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743"/>
        <w:gridCol w:w="8233"/>
        <w:gridCol w:w="2650"/>
      </w:tblGrid>
      <w:tr w:rsidR="00F72242" w14:paraId="6B2D058F" w14:textId="7AF929B5" w:rsidTr="004D4140">
        <w:trPr>
          <w:trHeight w:val="943"/>
        </w:trPr>
        <w:tc>
          <w:tcPr>
            <w:tcW w:w="14610" w:type="dxa"/>
            <w:gridSpan w:val="4"/>
            <w:tcBorders>
              <w:bottom w:val="single" w:sz="4" w:space="0" w:color="365F91"/>
            </w:tcBorders>
            <w:shd w:val="clear" w:color="auto" w:fill="C6D9F1" w:themeFill="text2" w:themeFillTint="33"/>
            <w:vAlign w:val="center"/>
          </w:tcPr>
          <w:p w14:paraId="48F255A4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IZVJEŠĆE O SAVJETOVANJU S JAVNOŠĆU </w:t>
            </w:r>
          </w:p>
          <w:p w14:paraId="13CC4B0C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U POSTUPKU DONOŠENJA</w:t>
            </w:r>
          </w:p>
          <w:p w14:paraId="1F67D65D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</w:p>
          <w:p w14:paraId="68354290" w14:textId="09BFC5B3" w:rsidR="00B8268C" w:rsidRPr="00514CAD" w:rsidRDefault="00A07FD2" w:rsidP="00B8268C">
            <w:pPr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14CAD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ODLUKE </w:t>
            </w:r>
            <w:r w:rsidRPr="00A07FD2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O POVJERAVANJU OBAVLJ</w:t>
            </w:r>
            <w:r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A</w:t>
            </w:r>
            <w:r w:rsidRPr="00A07FD2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NJA KOMUNALNIH DJELATNOSTI TRGOVAČKIM DRUŠTVIMA</w:t>
            </w:r>
          </w:p>
          <w:p w14:paraId="5E478586" w14:textId="77777777" w:rsidR="00B8268C" w:rsidRPr="00B8268C" w:rsidRDefault="00000000" w:rsidP="00B8268C">
            <w:pPr>
              <w:spacing w:after="0" w:line="240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Nositelj izrade Izvješća: Grad Pula-Pola, Upravni odjel za urbanizam, investicije i razvojne projekte  </w:t>
            </w:r>
          </w:p>
          <w:p w14:paraId="43C1F5D2" w14:textId="77588D5C" w:rsidR="00F74FEE" w:rsidRPr="003E283D" w:rsidRDefault="00000000" w:rsidP="00B826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Pula, </w:t>
            </w:r>
            <w:r w:rsidR="00514CAD">
              <w:rPr>
                <w:rFonts w:cs="Times New Roman"/>
                <w:kern w:val="2"/>
                <w:szCs w:val="24"/>
                <w14:ligatures w14:val="standardContextual"/>
              </w:rPr>
              <w:t>29</w:t>
            </w: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kern w:val="2"/>
                <w:szCs w:val="24"/>
                <w14:ligatures w14:val="standardContextual"/>
              </w:rPr>
              <w:t xml:space="preserve">listopada </w:t>
            </w: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>2024.</w:t>
            </w:r>
          </w:p>
        </w:tc>
      </w:tr>
      <w:tr w:rsidR="00F72242" w14:paraId="2D807B46" w14:textId="030056E1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3B2933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11A432" w14:textId="0BE0D2A8" w:rsidR="00E24CDA" w:rsidRPr="003E283D" w:rsidRDefault="00000000" w:rsidP="00F7572F">
            <w:pPr>
              <w:spacing w:before="120" w:after="120" w:line="240" w:lineRule="auto"/>
              <w:rPr>
                <w:rFonts w:cs="Times New Roman"/>
                <w:bCs/>
                <w:szCs w:val="24"/>
              </w:rPr>
            </w:pPr>
            <w:r w:rsidRPr="00221634">
              <w:rPr>
                <w:rFonts w:cs="Times New Roman"/>
                <w:bCs/>
                <w:szCs w:val="24"/>
              </w:rPr>
              <w:t xml:space="preserve">Nacrt prijedloga </w:t>
            </w:r>
            <w:r w:rsidR="00514CAD" w:rsidRPr="00514CAD">
              <w:rPr>
                <w:rFonts w:cs="Times New Roman"/>
                <w:bCs/>
                <w:szCs w:val="24"/>
              </w:rPr>
              <w:t xml:space="preserve">Odluke </w:t>
            </w:r>
            <w:r w:rsidR="00A07FD2" w:rsidRPr="00A07FD2">
              <w:rPr>
                <w:rFonts w:cs="Times New Roman"/>
                <w:bCs/>
                <w:szCs w:val="24"/>
              </w:rPr>
              <w:t>o povjeravanju obavlj</w:t>
            </w:r>
            <w:r w:rsidR="00A07FD2">
              <w:rPr>
                <w:rFonts w:cs="Times New Roman"/>
                <w:bCs/>
                <w:szCs w:val="24"/>
              </w:rPr>
              <w:t>a</w:t>
            </w:r>
            <w:r w:rsidR="00A07FD2" w:rsidRPr="00A07FD2">
              <w:rPr>
                <w:rFonts w:cs="Times New Roman"/>
                <w:bCs/>
                <w:szCs w:val="24"/>
              </w:rPr>
              <w:t>nja komunalnih djelatnosti trgovačkim društvima</w:t>
            </w:r>
          </w:p>
        </w:tc>
      </w:tr>
      <w:tr w:rsidR="00F72242" w14:paraId="5F4F2B42" w14:textId="22D4DD52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05F7BC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3B6462" w14:textId="302C9C29" w:rsidR="00E24CDA" w:rsidRPr="003E283D" w:rsidRDefault="0000000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221634">
              <w:rPr>
                <w:rFonts w:cs="Times New Roman"/>
                <w:szCs w:val="24"/>
              </w:rPr>
              <w:t xml:space="preserve">Upravni odjel za urbanizam, investicije i razvojne projekte  </w:t>
            </w:r>
          </w:p>
        </w:tc>
      </w:tr>
      <w:tr w:rsidR="00F72242" w14:paraId="4AF1BB1C" w14:textId="1086FC64" w:rsidTr="004D4140">
        <w:trPr>
          <w:trHeight w:val="76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3B7B9C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8D3450" w14:textId="6ED30CED" w:rsidR="00E24CDA" w:rsidRPr="00B8268C" w:rsidRDefault="00000000" w:rsidP="00B8268C">
            <w:pPr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Osnovni razlog donošenja ove Odluke je potreba 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donošenja nove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Odluke o povjeravanju obavljanja komunalnih djelatnosti trgovačkim društvima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(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Službene novine 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-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Bollettino ufficiale Pula - Pola br. 21/18, 19/20 i 10/22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),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s obzirom na brojne 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statusn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e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promjena trgovačkih društava (spajanje, prestanak) kojima su odlukom povjerene na obavljanje komunalne djelatnosti utvrđene 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u važećoj</w:t>
            </w:r>
            <w:r w:rsidR="007A44FD" w:rsidRP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odlu</w:t>
            </w:r>
            <w:r w:rsidR="007A44FD">
              <w:rPr>
                <w:rFonts w:cs="Times New Roman"/>
                <w:bCs/>
                <w:kern w:val="2"/>
                <w:szCs w:val="24"/>
                <w14:ligatures w14:val="standardContextual"/>
              </w:rPr>
              <w:t>ci</w:t>
            </w:r>
            <w:r>
              <w:rPr>
                <w:rFonts w:cs="Times New Roman"/>
                <w:bCs/>
                <w:kern w:val="2"/>
                <w:szCs w:val="24"/>
                <w14:ligatures w14:val="standardContextual"/>
              </w:rPr>
              <w:t>.</w:t>
            </w:r>
          </w:p>
        </w:tc>
      </w:tr>
      <w:tr w:rsidR="00F72242" w14:paraId="30960ACD" w14:textId="351CAC71" w:rsidTr="004D4140">
        <w:trPr>
          <w:trHeight w:val="688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8F3F81" w14:textId="6EDB8A4B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103A8D" w14:textId="0FF191C5" w:rsidR="00E24CDA" w:rsidRPr="003E283D" w:rsidRDefault="00A07FD2" w:rsidP="00514C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hyperlink r:id="rId5" w:tgtFrame="_blank" w:history="1">
              <w:r w:rsidRPr="00A07FD2">
                <w:rPr>
                  <w:rStyle w:val="Hiperveza"/>
                  <w:rFonts w:eastAsia="Times New Roman" w:cs="Times New Roman"/>
                  <w:bCs/>
                  <w:szCs w:val="24"/>
                  <w:lang w:eastAsia="zh-CN"/>
                </w:rPr>
                <w:t>https://www.pula.hr/hr/eusluge/ekonzultacije/ekonzultacije-u-tijeku/141/nacrt-prijedloga-odluke-o-povjeravanju-obavljanja-komunalnih-djelatnosti-trgovackim-drustvima/</w:t>
              </w:r>
            </w:hyperlink>
          </w:p>
        </w:tc>
      </w:tr>
      <w:tr w:rsidR="00F72242" w14:paraId="12ACA1CD" w14:textId="11A3025A" w:rsidTr="004D4140">
        <w:trPr>
          <w:trHeight w:val="791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291CF0" w14:textId="5BCBDB03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Razdoblje provedbe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F93FAF" w14:textId="77777777" w:rsidR="00B8268C" w:rsidRDefault="00B8268C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</w:p>
          <w:p w14:paraId="5CEE4498" w14:textId="04D25B9D" w:rsidR="00B8268C" w:rsidRPr="00B8268C" w:rsidRDefault="00000000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Internetsko savjetovanje s javnošću provedeno je u razdoblju od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27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rujna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2024. do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28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. </w:t>
            </w:r>
            <w:r w:rsidR="00514CAD">
              <w:rPr>
                <w:rFonts w:cs="Times New Roman"/>
                <w:bCs/>
                <w:kern w:val="2"/>
                <w:szCs w:val="24"/>
                <w14:ligatures w14:val="standardContextual"/>
              </w:rPr>
              <w:t>listopada</w:t>
            </w: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2024. godine.</w:t>
            </w:r>
          </w:p>
          <w:p w14:paraId="359DE2FB" w14:textId="44787A07" w:rsidR="00B8268C" w:rsidRPr="003E283D" w:rsidRDefault="00B8268C" w:rsidP="00F7572F">
            <w:pPr>
              <w:spacing w:after="120" w:line="240" w:lineRule="auto"/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</w:pPr>
          </w:p>
        </w:tc>
      </w:tr>
      <w:tr w:rsidR="00F72242" w14:paraId="62AA9841" w14:textId="05197813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C801E7" w14:textId="77777777" w:rsidR="00E24CDA" w:rsidRPr="00554CCE" w:rsidRDefault="00000000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D202FEB" w14:textId="76FD636D" w:rsidR="00E24CDA" w:rsidRPr="003E283D" w:rsidRDefault="00000000" w:rsidP="00D63D5D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514CAD">
              <w:rPr>
                <w:rFonts w:eastAsia="Times New Roman" w:cs="Times New Roman"/>
                <w:bCs/>
                <w:szCs w:val="24"/>
                <w:lang w:eastAsia="zh-CN"/>
              </w:rPr>
              <w:t>nisu zaprimljen</w:t>
            </w:r>
            <w:r w:rsidR="00F46538">
              <w:rPr>
                <w:rFonts w:eastAsia="Times New Roman" w:cs="Times New Roman"/>
                <w:bCs/>
                <w:szCs w:val="24"/>
                <w:lang w:eastAsia="zh-CN"/>
              </w:rPr>
              <w:t xml:space="preserve">i prijedlozi ni mišljenja 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od strane zainteresirane javnosti.</w:t>
            </w:r>
          </w:p>
        </w:tc>
      </w:tr>
      <w:tr w:rsidR="00F72242" w14:paraId="08F0200D" w14:textId="77777777" w:rsidTr="004D4140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F30D9E" w14:textId="2F13EBA7" w:rsidR="006A5123" w:rsidRPr="00554CCE" w:rsidRDefault="00000000" w:rsidP="006A5123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B5E3A52" w14:textId="2A4428BB" w:rsidR="006A5123" w:rsidRPr="00554CCE" w:rsidRDefault="00000000" w:rsidP="006A5123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  <w:tr w:rsidR="00F72242" w14:paraId="6C86BCFF" w14:textId="77777777" w:rsidTr="004D4140">
        <w:trPr>
          <w:trHeight w:val="1124"/>
        </w:trPr>
        <w:tc>
          <w:tcPr>
            <w:tcW w:w="1461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A363471" w14:textId="37B7B413" w:rsidR="006A5123" w:rsidRPr="003E283D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PRIHVAĆENIH I NEPRIHVAĆENIH </w:t>
            </w:r>
            <w:r w:rsidRPr="00F74FEE">
              <w:rPr>
                <w:rFonts w:eastAsia="Times New Roman" w:cs="Times New Roman"/>
                <w:b/>
                <w:bCs/>
                <w:szCs w:val="24"/>
                <w:lang w:eastAsia="zh-CN"/>
              </w:rPr>
              <w:t>PRI</w:t>
            </w: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JEDLOGA I MIŠLJENJA</w:t>
            </w:r>
          </w:p>
        </w:tc>
      </w:tr>
      <w:tr w:rsidR="00F72242" w14:paraId="6532D6C2" w14:textId="77777777" w:rsidTr="004D4140">
        <w:trPr>
          <w:trHeight w:val="1124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37B45C1" w14:textId="02C954A2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REDNI BROJ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2FEA36" w14:textId="4A99159F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PREDLAGATELJ I DATUM ZAPRIMANJA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66D95B99" w14:textId="098F448A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44CA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9BDB24" w14:textId="67EFDE68" w:rsidR="006A5123" w:rsidRPr="006A5123" w:rsidRDefault="00000000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STATUS PRIJEDLOGA ILI MIŠLJENJA </w:t>
            </w:r>
          </w:p>
        </w:tc>
      </w:tr>
      <w:tr w:rsidR="00F72242" w14:paraId="0A07203A" w14:textId="16DB1AFF" w:rsidTr="004D4140">
        <w:trPr>
          <w:trHeight w:val="1691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42A977" w14:textId="12DA8878" w:rsidR="006A5123" w:rsidRPr="00554CCE" w:rsidRDefault="00F46538" w:rsidP="006A5123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/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9FF3DE" w14:textId="430A76D3" w:rsidR="006A5123" w:rsidRPr="00554CCE" w:rsidRDefault="00F46538" w:rsidP="00F46538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/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81EF169" w14:textId="4E657FFB" w:rsidR="0070200C" w:rsidRPr="00AD7F35" w:rsidRDefault="00F46538" w:rsidP="0070200C">
            <w:pPr>
              <w:spacing w:before="120" w:after="120" w:line="240" w:lineRule="auto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Nije bilo prijedloga ni mišljenja.</w:t>
            </w:r>
          </w:p>
          <w:p w14:paraId="63B3F692" w14:textId="5DD01721" w:rsidR="006A5123" w:rsidRPr="000E4A00" w:rsidRDefault="006A5123" w:rsidP="0070200C">
            <w:pPr>
              <w:spacing w:after="12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EA76D32" w14:textId="77DF6ECD" w:rsidR="006A5123" w:rsidRPr="005F7829" w:rsidRDefault="00F46538" w:rsidP="00F46538">
            <w:pPr>
              <w:spacing w:before="24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/</w:t>
            </w:r>
          </w:p>
        </w:tc>
      </w:tr>
    </w:tbl>
    <w:p w14:paraId="5954978D" w14:textId="77777777" w:rsidR="00472A5B" w:rsidRPr="00554CCE" w:rsidRDefault="00472A5B" w:rsidP="006D0278"/>
    <w:sectPr w:rsidR="00472A5B" w:rsidRPr="00554CCE" w:rsidSect="004D4140">
      <w:pgSz w:w="16840" w:h="11910" w:orient="landscape" w:code="9"/>
      <w:pgMar w:top="568" w:right="840" w:bottom="1418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93C7B"/>
    <w:multiLevelType w:val="hybridMultilevel"/>
    <w:tmpl w:val="63807C3C"/>
    <w:lvl w:ilvl="0" w:tplc="C5386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CE217F4" w:tentative="1">
      <w:start w:val="1"/>
      <w:numFmt w:val="lowerLetter"/>
      <w:lvlText w:val="%2."/>
      <w:lvlJc w:val="left"/>
      <w:pPr>
        <w:ind w:left="1440" w:hanging="360"/>
      </w:pPr>
    </w:lvl>
    <w:lvl w:ilvl="2" w:tplc="53BCE80C" w:tentative="1">
      <w:start w:val="1"/>
      <w:numFmt w:val="lowerRoman"/>
      <w:lvlText w:val="%3."/>
      <w:lvlJc w:val="right"/>
      <w:pPr>
        <w:ind w:left="2160" w:hanging="180"/>
      </w:pPr>
    </w:lvl>
    <w:lvl w:ilvl="3" w:tplc="9E0CC28A" w:tentative="1">
      <w:start w:val="1"/>
      <w:numFmt w:val="decimal"/>
      <w:lvlText w:val="%4."/>
      <w:lvlJc w:val="left"/>
      <w:pPr>
        <w:ind w:left="2880" w:hanging="360"/>
      </w:pPr>
    </w:lvl>
    <w:lvl w:ilvl="4" w:tplc="B770E3AA" w:tentative="1">
      <w:start w:val="1"/>
      <w:numFmt w:val="lowerLetter"/>
      <w:lvlText w:val="%5."/>
      <w:lvlJc w:val="left"/>
      <w:pPr>
        <w:ind w:left="3600" w:hanging="360"/>
      </w:pPr>
    </w:lvl>
    <w:lvl w:ilvl="5" w:tplc="6F184BF6" w:tentative="1">
      <w:start w:val="1"/>
      <w:numFmt w:val="lowerRoman"/>
      <w:lvlText w:val="%6."/>
      <w:lvlJc w:val="right"/>
      <w:pPr>
        <w:ind w:left="4320" w:hanging="180"/>
      </w:pPr>
    </w:lvl>
    <w:lvl w:ilvl="6" w:tplc="9E325E96" w:tentative="1">
      <w:start w:val="1"/>
      <w:numFmt w:val="decimal"/>
      <w:lvlText w:val="%7."/>
      <w:lvlJc w:val="left"/>
      <w:pPr>
        <w:ind w:left="5040" w:hanging="360"/>
      </w:pPr>
    </w:lvl>
    <w:lvl w:ilvl="7" w:tplc="06CC18B0" w:tentative="1">
      <w:start w:val="1"/>
      <w:numFmt w:val="lowerLetter"/>
      <w:lvlText w:val="%8."/>
      <w:lvlJc w:val="left"/>
      <w:pPr>
        <w:ind w:left="5760" w:hanging="360"/>
      </w:pPr>
    </w:lvl>
    <w:lvl w:ilvl="8" w:tplc="8D08E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792"/>
    <w:multiLevelType w:val="hybridMultilevel"/>
    <w:tmpl w:val="07BE46EC"/>
    <w:lvl w:ilvl="0" w:tplc="3068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8B5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58C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9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C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3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2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2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C0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D6E"/>
    <w:multiLevelType w:val="hybridMultilevel"/>
    <w:tmpl w:val="CBC0FF70"/>
    <w:lvl w:ilvl="0" w:tplc="B39AA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46CB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A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6B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0E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27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0E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3236">
    <w:abstractNumId w:val="2"/>
  </w:num>
  <w:num w:numId="2" w16cid:durableId="1020547094">
    <w:abstractNumId w:val="1"/>
  </w:num>
  <w:num w:numId="3" w16cid:durableId="814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44CA"/>
    <w:rsid w:val="000222E3"/>
    <w:rsid w:val="000254EE"/>
    <w:rsid w:val="00026D7F"/>
    <w:rsid w:val="000316D7"/>
    <w:rsid w:val="00035EF8"/>
    <w:rsid w:val="00036AF1"/>
    <w:rsid w:val="0005707D"/>
    <w:rsid w:val="00067970"/>
    <w:rsid w:val="00093CFA"/>
    <w:rsid w:val="000A060C"/>
    <w:rsid w:val="000A289E"/>
    <w:rsid w:val="000A553A"/>
    <w:rsid w:val="000B0B68"/>
    <w:rsid w:val="000B6361"/>
    <w:rsid w:val="000C112A"/>
    <w:rsid w:val="000E4A00"/>
    <w:rsid w:val="000E6CC8"/>
    <w:rsid w:val="0011068D"/>
    <w:rsid w:val="001116C3"/>
    <w:rsid w:val="001211C4"/>
    <w:rsid w:val="00130CBA"/>
    <w:rsid w:val="00144C05"/>
    <w:rsid w:val="001525BB"/>
    <w:rsid w:val="001529EE"/>
    <w:rsid w:val="00167701"/>
    <w:rsid w:val="00191D84"/>
    <w:rsid w:val="00193D55"/>
    <w:rsid w:val="001A078C"/>
    <w:rsid w:val="001A56E2"/>
    <w:rsid w:val="001B1437"/>
    <w:rsid w:val="001B5350"/>
    <w:rsid w:val="001D5B36"/>
    <w:rsid w:val="001E521A"/>
    <w:rsid w:val="001F0AB0"/>
    <w:rsid w:val="001F34B0"/>
    <w:rsid w:val="001F5FDF"/>
    <w:rsid w:val="00207A13"/>
    <w:rsid w:val="00221634"/>
    <w:rsid w:val="00226220"/>
    <w:rsid w:val="00231129"/>
    <w:rsid w:val="00235093"/>
    <w:rsid w:val="0027425C"/>
    <w:rsid w:val="002A0A9C"/>
    <w:rsid w:val="002B17C9"/>
    <w:rsid w:val="002B4B2D"/>
    <w:rsid w:val="002B64AC"/>
    <w:rsid w:val="002E1A78"/>
    <w:rsid w:val="002E1DE0"/>
    <w:rsid w:val="002E487F"/>
    <w:rsid w:val="002F32A8"/>
    <w:rsid w:val="003128AD"/>
    <w:rsid w:val="00365EC9"/>
    <w:rsid w:val="0036657D"/>
    <w:rsid w:val="0036707F"/>
    <w:rsid w:val="003A5B39"/>
    <w:rsid w:val="003B0809"/>
    <w:rsid w:val="003B4E83"/>
    <w:rsid w:val="003B7AB7"/>
    <w:rsid w:val="003D2C63"/>
    <w:rsid w:val="003D2CEA"/>
    <w:rsid w:val="003D714F"/>
    <w:rsid w:val="003E283D"/>
    <w:rsid w:val="003E40E5"/>
    <w:rsid w:val="003F7626"/>
    <w:rsid w:val="004133C5"/>
    <w:rsid w:val="004136CA"/>
    <w:rsid w:val="00414951"/>
    <w:rsid w:val="0046208D"/>
    <w:rsid w:val="004654A5"/>
    <w:rsid w:val="0047016E"/>
    <w:rsid w:val="004708EC"/>
    <w:rsid w:val="00472A5B"/>
    <w:rsid w:val="004762D4"/>
    <w:rsid w:val="004B2F21"/>
    <w:rsid w:val="004C1029"/>
    <w:rsid w:val="004D4140"/>
    <w:rsid w:val="004E1C46"/>
    <w:rsid w:val="00507D8B"/>
    <w:rsid w:val="00514CAD"/>
    <w:rsid w:val="00520C0F"/>
    <w:rsid w:val="00534446"/>
    <w:rsid w:val="0055262D"/>
    <w:rsid w:val="00554CCE"/>
    <w:rsid w:val="0055662F"/>
    <w:rsid w:val="00557F53"/>
    <w:rsid w:val="00574A64"/>
    <w:rsid w:val="005921A4"/>
    <w:rsid w:val="005959C6"/>
    <w:rsid w:val="00597FB5"/>
    <w:rsid w:val="005A51C2"/>
    <w:rsid w:val="005D4167"/>
    <w:rsid w:val="005E03E9"/>
    <w:rsid w:val="005F1074"/>
    <w:rsid w:val="005F638D"/>
    <w:rsid w:val="005F7829"/>
    <w:rsid w:val="00620010"/>
    <w:rsid w:val="006379C8"/>
    <w:rsid w:val="0064434E"/>
    <w:rsid w:val="00663EFB"/>
    <w:rsid w:val="006728FE"/>
    <w:rsid w:val="00674EFD"/>
    <w:rsid w:val="0068152F"/>
    <w:rsid w:val="00691137"/>
    <w:rsid w:val="006A212A"/>
    <w:rsid w:val="006A21CB"/>
    <w:rsid w:val="006A5123"/>
    <w:rsid w:val="006A6F6C"/>
    <w:rsid w:val="006C3BAB"/>
    <w:rsid w:val="006D0278"/>
    <w:rsid w:val="006D70D8"/>
    <w:rsid w:val="0070200C"/>
    <w:rsid w:val="00721CA0"/>
    <w:rsid w:val="00727D38"/>
    <w:rsid w:val="00730389"/>
    <w:rsid w:val="0074133C"/>
    <w:rsid w:val="00745252"/>
    <w:rsid w:val="007464C5"/>
    <w:rsid w:val="007508A6"/>
    <w:rsid w:val="00767DCF"/>
    <w:rsid w:val="0078062A"/>
    <w:rsid w:val="007A081B"/>
    <w:rsid w:val="007A44FD"/>
    <w:rsid w:val="007B7C3E"/>
    <w:rsid w:val="007C1B68"/>
    <w:rsid w:val="007C1FEA"/>
    <w:rsid w:val="007E0403"/>
    <w:rsid w:val="007E0CB9"/>
    <w:rsid w:val="007E298A"/>
    <w:rsid w:val="007E4CBE"/>
    <w:rsid w:val="00822594"/>
    <w:rsid w:val="00830EF1"/>
    <w:rsid w:val="00835496"/>
    <w:rsid w:val="00850880"/>
    <w:rsid w:val="008839FE"/>
    <w:rsid w:val="00896259"/>
    <w:rsid w:val="008A349F"/>
    <w:rsid w:val="008A7687"/>
    <w:rsid w:val="008E0508"/>
    <w:rsid w:val="008F35EF"/>
    <w:rsid w:val="00921417"/>
    <w:rsid w:val="00923A1D"/>
    <w:rsid w:val="00933579"/>
    <w:rsid w:val="0094090F"/>
    <w:rsid w:val="0097073F"/>
    <w:rsid w:val="00973BA7"/>
    <w:rsid w:val="0098252A"/>
    <w:rsid w:val="009870A4"/>
    <w:rsid w:val="009925C3"/>
    <w:rsid w:val="00997AEA"/>
    <w:rsid w:val="00A0653A"/>
    <w:rsid w:val="00A07FD2"/>
    <w:rsid w:val="00A42359"/>
    <w:rsid w:val="00A56225"/>
    <w:rsid w:val="00A76ABA"/>
    <w:rsid w:val="00A77799"/>
    <w:rsid w:val="00A80486"/>
    <w:rsid w:val="00A94543"/>
    <w:rsid w:val="00AD7F35"/>
    <w:rsid w:val="00B0464E"/>
    <w:rsid w:val="00B26A34"/>
    <w:rsid w:val="00B27FDA"/>
    <w:rsid w:val="00B30B89"/>
    <w:rsid w:val="00B443D7"/>
    <w:rsid w:val="00B574AE"/>
    <w:rsid w:val="00B70243"/>
    <w:rsid w:val="00B73330"/>
    <w:rsid w:val="00B8268C"/>
    <w:rsid w:val="00BA2674"/>
    <w:rsid w:val="00BB42D7"/>
    <w:rsid w:val="00BC0DE1"/>
    <w:rsid w:val="00BC6CD5"/>
    <w:rsid w:val="00BD23C3"/>
    <w:rsid w:val="00BE437C"/>
    <w:rsid w:val="00BE6D92"/>
    <w:rsid w:val="00BE7068"/>
    <w:rsid w:val="00C07076"/>
    <w:rsid w:val="00C07820"/>
    <w:rsid w:val="00C13D45"/>
    <w:rsid w:val="00C30027"/>
    <w:rsid w:val="00C366F5"/>
    <w:rsid w:val="00C42EE4"/>
    <w:rsid w:val="00C70922"/>
    <w:rsid w:val="00C75E48"/>
    <w:rsid w:val="00C869D7"/>
    <w:rsid w:val="00C87E4A"/>
    <w:rsid w:val="00CA0194"/>
    <w:rsid w:val="00CA1640"/>
    <w:rsid w:val="00CD1058"/>
    <w:rsid w:val="00CE47E1"/>
    <w:rsid w:val="00CF5EDA"/>
    <w:rsid w:val="00D105AB"/>
    <w:rsid w:val="00D3475F"/>
    <w:rsid w:val="00D37D1B"/>
    <w:rsid w:val="00D52BC7"/>
    <w:rsid w:val="00D5301E"/>
    <w:rsid w:val="00D60789"/>
    <w:rsid w:val="00D63D5D"/>
    <w:rsid w:val="00D92B7D"/>
    <w:rsid w:val="00D95616"/>
    <w:rsid w:val="00DD09B8"/>
    <w:rsid w:val="00DD3692"/>
    <w:rsid w:val="00DE7E3F"/>
    <w:rsid w:val="00DF3995"/>
    <w:rsid w:val="00DF4284"/>
    <w:rsid w:val="00E002DF"/>
    <w:rsid w:val="00E1517D"/>
    <w:rsid w:val="00E24CDA"/>
    <w:rsid w:val="00E305CF"/>
    <w:rsid w:val="00E30F57"/>
    <w:rsid w:val="00E35AA7"/>
    <w:rsid w:val="00E3764E"/>
    <w:rsid w:val="00E67F39"/>
    <w:rsid w:val="00E93977"/>
    <w:rsid w:val="00EB3C83"/>
    <w:rsid w:val="00EE6849"/>
    <w:rsid w:val="00F017FF"/>
    <w:rsid w:val="00F13749"/>
    <w:rsid w:val="00F17382"/>
    <w:rsid w:val="00F17F27"/>
    <w:rsid w:val="00F21E37"/>
    <w:rsid w:val="00F30835"/>
    <w:rsid w:val="00F34F0B"/>
    <w:rsid w:val="00F3752C"/>
    <w:rsid w:val="00F46538"/>
    <w:rsid w:val="00F57A89"/>
    <w:rsid w:val="00F61A63"/>
    <w:rsid w:val="00F62AC5"/>
    <w:rsid w:val="00F7198E"/>
    <w:rsid w:val="00F71F2A"/>
    <w:rsid w:val="00F72242"/>
    <w:rsid w:val="00F74FEE"/>
    <w:rsid w:val="00F7572F"/>
    <w:rsid w:val="00F76A7F"/>
    <w:rsid w:val="00F80872"/>
    <w:rsid w:val="00F95C8A"/>
    <w:rsid w:val="00F9707F"/>
    <w:rsid w:val="00FA4296"/>
    <w:rsid w:val="00FB7C72"/>
    <w:rsid w:val="00FC2282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A068"/>
  <w15:docId w15:val="{6087B95B-138A-4CB1-ADFE-6F92540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elementtoproof">
    <w:name w:val="elementtoproof"/>
    <w:basedOn w:val="Zadanifontodlomka"/>
    <w:rsid w:val="00F95C8A"/>
  </w:style>
  <w:style w:type="paragraph" w:styleId="Odlomakpopisa">
    <w:name w:val="List Paragraph"/>
    <w:basedOn w:val="Normal"/>
    <w:uiPriority w:val="34"/>
    <w:qFormat/>
    <w:rsid w:val="00026D7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rsid w:val="00A0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la.hr/hr/eusluge/ekonzultacije/ekonzultacije-u-tijeku/141/nacrt-prijedloga-odluke-o-povjeravanju-obavljanja-komunalnih-djelatnosti-trgovackim-drustv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Marko.Grgic@pula.hr</dc:creator>
  <cp:lastModifiedBy>Lišnić Ivana</cp:lastModifiedBy>
  <cp:revision>4</cp:revision>
  <cp:lastPrinted>2023-03-16T11:27:00Z</cp:lastPrinted>
  <dcterms:created xsi:type="dcterms:W3CDTF">2024-10-29T07:07:00Z</dcterms:created>
  <dcterms:modified xsi:type="dcterms:W3CDTF">2024-10-29T07:43:00Z</dcterms:modified>
</cp:coreProperties>
</file>