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B8E0" w14:textId="3647BE66" w:rsidR="00E00FBE" w:rsidRPr="00E00FBE" w:rsidRDefault="00E00FBE" w:rsidP="00E00F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FBE">
        <w:rPr>
          <w:rFonts w:ascii="Times New Roman" w:hAnsi="Times New Roman" w:cs="Times New Roman"/>
          <w:b/>
          <w:bCs/>
          <w:sz w:val="32"/>
          <w:szCs w:val="32"/>
        </w:rPr>
        <w:t>POPIS ULICA MJESNI ODBOR STARI GRAD</w:t>
      </w:r>
    </w:p>
    <w:p w14:paraId="6ABE80E1" w14:textId="77777777" w:rsidR="00E00FBE" w:rsidRDefault="007F785E" w:rsidP="007F785E">
      <w:pPr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hAnsi="Times New Roman" w:cs="Times New Roman"/>
          <w:b/>
          <w:bCs/>
          <w:sz w:val="24"/>
          <w:szCs w:val="24"/>
        </w:rPr>
        <w:t>Mjesni odbor Stari grad</w:t>
      </w:r>
      <w:r w:rsidRPr="007F785E">
        <w:rPr>
          <w:rFonts w:ascii="Times New Roman" w:hAnsi="Times New Roman" w:cs="Times New Roman"/>
          <w:sz w:val="24"/>
          <w:szCs w:val="24"/>
        </w:rPr>
        <w:t xml:space="preserve"> ( u daljnjem tekstu: Mjesni odbor) u sklopu djelokruga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utvrđenog zakonom, Statutom Grada Pul</w:t>
      </w:r>
      <w:r w:rsidR="00E00FBE">
        <w:rPr>
          <w:rFonts w:ascii="Times New Roman" w:hAnsi="Times New Roman" w:cs="Times New Roman"/>
          <w:sz w:val="24"/>
          <w:szCs w:val="24"/>
        </w:rPr>
        <w:t xml:space="preserve">a </w:t>
      </w:r>
      <w:r w:rsidRPr="007F785E">
        <w:rPr>
          <w:rFonts w:ascii="Times New Roman" w:hAnsi="Times New Roman" w:cs="Times New Roman"/>
          <w:sz w:val="24"/>
          <w:szCs w:val="24"/>
        </w:rPr>
        <w:t>-</w:t>
      </w:r>
      <w:r w:rsidR="00E00FBE"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Pola ( u daljnjem tekstu: Statut ), Osnovama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 xml:space="preserve">pravila mjesnih odbora i ovim Pravilima, djeluje na području gradskih četvrti: </w:t>
      </w:r>
    </w:p>
    <w:p w14:paraId="5CD09C75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Grad, </w:t>
      </w:r>
    </w:p>
    <w:p w14:paraId="3F6C6EB8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Sv. Martin, </w:t>
      </w:r>
    </w:p>
    <w:p w14:paraId="61C6E14F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Portarata, </w:t>
      </w:r>
    </w:p>
    <w:p w14:paraId="1734E505" w14:textId="77777777" w:rsidR="00E00FBE" w:rsidRPr="00E00FBE" w:rsidRDefault="007F785E" w:rsidP="00E0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FBE">
        <w:rPr>
          <w:rFonts w:ascii="Times New Roman" w:hAnsi="Times New Roman" w:cs="Times New Roman"/>
          <w:sz w:val="24"/>
          <w:szCs w:val="24"/>
        </w:rPr>
        <w:t xml:space="preserve">Arsenal </w:t>
      </w:r>
    </w:p>
    <w:p w14:paraId="11D31E52" w14:textId="77777777" w:rsidR="00E00FBE" w:rsidRDefault="00E00FBE" w:rsidP="007F7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F5F45" w14:textId="29655F8B" w:rsidR="007F785E" w:rsidRDefault="00A06B5A" w:rsidP="007F7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čine sljedeće ulice</w:t>
      </w:r>
      <w:r w:rsidR="007F785E" w:rsidRPr="007F7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81C573" w14:textId="68DF8329" w:rsidR="009F171C" w:rsidRPr="007F785E" w:rsidRDefault="007F785E" w:rsidP="00E00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hAnsi="Times New Roman" w:cs="Times New Roman"/>
          <w:sz w:val="24"/>
          <w:szCs w:val="24"/>
        </w:rPr>
        <w:t>Anticova ulica, Arsenalska ulica br. 2, 4, 6, 8 i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Augustov prolaz, Cararrina ulica, Clerisseauova ulica, Cvečićev uspon, Danteov trg,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Villeov uspon, Držićeva ulica, Flaciusova ulica, Forum, Giardini, Glavinićev uspon,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Gradinski uspon, Herkulov prolaz, Kandlerova ulica, Kapitolinski trg, Laginjina ulica br. 1,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3, 4, 6 i 8, Leharova ulica, Maksimijanova ulica, Piazzetta Lacea, Polanijev prolaz, Prolaz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«Naše sloge», Prolaz kod kazališta, Prolaz kod Zdenca, Prolaz Sv. Nikola, Rasparaganov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uspon, Riva br.1, 2, 2A, 4A, 6, 8, 10, 12 i 14, Strossmayerova ulica, Trg Portarata, Trg Stara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tržnica, Trg Sv. Tome, Ulica Benediktinske opatije, Ulica Castropola, Ulica Hermana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Dalmatina, Ulica Porta Stovagnaga, Ulica Sergijevaca, Ulica Sv. Ivana, Ulica Sv. Teodora,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Uspon Konzula Istranina, Uspon na Kaštel, Uspon Pavla Đakona, Uspon Sv. Stjepana, Uspon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Sv. Franje Asiškog, Uspon Sv. Roka, Uspon Vincenta iz Kastva, Vicolo della Bissa,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Vincijeva ulica, Dobricheva ulica br.1 – 17/1, 19, 20, 21, 24, 24/1, 26, 28, 30, 32 i 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Epulonova ulica, Istarska ulica br. 1 - 8, 10, 12, 14, 16, 18, 20, 22 i 24, Poljana Sv. Martina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br. 2, 4, 6,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7F785E">
        <w:rPr>
          <w:rFonts w:ascii="Times New Roman" w:hAnsi="Times New Roman" w:cs="Times New Roman"/>
          <w:sz w:val="24"/>
          <w:szCs w:val="24"/>
        </w:rPr>
        <w:t xml:space="preserve"> i 10, Rakovčeva ulica br. 1, 3, 5 i 7, Revelanteova ulica br. 2, Teslina ulica br.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12, 14 i 16, Ulica Dubrovačke bratovštine parni br. 2 - 18, Vukovarska ulica br. 2 i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Zadarska ulica br. 1 - 5/A, 7 - 22, 25, 27 i 29, Zagrebačka ulica br. 1 - 16, 18, 20 - 23,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Ciscuttijeva ulica, Dalmatinova ulica br. 1 i 3, Flanatička ulica br. 1 -17, 19, 21, 23, 25, 27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29, Fontička ulica, Mletačka ulica br. 1 i 3, Narodni trg br. 2 - 6, 9 i 10, Smareglina ulica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1, 3, 5 i 7, Supilova ulica, Trg Prvog svibnja br. 1 - 4 i 6, Trierska ulica, Ulica Matetića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Ronjgova br. 2 i 4, Veronska ulica, Ulica Sv. Polikarpa br. 2, 4 i 8; kao i ulice i kućne brojeve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hAnsi="Times New Roman" w:cs="Times New Roman"/>
          <w:sz w:val="24"/>
          <w:szCs w:val="24"/>
        </w:rPr>
        <w:t>za koje se rješenjem nadležnog tijela naknadno utvrdi da pripadaju Mjesnom odboru.</w:t>
      </w:r>
    </w:p>
    <w:sectPr w:rsidR="009F171C" w:rsidRPr="007F7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FAD1" w14:textId="77777777" w:rsidR="00DF3869" w:rsidRDefault="00DF3869" w:rsidP="00DF3869">
      <w:pPr>
        <w:spacing w:after="0" w:line="240" w:lineRule="auto"/>
      </w:pPr>
      <w:r>
        <w:separator/>
      </w:r>
    </w:p>
  </w:endnote>
  <w:endnote w:type="continuationSeparator" w:id="0">
    <w:p w14:paraId="4448CB90" w14:textId="77777777" w:rsidR="00DF3869" w:rsidRDefault="00DF3869" w:rsidP="00DF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4D1C" w14:textId="77777777" w:rsidR="00DF3869" w:rsidRDefault="00DF3869" w:rsidP="00DF3869">
      <w:pPr>
        <w:spacing w:after="0" w:line="240" w:lineRule="auto"/>
      </w:pPr>
      <w:r>
        <w:separator/>
      </w:r>
    </w:p>
  </w:footnote>
  <w:footnote w:type="continuationSeparator" w:id="0">
    <w:p w14:paraId="60038B44" w14:textId="77777777" w:rsidR="00DF3869" w:rsidRDefault="00DF3869" w:rsidP="00DF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4455" w14:textId="67DDA75E" w:rsidR="00DF3869" w:rsidRPr="00DF3869" w:rsidRDefault="00DF3869" w:rsidP="00DF3869">
    <w:pPr>
      <w:pStyle w:val="Header"/>
      <w:jc w:val="right"/>
      <w:rPr>
        <w:rFonts w:ascii="Times New Roman" w:hAnsi="Times New Roman" w:cs="Times New Roman"/>
        <w:i/>
        <w:iCs/>
        <w:sz w:val="24"/>
        <w:szCs w:val="24"/>
        <w:u w:val="single"/>
      </w:rPr>
    </w:pPr>
    <w:r w:rsidRPr="00DF3869">
      <w:rPr>
        <w:rFonts w:ascii="Times New Roman" w:hAnsi="Times New Roman" w:cs="Times New Roman"/>
        <w:i/>
        <w:iCs/>
        <w:sz w:val="24"/>
        <w:szCs w:val="24"/>
        <w:u w:val="single"/>
      </w:rPr>
      <w:t>Prilog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130B"/>
    <w:multiLevelType w:val="hybridMultilevel"/>
    <w:tmpl w:val="6750C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5E"/>
    <w:rsid w:val="000D2781"/>
    <w:rsid w:val="001B253F"/>
    <w:rsid w:val="001B45E5"/>
    <w:rsid w:val="00215479"/>
    <w:rsid w:val="00746E83"/>
    <w:rsid w:val="007F785E"/>
    <w:rsid w:val="008238E7"/>
    <w:rsid w:val="00896B20"/>
    <w:rsid w:val="008E38DD"/>
    <w:rsid w:val="009F171C"/>
    <w:rsid w:val="00A06B5A"/>
    <w:rsid w:val="00A53749"/>
    <w:rsid w:val="00B739EC"/>
    <w:rsid w:val="00DF3869"/>
    <w:rsid w:val="00E00FBE"/>
    <w:rsid w:val="00F30484"/>
    <w:rsid w:val="00F53B0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ADA0"/>
  <w15:chartTrackingRefBased/>
  <w15:docId w15:val="{D046C5A2-88EE-4070-BC00-6E898DE6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6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6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Fabris Igor</dc:creator>
  <cp:keywords/>
  <dc:description/>
  <cp:lastModifiedBy>Fabris Igor</cp:lastModifiedBy>
  <cp:revision>5</cp:revision>
  <dcterms:created xsi:type="dcterms:W3CDTF">2025-01-15T14:30:00Z</dcterms:created>
  <dcterms:modified xsi:type="dcterms:W3CDTF">2025-01-20T14:15:00Z</dcterms:modified>
</cp:coreProperties>
</file>