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F04DA" w14:textId="77777777" w:rsidR="001C5E88" w:rsidRPr="003B674A" w:rsidRDefault="00C80150" w:rsidP="005A4026">
      <w:pPr>
        <w:spacing w:line="480" w:lineRule="auto"/>
        <w:ind w:left="142" w:right="-1" w:firstLine="0"/>
        <w:jc w:val="center"/>
        <w:rPr>
          <w:b/>
          <w:sz w:val="24"/>
          <w:szCs w:val="24"/>
          <w:lang w:val="hr-HR"/>
        </w:rPr>
      </w:pPr>
      <w:r w:rsidRPr="003B674A">
        <w:rPr>
          <w:b/>
          <w:sz w:val="24"/>
          <w:szCs w:val="24"/>
          <w:lang w:val="hr-HR"/>
        </w:rPr>
        <w:t>IV</w:t>
      </w:r>
    </w:p>
    <w:p w14:paraId="750A0A31" w14:textId="77777777" w:rsidR="00C80150" w:rsidRPr="003B674A" w:rsidRDefault="00C80150" w:rsidP="00C80150">
      <w:pPr>
        <w:spacing w:line="240" w:lineRule="auto"/>
        <w:jc w:val="center"/>
        <w:rPr>
          <w:b/>
          <w:sz w:val="28"/>
          <w:lang w:val="hr-HR"/>
        </w:rPr>
      </w:pPr>
      <w:r w:rsidRPr="003B674A">
        <w:rPr>
          <w:b/>
          <w:sz w:val="28"/>
          <w:lang w:val="hr-HR"/>
        </w:rPr>
        <w:t>OBRAZLOŽENJE IZMJENA I DOPUNA PRORAČUNA</w:t>
      </w:r>
    </w:p>
    <w:p w14:paraId="1D35E254" w14:textId="77777777" w:rsidR="00C80150" w:rsidRPr="003B674A" w:rsidRDefault="00C80150" w:rsidP="00C80150">
      <w:pPr>
        <w:spacing w:line="240" w:lineRule="auto"/>
        <w:jc w:val="center"/>
        <w:rPr>
          <w:sz w:val="24"/>
          <w:lang w:val="hr-HR"/>
        </w:rPr>
      </w:pPr>
    </w:p>
    <w:p w14:paraId="373872FA" w14:textId="77777777" w:rsidR="00C80150" w:rsidRPr="003B674A" w:rsidRDefault="00C80150" w:rsidP="00C80150">
      <w:pPr>
        <w:spacing w:line="240" w:lineRule="auto"/>
        <w:jc w:val="center"/>
        <w:rPr>
          <w:b/>
          <w:bCs/>
          <w:sz w:val="24"/>
          <w:szCs w:val="24"/>
          <w:lang w:val="hr-HR"/>
        </w:rPr>
      </w:pPr>
      <w:r w:rsidRPr="003B674A">
        <w:rPr>
          <w:b/>
          <w:bCs/>
          <w:sz w:val="24"/>
          <w:szCs w:val="24"/>
          <w:lang w:val="hr-HR"/>
        </w:rPr>
        <w:t xml:space="preserve">OBRAZLOŽENJE OPĆEG DIJELA </w:t>
      </w:r>
    </w:p>
    <w:p w14:paraId="0B9FBF15" w14:textId="77777777" w:rsidR="00C80150" w:rsidRPr="003B674A" w:rsidRDefault="00C80150" w:rsidP="00C80150">
      <w:pPr>
        <w:spacing w:line="240" w:lineRule="auto"/>
        <w:jc w:val="center"/>
        <w:rPr>
          <w:b/>
          <w:bCs/>
          <w:sz w:val="24"/>
          <w:szCs w:val="24"/>
          <w:lang w:val="hr-HR"/>
        </w:rPr>
      </w:pPr>
    </w:p>
    <w:p w14:paraId="0A724F71" w14:textId="77777777" w:rsidR="005A4026" w:rsidRPr="003B674A" w:rsidRDefault="005A4026" w:rsidP="005A4026">
      <w:pPr>
        <w:pStyle w:val="Naslov3"/>
        <w:spacing w:line="240" w:lineRule="auto"/>
        <w:ind w:left="142" w:right="-1" w:firstLine="567"/>
        <w:jc w:val="left"/>
        <w:rPr>
          <w:iCs/>
          <w:szCs w:val="24"/>
        </w:rPr>
      </w:pPr>
      <w:r w:rsidRPr="003B674A">
        <w:rPr>
          <w:iCs/>
          <w:szCs w:val="24"/>
        </w:rPr>
        <w:t>OSNOV ZA DONOŠENJE</w:t>
      </w:r>
    </w:p>
    <w:p w14:paraId="5E5E481D" w14:textId="77777777" w:rsidR="005A4026" w:rsidRPr="003B674A" w:rsidRDefault="005A4026" w:rsidP="005A4026">
      <w:pPr>
        <w:spacing w:line="240" w:lineRule="auto"/>
        <w:ind w:left="142" w:right="-1" w:firstLine="567"/>
        <w:rPr>
          <w:sz w:val="24"/>
          <w:szCs w:val="24"/>
          <w:lang w:val="hr-HR"/>
        </w:rPr>
      </w:pPr>
    </w:p>
    <w:p w14:paraId="620164DD" w14:textId="77777777" w:rsidR="005A4026" w:rsidRDefault="005A4026" w:rsidP="005A4026">
      <w:pPr>
        <w:spacing w:line="240" w:lineRule="auto"/>
        <w:ind w:left="142" w:right="-1" w:firstLine="567"/>
        <w:rPr>
          <w:sz w:val="24"/>
          <w:szCs w:val="24"/>
          <w:lang w:val="hr-HR"/>
        </w:rPr>
      </w:pPr>
      <w:r w:rsidRPr="003B674A">
        <w:rPr>
          <w:sz w:val="24"/>
          <w:szCs w:val="24"/>
          <w:lang w:val="hr-HR"/>
        </w:rPr>
        <w:t>Proračun Grada Pul</w:t>
      </w:r>
      <w:r w:rsidR="00333002" w:rsidRPr="003B674A">
        <w:rPr>
          <w:sz w:val="24"/>
          <w:szCs w:val="24"/>
          <w:lang w:val="hr-HR"/>
        </w:rPr>
        <w:t>a</w:t>
      </w:r>
      <w:r w:rsidR="003C6C7F">
        <w:rPr>
          <w:sz w:val="24"/>
          <w:szCs w:val="24"/>
          <w:lang w:val="hr-HR"/>
        </w:rPr>
        <w:t xml:space="preserve"> </w:t>
      </w:r>
      <w:r w:rsidR="00333002" w:rsidRPr="003B674A">
        <w:rPr>
          <w:sz w:val="24"/>
          <w:szCs w:val="24"/>
          <w:lang w:val="hr-HR"/>
        </w:rPr>
        <w:t>-</w:t>
      </w:r>
      <w:r w:rsidR="003C6C7F">
        <w:rPr>
          <w:sz w:val="24"/>
          <w:szCs w:val="24"/>
          <w:lang w:val="hr-HR"/>
        </w:rPr>
        <w:t xml:space="preserve"> </w:t>
      </w:r>
      <w:r w:rsidR="00333002" w:rsidRPr="003B674A">
        <w:rPr>
          <w:sz w:val="24"/>
          <w:szCs w:val="24"/>
          <w:lang w:val="hr-HR"/>
        </w:rPr>
        <w:t>Pola</w:t>
      </w:r>
      <w:r w:rsidRPr="003B674A">
        <w:rPr>
          <w:sz w:val="24"/>
          <w:szCs w:val="24"/>
          <w:lang w:val="hr-HR"/>
        </w:rPr>
        <w:t xml:space="preserve"> za 202</w:t>
      </w:r>
      <w:r w:rsidR="0055365A" w:rsidRPr="003B674A">
        <w:rPr>
          <w:sz w:val="24"/>
          <w:szCs w:val="24"/>
          <w:lang w:val="hr-HR"/>
        </w:rPr>
        <w:t>3</w:t>
      </w:r>
      <w:r w:rsidRPr="003B674A">
        <w:rPr>
          <w:sz w:val="24"/>
          <w:szCs w:val="24"/>
          <w:lang w:val="hr-HR"/>
        </w:rPr>
        <w:t>. godinu donesen je na sjednici Gradskog vijeća Grada Pul</w:t>
      </w:r>
      <w:r w:rsidR="00333002" w:rsidRPr="003B674A">
        <w:rPr>
          <w:sz w:val="24"/>
          <w:szCs w:val="24"/>
          <w:lang w:val="hr-HR"/>
        </w:rPr>
        <w:t>a</w:t>
      </w:r>
      <w:r w:rsidR="003C6C7F">
        <w:rPr>
          <w:sz w:val="24"/>
          <w:szCs w:val="24"/>
          <w:lang w:val="hr-HR"/>
        </w:rPr>
        <w:t xml:space="preserve"> </w:t>
      </w:r>
      <w:r w:rsidR="00333002" w:rsidRPr="003B674A">
        <w:rPr>
          <w:sz w:val="24"/>
          <w:szCs w:val="24"/>
          <w:lang w:val="hr-HR"/>
        </w:rPr>
        <w:t>-</w:t>
      </w:r>
      <w:r w:rsidR="003C6C7F">
        <w:rPr>
          <w:sz w:val="24"/>
          <w:szCs w:val="24"/>
          <w:lang w:val="hr-HR"/>
        </w:rPr>
        <w:t xml:space="preserve"> </w:t>
      </w:r>
      <w:r w:rsidR="00333002" w:rsidRPr="003B674A">
        <w:rPr>
          <w:sz w:val="24"/>
          <w:szCs w:val="24"/>
          <w:lang w:val="hr-HR"/>
        </w:rPr>
        <w:t>Pola</w:t>
      </w:r>
      <w:r w:rsidRPr="003B674A">
        <w:rPr>
          <w:sz w:val="24"/>
          <w:szCs w:val="24"/>
          <w:lang w:val="hr-HR"/>
        </w:rPr>
        <w:t xml:space="preserve"> održanoj </w:t>
      </w:r>
      <w:r w:rsidR="007F5AF4" w:rsidRPr="003B674A">
        <w:rPr>
          <w:sz w:val="24"/>
          <w:szCs w:val="24"/>
          <w:lang w:val="hr-HR"/>
        </w:rPr>
        <w:t xml:space="preserve">dana </w:t>
      </w:r>
      <w:r w:rsidR="00C80150" w:rsidRPr="003B674A">
        <w:rPr>
          <w:sz w:val="24"/>
          <w:szCs w:val="24"/>
          <w:lang w:val="hr-HR"/>
        </w:rPr>
        <w:t>21</w:t>
      </w:r>
      <w:r w:rsidR="007F5AF4" w:rsidRPr="003B674A">
        <w:rPr>
          <w:sz w:val="24"/>
          <w:szCs w:val="24"/>
          <w:lang w:val="hr-HR"/>
        </w:rPr>
        <w:t xml:space="preserve">. </w:t>
      </w:r>
      <w:r w:rsidR="00C80150" w:rsidRPr="003B674A">
        <w:rPr>
          <w:sz w:val="24"/>
          <w:szCs w:val="24"/>
          <w:lang w:val="hr-HR"/>
        </w:rPr>
        <w:t>studenog</w:t>
      </w:r>
      <w:r w:rsidR="007F5AF4" w:rsidRPr="003B674A">
        <w:rPr>
          <w:sz w:val="24"/>
          <w:szCs w:val="24"/>
          <w:lang w:val="hr-HR"/>
        </w:rPr>
        <w:t xml:space="preserve"> 202</w:t>
      </w:r>
      <w:r w:rsidR="0055365A" w:rsidRPr="003B674A">
        <w:rPr>
          <w:sz w:val="24"/>
          <w:szCs w:val="24"/>
          <w:lang w:val="hr-HR"/>
        </w:rPr>
        <w:t>2</w:t>
      </w:r>
      <w:r w:rsidR="007F5AF4" w:rsidRPr="003B674A">
        <w:rPr>
          <w:sz w:val="24"/>
          <w:szCs w:val="24"/>
          <w:lang w:val="hr-HR"/>
        </w:rPr>
        <w:t>. godine.</w:t>
      </w:r>
    </w:p>
    <w:p w14:paraId="6A875470" w14:textId="77777777" w:rsidR="003C6C7F" w:rsidRPr="003B674A" w:rsidRDefault="003C6C7F" w:rsidP="005A4026">
      <w:pPr>
        <w:spacing w:line="240" w:lineRule="auto"/>
        <w:ind w:left="142" w:right="-1" w:firstLine="567"/>
        <w:rPr>
          <w:sz w:val="24"/>
          <w:szCs w:val="24"/>
          <w:lang w:val="hr-HR"/>
        </w:rPr>
      </w:pPr>
      <w:r>
        <w:rPr>
          <w:sz w:val="24"/>
          <w:szCs w:val="24"/>
          <w:lang w:val="hr-HR"/>
        </w:rPr>
        <w:t xml:space="preserve">Izmjene i dopune Proračuna Grada Pula – Pola za 2023. godinu donesene su na </w:t>
      </w:r>
      <w:r w:rsidRPr="003B674A">
        <w:rPr>
          <w:sz w:val="24"/>
          <w:szCs w:val="24"/>
          <w:lang w:val="hr-HR"/>
        </w:rPr>
        <w:t>sjednici Gradskog vijeća Grada Pula</w:t>
      </w:r>
      <w:r>
        <w:rPr>
          <w:sz w:val="24"/>
          <w:szCs w:val="24"/>
          <w:lang w:val="hr-HR"/>
        </w:rPr>
        <w:t xml:space="preserve"> </w:t>
      </w:r>
      <w:r w:rsidRPr="003B674A">
        <w:rPr>
          <w:sz w:val="24"/>
          <w:szCs w:val="24"/>
          <w:lang w:val="hr-HR"/>
        </w:rPr>
        <w:t>-</w:t>
      </w:r>
      <w:r>
        <w:rPr>
          <w:sz w:val="24"/>
          <w:szCs w:val="24"/>
          <w:lang w:val="hr-HR"/>
        </w:rPr>
        <w:t xml:space="preserve"> </w:t>
      </w:r>
      <w:r w:rsidRPr="003B674A">
        <w:rPr>
          <w:sz w:val="24"/>
          <w:szCs w:val="24"/>
          <w:lang w:val="hr-HR"/>
        </w:rPr>
        <w:t xml:space="preserve">Pola održanoj dana </w:t>
      </w:r>
      <w:r>
        <w:rPr>
          <w:sz w:val="24"/>
          <w:szCs w:val="24"/>
          <w:lang w:val="hr-HR"/>
        </w:rPr>
        <w:t>1</w:t>
      </w:r>
      <w:r w:rsidRPr="003B674A">
        <w:rPr>
          <w:sz w:val="24"/>
          <w:szCs w:val="24"/>
          <w:lang w:val="hr-HR"/>
        </w:rPr>
        <w:t xml:space="preserve">1. </w:t>
      </w:r>
      <w:r>
        <w:rPr>
          <w:sz w:val="24"/>
          <w:szCs w:val="24"/>
          <w:lang w:val="hr-HR"/>
        </w:rPr>
        <w:t>srpnja</w:t>
      </w:r>
      <w:r w:rsidRPr="003B674A">
        <w:rPr>
          <w:sz w:val="24"/>
          <w:szCs w:val="24"/>
          <w:lang w:val="hr-HR"/>
        </w:rPr>
        <w:t xml:space="preserve"> 202</w:t>
      </w:r>
      <w:r>
        <w:rPr>
          <w:sz w:val="24"/>
          <w:szCs w:val="24"/>
          <w:lang w:val="hr-HR"/>
        </w:rPr>
        <w:t>3</w:t>
      </w:r>
      <w:r w:rsidRPr="003B674A">
        <w:rPr>
          <w:sz w:val="24"/>
          <w:szCs w:val="24"/>
          <w:lang w:val="hr-HR"/>
        </w:rPr>
        <w:t>. godine.</w:t>
      </w:r>
    </w:p>
    <w:p w14:paraId="64BF4AF1" w14:textId="77777777" w:rsidR="005A4026" w:rsidRPr="003B674A" w:rsidRDefault="005A4026" w:rsidP="005A4026">
      <w:pPr>
        <w:pStyle w:val="Tijeloteksta2"/>
        <w:spacing w:line="240" w:lineRule="auto"/>
        <w:ind w:left="142" w:right="-1" w:firstLine="567"/>
        <w:rPr>
          <w:szCs w:val="24"/>
        </w:rPr>
      </w:pPr>
      <w:r w:rsidRPr="003B674A">
        <w:rPr>
          <w:szCs w:val="24"/>
        </w:rPr>
        <w:t>Zakonska osnova za donošenje Izmjena i dopuna Proračuna Grada Pul</w:t>
      </w:r>
      <w:r w:rsidR="00333002" w:rsidRPr="003B674A">
        <w:rPr>
          <w:szCs w:val="24"/>
        </w:rPr>
        <w:t>a</w:t>
      </w:r>
      <w:r w:rsidR="003C6C7F">
        <w:rPr>
          <w:szCs w:val="24"/>
        </w:rPr>
        <w:t xml:space="preserve"> </w:t>
      </w:r>
      <w:r w:rsidR="00333002" w:rsidRPr="003B674A">
        <w:rPr>
          <w:szCs w:val="24"/>
        </w:rPr>
        <w:t>-</w:t>
      </w:r>
      <w:r w:rsidR="003C6C7F">
        <w:rPr>
          <w:szCs w:val="24"/>
        </w:rPr>
        <w:t xml:space="preserve"> </w:t>
      </w:r>
      <w:r w:rsidR="00333002" w:rsidRPr="003B674A">
        <w:rPr>
          <w:szCs w:val="24"/>
        </w:rPr>
        <w:t>Pola</w:t>
      </w:r>
      <w:r w:rsidRPr="003B674A">
        <w:rPr>
          <w:szCs w:val="24"/>
        </w:rPr>
        <w:t xml:space="preserve"> za 202</w:t>
      </w:r>
      <w:r w:rsidR="0055365A" w:rsidRPr="003B674A">
        <w:rPr>
          <w:szCs w:val="24"/>
        </w:rPr>
        <w:t>3</w:t>
      </w:r>
      <w:r w:rsidRPr="003B674A">
        <w:rPr>
          <w:szCs w:val="24"/>
        </w:rPr>
        <w:t xml:space="preserve">. godinu sadržana je u članku </w:t>
      </w:r>
      <w:r w:rsidR="00050983" w:rsidRPr="003B674A">
        <w:rPr>
          <w:szCs w:val="24"/>
        </w:rPr>
        <w:t>45</w:t>
      </w:r>
      <w:r w:rsidRPr="003B674A">
        <w:rPr>
          <w:szCs w:val="24"/>
        </w:rPr>
        <w:t xml:space="preserve">. Zakona o proračunu (“Narodne novine” broj </w:t>
      </w:r>
      <w:r w:rsidR="00050983" w:rsidRPr="003B674A">
        <w:rPr>
          <w:szCs w:val="24"/>
        </w:rPr>
        <w:t>144/21</w:t>
      </w:r>
      <w:r w:rsidRPr="003B674A">
        <w:rPr>
          <w:szCs w:val="24"/>
        </w:rPr>
        <w:t>) i članku 39. Statuta Grada Pul</w:t>
      </w:r>
      <w:r w:rsidR="001612E7" w:rsidRPr="003B674A">
        <w:rPr>
          <w:szCs w:val="24"/>
        </w:rPr>
        <w:t>a - Pola</w:t>
      </w:r>
      <w:r w:rsidRPr="003B674A">
        <w:rPr>
          <w:szCs w:val="24"/>
        </w:rPr>
        <w:t xml:space="preserve"> (</w:t>
      </w:r>
      <w:r w:rsidR="004B7D53" w:rsidRPr="003B674A">
        <w:rPr>
          <w:szCs w:val="24"/>
        </w:rPr>
        <w:t xml:space="preserve">Službene novine – </w:t>
      </w:r>
      <w:proofErr w:type="spellStart"/>
      <w:r w:rsidR="004B7D53" w:rsidRPr="003B674A">
        <w:rPr>
          <w:szCs w:val="24"/>
        </w:rPr>
        <w:t>Bollettino</w:t>
      </w:r>
      <w:proofErr w:type="spellEnd"/>
      <w:r w:rsidR="004B7D53" w:rsidRPr="003B674A">
        <w:rPr>
          <w:szCs w:val="24"/>
        </w:rPr>
        <w:t xml:space="preserve"> </w:t>
      </w:r>
      <w:proofErr w:type="spellStart"/>
      <w:r w:rsidR="004B7D53" w:rsidRPr="003B674A">
        <w:rPr>
          <w:szCs w:val="24"/>
        </w:rPr>
        <w:t>ufficiale</w:t>
      </w:r>
      <w:proofErr w:type="spellEnd"/>
      <w:r w:rsidR="004B7D53" w:rsidRPr="003B674A">
        <w:rPr>
          <w:szCs w:val="24"/>
        </w:rPr>
        <w:t xml:space="preserve"> Pula</w:t>
      </w:r>
      <w:r w:rsidR="003C6C7F">
        <w:rPr>
          <w:szCs w:val="24"/>
        </w:rPr>
        <w:t xml:space="preserve"> </w:t>
      </w:r>
      <w:r w:rsidR="004B7D53" w:rsidRPr="003B674A">
        <w:rPr>
          <w:szCs w:val="24"/>
        </w:rPr>
        <w:t>-</w:t>
      </w:r>
      <w:r w:rsidR="003C6C7F">
        <w:rPr>
          <w:szCs w:val="24"/>
        </w:rPr>
        <w:t xml:space="preserve"> </w:t>
      </w:r>
      <w:r w:rsidR="004B7D53" w:rsidRPr="003B674A">
        <w:rPr>
          <w:szCs w:val="24"/>
        </w:rPr>
        <w:t>Pola</w:t>
      </w:r>
      <w:r w:rsidRPr="003B674A">
        <w:rPr>
          <w:szCs w:val="24"/>
        </w:rPr>
        <w:t xml:space="preserve"> broj 7/09, 16/09, 12/11, 1/13, 2/18</w:t>
      </w:r>
      <w:r w:rsidR="00702CAD" w:rsidRPr="003B674A">
        <w:rPr>
          <w:szCs w:val="24"/>
        </w:rPr>
        <w:t>,</w:t>
      </w:r>
      <w:r w:rsidRPr="003B674A">
        <w:rPr>
          <w:szCs w:val="24"/>
        </w:rPr>
        <w:t xml:space="preserve"> 2/20</w:t>
      </w:r>
      <w:r w:rsidR="00702CAD" w:rsidRPr="003B674A">
        <w:rPr>
          <w:szCs w:val="24"/>
        </w:rPr>
        <w:t>, 4/21 i 5/21</w:t>
      </w:r>
      <w:r w:rsidRPr="003B674A">
        <w:rPr>
          <w:szCs w:val="24"/>
        </w:rPr>
        <w:t>)</w:t>
      </w:r>
      <w:r w:rsidR="004D0317">
        <w:rPr>
          <w:szCs w:val="24"/>
        </w:rPr>
        <w:t>.</w:t>
      </w:r>
    </w:p>
    <w:p w14:paraId="19AADBDD" w14:textId="77777777" w:rsidR="005A4026" w:rsidRPr="003B674A" w:rsidRDefault="005A4026" w:rsidP="005A4026">
      <w:pPr>
        <w:spacing w:line="240" w:lineRule="auto"/>
        <w:ind w:left="142" w:right="-1" w:firstLine="567"/>
        <w:rPr>
          <w:sz w:val="24"/>
          <w:szCs w:val="24"/>
          <w:lang w:val="hr-HR"/>
        </w:rPr>
      </w:pPr>
    </w:p>
    <w:p w14:paraId="4AC17EBB" w14:textId="77777777" w:rsidR="005A4026" w:rsidRPr="003B674A" w:rsidRDefault="005A4026" w:rsidP="005A4026">
      <w:pPr>
        <w:spacing w:line="240" w:lineRule="auto"/>
        <w:ind w:left="142" w:right="-1" w:firstLine="567"/>
        <w:rPr>
          <w:b/>
          <w:iCs/>
          <w:sz w:val="24"/>
          <w:szCs w:val="24"/>
          <w:lang w:val="hr-HR"/>
        </w:rPr>
      </w:pPr>
      <w:r w:rsidRPr="003B674A">
        <w:rPr>
          <w:b/>
          <w:iCs/>
          <w:sz w:val="24"/>
          <w:szCs w:val="24"/>
          <w:lang w:val="hr-HR"/>
        </w:rPr>
        <w:t>OCJENA STANJA I OSNOVNA PITANJA KOJA SE REGULIRAJU IZMJENAMA I DOPUNAMA  PRORAČUNA</w:t>
      </w:r>
    </w:p>
    <w:p w14:paraId="7C27B6C7" w14:textId="77777777" w:rsidR="005A4026" w:rsidRPr="003B674A" w:rsidRDefault="005A4026" w:rsidP="005A4026">
      <w:pPr>
        <w:spacing w:line="240" w:lineRule="auto"/>
        <w:ind w:left="142" w:right="-1" w:firstLine="567"/>
        <w:rPr>
          <w:sz w:val="24"/>
          <w:szCs w:val="24"/>
          <w:lang w:val="hr-HR"/>
        </w:rPr>
      </w:pPr>
    </w:p>
    <w:p w14:paraId="1A9BF13F" w14:textId="77777777" w:rsidR="00050983" w:rsidRPr="003B674A" w:rsidRDefault="00FD4711" w:rsidP="00050983">
      <w:pPr>
        <w:pStyle w:val="Tijeloteksta2"/>
        <w:spacing w:line="240" w:lineRule="auto"/>
        <w:ind w:left="0" w:firstLine="708"/>
      </w:pPr>
      <w:r w:rsidRPr="003B674A">
        <w:rPr>
          <w:szCs w:val="24"/>
        </w:rPr>
        <w:t>Proračun Grada Pul</w:t>
      </w:r>
      <w:r w:rsidR="00333002" w:rsidRPr="003B674A">
        <w:rPr>
          <w:szCs w:val="24"/>
        </w:rPr>
        <w:t>a</w:t>
      </w:r>
      <w:r w:rsidR="003C6C7F">
        <w:rPr>
          <w:szCs w:val="24"/>
        </w:rPr>
        <w:t xml:space="preserve"> </w:t>
      </w:r>
      <w:r w:rsidR="00333002" w:rsidRPr="003B674A">
        <w:rPr>
          <w:szCs w:val="24"/>
        </w:rPr>
        <w:t>-</w:t>
      </w:r>
      <w:r w:rsidR="003C6C7F">
        <w:rPr>
          <w:szCs w:val="24"/>
        </w:rPr>
        <w:t xml:space="preserve"> </w:t>
      </w:r>
      <w:r w:rsidR="00333002" w:rsidRPr="003B674A">
        <w:rPr>
          <w:szCs w:val="24"/>
        </w:rPr>
        <w:t>Pola</w:t>
      </w:r>
      <w:r w:rsidRPr="003B674A">
        <w:rPr>
          <w:szCs w:val="24"/>
        </w:rPr>
        <w:t xml:space="preserve"> za 202</w:t>
      </w:r>
      <w:r w:rsidR="00C80150" w:rsidRPr="003B674A">
        <w:rPr>
          <w:szCs w:val="24"/>
        </w:rPr>
        <w:t>3</w:t>
      </w:r>
      <w:r w:rsidRPr="003B674A">
        <w:rPr>
          <w:szCs w:val="24"/>
        </w:rPr>
        <w:t xml:space="preserve">. godinu usvojen je u ukupnom iznosu od </w:t>
      </w:r>
      <w:r w:rsidR="00C80150" w:rsidRPr="003B674A">
        <w:t>79.213.106,00 EUR</w:t>
      </w:r>
      <w:r w:rsidR="00050983" w:rsidRPr="003B674A">
        <w:t>.</w:t>
      </w:r>
    </w:p>
    <w:p w14:paraId="6B82C897" w14:textId="77777777" w:rsidR="003C6C7F" w:rsidRDefault="003C6C7F" w:rsidP="003C6C7F">
      <w:pPr>
        <w:spacing w:line="240" w:lineRule="auto"/>
        <w:ind w:left="142" w:right="-1" w:firstLine="567"/>
        <w:rPr>
          <w:sz w:val="24"/>
          <w:szCs w:val="24"/>
          <w:lang w:val="hr-HR"/>
        </w:rPr>
      </w:pPr>
    </w:p>
    <w:p w14:paraId="1356265E" w14:textId="77777777" w:rsidR="003C6C7F" w:rsidRPr="003B674A" w:rsidRDefault="003C6C7F" w:rsidP="003C6C7F">
      <w:pPr>
        <w:spacing w:line="240" w:lineRule="auto"/>
        <w:ind w:left="142" w:right="-1" w:firstLine="567"/>
        <w:rPr>
          <w:sz w:val="24"/>
          <w:szCs w:val="24"/>
          <w:lang w:val="hr-HR"/>
        </w:rPr>
      </w:pPr>
      <w:r>
        <w:rPr>
          <w:sz w:val="24"/>
          <w:szCs w:val="24"/>
          <w:lang w:val="hr-HR"/>
        </w:rPr>
        <w:t xml:space="preserve">Prvim </w:t>
      </w:r>
      <w:r w:rsidRPr="0017683C">
        <w:rPr>
          <w:sz w:val="24"/>
          <w:szCs w:val="24"/>
          <w:lang w:val="hr-HR"/>
        </w:rPr>
        <w:t xml:space="preserve">Izmjenama i dopunama Proračuna, Proračun se povećava za </w:t>
      </w:r>
      <w:r w:rsidRPr="003B674A">
        <w:rPr>
          <w:sz w:val="24"/>
          <w:szCs w:val="24"/>
          <w:lang w:val="hr-HR"/>
        </w:rPr>
        <w:t xml:space="preserve">6.576.660,87 EUR ili 8,30% i iznosi 85.789.766,87 EUR. </w:t>
      </w:r>
    </w:p>
    <w:p w14:paraId="6B0AB1FF" w14:textId="77777777" w:rsidR="005A4026" w:rsidRPr="003B674A" w:rsidRDefault="005A4026" w:rsidP="005A4026">
      <w:pPr>
        <w:spacing w:line="240" w:lineRule="auto"/>
        <w:ind w:left="142" w:right="-1" w:firstLine="567"/>
        <w:rPr>
          <w:sz w:val="24"/>
          <w:szCs w:val="24"/>
          <w:lang w:val="hr-HR"/>
        </w:rPr>
      </w:pPr>
    </w:p>
    <w:p w14:paraId="145B7947" w14:textId="4031B314" w:rsidR="009840EA" w:rsidRPr="0019683D" w:rsidRDefault="00A538B1" w:rsidP="009840EA">
      <w:pPr>
        <w:spacing w:line="240" w:lineRule="auto"/>
        <w:ind w:left="142" w:right="-1" w:firstLine="567"/>
        <w:rPr>
          <w:sz w:val="24"/>
          <w:szCs w:val="24"/>
          <w:lang w:val="hr-HR"/>
        </w:rPr>
      </w:pPr>
      <w:r>
        <w:rPr>
          <w:sz w:val="24"/>
          <w:szCs w:val="24"/>
          <w:lang w:val="hr-HR"/>
        </w:rPr>
        <w:t xml:space="preserve">Ovim </w:t>
      </w:r>
      <w:r w:rsidR="009840EA" w:rsidRPr="0019683D">
        <w:rPr>
          <w:sz w:val="24"/>
          <w:szCs w:val="24"/>
          <w:lang w:val="hr-HR"/>
        </w:rPr>
        <w:t xml:space="preserve">Izmjenama i dopunama Proračuna, Proračun se </w:t>
      </w:r>
      <w:r w:rsidR="003C6C7F" w:rsidRPr="0019683D">
        <w:rPr>
          <w:sz w:val="24"/>
          <w:szCs w:val="24"/>
          <w:lang w:val="hr-HR"/>
        </w:rPr>
        <w:t>smanjuje</w:t>
      </w:r>
      <w:r w:rsidR="009840EA" w:rsidRPr="0019683D">
        <w:rPr>
          <w:sz w:val="24"/>
          <w:szCs w:val="24"/>
          <w:lang w:val="hr-HR"/>
        </w:rPr>
        <w:t xml:space="preserve"> za </w:t>
      </w:r>
      <w:r w:rsidR="0019683D" w:rsidRPr="0019683D">
        <w:rPr>
          <w:sz w:val="24"/>
          <w:szCs w:val="24"/>
          <w:lang w:val="hr-HR"/>
        </w:rPr>
        <w:t>8.90</w:t>
      </w:r>
      <w:r w:rsidR="0085577A">
        <w:rPr>
          <w:sz w:val="24"/>
          <w:szCs w:val="24"/>
          <w:lang w:val="hr-HR"/>
        </w:rPr>
        <w:t>1</w:t>
      </w:r>
      <w:r w:rsidR="0019683D" w:rsidRPr="0019683D">
        <w:rPr>
          <w:sz w:val="24"/>
          <w:szCs w:val="24"/>
          <w:lang w:val="hr-HR"/>
        </w:rPr>
        <w:t>.</w:t>
      </w:r>
      <w:r w:rsidR="0085577A">
        <w:rPr>
          <w:sz w:val="24"/>
          <w:szCs w:val="24"/>
          <w:lang w:val="hr-HR"/>
        </w:rPr>
        <w:t>66</w:t>
      </w:r>
      <w:r w:rsidR="0019683D" w:rsidRPr="0019683D">
        <w:rPr>
          <w:sz w:val="24"/>
          <w:szCs w:val="24"/>
          <w:lang w:val="hr-HR"/>
        </w:rPr>
        <w:t>3,8</w:t>
      </w:r>
      <w:r w:rsidR="009D0290">
        <w:rPr>
          <w:sz w:val="24"/>
          <w:szCs w:val="24"/>
          <w:lang w:val="hr-HR"/>
        </w:rPr>
        <w:t>4</w:t>
      </w:r>
      <w:r w:rsidR="00AA0BAB" w:rsidRPr="0019683D">
        <w:rPr>
          <w:sz w:val="24"/>
          <w:szCs w:val="24"/>
          <w:lang w:val="hr-HR"/>
        </w:rPr>
        <w:t xml:space="preserve"> </w:t>
      </w:r>
      <w:r w:rsidR="00E5038C" w:rsidRPr="0019683D">
        <w:rPr>
          <w:sz w:val="24"/>
          <w:szCs w:val="24"/>
          <w:lang w:val="hr-HR"/>
        </w:rPr>
        <w:t>EUR</w:t>
      </w:r>
      <w:r w:rsidR="009840EA" w:rsidRPr="0019683D">
        <w:rPr>
          <w:sz w:val="24"/>
          <w:szCs w:val="24"/>
          <w:lang w:val="hr-HR"/>
        </w:rPr>
        <w:t xml:space="preserve"> ili </w:t>
      </w:r>
      <w:r w:rsidR="0019683D" w:rsidRPr="0019683D">
        <w:rPr>
          <w:sz w:val="24"/>
          <w:szCs w:val="24"/>
          <w:lang w:val="hr-HR"/>
        </w:rPr>
        <w:t>10,38</w:t>
      </w:r>
      <w:r w:rsidR="009840EA" w:rsidRPr="0019683D">
        <w:rPr>
          <w:sz w:val="24"/>
          <w:szCs w:val="24"/>
          <w:lang w:val="hr-HR"/>
        </w:rPr>
        <w:t xml:space="preserve">% i iznosi </w:t>
      </w:r>
      <w:r w:rsidR="0019683D" w:rsidRPr="0019683D">
        <w:rPr>
          <w:sz w:val="24"/>
          <w:szCs w:val="24"/>
          <w:lang w:val="hr-HR"/>
        </w:rPr>
        <w:t>76.88</w:t>
      </w:r>
      <w:r w:rsidR="0085577A">
        <w:rPr>
          <w:sz w:val="24"/>
          <w:szCs w:val="24"/>
          <w:lang w:val="hr-HR"/>
        </w:rPr>
        <w:t>8</w:t>
      </w:r>
      <w:r w:rsidR="0019683D" w:rsidRPr="0019683D">
        <w:rPr>
          <w:sz w:val="24"/>
          <w:szCs w:val="24"/>
          <w:lang w:val="hr-HR"/>
        </w:rPr>
        <w:t>.</w:t>
      </w:r>
      <w:r w:rsidR="0085577A">
        <w:rPr>
          <w:sz w:val="24"/>
          <w:szCs w:val="24"/>
          <w:lang w:val="hr-HR"/>
        </w:rPr>
        <w:t>1</w:t>
      </w:r>
      <w:r w:rsidR="0019683D" w:rsidRPr="0019683D">
        <w:rPr>
          <w:sz w:val="24"/>
          <w:szCs w:val="24"/>
          <w:lang w:val="hr-HR"/>
        </w:rPr>
        <w:t>03,0</w:t>
      </w:r>
      <w:r w:rsidR="009D0290">
        <w:rPr>
          <w:sz w:val="24"/>
          <w:szCs w:val="24"/>
          <w:lang w:val="hr-HR"/>
        </w:rPr>
        <w:t>3</w:t>
      </w:r>
      <w:r w:rsidR="009840EA" w:rsidRPr="0019683D">
        <w:rPr>
          <w:sz w:val="24"/>
          <w:szCs w:val="24"/>
          <w:lang w:val="hr-HR"/>
        </w:rPr>
        <w:t xml:space="preserve"> </w:t>
      </w:r>
      <w:r w:rsidR="00E5038C" w:rsidRPr="0019683D">
        <w:rPr>
          <w:sz w:val="24"/>
          <w:szCs w:val="24"/>
          <w:lang w:val="hr-HR"/>
        </w:rPr>
        <w:t>EUR</w:t>
      </w:r>
      <w:r w:rsidR="009840EA" w:rsidRPr="0019683D">
        <w:rPr>
          <w:sz w:val="24"/>
          <w:szCs w:val="24"/>
          <w:lang w:val="hr-HR"/>
        </w:rPr>
        <w:t xml:space="preserve">. </w:t>
      </w:r>
    </w:p>
    <w:p w14:paraId="1448532A" w14:textId="77777777" w:rsidR="005A4026" w:rsidRPr="003B674A" w:rsidRDefault="005A4026" w:rsidP="005A4026">
      <w:pPr>
        <w:spacing w:line="240" w:lineRule="auto"/>
        <w:ind w:left="0" w:right="-1" w:firstLine="709"/>
        <w:rPr>
          <w:sz w:val="24"/>
          <w:szCs w:val="24"/>
          <w:lang w:val="hr-HR"/>
        </w:rPr>
      </w:pPr>
    </w:p>
    <w:p w14:paraId="35AB38D7" w14:textId="77777777" w:rsidR="005A4026" w:rsidRPr="003B674A" w:rsidRDefault="005A4026" w:rsidP="00487802">
      <w:pPr>
        <w:spacing w:line="240" w:lineRule="auto"/>
        <w:ind w:left="142" w:right="-1" w:firstLine="567"/>
        <w:rPr>
          <w:sz w:val="24"/>
          <w:szCs w:val="24"/>
          <w:lang w:val="hr-HR"/>
        </w:rPr>
      </w:pPr>
      <w:r w:rsidRPr="003B674A">
        <w:rPr>
          <w:sz w:val="24"/>
          <w:szCs w:val="24"/>
          <w:lang w:val="hr-HR"/>
        </w:rPr>
        <w:t xml:space="preserve">Zakonom o proračunu utvrđeno je da ukoliko tijekom proračunske godine dođe do promjena na prihodnoj i rashodnoj strani proračuna, proračun se mora ponovno uravnotežiti. </w:t>
      </w:r>
    </w:p>
    <w:p w14:paraId="04B06DFF" w14:textId="77777777" w:rsidR="00C65F59" w:rsidRPr="003B674A" w:rsidRDefault="00C65F59" w:rsidP="00C65F59">
      <w:pPr>
        <w:spacing w:line="240" w:lineRule="auto"/>
        <w:ind w:left="0" w:right="-1" w:firstLine="709"/>
        <w:rPr>
          <w:sz w:val="24"/>
          <w:szCs w:val="24"/>
          <w:lang w:val="hr-HR"/>
        </w:rPr>
      </w:pPr>
    </w:p>
    <w:p w14:paraId="7F787399" w14:textId="77777777" w:rsidR="003C6C7F" w:rsidRPr="0017683C" w:rsidRDefault="003C6C7F" w:rsidP="003C6C7F">
      <w:pPr>
        <w:spacing w:line="240" w:lineRule="auto"/>
        <w:ind w:left="142" w:right="-1" w:firstLine="567"/>
        <w:rPr>
          <w:sz w:val="24"/>
          <w:szCs w:val="24"/>
          <w:lang w:val="hr-HR"/>
        </w:rPr>
      </w:pPr>
      <w:r w:rsidRPr="00D13586">
        <w:rPr>
          <w:sz w:val="24"/>
          <w:szCs w:val="24"/>
          <w:lang w:val="hr-HR"/>
        </w:rPr>
        <w:t>Razlog izmjena i dopuna Proračuna Grada Pul</w:t>
      </w:r>
      <w:r>
        <w:rPr>
          <w:sz w:val="24"/>
          <w:szCs w:val="24"/>
          <w:lang w:val="hr-HR"/>
        </w:rPr>
        <w:t>a - Pola</w:t>
      </w:r>
      <w:r w:rsidRPr="00D13586">
        <w:rPr>
          <w:sz w:val="24"/>
          <w:szCs w:val="24"/>
          <w:lang w:val="hr-HR"/>
        </w:rPr>
        <w:t xml:space="preserve"> za 202</w:t>
      </w:r>
      <w:r>
        <w:rPr>
          <w:sz w:val="24"/>
          <w:szCs w:val="24"/>
          <w:lang w:val="hr-HR"/>
        </w:rPr>
        <w:t>3</w:t>
      </w:r>
      <w:r w:rsidRPr="00D13586">
        <w:rPr>
          <w:sz w:val="24"/>
          <w:szCs w:val="24"/>
          <w:lang w:val="hr-HR"/>
        </w:rPr>
        <w:t>. godinu je potreba uravnoteženja prihoda i rashoda, a vezano za ostvarenje prihoda i procjene ostvarenja do kraja godine</w:t>
      </w:r>
      <w:r>
        <w:rPr>
          <w:sz w:val="24"/>
          <w:szCs w:val="24"/>
          <w:lang w:val="hr-HR"/>
        </w:rPr>
        <w:t xml:space="preserve">, </w:t>
      </w:r>
      <w:r w:rsidRPr="00D13586">
        <w:rPr>
          <w:sz w:val="24"/>
          <w:szCs w:val="24"/>
          <w:lang w:val="hr-HR"/>
        </w:rPr>
        <w:t xml:space="preserve">nastanak novih obveza za gradski proračun te zbog potrebe preraspodjele pojedinih proračunskih rashoda. </w:t>
      </w:r>
    </w:p>
    <w:p w14:paraId="4AF7BBFA" w14:textId="77777777" w:rsidR="007C32DB" w:rsidRPr="003B674A" w:rsidRDefault="007C32DB" w:rsidP="004F0C01">
      <w:pPr>
        <w:spacing w:line="240" w:lineRule="auto"/>
        <w:ind w:left="142" w:right="-1" w:firstLine="567"/>
        <w:rPr>
          <w:sz w:val="24"/>
          <w:szCs w:val="24"/>
          <w:lang w:val="hr-HR"/>
        </w:rPr>
      </w:pPr>
    </w:p>
    <w:p w14:paraId="1CF3485A" w14:textId="77777777" w:rsidR="008907CC" w:rsidRPr="003B674A" w:rsidRDefault="008907CC" w:rsidP="001605A2">
      <w:pPr>
        <w:pStyle w:val="Tijeloteksta2"/>
        <w:spacing w:line="240" w:lineRule="auto"/>
        <w:ind w:left="142"/>
      </w:pPr>
      <w:r w:rsidRPr="003B674A">
        <w:tab/>
      </w:r>
      <w:r w:rsidRPr="003B674A">
        <w:tab/>
        <w:t>Struktura Općeg dijela proračuna, prikazuje prihode i rashode, primitke i izdatke u Računu prihoda i rashoda i Računu financiranja. U Općem dijelu proračuna prihodi i rashodi iskazuju se po ekonomskoj i funkcijskoj klasifikaciji te po izvorima financiranja, te primici i izdaci po ekonomskoj klasifikaciji i izvorima financiranja u skladu sa Računskim planom proračuna i Pravilnikom o proračunskom računovodstvu. U računu financiranja iskazani su primici od financijske imovine i izdaci za otplatu kredita, zajmova. Ekonomska klasifikacija sadrži prihode i primitke po prirodnim vrstama, te rashode i izdatke prema ekonomskoj namjeni za koju služe. Izvori financiranja predstavljaju skupine prihoda i primitaka iz kojih se podmiruju rashodi i izdaci određene vrste i namjene.</w:t>
      </w:r>
    </w:p>
    <w:p w14:paraId="3C2B7911" w14:textId="77777777" w:rsidR="008907CC" w:rsidRPr="003B674A" w:rsidRDefault="008907CC" w:rsidP="001605A2">
      <w:pPr>
        <w:autoSpaceDE w:val="0"/>
        <w:autoSpaceDN w:val="0"/>
        <w:spacing w:line="240" w:lineRule="auto"/>
        <w:ind w:left="142"/>
        <w:rPr>
          <w:color w:val="000000"/>
          <w:sz w:val="24"/>
          <w:szCs w:val="24"/>
          <w:lang w:val="hr-HR"/>
        </w:rPr>
      </w:pPr>
    </w:p>
    <w:p w14:paraId="6AD048E1" w14:textId="77777777" w:rsidR="008907CC" w:rsidRPr="003B674A" w:rsidRDefault="008907CC" w:rsidP="001605A2">
      <w:pPr>
        <w:spacing w:line="240" w:lineRule="auto"/>
        <w:ind w:left="142" w:firstLine="708"/>
        <w:rPr>
          <w:sz w:val="24"/>
          <w:szCs w:val="24"/>
          <w:lang w:val="hr-HR"/>
        </w:rPr>
      </w:pPr>
      <w:r w:rsidRPr="003B674A">
        <w:rPr>
          <w:color w:val="231F20"/>
          <w:sz w:val="24"/>
          <w:szCs w:val="24"/>
          <w:shd w:val="clear" w:color="auto" w:fill="FFFFFF"/>
          <w:lang w:val="hr-HR"/>
        </w:rPr>
        <w:t>Posebni dio proračuna sastoji se od plana rashoda i izdataka grada i proračunskih korisnika grada iskazanih po organizacijskoj klasifikaciji, izvorima financiranja i ekonomskoj klasifikaciji, raspoređenih u programe koji se sastoje od aktivnosti i projekata.</w:t>
      </w:r>
      <w:r w:rsidRPr="003B674A">
        <w:rPr>
          <w:sz w:val="24"/>
          <w:szCs w:val="24"/>
          <w:lang w:val="hr-HR"/>
        </w:rPr>
        <w:t xml:space="preserve"> </w:t>
      </w:r>
    </w:p>
    <w:p w14:paraId="5388D96C" w14:textId="77777777" w:rsidR="00F57195" w:rsidRPr="003B674A" w:rsidRDefault="00F57195" w:rsidP="00F57195">
      <w:pPr>
        <w:rPr>
          <w:lang w:val="hr-HR"/>
        </w:rPr>
      </w:pPr>
    </w:p>
    <w:p w14:paraId="4409DD79" w14:textId="77777777" w:rsidR="00540952" w:rsidRPr="003B674A" w:rsidRDefault="00540952" w:rsidP="00F57195">
      <w:pPr>
        <w:rPr>
          <w:lang w:val="hr-HR"/>
        </w:rPr>
      </w:pPr>
    </w:p>
    <w:p w14:paraId="4982519C" w14:textId="77777777" w:rsidR="005A4026" w:rsidRPr="0019683D" w:rsidRDefault="005A4026" w:rsidP="005A4026">
      <w:pPr>
        <w:pStyle w:val="Naslov4"/>
        <w:spacing w:before="0" w:after="0" w:line="240" w:lineRule="auto"/>
        <w:ind w:right="-1" w:hanging="6"/>
        <w:jc w:val="left"/>
        <w:rPr>
          <w:rFonts w:ascii="Times New Roman" w:hAnsi="Times New Roman"/>
          <w:sz w:val="24"/>
          <w:szCs w:val="24"/>
          <w:lang w:val="hr-HR"/>
        </w:rPr>
      </w:pPr>
      <w:r w:rsidRPr="0019683D">
        <w:rPr>
          <w:rFonts w:ascii="Times New Roman" w:hAnsi="Times New Roman"/>
          <w:b w:val="0"/>
          <w:sz w:val="24"/>
          <w:szCs w:val="24"/>
          <w:lang w:val="hr-HR"/>
        </w:rPr>
        <w:lastRenderedPageBreak/>
        <w:t>Sažetak</w:t>
      </w:r>
      <w:r w:rsidR="00B12462" w:rsidRPr="0019683D">
        <w:rPr>
          <w:rFonts w:ascii="Times New Roman" w:hAnsi="Times New Roman"/>
          <w:b w:val="0"/>
          <w:sz w:val="24"/>
          <w:szCs w:val="24"/>
          <w:lang w:val="hr-HR"/>
        </w:rPr>
        <w:t xml:space="preserve"> Izmjena i dopuna</w:t>
      </w:r>
      <w:r w:rsidRPr="0019683D">
        <w:rPr>
          <w:rFonts w:ascii="Times New Roman" w:hAnsi="Times New Roman"/>
          <w:b w:val="0"/>
          <w:sz w:val="24"/>
          <w:szCs w:val="24"/>
          <w:lang w:val="hr-HR"/>
        </w:rPr>
        <w:t xml:space="preserve"> Proračuna</w:t>
      </w:r>
      <w:r w:rsidRPr="0019683D">
        <w:rPr>
          <w:rFonts w:ascii="Times New Roman" w:hAnsi="Times New Roman"/>
          <w:sz w:val="24"/>
          <w:szCs w:val="24"/>
          <w:lang w:val="hr-HR"/>
        </w:rPr>
        <w:t xml:space="preserve"> </w:t>
      </w:r>
    </w:p>
    <w:p w14:paraId="2781A1AB" w14:textId="77777777" w:rsidR="0019683D" w:rsidRDefault="0019683D" w:rsidP="0019683D">
      <w:pPr>
        <w:rPr>
          <w:lang w:val="hr-HR"/>
        </w:rPr>
      </w:pPr>
    </w:p>
    <w:tbl>
      <w:tblPr>
        <w:tblW w:w="10280" w:type="dxa"/>
        <w:jc w:val="center"/>
        <w:tblLook w:val="04A0" w:firstRow="1" w:lastRow="0" w:firstColumn="1" w:lastColumn="0" w:noHBand="0" w:noVBand="1"/>
      </w:tblPr>
      <w:tblGrid>
        <w:gridCol w:w="4796"/>
        <w:gridCol w:w="1428"/>
        <w:gridCol w:w="1340"/>
        <w:gridCol w:w="1350"/>
        <w:gridCol w:w="1366"/>
      </w:tblGrid>
      <w:tr w:rsidR="00393E95" w:rsidRPr="00393E95" w14:paraId="4A5347FE" w14:textId="77777777" w:rsidTr="00393E95">
        <w:trPr>
          <w:trHeight w:val="528"/>
          <w:jc w:val="center"/>
        </w:trPr>
        <w:tc>
          <w:tcPr>
            <w:tcW w:w="49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323E85A" w14:textId="77777777" w:rsidR="00393E95" w:rsidRPr="00393E95" w:rsidRDefault="00393E95" w:rsidP="00393E95">
            <w:pPr>
              <w:widowControl/>
              <w:adjustRightInd/>
              <w:spacing w:line="240" w:lineRule="auto"/>
              <w:ind w:left="0" w:firstLine="0"/>
              <w:jc w:val="left"/>
              <w:textAlignment w:val="auto"/>
              <w:rPr>
                <w:lang w:val="hr-HR"/>
              </w:rPr>
            </w:pPr>
            <w:r w:rsidRPr="00393E95">
              <w:rPr>
                <w:lang w:val="hr-HR"/>
              </w:rPr>
              <w:t> </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14:paraId="03958643" w14:textId="77777777" w:rsidR="00393E95" w:rsidRPr="00393E95" w:rsidRDefault="00393E95" w:rsidP="00393E95">
            <w:pPr>
              <w:widowControl/>
              <w:adjustRightInd/>
              <w:spacing w:line="240" w:lineRule="auto"/>
              <w:ind w:left="0" w:firstLine="0"/>
              <w:jc w:val="center"/>
              <w:textAlignment w:val="auto"/>
              <w:rPr>
                <w:b/>
                <w:bCs/>
                <w:lang w:val="hr-HR"/>
              </w:rPr>
            </w:pPr>
            <w:r w:rsidRPr="00393E95">
              <w:rPr>
                <w:b/>
                <w:bCs/>
                <w:lang w:val="hr-HR"/>
              </w:rPr>
              <w:t>PLANIRANO</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14:paraId="1A4C6958" w14:textId="77777777" w:rsidR="00393E95" w:rsidRPr="00393E95" w:rsidRDefault="00393E95" w:rsidP="00393E95">
            <w:pPr>
              <w:widowControl/>
              <w:adjustRightInd/>
              <w:spacing w:line="240" w:lineRule="auto"/>
              <w:ind w:left="0" w:firstLine="0"/>
              <w:jc w:val="center"/>
              <w:textAlignment w:val="auto"/>
              <w:rPr>
                <w:b/>
                <w:bCs/>
                <w:lang w:val="hr-HR"/>
              </w:rPr>
            </w:pPr>
            <w:r w:rsidRPr="00393E95">
              <w:rPr>
                <w:b/>
                <w:bCs/>
                <w:lang w:val="hr-HR"/>
              </w:rPr>
              <w:t>IZNOS</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007226DF" w14:textId="77777777" w:rsidR="00393E95" w:rsidRPr="00393E95" w:rsidRDefault="00393E95" w:rsidP="00393E95">
            <w:pPr>
              <w:widowControl/>
              <w:adjustRightInd/>
              <w:spacing w:line="240" w:lineRule="auto"/>
              <w:ind w:left="0" w:firstLine="0"/>
              <w:jc w:val="center"/>
              <w:textAlignment w:val="auto"/>
              <w:rPr>
                <w:b/>
                <w:bCs/>
                <w:lang w:val="hr-HR"/>
              </w:rPr>
            </w:pPr>
            <w:r w:rsidRPr="00393E95">
              <w:rPr>
                <w:b/>
                <w:bCs/>
                <w:lang w:val="hr-HR"/>
              </w:rPr>
              <w:t xml:space="preserve">PROMJENA </w:t>
            </w:r>
            <w:r w:rsidRPr="00393E95">
              <w:rPr>
                <w:b/>
                <w:bCs/>
                <w:lang w:val="hr-HR"/>
              </w:rPr>
              <w:br/>
              <w:t>POSTOTAK</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14:paraId="3649DA95" w14:textId="77777777" w:rsidR="00393E95" w:rsidRPr="00393E95" w:rsidRDefault="00393E95" w:rsidP="00393E95">
            <w:pPr>
              <w:widowControl/>
              <w:adjustRightInd/>
              <w:spacing w:line="240" w:lineRule="auto"/>
              <w:ind w:left="0" w:firstLine="0"/>
              <w:jc w:val="center"/>
              <w:textAlignment w:val="auto"/>
              <w:rPr>
                <w:b/>
                <w:bCs/>
                <w:lang w:val="hr-HR"/>
              </w:rPr>
            </w:pPr>
            <w:r w:rsidRPr="00393E95">
              <w:rPr>
                <w:b/>
                <w:bCs/>
                <w:lang w:val="hr-HR"/>
              </w:rPr>
              <w:t>NOVI IZNOS</w:t>
            </w:r>
          </w:p>
        </w:tc>
      </w:tr>
      <w:tr w:rsidR="00393E95" w:rsidRPr="00393E95" w14:paraId="199512DF" w14:textId="77777777" w:rsidTr="00393E95">
        <w:trPr>
          <w:trHeight w:val="264"/>
          <w:jc w:val="center"/>
        </w:trPr>
        <w:tc>
          <w:tcPr>
            <w:tcW w:w="4980" w:type="dxa"/>
            <w:tcBorders>
              <w:top w:val="nil"/>
              <w:left w:val="single" w:sz="4" w:space="0" w:color="auto"/>
              <w:bottom w:val="single" w:sz="4" w:space="0" w:color="auto"/>
              <w:right w:val="single" w:sz="4" w:space="0" w:color="auto"/>
            </w:tcBorders>
            <w:shd w:val="clear" w:color="auto" w:fill="auto"/>
            <w:vAlign w:val="bottom"/>
            <w:hideMark/>
          </w:tcPr>
          <w:p w14:paraId="77FDB39C" w14:textId="77777777" w:rsidR="00393E95" w:rsidRPr="00393E95" w:rsidRDefault="00393E95" w:rsidP="00393E95">
            <w:pPr>
              <w:widowControl/>
              <w:adjustRightInd/>
              <w:spacing w:line="240" w:lineRule="auto"/>
              <w:ind w:left="0" w:firstLine="0"/>
              <w:jc w:val="left"/>
              <w:textAlignment w:val="auto"/>
              <w:rPr>
                <w:b/>
                <w:bCs/>
                <w:lang w:val="hr-HR"/>
              </w:rPr>
            </w:pPr>
            <w:r w:rsidRPr="00393E95">
              <w:rPr>
                <w:b/>
                <w:bCs/>
                <w:lang w:val="hr-HR"/>
              </w:rPr>
              <w:t>A. RAČUN PRIHODA I RASHODA</w:t>
            </w:r>
          </w:p>
        </w:tc>
        <w:tc>
          <w:tcPr>
            <w:tcW w:w="1360" w:type="dxa"/>
            <w:tcBorders>
              <w:top w:val="nil"/>
              <w:left w:val="nil"/>
              <w:bottom w:val="single" w:sz="4" w:space="0" w:color="auto"/>
              <w:right w:val="single" w:sz="4" w:space="0" w:color="auto"/>
            </w:tcBorders>
            <w:shd w:val="clear" w:color="auto" w:fill="auto"/>
            <w:noWrap/>
            <w:vAlign w:val="bottom"/>
            <w:hideMark/>
          </w:tcPr>
          <w:p w14:paraId="5AE06DCB" w14:textId="77777777" w:rsidR="00393E95" w:rsidRPr="00393E95" w:rsidRDefault="00393E95" w:rsidP="00393E95">
            <w:pPr>
              <w:widowControl/>
              <w:adjustRightInd/>
              <w:spacing w:line="240" w:lineRule="auto"/>
              <w:ind w:left="0" w:firstLine="0"/>
              <w:jc w:val="left"/>
              <w:textAlignment w:val="auto"/>
              <w:rPr>
                <w:lang w:val="hr-HR"/>
              </w:rPr>
            </w:pPr>
            <w:r w:rsidRPr="00393E95">
              <w:rPr>
                <w:lang w:val="hr-HR"/>
              </w:rPr>
              <w:t> </w:t>
            </w:r>
          </w:p>
        </w:tc>
        <w:tc>
          <w:tcPr>
            <w:tcW w:w="1340" w:type="dxa"/>
            <w:tcBorders>
              <w:top w:val="nil"/>
              <w:left w:val="nil"/>
              <w:bottom w:val="single" w:sz="4" w:space="0" w:color="auto"/>
              <w:right w:val="single" w:sz="4" w:space="0" w:color="auto"/>
            </w:tcBorders>
            <w:shd w:val="clear" w:color="auto" w:fill="auto"/>
            <w:noWrap/>
            <w:vAlign w:val="bottom"/>
            <w:hideMark/>
          </w:tcPr>
          <w:p w14:paraId="6EE0E3FA" w14:textId="77777777" w:rsidR="00393E95" w:rsidRPr="00393E95" w:rsidRDefault="00393E95" w:rsidP="00393E95">
            <w:pPr>
              <w:widowControl/>
              <w:adjustRightInd/>
              <w:spacing w:line="240" w:lineRule="auto"/>
              <w:ind w:left="0" w:firstLine="0"/>
              <w:jc w:val="left"/>
              <w:textAlignment w:val="auto"/>
              <w:rPr>
                <w:lang w:val="hr-HR"/>
              </w:rPr>
            </w:pPr>
            <w:r w:rsidRPr="00393E95">
              <w:rPr>
                <w:lang w:val="hr-HR"/>
              </w:rPr>
              <w:t> </w:t>
            </w:r>
          </w:p>
        </w:tc>
        <w:tc>
          <w:tcPr>
            <w:tcW w:w="1240" w:type="dxa"/>
            <w:tcBorders>
              <w:top w:val="nil"/>
              <w:left w:val="nil"/>
              <w:bottom w:val="single" w:sz="4" w:space="0" w:color="auto"/>
              <w:right w:val="single" w:sz="4" w:space="0" w:color="auto"/>
            </w:tcBorders>
            <w:shd w:val="clear" w:color="auto" w:fill="auto"/>
            <w:noWrap/>
            <w:vAlign w:val="bottom"/>
            <w:hideMark/>
          </w:tcPr>
          <w:p w14:paraId="4496E8DA" w14:textId="77777777" w:rsidR="00393E95" w:rsidRPr="00393E95" w:rsidRDefault="00393E95" w:rsidP="00393E95">
            <w:pPr>
              <w:widowControl/>
              <w:adjustRightInd/>
              <w:spacing w:line="240" w:lineRule="auto"/>
              <w:ind w:left="0" w:firstLine="0"/>
              <w:jc w:val="left"/>
              <w:textAlignment w:val="auto"/>
              <w:rPr>
                <w:lang w:val="hr-HR"/>
              </w:rPr>
            </w:pPr>
            <w:r w:rsidRPr="00393E95">
              <w:rPr>
                <w:lang w:val="hr-HR"/>
              </w:rPr>
              <w:t> </w:t>
            </w:r>
          </w:p>
        </w:tc>
        <w:tc>
          <w:tcPr>
            <w:tcW w:w="1360" w:type="dxa"/>
            <w:tcBorders>
              <w:top w:val="nil"/>
              <w:left w:val="nil"/>
              <w:bottom w:val="single" w:sz="4" w:space="0" w:color="auto"/>
              <w:right w:val="single" w:sz="4" w:space="0" w:color="auto"/>
            </w:tcBorders>
            <w:shd w:val="clear" w:color="auto" w:fill="auto"/>
            <w:noWrap/>
            <w:vAlign w:val="bottom"/>
            <w:hideMark/>
          </w:tcPr>
          <w:p w14:paraId="6C6FD6EC" w14:textId="77777777" w:rsidR="00393E95" w:rsidRPr="00393E95" w:rsidRDefault="00393E95" w:rsidP="00393E95">
            <w:pPr>
              <w:widowControl/>
              <w:adjustRightInd/>
              <w:spacing w:line="240" w:lineRule="auto"/>
              <w:ind w:left="0" w:firstLine="0"/>
              <w:jc w:val="left"/>
              <w:textAlignment w:val="auto"/>
              <w:rPr>
                <w:lang w:val="hr-HR"/>
              </w:rPr>
            </w:pPr>
            <w:r w:rsidRPr="00393E95">
              <w:rPr>
                <w:lang w:val="hr-HR"/>
              </w:rPr>
              <w:t> </w:t>
            </w:r>
          </w:p>
        </w:tc>
      </w:tr>
      <w:tr w:rsidR="00393E95" w:rsidRPr="00393E95" w14:paraId="79C375CE" w14:textId="77777777" w:rsidTr="00393E95">
        <w:trPr>
          <w:trHeight w:val="264"/>
          <w:jc w:val="center"/>
        </w:trPr>
        <w:tc>
          <w:tcPr>
            <w:tcW w:w="4980" w:type="dxa"/>
            <w:tcBorders>
              <w:top w:val="nil"/>
              <w:left w:val="single" w:sz="4" w:space="0" w:color="auto"/>
              <w:bottom w:val="single" w:sz="4" w:space="0" w:color="auto"/>
              <w:right w:val="single" w:sz="4" w:space="0" w:color="auto"/>
            </w:tcBorders>
            <w:shd w:val="clear" w:color="auto" w:fill="auto"/>
            <w:vAlign w:val="bottom"/>
            <w:hideMark/>
          </w:tcPr>
          <w:p w14:paraId="0701C7A9" w14:textId="77777777" w:rsidR="00393E95" w:rsidRPr="00393E95" w:rsidRDefault="00393E95" w:rsidP="00393E95">
            <w:pPr>
              <w:widowControl/>
              <w:adjustRightInd/>
              <w:spacing w:line="240" w:lineRule="auto"/>
              <w:ind w:left="0" w:firstLine="0"/>
              <w:jc w:val="left"/>
              <w:textAlignment w:val="auto"/>
              <w:rPr>
                <w:lang w:val="hr-HR"/>
              </w:rPr>
            </w:pPr>
            <w:r w:rsidRPr="00393E95">
              <w:rPr>
                <w:lang w:val="hr-HR"/>
              </w:rPr>
              <w:t>Prihodi poslovanja</w:t>
            </w:r>
          </w:p>
        </w:tc>
        <w:tc>
          <w:tcPr>
            <w:tcW w:w="1360" w:type="dxa"/>
            <w:tcBorders>
              <w:top w:val="nil"/>
              <w:left w:val="nil"/>
              <w:bottom w:val="single" w:sz="4" w:space="0" w:color="auto"/>
              <w:right w:val="single" w:sz="4" w:space="0" w:color="auto"/>
            </w:tcBorders>
            <w:shd w:val="clear" w:color="auto" w:fill="auto"/>
            <w:noWrap/>
            <w:vAlign w:val="bottom"/>
            <w:hideMark/>
          </w:tcPr>
          <w:p w14:paraId="6A555F48" w14:textId="77777777" w:rsidR="00393E95" w:rsidRPr="00393E95" w:rsidRDefault="00393E95" w:rsidP="00393E95">
            <w:pPr>
              <w:widowControl/>
              <w:adjustRightInd/>
              <w:spacing w:line="240" w:lineRule="auto"/>
              <w:ind w:left="0" w:firstLine="0"/>
              <w:jc w:val="right"/>
              <w:textAlignment w:val="auto"/>
              <w:rPr>
                <w:lang w:val="hr-HR"/>
              </w:rPr>
            </w:pPr>
            <w:r w:rsidRPr="00393E95">
              <w:rPr>
                <w:lang w:val="hr-HR"/>
              </w:rPr>
              <w:t>76.504.937,65</w:t>
            </w:r>
          </w:p>
        </w:tc>
        <w:tc>
          <w:tcPr>
            <w:tcW w:w="1340" w:type="dxa"/>
            <w:tcBorders>
              <w:top w:val="nil"/>
              <w:left w:val="nil"/>
              <w:bottom w:val="single" w:sz="4" w:space="0" w:color="auto"/>
              <w:right w:val="single" w:sz="4" w:space="0" w:color="auto"/>
            </w:tcBorders>
            <w:shd w:val="clear" w:color="auto" w:fill="auto"/>
            <w:noWrap/>
            <w:vAlign w:val="bottom"/>
            <w:hideMark/>
          </w:tcPr>
          <w:p w14:paraId="68353288" w14:textId="77777777" w:rsidR="00393E95" w:rsidRPr="00393E95" w:rsidRDefault="00393E95" w:rsidP="00393E95">
            <w:pPr>
              <w:widowControl/>
              <w:adjustRightInd/>
              <w:spacing w:line="240" w:lineRule="auto"/>
              <w:ind w:left="0" w:firstLine="0"/>
              <w:jc w:val="right"/>
              <w:textAlignment w:val="auto"/>
              <w:rPr>
                <w:lang w:val="hr-HR"/>
              </w:rPr>
            </w:pPr>
            <w:r w:rsidRPr="00393E95">
              <w:rPr>
                <w:lang w:val="hr-HR"/>
              </w:rPr>
              <w:t>-2.686.726,55</w:t>
            </w:r>
          </w:p>
        </w:tc>
        <w:tc>
          <w:tcPr>
            <w:tcW w:w="1240" w:type="dxa"/>
            <w:tcBorders>
              <w:top w:val="nil"/>
              <w:left w:val="nil"/>
              <w:bottom w:val="single" w:sz="4" w:space="0" w:color="auto"/>
              <w:right w:val="single" w:sz="4" w:space="0" w:color="auto"/>
            </w:tcBorders>
            <w:shd w:val="clear" w:color="auto" w:fill="auto"/>
            <w:noWrap/>
            <w:vAlign w:val="bottom"/>
            <w:hideMark/>
          </w:tcPr>
          <w:p w14:paraId="5BE08264" w14:textId="77777777" w:rsidR="00393E95" w:rsidRPr="00393E95" w:rsidRDefault="00393E95" w:rsidP="00393E95">
            <w:pPr>
              <w:widowControl/>
              <w:adjustRightInd/>
              <w:spacing w:line="240" w:lineRule="auto"/>
              <w:ind w:left="0" w:firstLine="0"/>
              <w:jc w:val="right"/>
              <w:textAlignment w:val="auto"/>
              <w:rPr>
                <w:lang w:val="hr-HR"/>
              </w:rPr>
            </w:pPr>
            <w:r w:rsidRPr="00393E95">
              <w:rPr>
                <w:lang w:val="hr-HR"/>
              </w:rPr>
              <w:t>-3,51</w:t>
            </w:r>
          </w:p>
        </w:tc>
        <w:tc>
          <w:tcPr>
            <w:tcW w:w="1360" w:type="dxa"/>
            <w:tcBorders>
              <w:top w:val="nil"/>
              <w:left w:val="nil"/>
              <w:bottom w:val="single" w:sz="4" w:space="0" w:color="auto"/>
              <w:right w:val="single" w:sz="4" w:space="0" w:color="auto"/>
            </w:tcBorders>
            <w:shd w:val="clear" w:color="auto" w:fill="auto"/>
            <w:noWrap/>
            <w:vAlign w:val="bottom"/>
            <w:hideMark/>
          </w:tcPr>
          <w:p w14:paraId="4EF72140" w14:textId="77777777" w:rsidR="00393E95" w:rsidRPr="00393E95" w:rsidRDefault="00393E95" w:rsidP="00393E95">
            <w:pPr>
              <w:widowControl/>
              <w:adjustRightInd/>
              <w:spacing w:line="240" w:lineRule="auto"/>
              <w:ind w:left="0" w:firstLine="0"/>
              <w:jc w:val="right"/>
              <w:textAlignment w:val="auto"/>
              <w:rPr>
                <w:lang w:val="hr-HR"/>
              </w:rPr>
            </w:pPr>
            <w:r w:rsidRPr="00393E95">
              <w:rPr>
                <w:lang w:val="hr-HR"/>
              </w:rPr>
              <w:t>73.818.211,10</w:t>
            </w:r>
          </w:p>
        </w:tc>
      </w:tr>
      <w:tr w:rsidR="00393E95" w:rsidRPr="00393E95" w14:paraId="6B489FC4" w14:textId="77777777" w:rsidTr="00393E95">
        <w:trPr>
          <w:trHeight w:val="264"/>
          <w:jc w:val="center"/>
        </w:trPr>
        <w:tc>
          <w:tcPr>
            <w:tcW w:w="4980" w:type="dxa"/>
            <w:tcBorders>
              <w:top w:val="nil"/>
              <w:left w:val="single" w:sz="4" w:space="0" w:color="auto"/>
              <w:bottom w:val="single" w:sz="4" w:space="0" w:color="auto"/>
              <w:right w:val="single" w:sz="4" w:space="0" w:color="auto"/>
            </w:tcBorders>
            <w:shd w:val="clear" w:color="auto" w:fill="auto"/>
            <w:vAlign w:val="bottom"/>
            <w:hideMark/>
          </w:tcPr>
          <w:p w14:paraId="5A8B4CB5" w14:textId="77777777" w:rsidR="00393E95" w:rsidRPr="00393E95" w:rsidRDefault="00393E95" w:rsidP="00393E95">
            <w:pPr>
              <w:widowControl/>
              <w:adjustRightInd/>
              <w:spacing w:line="240" w:lineRule="auto"/>
              <w:ind w:left="0" w:firstLine="0"/>
              <w:jc w:val="left"/>
              <w:textAlignment w:val="auto"/>
              <w:rPr>
                <w:lang w:val="hr-HR"/>
              </w:rPr>
            </w:pPr>
            <w:r w:rsidRPr="00393E95">
              <w:rPr>
                <w:lang w:val="hr-HR"/>
              </w:rPr>
              <w:t>Prihodi od prodaje nefinancijske imovine</w:t>
            </w:r>
          </w:p>
        </w:tc>
        <w:tc>
          <w:tcPr>
            <w:tcW w:w="1360" w:type="dxa"/>
            <w:tcBorders>
              <w:top w:val="nil"/>
              <w:left w:val="nil"/>
              <w:bottom w:val="single" w:sz="4" w:space="0" w:color="auto"/>
              <w:right w:val="single" w:sz="4" w:space="0" w:color="auto"/>
            </w:tcBorders>
            <w:shd w:val="clear" w:color="auto" w:fill="auto"/>
            <w:noWrap/>
            <w:vAlign w:val="bottom"/>
            <w:hideMark/>
          </w:tcPr>
          <w:p w14:paraId="2D0A92BF" w14:textId="77777777" w:rsidR="00393E95" w:rsidRPr="00393E95" w:rsidRDefault="00393E95" w:rsidP="00393E95">
            <w:pPr>
              <w:widowControl/>
              <w:adjustRightInd/>
              <w:spacing w:line="240" w:lineRule="auto"/>
              <w:ind w:left="0" w:firstLine="0"/>
              <w:jc w:val="right"/>
              <w:textAlignment w:val="auto"/>
              <w:rPr>
                <w:lang w:val="hr-HR"/>
              </w:rPr>
            </w:pPr>
            <w:r w:rsidRPr="00393E95">
              <w:rPr>
                <w:lang w:val="hr-HR"/>
              </w:rPr>
              <w:t>3.192.648,00</w:t>
            </w:r>
          </w:p>
        </w:tc>
        <w:tc>
          <w:tcPr>
            <w:tcW w:w="1340" w:type="dxa"/>
            <w:tcBorders>
              <w:top w:val="nil"/>
              <w:left w:val="nil"/>
              <w:bottom w:val="single" w:sz="4" w:space="0" w:color="auto"/>
              <w:right w:val="single" w:sz="4" w:space="0" w:color="auto"/>
            </w:tcBorders>
            <w:shd w:val="clear" w:color="auto" w:fill="auto"/>
            <w:noWrap/>
            <w:vAlign w:val="bottom"/>
            <w:hideMark/>
          </w:tcPr>
          <w:p w14:paraId="09AC7ECF" w14:textId="77777777" w:rsidR="00393E95" w:rsidRPr="00393E95" w:rsidRDefault="00393E95" w:rsidP="00393E95">
            <w:pPr>
              <w:widowControl/>
              <w:adjustRightInd/>
              <w:spacing w:line="240" w:lineRule="auto"/>
              <w:ind w:left="0" w:firstLine="0"/>
              <w:jc w:val="right"/>
              <w:textAlignment w:val="auto"/>
              <w:rPr>
                <w:lang w:val="hr-HR"/>
              </w:rPr>
            </w:pPr>
            <w:r w:rsidRPr="00393E95">
              <w:rPr>
                <w:lang w:val="hr-HR"/>
              </w:rPr>
              <w:t>-2.709.630,00</w:t>
            </w:r>
          </w:p>
        </w:tc>
        <w:tc>
          <w:tcPr>
            <w:tcW w:w="1240" w:type="dxa"/>
            <w:tcBorders>
              <w:top w:val="nil"/>
              <w:left w:val="nil"/>
              <w:bottom w:val="single" w:sz="4" w:space="0" w:color="auto"/>
              <w:right w:val="single" w:sz="4" w:space="0" w:color="auto"/>
            </w:tcBorders>
            <w:shd w:val="clear" w:color="auto" w:fill="auto"/>
            <w:noWrap/>
            <w:vAlign w:val="bottom"/>
            <w:hideMark/>
          </w:tcPr>
          <w:p w14:paraId="39898160" w14:textId="77777777" w:rsidR="00393E95" w:rsidRPr="00393E95" w:rsidRDefault="00393E95" w:rsidP="00393E95">
            <w:pPr>
              <w:widowControl/>
              <w:adjustRightInd/>
              <w:spacing w:line="240" w:lineRule="auto"/>
              <w:ind w:left="0" w:firstLine="0"/>
              <w:jc w:val="right"/>
              <w:textAlignment w:val="auto"/>
              <w:rPr>
                <w:lang w:val="hr-HR"/>
              </w:rPr>
            </w:pPr>
            <w:r w:rsidRPr="00393E95">
              <w:rPr>
                <w:lang w:val="hr-HR"/>
              </w:rPr>
              <w:t>-84,87</w:t>
            </w:r>
          </w:p>
        </w:tc>
        <w:tc>
          <w:tcPr>
            <w:tcW w:w="1360" w:type="dxa"/>
            <w:tcBorders>
              <w:top w:val="nil"/>
              <w:left w:val="nil"/>
              <w:bottom w:val="single" w:sz="4" w:space="0" w:color="auto"/>
              <w:right w:val="single" w:sz="4" w:space="0" w:color="auto"/>
            </w:tcBorders>
            <w:shd w:val="clear" w:color="auto" w:fill="auto"/>
            <w:noWrap/>
            <w:vAlign w:val="bottom"/>
            <w:hideMark/>
          </w:tcPr>
          <w:p w14:paraId="6B34FFDD" w14:textId="77777777" w:rsidR="00393E95" w:rsidRPr="00393E95" w:rsidRDefault="00393E95" w:rsidP="00393E95">
            <w:pPr>
              <w:widowControl/>
              <w:adjustRightInd/>
              <w:spacing w:line="240" w:lineRule="auto"/>
              <w:ind w:left="0" w:firstLine="0"/>
              <w:jc w:val="right"/>
              <w:textAlignment w:val="auto"/>
              <w:rPr>
                <w:lang w:val="hr-HR"/>
              </w:rPr>
            </w:pPr>
            <w:r w:rsidRPr="00393E95">
              <w:rPr>
                <w:lang w:val="hr-HR"/>
              </w:rPr>
              <w:t>483.018,00</w:t>
            </w:r>
          </w:p>
        </w:tc>
      </w:tr>
      <w:tr w:rsidR="00393E95" w:rsidRPr="00393E95" w14:paraId="59A1D25F" w14:textId="77777777" w:rsidTr="00393E95">
        <w:trPr>
          <w:trHeight w:val="264"/>
          <w:jc w:val="center"/>
        </w:trPr>
        <w:tc>
          <w:tcPr>
            <w:tcW w:w="4980" w:type="dxa"/>
            <w:tcBorders>
              <w:top w:val="nil"/>
              <w:left w:val="single" w:sz="4" w:space="0" w:color="auto"/>
              <w:bottom w:val="single" w:sz="4" w:space="0" w:color="auto"/>
              <w:right w:val="single" w:sz="4" w:space="0" w:color="auto"/>
            </w:tcBorders>
            <w:shd w:val="clear" w:color="auto" w:fill="auto"/>
            <w:vAlign w:val="bottom"/>
            <w:hideMark/>
          </w:tcPr>
          <w:p w14:paraId="5C26245A" w14:textId="77777777" w:rsidR="00393E95" w:rsidRPr="00393E95" w:rsidRDefault="00393E95" w:rsidP="00393E95">
            <w:pPr>
              <w:widowControl/>
              <w:adjustRightInd/>
              <w:spacing w:line="240" w:lineRule="auto"/>
              <w:ind w:left="0" w:firstLine="0"/>
              <w:jc w:val="left"/>
              <w:textAlignment w:val="auto"/>
              <w:rPr>
                <w:b/>
                <w:bCs/>
                <w:lang w:val="hr-HR"/>
              </w:rPr>
            </w:pPr>
            <w:r w:rsidRPr="00393E95">
              <w:rPr>
                <w:b/>
                <w:bCs/>
                <w:lang w:val="hr-HR"/>
              </w:rPr>
              <w:t>UKUPNO PRIHODI</w:t>
            </w:r>
          </w:p>
        </w:tc>
        <w:tc>
          <w:tcPr>
            <w:tcW w:w="1360" w:type="dxa"/>
            <w:tcBorders>
              <w:top w:val="nil"/>
              <w:left w:val="nil"/>
              <w:bottom w:val="single" w:sz="4" w:space="0" w:color="auto"/>
              <w:right w:val="single" w:sz="4" w:space="0" w:color="auto"/>
            </w:tcBorders>
            <w:shd w:val="clear" w:color="auto" w:fill="auto"/>
            <w:noWrap/>
            <w:vAlign w:val="bottom"/>
            <w:hideMark/>
          </w:tcPr>
          <w:p w14:paraId="3E4D7E2A" w14:textId="77777777" w:rsidR="00393E95" w:rsidRPr="00393E95" w:rsidRDefault="00393E95" w:rsidP="00393E95">
            <w:pPr>
              <w:widowControl/>
              <w:adjustRightInd/>
              <w:spacing w:line="240" w:lineRule="auto"/>
              <w:ind w:left="0" w:firstLine="0"/>
              <w:jc w:val="right"/>
              <w:textAlignment w:val="auto"/>
              <w:rPr>
                <w:b/>
                <w:bCs/>
                <w:lang w:val="hr-HR"/>
              </w:rPr>
            </w:pPr>
            <w:r w:rsidRPr="00393E95">
              <w:rPr>
                <w:b/>
                <w:bCs/>
                <w:lang w:val="hr-HR"/>
              </w:rPr>
              <w:t>79.697.585,65</w:t>
            </w:r>
          </w:p>
        </w:tc>
        <w:tc>
          <w:tcPr>
            <w:tcW w:w="1340" w:type="dxa"/>
            <w:tcBorders>
              <w:top w:val="nil"/>
              <w:left w:val="nil"/>
              <w:bottom w:val="single" w:sz="4" w:space="0" w:color="auto"/>
              <w:right w:val="single" w:sz="4" w:space="0" w:color="auto"/>
            </w:tcBorders>
            <w:shd w:val="clear" w:color="auto" w:fill="auto"/>
            <w:noWrap/>
            <w:vAlign w:val="bottom"/>
            <w:hideMark/>
          </w:tcPr>
          <w:p w14:paraId="3DEDF98F" w14:textId="77777777" w:rsidR="00393E95" w:rsidRPr="00393E95" w:rsidRDefault="00393E95" w:rsidP="00393E95">
            <w:pPr>
              <w:widowControl/>
              <w:adjustRightInd/>
              <w:spacing w:line="240" w:lineRule="auto"/>
              <w:ind w:left="0" w:firstLine="0"/>
              <w:jc w:val="right"/>
              <w:textAlignment w:val="auto"/>
              <w:rPr>
                <w:b/>
                <w:bCs/>
                <w:lang w:val="hr-HR"/>
              </w:rPr>
            </w:pPr>
            <w:r w:rsidRPr="00393E95">
              <w:rPr>
                <w:b/>
                <w:bCs/>
                <w:lang w:val="hr-HR"/>
              </w:rPr>
              <w:t>-5.396.356,55</w:t>
            </w:r>
          </w:p>
        </w:tc>
        <w:tc>
          <w:tcPr>
            <w:tcW w:w="1240" w:type="dxa"/>
            <w:tcBorders>
              <w:top w:val="nil"/>
              <w:left w:val="nil"/>
              <w:bottom w:val="single" w:sz="4" w:space="0" w:color="auto"/>
              <w:right w:val="single" w:sz="4" w:space="0" w:color="auto"/>
            </w:tcBorders>
            <w:shd w:val="clear" w:color="auto" w:fill="auto"/>
            <w:noWrap/>
            <w:vAlign w:val="bottom"/>
            <w:hideMark/>
          </w:tcPr>
          <w:p w14:paraId="6D8BB6CB" w14:textId="77777777" w:rsidR="00393E95" w:rsidRPr="00393E95" w:rsidRDefault="00393E95" w:rsidP="00393E95">
            <w:pPr>
              <w:widowControl/>
              <w:adjustRightInd/>
              <w:spacing w:line="240" w:lineRule="auto"/>
              <w:ind w:left="0" w:firstLine="0"/>
              <w:jc w:val="right"/>
              <w:textAlignment w:val="auto"/>
              <w:rPr>
                <w:b/>
                <w:bCs/>
                <w:lang w:val="hr-HR"/>
              </w:rPr>
            </w:pPr>
            <w:r w:rsidRPr="00393E95">
              <w:rPr>
                <w:b/>
                <w:bCs/>
                <w:lang w:val="hr-HR"/>
              </w:rPr>
              <w:t>-6,77</w:t>
            </w:r>
          </w:p>
        </w:tc>
        <w:tc>
          <w:tcPr>
            <w:tcW w:w="1360" w:type="dxa"/>
            <w:tcBorders>
              <w:top w:val="nil"/>
              <w:left w:val="nil"/>
              <w:bottom w:val="single" w:sz="4" w:space="0" w:color="auto"/>
              <w:right w:val="single" w:sz="4" w:space="0" w:color="auto"/>
            </w:tcBorders>
            <w:shd w:val="clear" w:color="auto" w:fill="auto"/>
            <w:noWrap/>
            <w:vAlign w:val="bottom"/>
            <w:hideMark/>
          </w:tcPr>
          <w:p w14:paraId="23F06D67" w14:textId="77777777" w:rsidR="00393E95" w:rsidRPr="00393E95" w:rsidRDefault="00393E95" w:rsidP="00393E95">
            <w:pPr>
              <w:widowControl/>
              <w:adjustRightInd/>
              <w:spacing w:line="240" w:lineRule="auto"/>
              <w:ind w:left="0" w:firstLine="0"/>
              <w:jc w:val="right"/>
              <w:textAlignment w:val="auto"/>
              <w:rPr>
                <w:b/>
                <w:bCs/>
                <w:lang w:val="hr-HR"/>
              </w:rPr>
            </w:pPr>
            <w:r w:rsidRPr="00393E95">
              <w:rPr>
                <w:b/>
                <w:bCs/>
                <w:lang w:val="hr-HR"/>
              </w:rPr>
              <w:t>74.301.229,10</w:t>
            </w:r>
          </w:p>
        </w:tc>
      </w:tr>
      <w:tr w:rsidR="00393E95" w:rsidRPr="00393E95" w14:paraId="2D4A6C29" w14:textId="77777777" w:rsidTr="00393E95">
        <w:trPr>
          <w:trHeight w:val="264"/>
          <w:jc w:val="center"/>
        </w:trPr>
        <w:tc>
          <w:tcPr>
            <w:tcW w:w="4980" w:type="dxa"/>
            <w:tcBorders>
              <w:top w:val="nil"/>
              <w:left w:val="single" w:sz="4" w:space="0" w:color="auto"/>
              <w:bottom w:val="single" w:sz="4" w:space="0" w:color="auto"/>
              <w:right w:val="single" w:sz="4" w:space="0" w:color="auto"/>
            </w:tcBorders>
            <w:shd w:val="clear" w:color="auto" w:fill="auto"/>
            <w:vAlign w:val="bottom"/>
            <w:hideMark/>
          </w:tcPr>
          <w:p w14:paraId="30106B11" w14:textId="77777777" w:rsidR="00393E95" w:rsidRPr="00393E95" w:rsidRDefault="00393E95" w:rsidP="00393E95">
            <w:pPr>
              <w:widowControl/>
              <w:adjustRightInd/>
              <w:spacing w:line="240" w:lineRule="auto"/>
              <w:ind w:left="0" w:firstLine="0"/>
              <w:jc w:val="left"/>
              <w:textAlignment w:val="auto"/>
              <w:rPr>
                <w:lang w:val="hr-HR"/>
              </w:rPr>
            </w:pPr>
            <w:r w:rsidRPr="00393E95">
              <w:rPr>
                <w:lang w:val="hr-HR"/>
              </w:rPr>
              <w:t>Rashodi poslovanja</w:t>
            </w:r>
          </w:p>
        </w:tc>
        <w:tc>
          <w:tcPr>
            <w:tcW w:w="1360" w:type="dxa"/>
            <w:tcBorders>
              <w:top w:val="nil"/>
              <w:left w:val="nil"/>
              <w:bottom w:val="single" w:sz="4" w:space="0" w:color="auto"/>
              <w:right w:val="single" w:sz="4" w:space="0" w:color="auto"/>
            </w:tcBorders>
            <w:shd w:val="clear" w:color="auto" w:fill="auto"/>
            <w:noWrap/>
            <w:vAlign w:val="bottom"/>
            <w:hideMark/>
          </w:tcPr>
          <w:p w14:paraId="00E83BE1" w14:textId="77777777" w:rsidR="00393E95" w:rsidRPr="00393E95" w:rsidRDefault="00393E95" w:rsidP="00393E95">
            <w:pPr>
              <w:widowControl/>
              <w:adjustRightInd/>
              <w:spacing w:line="240" w:lineRule="auto"/>
              <w:ind w:left="0" w:firstLine="0"/>
              <w:jc w:val="right"/>
              <w:textAlignment w:val="auto"/>
              <w:rPr>
                <w:lang w:val="hr-HR"/>
              </w:rPr>
            </w:pPr>
            <w:r w:rsidRPr="00393E95">
              <w:rPr>
                <w:lang w:val="hr-HR"/>
              </w:rPr>
              <w:t>69.707.662,71</w:t>
            </w:r>
          </w:p>
        </w:tc>
        <w:tc>
          <w:tcPr>
            <w:tcW w:w="1340" w:type="dxa"/>
            <w:tcBorders>
              <w:top w:val="nil"/>
              <w:left w:val="nil"/>
              <w:bottom w:val="single" w:sz="4" w:space="0" w:color="auto"/>
              <w:right w:val="single" w:sz="4" w:space="0" w:color="auto"/>
            </w:tcBorders>
            <w:shd w:val="clear" w:color="auto" w:fill="auto"/>
            <w:noWrap/>
            <w:vAlign w:val="bottom"/>
            <w:hideMark/>
          </w:tcPr>
          <w:p w14:paraId="684DCBE7" w14:textId="77777777" w:rsidR="00393E95" w:rsidRPr="00393E95" w:rsidRDefault="00393E95" w:rsidP="00393E95">
            <w:pPr>
              <w:widowControl/>
              <w:adjustRightInd/>
              <w:spacing w:line="240" w:lineRule="auto"/>
              <w:ind w:left="0" w:firstLine="0"/>
              <w:jc w:val="right"/>
              <w:textAlignment w:val="auto"/>
              <w:rPr>
                <w:lang w:val="hr-HR"/>
              </w:rPr>
            </w:pPr>
            <w:r w:rsidRPr="00393E95">
              <w:rPr>
                <w:lang w:val="hr-HR"/>
              </w:rPr>
              <w:t>-1.176.941,06</w:t>
            </w:r>
          </w:p>
        </w:tc>
        <w:tc>
          <w:tcPr>
            <w:tcW w:w="1240" w:type="dxa"/>
            <w:tcBorders>
              <w:top w:val="nil"/>
              <w:left w:val="nil"/>
              <w:bottom w:val="single" w:sz="4" w:space="0" w:color="auto"/>
              <w:right w:val="single" w:sz="4" w:space="0" w:color="auto"/>
            </w:tcBorders>
            <w:shd w:val="clear" w:color="auto" w:fill="auto"/>
            <w:noWrap/>
            <w:vAlign w:val="bottom"/>
            <w:hideMark/>
          </w:tcPr>
          <w:p w14:paraId="0B943A5C" w14:textId="77777777" w:rsidR="00393E95" w:rsidRPr="00393E95" w:rsidRDefault="00393E95" w:rsidP="00393E95">
            <w:pPr>
              <w:widowControl/>
              <w:adjustRightInd/>
              <w:spacing w:line="240" w:lineRule="auto"/>
              <w:ind w:left="0" w:firstLine="0"/>
              <w:jc w:val="right"/>
              <w:textAlignment w:val="auto"/>
              <w:rPr>
                <w:lang w:val="hr-HR"/>
              </w:rPr>
            </w:pPr>
            <w:r w:rsidRPr="00393E95">
              <w:rPr>
                <w:lang w:val="hr-HR"/>
              </w:rPr>
              <w:t>-1,69</w:t>
            </w:r>
          </w:p>
        </w:tc>
        <w:tc>
          <w:tcPr>
            <w:tcW w:w="1360" w:type="dxa"/>
            <w:tcBorders>
              <w:top w:val="nil"/>
              <w:left w:val="nil"/>
              <w:bottom w:val="single" w:sz="4" w:space="0" w:color="auto"/>
              <w:right w:val="single" w:sz="4" w:space="0" w:color="auto"/>
            </w:tcBorders>
            <w:shd w:val="clear" w:color="auto" w:fill="auto"/>
            <w:noWrap/>
            <w:vAlign w:val="bottom"/>
            <w:hideMark/>
          </w:tcPr>
          <w:p w14:paraId="508F8767" w14:textId="77777777" w:rsidR="00393E95" w:rsidRPr="00393E95" w:rsidRDefault="00393E95" w:rsidP="00393E95">
            <w:pPr>
              <w:widowControl/>
              <w:adjustRightInd/>
              <w:spacing w:line="240" w:lineRule="auto"/>
              <w:ind w:left="0" w:firstLine="0"/>
              <w:jc w:val="right"/>
              <w:textAlignment w:val="auto"/>
              <w:rPr>
                <w:lang w:val="hr-HR"/>
              </w:rPr>
            </w:pPr>
            <w:r w:rsidRPr="00393E95">
              <w:rPr>
                <w:lang w:val="hr-HR"/>
              </w:rPr>
              <w:t>68.530.721,65</w:t>
            </w:r>
          </w:p>
        </w:tc>
      </w:tr>
      <w:tr w:rsidR="00393E95" w:rsidRPr="00393E95" w14:paraId="39B613B4" w14:textId="77777777" w:rsidTr="00393E95">
        <w:trPr>
          <w:trHeight w:val="264"/>
          <w:jc w:val="center"/>
        </w:trPr>
        <w:tc>
          <w:tcPr>
            <w:tcW w:w="4980" w:type="dxa"/>
            <w:tcBorders>
              <w:top w:val="nil"/>
              <w:left w:val="single" w:sz="4" w:space="0" w:color="auto"/>
              <w:bottom w:val="single" w:sz="4" w:space="0" w:color="auto"/>
              <w:right w:val="single" w:sz="4" w:space="0" w:color="auto"/>
            </w:tcBorders>
            <w:shd w:val="clear" w:color="auto" w:fill="auto"/>
            <w:vAlign w:val="bottom"/>
            <w:hideMark/>
          </w:tcPr>
          <w:p w14:paraId="1B243065" w14:textId="77777777" w:rsidR="00393E95" w:rsidRPr="00393E95" w:rsidRDefault="00393E95" w:rsidP="00393E95">
            <w:pPr>
              <w:widowControl/>
              <w:adjustRightInd/>
              <w:spacing w:line="240" w:lineRule="auto"/>
              <w:ind w:left="0" w:firstLine="0"/>
              <w:jc w:val="left"/>
              <w:textAlignment w:val="auto"/>
              <w:rPr>
                <w:lang w:val="hr-HR"/>
              </w:rPr>
            </w:pPr>
            <w:r w:rsidRPr="00393E95">
              <w:rPr>
                <w:lang w:val="hr-HR"/>
              </w:rPr>
              <w:t>Rashodi za nabavu nefinancijske imovine</w:t>
            </w:r>
          </w:p>
        </w:tc>
        <w:tc>
          <w:tcPr>
            <w:tcW w:w="1360" w:type="dxa"/>
            <w:tcBorders>
              <w:top w:val="nil"/>
              <w:left w:val="nil"/>
              <w:bottom w:val="single" w:sz="4" w:space="0" w:color="auto"/>
              <w:right w:val="single" w:sz="4" w:space="0" w:color="auto"/>
            </w:tcBorders>
            <w:shd w:val="clear" w:color="auto" w:fill="auto"/>
            <w:noWrap/>
            <w:vAlign w:val="bottom"/>
            <w:hideMark/>
          </w:tcPr>
          <w:p w14:paraId="566161D1" w14:textId="77777777" w:rsidR="00393E95" w:rsidRPr="00393E95" w:rsidRDefault="00393E95" w:rsidP="00393E95">
            <w:pPr>
              <w:widowControl/>
              <w:adjustRightInd/>
              <w:spacing w:line="240" w:lineRule="auto"/>
              <w:ind w:left="0" w:firstLine="0"/>
              <w:jc w:val="right"/>
              <w:textAlignment w:val="auto"/>
              <w:rPr>
                <w:lang w:val="hr-HR"/>
              </w:rPr>
            </w:pPr>
            <w:r w:rsidRPr="00393E95">
              <w:rPr>
                <w:lang w:val="hr-HR"/>
              </w:rPr>
              <w:t>15.228.867,16</w:t>
            </w:r>
          </w:p>
        </w:tc>
        <w:tc>
          <w:tcPr>
            <w:tcW w:w="1340" w:type="dxa"/>
            <w:tcBorders>
              <w:top w:val="nil"/>
              <w:left w:val="nil"/>
              <w:bottom w:val="single" w:sz="4" w:space="0" w:color="auto"/>
              <w:right w:val="single" w:sz="4" w:space="0" w:color="auto"/>
            </w:tcBorders>
            <w:shd w:val="clear" w:color="auto" w:fill="auto"/>
            <w:noWrap/>
            <w:vAlign w:val="bottom"/>
            <w:hideMark/>
          </w:tcPr>
          <w:p w14:paraId="70F26192" w14:textId="77777777" w:rsidR="00393E95" w:rsidRPr="00393E95" w:rsidRDefault="00393E95" w:rsidP="00393E95">
            <w:pPr>
              <w:widowControl/>
              <w:adjustRightInd/>
              <w:spacing w:line="240" w:lineRule="auto"/>
              <w:ind w:left="0" w:firstLine="0"/>
              <w:jc w:val="right"/>
              <w:textAlignment w:val="auto"/>
              <w:rPr>
                <w:lang w:val="hr-HR"/>
              </w:rPr>
            </w:pPr>
            <w:r w:rsidRPr="00393E95">
              <w:rPr>
                <w:lang w:val="hr-HR"/>
              </w:rPr>
              <w:t>-7.724.722,78</w:t>
            </w:r>
          </w:p>
        </w:tc>
        <w:tc>
          <w:tcPr>
            <w:tcW w:w="1240" w:type="dxa"/>
            <w:tcBorders>
              <w:top w:val="nil"/>
              <w:left w:val="nil"/>
              <w:bottom w:val="single" w:sz="4" w:space="0" w:color="auto"/>
              <w:right w:val="single" w:sz="4" w:space="0" w:color="auto"/>
            </w:tcBorders>
            <w:shd w:val="clear" w:color="auto" w:fill="auto"/>
            <w:noWrap/>
            <w:vAlign w:val="bottom"/>
            <w:hideMark/>
          </w:tcPr>
          <w:p w14:paraId="1D96054B" w14:textId="77777777" w:rsidR="00393E95" w:rsidRPr="00393E95" w:rsidRDefault="00393E95" w:rsidP="00393E95">
            <w:pPr>
              <w:widowControl/>
              <w:adjustRightInd/>
              <w:spacing w:line="240" w:lineRule="auto"/>
              <w:ind w:left="0" w:firstLine="0"/>
              <w:jc w:val="right"/>
              <w:textAlignment w:val="auto"/>
              <w:rPr>
                <w:lang w:val="hr-HR"/>
              </w:rPr>
            </w:pPr>
            <w:r w:rsidRPr="00393E95">
              <w:rPr>
                <w:lang w:val="hr-HR"/>
              </w:rPr>
              <w:t>-50,72</w:t>
            </w:r>
          </w:p>
        </w:tc>
        <w:tc>
          <w:tcPr>
            <w:tcW w:w="1360" w:type="dxa"/>
            <w:tcBorders>
              <w:top w:val="nil"/>
              <w:left w:val="nil"/>
              <w:bottom w:val="single" w:sz="4" w:space="0" w:color="auto"/>
              <w:right w:val="single" w:sz="4" w:space="0" w:color="auto"/>
            </w:tcBorders>
            <w:shd w:val="clear" w:color="auto" w:fill="auto"/>
            <w:noWrap/>
            <w:vAlign w:val="bottom"/>
            <w:hideMark/>
          </w:tcPr>
          <w:p w14:paraId="1F55CD6A" w14:textId="77777777" w:rsidR="00393E95" w:rsidRPr="00393E95" w:rsidRDefault="00393E95" w:rsidP="00393E95">
            <w:pPr>
              <w:widowControl/>
              <w:adjustRightInd/>
              <w:spacing w:line="240" w:lineRule="auto"/>
              <w:ind w:left="0" w:firstLine="0"/>
              <w:jc w:val="right"/>
              <w:textAlignment w:val="auto"/>
              <w:rPr>
                <w:lang w:val="hr-HR"/>
              </w:rPr>
            </w:pPr>
            <w:r w:rsidRPr="00393E95">
              <w:rPr>
                <w:lang w:val="hr-HR"/>
              </w:rPr>
              <w:t>7.504.144,38</w:t>
            </w:r>
          </w:p>
        </w:tc>
      </w:tr>
      <w:tr w:rsidR="00393E95" w:rsidRPr="00393E95" w14:paraId="1DCE8897" w14:textId="77777777" w:rsidTr="00393E95">
        <w:trPr>
          <w:trHeight w:val="264"/>
          <w:jc w:val="center"/>
        </w:trPr>
        <w:tc>
          <w:tcPr>
            <w:tcW w:w="4980" w:type="dxa"/>
            <w:tcBorders>
              <w:top w:val="nil"/>
              <w:left w:val="single" w:sz="4" w:space="0" w:color="auto"/>
              <w:bottom w:val="single" w:sz="4" w:space="0" w:color="auto"/>
              <w:right w:val="single" w:sz="4" w:space="0" w:color="auto"/>
            </w:tcBorders>
            <w:shd w:val="clear" w:color="auto" w:fill="auto"/>
            <w:vAlign w:val="bottom"/>
            <w:hideMark/>
          </w:tcPr>
          <w:p w14:paraId="191EC313" w14:textId="77777777" w:rsidR="00393E95" w:rsidRPr="00393E95" w:rsidRDefault="00393E95" w:rsidP="00393E95">
            <w:pPr>
              <w:widowControl/>
              <w:adjustRightInd/>
              <w:spacing w:line="240" w:lineRule="auto"/>
              <w:ind w:left="0" w:firstLine="0"/>
              <w:jc w:val="left"/>
              <w:textAlignment w:val="auto"/>
              <w:rPr>
                <w:b/>
                <w:bCs/>
                <w:lang w:val="hr-HR"/>
              </w:rPr>
            </w:pPr>
            <w:r w:rsidRPr="00393E95">
              <w:rPr>
                <w:b/>
                <w:bCs/>
                <w:lang w:val="hr-HR"/>
              </w:rPr>
              <w:t>UKUPNO RASHODI</w:t>
            </w:r>
          </w:p>
        </w:tc>
        <w:tc>
          <w:tcPr>
            <w:tcW w:w="1360" w:type="dxa"/>
            <w:tcBorders>
              <w:top w:val="nil"/>
              <w:left w:val="nil"/>
              <w:bottom w:val="single" w:sz="4" w:space="0" w:color="auto"/>
              <w:right w:val="single" w:sz="4" w:space="0" w:color="auto"/>
            </w:tcBorders>
            <w:shd w:val="clear" w:color="auto" w:fill="auto"/>
            <w:noWrap/>
            <w:vAlign w:val="bottom"/>
            <w:hideMark/>
          </w:tcPr>
          <w:p w14:paraId="4C2E6BD8" w14:textId="77777777" w:rsidR="00393E95" w:rsidRPr="00393E95" w:rsidRDefault="00393E95" w:rsidP="00393E95">
            <w:pPr>
              <w:widowControl/>
              <w:adjustRightInd/>
              <w:spacing w:line="240" w:lineRule="auto"/>
              <w:ind w:left="0" w:firstLine="0"/>
              <w:jc w:val="right"/>
              <w:textAlignment w:val="auto"/>
              <w:rPr>
                <w:b/>
                <w:bCs/>
                <w:lang w:val="hr-HR"/>
              </w:rPr>
            </w:pPr>
            <w:r w:rsidRPr="00393E95">
              <w:rPr>
                <w:b/>
                <w:bCs/>
                <w:lang w:val="hr-HR"/>
              </w:rPr>
              <w:t>84.936.529,87</w:t>
            </w:r>
          </w:p>
        </w:tc>
        <w:tc>
          <w:tcPr>
            <w:tcW w:w="1340" w:type="dxa"/>
            <w:tcBorders>
              <w:top w:val="nil"/>
              <w:left w:val="nil"/>
              <w:bottom w:val="single" w:sz="4" w:space="0" w:color="auto"/>
              <w:right w:val="single" w:sz="4" w:space="0" w:color="auto"/>
            </w:tcBorders>
            <w:shd w:val="clear" w:color="auto" w:fill="auto"/>
            <w:noWrap/>
            <w:vAlign w:val="bottom"/>
            <w:hideMark/>
          </w:tcPr>
          <w:p w14:paraId="2BEC234C" w14:textId="77777777" w:rsidR="00393E95" w:rsidRPr="00393E95" w:rsidRDefault="00393E95" w:rsidP="00393E95">
            <w:pPr>
              <w:widowControl/>
              <w:adjustRightInd/>
              <w:spacing w:line="240" w:lineRule="auto"/>
              <w:ind w:left="0" w:firstLine="0"/>
              <w:jc w:val="right"/>
              <w:textAlignment w:val="auto"/>
              <w:rPr>
                <w:b/>
                <w:bCs/>
                <w:lang w:val="hr-HR"/>
              </w:rPr>
            </w:pPr>
            <w:r w:rsidRPr="00393E95">
              <w:rPr>
                <w:b/>
                <w:bCs/>
                <w:lang w:val="hr-HR"/>
              </w:rPr>
              <w:t>-8.901.663,84</w:t>
            </w:r>
          </w:p>
        </w:tc>
        <w:tc>
          <w:tcPr>
            <w:tcW w:w="1240" w:type="dxa"/>
            <w:tcBorders>
              <w:top w:val="nil"/>
              <w:left w:val="nil"/>
              <w:bottom w:val="single" w:sz="4" w:space="0" w:color="auto"/>
              <w:right w:val="single" w:sz="4" w:space="0" w:color="auto"/>
            </w:tcBorders>
            <w:shd w:val="clear" w:color="auto" w:fill="auto"/>
            <w:noWrap/>
            <w:vAlign w:val="bottom"/>
            <w:hideMark/>
          </w:tcPr>
          <w:p w14:paraId="1D12EEAE" w14:textId="77777777" w:rsidR="00393E95" w:rsidRPr="00393E95" w:rsidRDefault="00393E95" w:rsidP="00393E95">
            <w:pPr>
              <w:widowControl/>
              <w:adjustRightInd/>
              <w:spacing w:line="240" w:lineRule="auto"/>
              <w:ind w:left="0" w:firstLine="0"/>
              <w:jc w:val="right"/>
              <w:textAlignment w:val="auto"/>
              <w:rPr>
                <w:b/>
                <w:bCs/>
                <w:lang w:val="hr-HR"/>
              </w:rPr>
            </w:pPr>
            <w:r w:rsidRPr="00393E95">
              <w:rPr>
                <w:b/>
                <w:bCs/>
                <w:lang w:val="hr-HR"/>
              </w:rPr>
              <w:t>-10,48</w:t>
            </w:r>
          </w:p>
        </w:tc>
        <w:tc>
          <w:tcPr>
            <w:tcW w:w="1360" w:type="dxa"/>
            <w:tcBorders>
              <w:top w:val="nil"/>
              <w:left w:val="nil"/>
              <w:bottom w:val="single" w:sz="4" w:space="0" w:color="auto"/>
              <w:right w:val="single" w:sz="4" w:space="0" w:color="auto"/>
            </w:tcBorders>
            <w:shd w:val="clear" w:color="auto" w:fill="auto"/>
            <w:noWrap/>
            <w:vAlign w:val="bottom"/>
            <w:hideMark/>
          </w:tcPr>
          <w:p w14:paraId="7A5B5B67" w14:textId="77777777" w:rsidR="00393E95" w:rsidRPr="00393E95" w:rsidRDefault="00393E95" w:rsidP="00393E95">
            <w:pPr>
              <w:widowControl/>
              <w:adjustRightInd/>
              <w:spacing w:line="240" w:lineRule="auto"/>
              <w:ind w:left="0" w:firstLine="0"/>
              <w:jc w:val="right"/>
              <w:textAlignment w:val="auto"/>
              <w:rPr>
                <w:b/>
                <w:bCs/>
                <w:lang w:val="hr-HR"/>
              </w:rPr>
            </w:pPr>
            <w:r w:rsidRPr="00393E95">
              <w:rPr>
                <w:b/>
                <w:bCs/>
                <w:lang w:val="hr-HR"/>
              </w:rPr>
              <w:t>76.034.866,03</w:t>
            </w:r>
          </w:p>
        </w:tc>
      </w:tr>
      <w:tr w:rsidR="00393E95" w:rsidRPr="00393E95" w14:paraId="4A416A51" w14:textId="77777777" w:rsidTr="00393E95">
        <w:trPr>
          <w:trHeight w:val="264"/>
          <w:jc w:val="center"/>
        </w:trPr>
        <w:tc>
          <w:tcPr>
            <w:tcW w:w="4980" w:type="dxa"/>
            <w:tcBorders>
              <w:top w:val="nil"/>
              <w:left w:val="single" w:sz="4" w:space="0" w:color="auto"/>
              <w:bottom w:val="single" w:sz="4" w:space="0" w:color="auto"/>
              <w:right w:val="single" w:sz="4" w:space="0" w:color="auto"/>
            </w:tcBorders>
            <w:shd w:val="clear" w:color="auto" w:fill="auto"/>
            <w:vAlign w:val="bottom"/>
            <w:hideMark/>
          </w:tcPr>
          <w:p w14:paraId="175ABA3C" w14:textId="77777777" w:rsidR="00393E95" w:rsidRPr="00393E95" w:rsidRDefault="00393E95" w:rsidP="00393E95">
            <w:pPr>
              <w:widowControl/>
              <w:adjustRightInd/>
              <w:spacing w:line="240" w:lineRule="auto"/>
              <w:ind w:left="0" w:firstLine="0"/>
              <w:jc w:val="left"/>
              <w:textAlignment w:val="auto"/>
              <w:rPr>
                <w:b/>
                <w:bCs/>
                <w:lang w:val="hr-HR"/>
              </w:rPr>
            </w:pPr>
            <w:r w:rsidRPr="00393E95">
              <w:rPr>
                <w:b/>
                <w:bCs/>
                <w:lang w:val="hr-HR"/>
              </w:rPr>
              <w:t>RAZLIKA</w:t>
            </w:r>
          </w:p>
        </w:tc>
        <w:tc>
          <w:tcPr>
            <w:tcW w:w="1360" w:type="dxa"/>
            <w:tcBorders>
              <w:top w:val="nil"/>
              <w:left w:val="nil"/>
              <w:bottom w:val="single" w:sz="4" w:space="0" w:color="auto"/>
              <w:right w:val="single" w:sz="4" w:space="0" w:color="auto"/>
            </w:tcBorders>
            <w:shd w:val="clear" w:color="auto" w:fill="auto"/>
            <w:noWrap/>
            <w:vAlign w:val="bottom"/>
            <w:hideMark/>
          </w:tcPr>
          <w:p w14:paraId="0EA75E2D" w14:textId="77777777" w:rsidR="00393E95" w:rsidRPr="00393E95" w:rsidRDefault="00393E95" w:rsidP="00393E95">
            <w:pPr>
              <w:widowControl/>
              <w:adjustRightInd/>
              <w:spacing w:line="240" w:lineRule="auto"/>
              <w:ind w:left="0" w:firstLine="0"/>
              <w:jc w:val="right"/>
              <w:textAlignment w:val="auto"/>
              <w:rPr>
                <w:b/>
                <w:bCs/>
                <w:lang w:val="hr-HR"/>
              </w:rPr>
            </w:pPr>
            <w:r w:rsidRPr="00393E95">
              <w:rPr>
                <w:b/>
                <w:bCs/>
                <w:lang w:val="hr-HR"/>
              </w:rPr>
              <w:t>-5.238.944,22</w:t>
            </w:r>
          </w:p>
        </w:tc>
        <w:tc>
          <w:tcPr>
            <w:tcW w:w="1340" w:type="dxa"/>
            <w:tcBorders>
              <w:top w:val="nil"/>
              <w:left w:val="nil"/>
              <w:bottom w:val="single" w:sz="4" w:space="0" w:color="auto"/>
              <w:right w:val="single" w:sz="4" w:space="0" w:color="auto"/>
            </w:tcBorders>
            <w:shd w:val="clear" w:color="auto" w:fill="auto"/>
            <w:noWrap/>
            <w:vAlign w:val="bottom"/>
            <w:hideMark/>
          </w:tcPr>
          <w:p w14:paraId="45D497AC" w14:textId="77777777" w:rsidR="00393E95" w:rsidRPr="00393E95" w:rsidRDefault="00393E95" w:rsidP="00393E95">
            <w:pPr>
              <w:widowControl/>
              <w:adjustRightInd/>
              <w:spacing w:line="240" w:lineRule="auto"/>
              <w:ind w:left="0" w:firstLine="0"/>
              <w:jc w:val="right"/>
              <w:textAlignment w:val="auto"/>
              <w:rPr>
                <w:b/>
                <w:bCs/>
                <w:lang w:val="hr-HR"/>
              </w:rPr>
            </w:pPr>
            <w:r w:rsidRPr="00393E95">
              <w:rPr>
                <w:b/>
                <w:bCs/>
                <w:lang w:val="hr-HR"/>
              </w:rPr>
              <w:t>3.505.307,29</w:t>
            </w:r>
          </w:p>
        </w:tc>
        <w:tc>
          <w:tcPr>
            <w:tcW w:w="1240" w:type="dxa"/>
            <w:tcBorders>
              <w:top w:val="nil"/>
              <w:left w:val="nil"/>
              <w:bottom w:val="single" w:sz="4" w:space="0" w:color="auto"/>
              <w:right w:val="single" w:sz="4" w:space="0" w:color="auto"/>
            </w:tcBorders>
            <w:shd w:val="clear" w:color="auto" w:fill="auto"/>
            <w:noWrap/>
            <w:vAlign w:val="bottom"/>
            <w:hideMark/>
          </w:tcPr>
          <w:p w14:paraId="07CB8B96" w14:textId="77777777" w:rsidR="00393E95" w:rsidRPr="00393E95" w:rsidRDefault="00393E95" w:rsidP="00393E95">
            <w:pPr>
              <w:widowControl/>
              <w:adjustRightInd/>
              <w:spacing w:line="240" w:lineRule="auto"/>
              <w:ind w:left="0" w:firstLine="0"/>
              <w:jc w:val="right"/>
              <w:textAlignment w:val="auto"/>
              <w:rPr>
                <w:b/>
                <w:bCs/>
                <w:lang w:val="hr-HR"/>
              </w:rPr>
            </w:pPr>
            <w:r w:rsidRPr="00393E95">
              <w:rPr>
                <w:b/>
                <w:bCs/>
                <w:lang w:val="hr-HR"/>
              </w:rPr>
              <w:t>-66,91</w:t>
            </w:r>
          </w:p>
        </w:tc>
        <w:tc>
          <w:tcPr>
            <w:tcW w:w="1360" w:type="dxa"/>
            <w:tcBorders>
              <w:top w:val="nil"/>
              <w:left w:val="nil"/>
              <w:bottom w:val="single" w:sz="4" w:space="0" w:color="auto"/>
              <w:right w:val="single" w:sz="4" w:space="0" w:color="auto"/>
            </w:tcBorders>
            <w:shd w:val="clear" w:color="auto" w:fill="auto"/>
            <w:noWrap/>
            <w:vAlign w:val="bottom"/>
            <w:hideMark/>
          </w:tcPr>
          <w:p w14:paraId="26B6B4C3" w14:textId="77777777" w:rsidR="00393E95" w:rsidRPr="00393E95" w:rsidRDefault="00393E95" w:rsidP="00393E95">
            <w:pPr>
              <w:widowControl/>
              <w:adjustRightInd/>
              <w:spacing w:line="240" w:lineRule="auto"/>
              <w:ind w:left="0" w:firstLine="0"/>
              <w:jc w:val="right"/>
              <w:textAlignment w:val="auto"/>
              <w:rPr>
                <w:b/>
                <w:bCs/>
                <w:lang w:val="hr-HR"/>
              </w:rPr>
            </w:pPr>
            <w:r w:rsidRPr="00393E95">
              <w:rPr>
                <w:b/>
                <w:bCs/>
                <w:lang w:val="hr-HR"/>
              </w:rPr>
              <w:t>-1.733.636,93</w:t>
            </w:r>
          </w:p>
        </w:tc>
      </w:tr>
      <w:tr w:rsidR="00393E95" w:rsidRPr="00393E95" w14:paraId="18AB25C1" w14:textId="77777777" w:rsidTr="00393E95">
        <w:trPr>
          <w:trHeight w:val="264"/>
          <w:jc w:val="center"/>
        </w:trPr>
        <w:tc>
          <w:tcPr>
            <w:tcW w:w="4980" w:type="dxa"/>
            <w:tcBorders>
              <w:top w:val="nil"/>
              <w:left w:val="single" w:sz="4" w:space="0" w:color="auto"/>
              <w:bottom w:val="single" w:sz="4" w:space="0" w:color="auto"/>
              <w:right w:val="single" w:sz="4" w:space="0" w:color="auto"/>
            </w:tcBorders>
            <w:shd w:val="clear" w:color="auto" w:fill="auto"/>
            <w:vAlign w:val="bottom"/>
            <w:hideMark/>
          </w:tcPr>
          <w:p w14:paraId="4A987839" w14:textId="77777777" w:rsidR="00393E95" w:rsidRPr="00393E95" w:rsidRDefault="00393E95" w:rsidP="00393E95">
            <w:pPr>
              <w:widowControl/>
              <w:adjustRightInd/>
              <w:spacing w:line="240" w:lineRule="auto"/>
              <w:ind w:left="0" w:firstLine="0"/>
              <w:jc w:val="left"/>
              <w:textAlignment w:val="auto"/>
              <w:rPr>
                <w:lang w:val="hr-HR"/>
              </w:rPr>
            </w:pPr>
            <w:r w:rsidRPr="00393E95">
              <w:rPr>
                <w:lang w:val="hr-HR"/>
              </w:rPr>
              <w:t> </w:t>
            </w:r>
          </w:p>
        </w:tc>
        <w:tc>
          <w:tcPr>
            <w:tcW w:w="1360" w:type="dxa"/>
            <w:tcBorders>
              <w:top w:val="nil"/>
              <w:left w:val="nil"/>
              <w:bottom w:val="single" w:sz="4" w:space="0" w:color="auto"/>
              <w:right w:val="single" w:sz="4" w:space="0" w:color="auto"/>
            </w:tcBorders>
            <w:shd w:val="clear" w:color="auto" w:fill="auto"/>
            <w:noWrap/>
            <w:vAlign w:val="bottom"/>
            <w:hideMark/>
          </w:tcPr>
          <w:p w14:paraId="5648F188" w14:textId="77777777" w:rsidR="00393E95" w:rsidRPr="00393E95" w:rsidRDefault="00393E95" w:rsidP="00393E95">
            <w:pPr>
              <w:widowControl/>
              <w:adjustRightInd/>
              <w:spacing w:line="240" w:lineRule="auto"/>
              <w:ind w:left="0" w:firstLine="0"/>
              <w:jc w:val="left"/>
              <w:textAlignment w:val="auto"/>
              <w:rPr>
                <w:lang w:val="hr-HR"/>
              </w:rPr>
            </w:pPr>
            <w:r w:rsidRPr="00393E95">
              <w:rPr>
                <w:lang w:val="hr-HR"/>
              </w:rPr>
              <w:t> </w:t>
            </w:r>
          </w:p>
        </w:tc>
        <w:tc>
          <w:tcPr>
            <w:tcW w:w="1340" w:type="dxa"/>
            <w:tcBorders>
              <w:top w:val="nil"/>
              <w:left w:val="nil"/>
              <w:bottom w:val="single" w:sz="4" w:space="0" w:color="auto"/>
              <w:right w:val="single" w:sz="4" w:space="0" w:color="auto"/>
            </w:tcBorders>
            <w:shd w:val="clear" w:color="auto" w:fill="auto"/>
            <w:noWrap/>
            <w:vAlign w:val="bottom"/>
            <w:hideMark/>
          </w:tcPr>
          <w:p w14:paraId="4766CB8B" w14:textId="77777777" w:rsidR="00393E95" w:rsidRPr="00393E95" w:rsidRDefault="00393E95" w:rsidP="00393E95">
            <w:pPr>
              <w:widowControl/>
              <w:adjustRightInd/>
              <w:spacing w:line="240" w:lineRule="auto"/>
              <w:ind w:left="0" w:firstLine="0"/>
              <w:jc w:val="left"/>
              <w:textAlignment w:val="auto"/>
              <w:rPr>
                <w:lang w:val="hr-HR"/>
              </w:rPr>
            </w:pPr>
            <w:r w:rsidRPr="00393E95">
              <w:rPr>
                <w:lang w:val="hr-HR"/>
              </w:rPr>
              <w:t> </w:t>
            </w:r>
          </w:p>
        </w:tc>
        <w:tc>
          <w:tcPr>
            <w:tcW w:w="1240" w:type="dxa"/>
            <w:tcBorders>
              <w:top w:val="nil"/>
              <w:left w:val="nil"/>
              <w:bottom w:val="single" w:sz="4" w:space="0" w:color="auto"/>
              <w:right w:val="single" w:sz="4" w:space="0" w:color="auto"/>
            </w:tcBorders>
            <w:shd w:val="clear" w:color="auto" w:fill="auto"/>
            <w:noWrap/>
            <w:vAlign w:val="bottom"/>
            <w:hideMark/>
          </w:tcPr>
          <w:p w14:paraId="4D9B64DE" w14:textId="77777777" w:rsidR="00393E95" w:rsidRPr="00393E95" w:rsidRDefault="00393E95" w:rsidP="00393E95">
            <w:pPr>
              <w:widowControl/>
              <w:adjustRightInd/>
              <w:spacing w:line="240" w:lineRule="auto"/>
              <w:ind w:left="0" w:firstLine="0"/>
              <w:jc w:val="left"/>
              <w:textAlignment w:val="auto"/>
              <w:rPr>
                <w:lang w:val="hr-HR"/>
              </w:rPr>
            </w:pPr>
            <w:r w:rsidRPr="00393E95">
              <w:rPr>
                <w:lang w:val="hr-HR"/>
              </w:rPr>
              <w:t> </w:t>
            </w:r>
          </w:p>
        </w:tc>
        <w:tc>
          <w:tcPr>
            <w:tcW w:w="1360" w:type="dxa"/>
            <w:tcBorders>
              <w:top w:val="nil"/>
              <w:left w:val="nil"/>
              <w:bottom w:val="single" w:sz="4" w:space="0" w:color="auto"/>
              <w:right w:val="single" w:sz="4" w:space="0" w:color="auto"/>
            </w:tcBorders>
            <w:shd w:val="clear" w:color="auto" w:fill="auto"/>
            <w:noWrap/>
            <w:vAlign w:val="bottom"/>
            <w:hideMark/>
          </w:tcPr>
          <w:p w14:paraId="5D797C87" w14:textId="77777777" w:rsidR="00393E95" w:rsidRPr="00393E95" w:rsidRDefault="00393E95" w:rsidP="00393E95">
            <w:pPr>
              <w:widowControl/>
              <w:adjustRightInd/>
              <w:spacing w:line="240" w:lineRule="auto"/>
              <w:ind w:left="0" w:firstLine="0"/>
              <w:jc w:val="left"/>
              <w:textAlignment w:val="auto"/>
              <w:rPr>
                <w:lang w:val="hr-HR"/>
              </w:rPr>
            </w:pPr>
            <w:r w:rsidRPr="00393E95">
              <w:rPr>
                <w:lang w:val="hr-HR"/>
              </w:rPr>
              <w:t> </w:t>
            </w:r>
          </w:p>
        </w:tc>
      </w:tr>
      <w:tr w:rsidR="00393E95" w:rsidRPr="00393E95" w14:paraId="01CEB2A8" w14:textId="77777777" w:rsidTr="00393E95">
        <w:trPr>
          <w:trHeight w:val="264"/>
          <w:jc w:val="center"/>
        </w:trPr>
        <w:tc>
          <w:tcPr>
            <w:tcW w:w="4980" w:type="dxa"/>
            <w:tcBorders>
              <w:top w:val="nil"/>
              <w:left w:val="single" w:sz="4" w:space="0" w:color="auto"/>
              <w:bottom w:val="single" w:sz="4" w:space="0" w:color="auto"/>
              <w:right w:val="single" w:sz="4" w:space="0" w:color="auto"/>
            </w:tcBorders>
            <w:shd w:val="clear" w:color="auto" w:fill="auto"/>
            <w:vAlign w:val="bottom"/>
            <w:hideMark/>
          </w:tcPr>
          <w:p w14:paraId="78D4275D" w14:textId="77777777" w:rsidR="00393E95" w:rsidRPr="00393E95" w:rsidRDefault="00393E95" w:rsidP="00393E95">
            <w:pPr>
              <w:widowControl/>
              <w:adjustRightInd/>
              <w:spacing w:line="240" w:lineRule="auto"/>
              <w:ind w:left="0" w:firstLine="0"/>
              <w:jc w:val="left"/>
              <w:textAlignment w:val="auto"/>
              <w:rPr>
                <w:b/>
                <w:bCs/>
                <w:lang w:val="hr-HR"/>
              </w:rPr>
            </w:pPr>
            <w:r w:rsidRPr="00393E95">
              <w:rPr>
                <w:b/>
                <w:bCs/>
                <w:lang w:val="hr-HR"/>
              </w:rPr>
              <w:t>B. RAČUN ZADUŽIVANJA/FINANCIRANJA</w:t>
            </w:r>
          </w:p>
        </w:tc>
        <w:tc>
          <w:tcPr>
            <w:tcW w:w="1360" w:type="dxa"/>
            <w:tcBorders>
              <w:top w:val="nil"/>
              <w:left w:val="nil"/>
              <w:bottom w:val="single" w:sz="4" w:space="0" w:color="auto"/>
              <w:right w:val="single" w:sz="4" w:space="0" w:color="auto"/>
            </w:tcBorders>
            <w:shd w:val="clear" w:color="auto" w:fill="auto"/>
            <w:noWrap/>
            <w:vAlign w:val="bottom"/>
            <w:hideMark/>
          </w:tcPr>
          <w:p w14:paraId="7DF71B35" w14:textId="77777777" w:rsidR="00393E95" w:rsidRPr="00393E95" w:rsidRDefault="00393E95" w:rsidP="00393E95">
            <w:pPr>
              <w:widowControl/>
              <w:adjustRightInd/>
              <w:spacing w:line="240" w:lineRule="auto"/>
              <w:ind w:left="0" w:firstLine="0"/>
              <w:jc w:val="left"/>
              <w:textAlignment w:val="auto"/>
              <w:rPr>
                <w:lang w:val="hr-HR"/>
              </w:rPr>
            </w:pPr>
            <w:r w:rsidRPr="00393E95">
              <w:rPr>
                <w:lang w:val="hr-HR"/>
              </w:rPr>
              <w:t> </w:t>
            </w:r>
          </w:p>
        </w:tc>
        <w:tc>
          <w:tcPr>
            <w:tcW w:w="1340" w:type="dxa"/>
            <w:tcBorders>
              <w:top w:val="nil"/>
              <w:left w:val="nil"/>
              <w:bottom w:val="single" w:sz="4" w:space="0" w:color="auto"/>
              <w:right w:val="single" w:sz="4" w:space="0" w:color="auto"/>
            </w:tcBorders>
            <w:shd w:val="clear" w:color="auto" w:fill="auto"/>
            <w:noWrap/>
            <w:vAlign w:val="bottom"/>
            <w:hideMark/>
          </w:tcPr>
          <w:p w14:paraId="0BDBCD59" w14:textId="77777777" w:rsidR="00393E95" w:rsidRPr="00393E95" w:rsidRDefault="00393E95" w:rsidP="00393E95">
            <w:pPr>
              <w:widowControl/>
              <w:adjustRightInd/>
              <w:spacing w:line="240" w:lineRule="auto"/>
              <w:ind w:left="0" w:firstLine="0"/>
              <w:jc w:val="left"/>
              <w:textAlignment w:val="auto"/>
              <w:rPr>
                <w:lang w:val="hr-HR"/>
              </w:rPr>
            </w:pPr>
            <w:r w:rsidRPr="00393E95">
              <w:rPr>
                <w:lang w:val="hr-HR"/>
              </w:rPr>
              <w:t> </w:t>
            </w:r>
          </w:p>
        </w:tc>
        <w:tc>
          <w:tcPr>
            <w:tcW w:w="1240" w:type="dxa"/>
            <w:tcBorders>
              <w:top w:val="nil"/>
              <w:left w:val="nil"/>
              <w:bottom w:val="single" w:sz="4" w:space="0" w:color="auto"/>
              <w:right w:val="single" w:sz="4" w:space="0" w:color="auto"/>
            </w:tcBorders>
            <w:shd w:val="clear" w:color="auto" w:fill="auto"/>
            <w:noWrap/>
            <w:vAlign w:val="bottom"/>
            <w:hideMark/>
          </w:tcPr>
          <w:p w14:paraId="0A618403" w14:textId="77777777" w:rsidR="00393E95" w:rsidRPr="00393E95" w:rsidRDefault="00393E95" w:rsidP="00393E95">
            <w:pPr>
              <w:widowControl/>
              <w:adjustRightInd/>
              <w:spacing w:line="240" w:lineRule="auto"/>
              <w:ind w:left="0" w:firstLine="0"/>
              <w:jc w:val="left"/>
              <w:textAlignment w:val="auto"/>
              <w:rPr>
                <w:lang w:val="hr-HR"/>
              </w:rPr>
            </w:pPr>
            <w:r w:rsidRPr="00393E95">
              <w:rPr>
                <w:lang w:val="hr-HR"/>
              </w:rPr>
              <w:t> </w:t>
            </w:r>
          </w:p>
        </w:tc>
        <w:tc>
          <w:tcPr>
            <w:tcW w:w="1360" w:type="dxa"/>
            <w:tcBorders>
              <w:top w:val="nil"/>
              <w:left w:val="nil"/>
              <w:bottom w:val="single" w:sz="4" w:space="0" w:color="auto"/>
              <w:right w:val="single" w:sz="4" w:space="0" w:color="auto"/>
            </w:tcBorders>
            <w:shd w:val="clear" w:color="auto" w:fill="auto"/>
            <w:noWrap/>
            <w:vAlign w:val="bottom"/>
            <w:hideMark/>
          </w:tcPr>
          <w:p w14:paraId="5A120ECD" w14:textId="77777777" w:rsidR="00393E95" w:rsidRPr="00393E95" w:rsidRDefault="00393E95" w:rsidP="00393E95">
            <w:pPr>
              <w:widowControl/>
              <w:adjustRightInd/>
              <w:spacing w:line="240" w:lineRule="auto"/>
              <w:ind w:left="0" w:firstLine="0"/>
              <w:jc w:val="left"/>
              <w:textAlignment w:val="auto"/>
              <w:rPr>
                <w:lang w:val="hr-HR"/>
              </w:rPr>
            </w:pPr>
            <w:r w:rsidRPr="00393E95">
              <w:rPr>
                <w:lang w:val="hr-HR"/>
              </w:rPr>
              <w:t> </w:t>
            </w:r>
          </w:p>
        </w:tc>
      </w:tr>
      <w:tr w:rsidR="00393E95" w:rsidRPr="00393E95" w14:paraId="41063B9F" w14:textId="77777777" w:rsidTr="00393E95">
        <w:trPr>
          <w:trHeight w:val="264"/>
          <w:jc w:val="center"/>
        </w:trPr>
        <w:tc>
          <w:tcPr>
            <w:tcW w:w="4980" w:type="dxa"/>
            <w:tcBorders>
              <w:top w:val="nil"/>
              <w:left w:val="single" w:sz="4" w:space="0" w:color="auto"/>
              <w:bottom w:val="single" w:sz="4" w:space="0" w:color="auto"/>
              <w:right w:val="single" w:sz="4" w:space="0" w:color="auto"/>
            </w:tcBorders>
            <w:shd w:val="clear" w:color="auto" w:fill="auto"/>
            <w:vAlign w:val="bottom"/>
            <w:hideMark/>
          </w:tcPr>
          <w:p w14:paraId="71A884E2" w14:textId="77777777" w:rsidR="00393E95" w:rsidRPr="00393E95" w:rsidRDefault="00393E95" w:rsidP="00393E95">
            <w:pPr>
              <w:widowControl/>
              <w:adjustRightInd/>
              <w:spacing w:line="240" w:lineRule="auto"/>
              <w:ind w:left="0" w:firstLine="0"/>
              <w:jc w:val="left"/>
              <w:textAlignment w:val="auto"/>
              <w:rPr>
                <w:lang w:val="hr-HR"/>
              </w:rPr>
            </w:pPr>
            <w:r w:rsidRPr="00393E95">
              <w:rPr>
                <w:lang w:val="hr-HR"/>
              </w:rPr>
              <w:t>Primici od financijske imovine i zaduživanja</w:t>
            </w:r>
          </w:p>
        </w:tc>
        <w:tc>
          <w:tcPr>
            <w:tcW w:w="1360" w:type="dxa"/>
            <w:tcBorders>
              <w:top w:val="nil"/>
              <w:left w:val="nil"/>
              <w:bottom w:val="single" w:sz="4" w:space="0" w:color="auto"/>
              <w:right w:val="single" w:sz="4" w:space="0" w:color="auto"/>
            </w:tcBorders>
            <w:shd w:val="clear" w:color="auto" w:fill="auto"/>
            <w:noWrap/>
            <w:vAlign w:val="bottom"/>
            <w:hideMark/>
          </w:tcPr>
          <w:p w14:paraId="68FED899" w14:textId="77777777" w:rsidR="00393E95" w:rsidRPr="00393E95" w:rsidRDefault="00393E95" w:rsidP="00393E95">
            <w:pPr>
              <w:widowControl/>
              <w:adjustRightInd/>
              <w:spacing w:line="240" w:lineRule="auto"/>
              <w:ind w:left="0" w:firstLine="0"/>
              <w:jc w:val="right"/>
              <w:textAlignment w:val="auto"/>
              <w:rPr>
                <w:lang w:val="hr-HR"/>
              </w:rPr>
            </w:pPr>
            <w:r w:rsidRPr="00393E95">
              <w:rPr>
                <w:lang w:val="hr-HR"/>
              </w:rPr>
              <w:t>0,00</w:t>
            </w:r>
          </w:p>
        </w:tc>
        <w:tc>
          <w:tcPr>
            <w:tcW w:w="1340" w:type="dxa"/>
            <w:tcBorders>
              <w:top w:val="nil"/>
              <w:left w:val="nil"/>
              <w:bottom w:val="single" w:sz="4" w:space="0" w:color="auto"/>
              <w:right w:val="single" w:sz="4" w:space="0" w:color="auto"/>
            </w:tcBorders>
            <w:shd w:val="clear" w:color="auto" w:fill="auto"/>
            <w:noWrap/>
            <w:vAlign w:val="bottom"/>
            <w:hideMark/>
          </w:tcPr>
          <w:p w14:paraId="13C85827" w14:textId="77777777" w:rsidR="00393E95" w:rsidRPr="00393E95" w:rsidRDefault="00393E95" w:rsidP="00393E95">
            <w:pPr>
              <w:widowControl/>
              <w:adjustRightInd/>
              <w:spacing w:line="240" w:lineRule="auto"/>
              <w:ind w:left="0" w:firstLine="0"/>
              <w:jc w:val="right"/>
              <w:textAlignment w:val="auto"/>
              <w:rPr>
                <w:lang w:val="hr-HR"/>
              </w:rPr>
            </w:pPr>
            <w:r w:rsidRPr="00393E95">
              <w:rPr>
                <w:lang w:val="hr-HR"/>
              </w:rPr>
              <w:t>0,00</w:t>
            </w:r>
          </w:p>
        </w:tc>
        <w:tc>
          <w:tcPr>
            <w:tcW w:w="1240" w:type="dxa"/>
            <w:tcBorders>
              <w:top w:val="nil"/>
              <w:left w:val="nil"/>
              <w:bottom w:val="single" w:sz="4" w:space="0" w:color="auto"/>
              <w:right w:val="single" w:sz="4" w:space="0" w:color="auto"/>
            </w:tcBorders>
            <w:shd w:val="clear" w:color="auto" w:fill="auto"/>
            <w:noWrap/>
            <w:vAlign w:val="bottom"/>
            <w:hideMark/>
          </w:tcPr>
          <w:p w14:paraId="07EA793C" w14:textId="77777777" w:rsidR="00393E95" w:rsidRPr="00393E95" w:rsidRDefault="00393E95" w:rsidP="00393E95">
            <w:pPr>
              <w:widowControl/>
              <w:adjustRightInd/>
              <w:spacing w:line="240" w:lineRule="auto"/>
              <w:ind w:left="0" w:firstLine="0"/>
              <w:jc w:val="right"/>
              <w:textAlignment w:val="auto"/>
              <w:rPr>
                <w:lang w:val="hr-HR"/>
              </w:rPr>
            </w:pPr>
            <w:r w:rsidRPr="00393E95">
              <w:rPr>
                <w:lang w:val="hr-HR"/>
              </w:rPr>
              <w:t>0,00</w:t>
            </w:r>
          </w:p>
        </w:tc>
        <w:tc>
          <w:tcPr>
            <w:tcW w:w="1360" w:type="dxa"/>
            <w:tcBorders>
              <w:top w:val="nil"/>
              <w:left w:val="nil"/>
              <w:bottom w:val="single" w:sz="4" w:space="0" w:color="auto"/>
              <w:right w:val="single" w:sz="4" w:space="0" w:color="auto"/>
            </w:tcBorders>
            <w:shd w:val="clear" w:color="auto" w:fill="auto"/>
            <w:noWrap/>
            <w:vAlign w:val="bottom"/>
            <w:hideMark/>
          </w:tcPr>
          <w:p w14:paraId="49399497" w14:textId="77777777" w:rsidR="00393E95" w:rsidRPr="00393E95" w:rsidRDefault="00393E95" w:rsidP="00393E95">
            <w:pPr>
              <w:widowControl/>
              <w:adjustRightInd/>
              <w:spacing w:line="240" w:lineRule="auto"/>
              <w:ind w:left="0" w:firstLine="0"/>
              <w:jc w:val="right"/>
              <w:textAlignment w:val="auto"/>
              <w:rPr>
                <w:lang w:val="hr-HR"/>
              </w:rPr>
            </w:pPr>
            <w:r w:rsidRPr="00393E95">
              <w:rPr>
                <w:lang w:val="hr-HR"/>
              </w:rPr>
              <w:t>0,00</w:t>
            </w:r>
          </w:p>
        </w:tc>
      </w:tr>
      <w:tr w:rsidR="00393E95" w:rsidRPr="00393E95" w14:paraId="4C8CC109" w14:textId="77777777" w:rsidTr="00393E95">
        <w:trPr>
          <w:trHeight w:val="264"/>
          <w:jc w:val="center"/>
        </w:trPr>
        <w:tc>
          <w:tcPr>
            <w:tcW w:w="4980" w:type="dxa"/>
            <w:tcBorders>
              <w:top w:val="nil"/>
              <w:left w:val="single" w:sz="4" w:space="0" w:color="auto"/>
              <w:bottom w:val="single" w:sz="4" w:space="0" w:color="auto"/>
              <w:right w:val="single" w:sz="4" w:space="0" w:color="auto"/>
            </w:tcBorders>
            <w:shd w:val="clear" w:color="auto" w:fill="auto"/>
            <w:vAlign w:val="bottom"/>
            <w:hideMark/>
          </w:tcPr>
          <w:p w14:paraId="272A29A4" w14:textId="77777777" w:rsidR="00393E95" w:rsidRPr="00393E95" w:rsidRDefault="00393E95" w:rsidP="00393E95">
            <w:pPr>
              <w:widowControl/>
              <w:adjustRightInd/>
              <w:spacing w:line="240" w:lineRule="auto"/>
              <w:ind w:left="0" w:firstLine="0"/>
              <w:jc w:val="left"/>
              <w:textAlignment w:val="auto"/>
              <w:rPr>
                <w:lang w:val="hr-HR"/>
              </w:rPr>
            </w:pPr>
            <w:r w:rsidRPr="00393E95">
              <w:rPr>
                <w:lang w:val="hr-HR"/>
              </w:rPr>
              <w:t>Izdaci za financijsku imovinu i otplate zajmova</w:t>
            </w:r>
          </w:p>
        </w:tc>
        <w:tc>
          <w:tcPr>
            <w:tcW w:w="1360" w:type="dxa"/>
            <w:tcBorders>
              <w:top w:val="nil"/>
              <w:left w:val="nil"/>
              <w:bottom w:val="single" w:sz="4" w:space="0" w:color="auto"/>
              <w:right w:val="single" w:sz="4" w:space="0" w:color="auto"/>
            </w:tcBorders>
            <w:shd w:val="clear" w:color="auto" w:fill="auto"/>
            <w:noWrap/>
            <w:vAlign w:val="bottom"/>
            <w:hideMark/>
          </w:tcPr>
          <w:p w14:paraId="178C3B1E" w14:textId="77777777" w:rsidR="00393E95" w:rsidRPr="00393E95" w:rsidRDefault="00393E95" w:rsidP="00393E95">
            <w:pPr>
              <w:widowControl/>
              <w:adjustRightInd/>
              <w:spacing w:line="240" w:lineRule="auto"/>
              <w:ind w:left="0" w:firstLine="0"/>
              <w:jc w:val="right"/>
              <w:textAlignment w:val="auto"/>
              <w:rPr>
                <w:lang w:val="hr-HR"/>
              </w:rPr>
            </w:pPr>
            <w:r w:rsidRPr="00393E95">
              <w:rPr>
                <w:lang w:val="hr-HR"/>
              </w:rPr>
              <w:t>853.237,00</w:t>
            </w:r>
          </w:p>
        </w:tc>
        <w:tc>
          <w:tcPr>
            <w:tcW w:w="1340" w:type="dxa"/>
            <w:tcBorders>
              <w:top w:val="nil"/>
              <w:left w:val="nil"/>
              <w:bottom w:val="single" w:sz="4" w:space="0" w:color="auto"/>
              <w:right w:val="single" w:sz="4" w:space="0" w:color="auto"/>
            </w:tcBorders>
            <w:shd w:val="clear" w:color="auto" w:fill="auto"/>
            <w:noWrap/>
            <w:vAlign w:val="bottom"/>
            <w:hideMark/>
          </w:tcPr>
          <w:p w14:paraId="79C4ACC3" w14:textId="77777777" w:rsidR="00393E95" w:rsidRPr="00393E95" w:rsidRDefault="00393E95" w:rsidP="00393E95">
            <w:pPr>
              <w:widowControl/>
              <w:adjustRightInd/>
              <w:spacing w:line="240" w:lineRule="auto"/>
              <w:ind w:left="0" w:firstLine="0"/>
              <w:jc w:val="right"/>
              <w:textAlignment w:val="auto"/>
              <w:rPr>
                <w:lang w:val="hr-HR"/>
              </w:rPr>
            </w:pPr>
            <w:r w:rsidRPr="00393E95">
              <w:rPr>
                <w:lang w:val="hr-HR"/>
              </w:rPr>
              <w:t>0,00</w:t>
            </w:r>
          </w:p>
        </w:tc>
        <w:tc>
          <w:tcPr>
            <w:tcW w:w="1240" w:type="dxa"/>
            <w:tcBorders>
              <w:top w:val="nil"/>
              <w:left w:val="nil"/>
              <w:bottom w:val="single" w:sz="4" w:space="0" w:color="auto"/>
              <w:right w:val="single" w:sz="4" w:space="0" w:color="auto"/>
            </w:tcBorders>
            <w:shd w:val="clear" w:color="auto" w:fill="auto"/>
            <w:noWrap/>
            <w:vAlign w:val="bottom"/>
            <w:hideMark/>
          </w:tcPr>
          <w:p w14:paraId="09249DE5" w14:textId="77777777" w:rsidR="00393E95" w:rsidRPr="00393E95" w:rsidRDefault="00393E95" w:rsidP="00393E95">
            <w:pPr>
              <w:widowControl/>
              <w:adjustRightInd/>
              <w:spacing w:line="240" w:lineRule="auto"/>
              <w:ind w:left="0" w:firstLine="0"/>
              <w:jc w:val="right"/>
              <w:textAlignment w:val="auto"/>
              <w:rPr>
                <w:lang w:val="hr-HR"/>
              </w:rPr>
            </w:pPr>
            <w:r w:rsidRPr="00393E95">
              <w:rPr>
                <w:lang w:val="hr-HR"/>
              </w:rPr>
              <w:t>0,00</w:t>
            </w:r>
          </w:p>
        </w:tc>
        <w:tc>
          <w:tcPr>
            <w:tcW w:w="1360" w:type="dxa"/>
            <w:tcBorders>
              <w:top w:val="nil"/>
              <w:left w:val="nil"/>
              <w:bottom w:val="single" w:sz="4" w:space="0" w:color="auto"/>
              <w:right w:val="single" w:sz="4" w:space="0" w:color="auto"/>
            </w:tcBorders>
            <w:shd w:val="clear" w:color="auto" w:fill="auto"/>
            <w:noWrap/>
            <w:vAlign w:val="bottom"/>
            <w:hideMark/>
          </w:tcPr>
          <w:p w14:paraId="5CCA00C7" w14:textId="77777777" w:rsidR="00393E95" w:rsidRPr="00393E95" w:rsidRDefault="00393E95" w:rsidP="00393E95">
            <w:pPr>
              <w:widowControl/>
              <w:adjustRightInd/>
              <w:spacing w:line="240" w:lineRule="auto"/>
              <w:ind w:left="0" w:firstLine="0"/>
              <w:jc w:val="right"/>
              <w:textAlignment w:val="auto"/>
              <w:rPr>
                <w:lang w:val="hr-HR"/>
              </w:rPr>
            </w:pPr>
            <w:r w:rsidRPr="00393E95">
              <w:rPr>
                <w:lang w:val="hr-HR"/>
              </w:rPr>
              <w:t>853.237,00</w:t>
            </w:r>
          </w:p>
        </w:tc>
      </w:tr>
      <w:tr w:rsidR="00393E95" w:rsidRPr="00393E95" w14:paraId="1AB2E2A9" w14:textId="77777777" w:rsidTr="00393E95">
        <w:trPr>
          <w:trHeight w:val="264"/>
          <w:jc w:val="center"/>
        </w:trPr>
        <w:tc>
          <w:tcPr>
            <w:tcW w:w="4980" w:type="dxa"/>
            <w:tcBorders>
              <w:top w:val="nil"/>
              <w:left w:val="single" w:sz="4" w:space="0" w:color="auto"/>
              <w:bottom w:val="single" w:sz="4" w:space="0" w:color="auto"/>
              <w:right w:val="single" w:sz="4" w:space="0" w:color="auto"/>
            </w:tcBorders>
            <w:shd w:val="clear" w:color="auto" w:fill="auto"/>
            <w:vAlign w:val="bottom"/>
            <w:hideMark/>
          </w:tcPr>
          <w:p w14:paraId="4ED661F1" w14:textId="77777777" w:rsidR="00393E95" w:rsidRPr="00393E95" w:rsidRDefault="00393E95" w:rsidP="00393E95">
            <w:pPr>
              <w:widowControl/>
              <w:adjustRightInd/>
              <w:spacing w:line="240" w:lineRule="auto"/>
              <w:ind w:left="0" w:firstLine="0"/>
              <w:jc w:val="left"/>
              <w:textAlignment w:val="auto"/>
              <w:rPr>
                <w:b/>
                <w:bCs/>
                <w:lang w:val="hr-HR"/>
              </w:rPr>
            </w:pPr>
            <w:r w:rsidRPr="00393E95">
              <w:rPr>
                <w:b/>
                <w:bCs/>
                <w:lang w:val="hr-HR"/>
              </w:rPr>
              <w:t>NETO ZADUŽIVANJE/FINANCIRANJE</w:t>
            </w:r>
          </w:p>
        </w:tc>
        <w:tc>
          <w:tcPr>
            <w:tcW w:w="1360" w:type="dxa"/>
            <w:tcBorders>
              <w:top w:val="nil"/>
              <w:left w:val="nil"/>
              <w:bottom w:val="single" w:sz="4" w:space="0" w:color="auto"/>
              <w:right w:val="single" w:sz="4" w:space="0" w:color="auto"/>
            </w:tcBorders>
            <w:shd w:val="clear" w:color="auto" w:fill="auto"/>
            <w:noWrap/>
            <w:vAlign w:val="bottom"/>
            <w:hideMark/>
          </w:tcPr>
          <w:p w14:paraId="11783511" w14:textId="77777777" w:rsidR="00393E95" w:rsidRPr="00393E95" w:rsidRDefault="00393E95" w:rsidP="00393E95">
            <w:pPr>
              <w:widowControl/>
              <w:adjustRightInd/>
              <w:spacing w:line="240" w:lineRule="auto"/>
              <w:ind w:left="0" w:firstLine="0"/>
              <w:jc w:val="right"/>
              <w:textAlignment w:val="auto"/>
              <w:rPr>
                <w:b/>
                <w:bCs/>
                <w:lang w:val="hr-HR"/>
              </w:rPr>
            </w:pPr>
            <w:r w:rsidRPr="00393E95">
              <w:rPr>
                <w:b/>
                <w:bCs/>
                <w:lang w:val="hr-HR"/>
              </w:rPr>
              <w:t>-853.237,00</w:t>
            </w:r>
          </w:p>
        </w:tc>
        <w:tc>
          <w:tcPr>
            <w:tcW w:w="1340" w:type="dxa"/>
            <w:tcBorders>
              <w:top w:val="nil"/>
              <w:left w:val="nil"/>
              <w:bottom w:val="single" w:sz="4" w:space="0" w:color="auto"/>
              <w:right w:val="single" w:sz="4" w:space="0" w:color="auto"/>
            </w:tcBorders>
            <w:shd w:val="clear" w:color="auto" w:fill="auto"/>
            <w:noWrap/>
            <w:vAlign w:val="bottom"/>
            <w:hideMark/>
          </w:tcPr>
          <w:p w14:paraId="4B9890D6" w14:textId="77777777" w:rsidR="00393E95" w:rsidRPr="00393E95" w:rsidRDefault="00393E95" w:rsidP="00393E95">
            <w:pPr>
              <w:widowControl/>
              <w:adjustRightInd/>
              <w:spacing w:line="240" w:lineRule="auto"/>
              <w:ind w:left="0" w:firstLine="0"/>
              <w:jc w:val="right"/>
              <w:textAlignment w:val="auto"/>
              <w:rPr>
                <w:b/>
                <w:bCs/>
                <w:lang w:val="hr-HR"/>
              </w:rPr>
            </w:pPr>
            <w:r w:rsidRPr="00393E95">
              <w:rPr>
                <w:b/>
                <w:bCs/>
                <w:lang w:val="hr-HR"/>
              </w:rPr>
              <w:t>0,00</w:t>
            </w:r>
          </w:p>
        </w:tc>
        <w:tc>
          <w:tcPr>
            <w:tcW w:w="1240" w:type="dxa"/>
            <w:tcBorders>
              <w:top w:val="nil"/>
              <w:left w:val="nil"/>
              <w:bottom w:val="single" w:sz="4" w:space="0" w:color="auto"/>
              <w:right w:val="single" w:sz="4" w:space="0" w:color="auto"/>
            </w:tcBorders>
            <w:shd w:val="clear" w:color="auto" w:fill="auto"/>
            <w:noWrap/>
            <w:vAlign w:val="bottom"/>
            <w:hideMark/>
          </w:tcPr>
          <w:p w14:paraId="36F93C68" w14:textId="77777777" w:rsidR="00393E95" w:rsidRPr="00393E95" w:rsidRDefault="00393E95" w:rsidP="00393E95">
            <w:pPr>
              <w:widowControl/>
              <w:adjustRightInd/>
              <w:spacing w:line="240" w:lineRule="auto"/>
              <w:ind w:left="0" w:firstLine="0"/>
              <w:jc w:val="right"/>
              <w:textAlignment w:val="auto"/>
              <w:rPr>
                <w:b/>
                <w:bCs/>
                <w:lang w:val="hr-HR"/>
              </w:rPr>
            </w:pPr>
            <w:r w:rsidRPr="00393E95">
              <w:rPr>
                <w:b/>
                <w:bCs/>
                <w:lang w:val="hr-HR"/>
              </w:rPr>
              <w:t>0,00</w:t>
            </w:r>
          </w:p>
        </w:tc>
        <w:tc>
          <w:tcPr>
            <w:tcW w:w="1360" w:type="dxa"/>
            <w:tcBorders>
              <w:top w:val="nil"/>
              <w:left w:val="nil"/>
              <w:bottom w:val="single" w:sz="4" w:space="0" w:color="auto"/>
              <w:right w:val="single" w:sz="4" w:space="0" w:color="auto"/>
            </w:tcBorders>
            <w:shd w:val="clear" w:color="auto" w:fill="auto"/>
            <w:noWrap/>
            <w:vAlign w:val="bottom"/>
            <w:hideMark/>
          </w:tcPr>
          <w:p w14:paraId="128F3362" w14:textId="77777777" w:rsidR="00393E95" w:rsidRPr="00393E95" w:rsidRDefault="00393E95" w:rsidP="00393E95">
            <w:pPr>
              <w:widowControl/>
              <w:adjustRightInd/>
              <w:spacing w:line="240" w:lineRule="auto"/>
              <w:ind w:left="0" w:firstLine="0"/>
              <w:jc w:val="right"/>
              <w:textAlignment w:val="auto"/>
              <w:rPr>
                <w:b/>
                <w:bCs/>
                <w:lang w:val="hr-HR"/>
              </w:rPr>
            </w:pPr>
            <w:r w:rsidRPr="00393E95">
              <w:rPr>
                <w:b/>
                <w:bCs/>
                <w:lang w:val="hr-HR"/>
              </w:rPr>
              <w:t>-853.237,00</w:t>
            </w:r>
          </w:p>
        </w:tc>
      </w:tr>
      <w:tr w:rsidR="00393E95" w:rsidRPr="00393E95" w14:paraId="18D9D4E9" w14:textId="77777777" w:rsidTr="00393E95">
        <w:trPr>
          <w:trHeight w:val="264"/>
          <w:jc w:val="center"/>
        </w:trPr>
        <w:tc>
          <w:tcPr>
            <w:tcW w:w="4980" w:type="dxa"/>
            <w:tcBorders>
              <w:top w:val="nil"/>
              <w:left w:val="single" w:sz="4" w:space="0" w:color="auto"/>
              <w:bottom w:val="single" w:sz="4" w:space="0" w:color="auto"/>
              <w:right w:val="single" w:sz="4" w:space="0" w:color="auto"/>
            </w:tcBorders>
            <w:shd w:val="clear" w:color="auto" w:fill="auto"/>
            <w:vAlign w:val="bottom"/>
            <w:hideMark/>
          </w:tcPr>
          <w:p w14:paraId="5BAE3FBD" w14:textId="77777777" w:rsidR="00393E95" w:rsidRPr="00393E95" w:rsidRDefault="00393E95" w:rsidP="00393E95">
            <w:pPr>
              <w:widowControl/>
              <w:adjustRightInd/>
              <w:spacing w:line="240" w:lineRule="auto"/>
              <w:ind w:left="0" w:firstLine="0"/>
              <w:jc w:val="left"/>
              <w:textAlignment w:val="auto"/>
              <w:rPr>
                <w:lang w:val="hr-HR"/>
              </w:rPr>
            </w:pPr>
            <w:r w:rsidRPr="00393E95">
              <w:rPr>
                <w:lang w:val="hr-HR"/>
              </w:rPr>
              <w:t> </w:t>
            </w:r>
          </w:p>
        </w:tc>
        <w:tc>
          <w:tcPr>
            <w:tcW w:w="1360" w:type="dxa"/>
            <w:tcBorders>
              <w:top w:val="nil"/>
              <w:left w:val="nil"/>
              <w:bottom w:val="single" w:sz="4" w:space="0" w:color="auto"/>
              <w:right w:val="single" w:sz="4" w:space="0" w:color="auto"/>
            </w:tcBorders>
            <w:shd w:val="clear" w:color="auto" w:fill="auto"/>
            <w:noWrap/>
            <w:vAlign w:val="bottom"/>
            <w:hideMark/>
          </w:tcPr>
          <w:p w14:paraId="46D02767" w14:textId="77777777" w:rsidR="00393E95" w:rsidRPr="00393E95" w:rsidRDefault="00393E95" w:rsidP="00393E95">
            <w:pPr>
              <w:widowControl/>
              <w:adjustRightInd/>
              <w:spacing w:line="240" w:lineRule="auto"/>
              <w:ind w:left="0" w:firstLine="0"/>
              <w:jc w:val="left"/>
              <w:textAlignment w:val="auto"/>
              <w:rPr>
                <w:lang w:val="hr-HR"/>
              </w:rPr>
            </w:pPr>
            <w:r w:rsidRPr="00393E95">
              <w:rPr>
                <w:lang w:val="hr-HR"/>
              </w:rPr>
              <w:t> </w:t>
            </w:r>
          </w:p>
        </w:tc>
        <w:tc>
          <w:tcPr>
            <w:tcW w:w="1340" w:type="dxa"/>
            <w:tcBorders>
              <w:top w:val="nil"/>
              <w:left w:val="nil"/>
              <w:bottom w:val="single" w:sz="4" w:space="0" w:color="auto"/>
              <w:right w:val="single" w:sz="4" w:space="0" w:color="auto"/>
            </w:tcBorders>
            <w:shd w:val="clear" w:color="auto" w:fill="auto"/>
            <w:noWrap/>
            <w:vAlign w:val="bottom"/>
            <w:hideMark/>
          </w:tcPr>
          <w:p w14:paraId="3A8469EB" w14:textId="77777777" w:rsidR="00393E95" w:rsidRPr="00393E95" w:rsidRDefault="00393E95" w:rsidP="00393E95">
            <w:pPr>
              <w:widowControl/>
              <w:adjustRightInd/>
              <w:spacing w:line="240" w:lineRule="auto"/>
              <w:ind w:left="0" w:firstLine="0"/>
              <w:jc w:val="left"/>
              <w:textAlignment w:val="auto"/>
              <w:rPr>
                <w:lang w:val="hr-HR"/>
              </w:rPr>
            </w:pPr>
            <w:r w:rsidRPr="00393E95">
              <w:rPr>
                <w:lang w:val="hr-HR"/>
              </w:rPr>
              <w:t> </w:t>
            </w:r>
          </w:p>
        </w:tc>
        <w:tc>
          <w:tcPr>
            <w:tcW w:w="1240" w:type="dxa"/>
            <w:tcBorders>
              <w:top w:val="nil"/>
              <w:left w:val="nil"/>
              <w:bottom w:val="single" w:sz="4" w:space="0" w:color="auto"/>
              <w:right w:val="single" w:sz="4" w:space="0" w:color="auto"/>
            </w:tcBorders>
            <w:shd w:val="clear" w:color="auto" w:fill="auto"/>
            <w:noWrap/>
            <w:vAlign w:val="bottom"/>
            <w:hideMark/>
          </w:tcPr>
          <w:p w14:paraId="04E02B80" w14:textId="77777777" w:rsidR="00393E95" w:rsidRPr="00393E95" w:rsidRDefault="00393E95" w:rsidP="00393E95">
            <w:pPr>
              <w:widowControl/>
              <w:adjustRightInd/>
              <w:spacing w:line="240" w:lineRule="auto"/>
              <w:ind w:left="0" w:firstLine="0"/>
              <w:jc w:val="left"/>
              <w:textAlignment w:val="auto"/>
              <w:rPr>
                <w:lang w:val="hr-HR"/>
              </w:rPr>
            </w:pPr>
            <w:r w:rsidRPr="00393E95">
              <w:rPr>
                <w:lang w:val="hr-HR"/>
              </w:rPr>
              <w:t> </w:t>
            </w:r>
          </w:p>
        </w:tc>
        <w:tc>
          <w:tcPr>
            <w:tcW w:w="1360" w:type="dxa"/>
            <w:tcBorders>
              <w:top w:val="nil"/>
              <w:left w:val="nil"/>
              <w:bottom w:val="single" w:sz="4" w:space="0" w:color="auto"/>
              <w:right w:val="single" w:sz="4" w:space="0" w:color="auto"/>
            </w:tcBorders>
            <w:shd w:val="clear" w:color="auto" w:fill="auto"/>
            <w:noWrap/>
            <w:vAlign w:val="bottom"/>
            <w:hideMark/>
          </w:tcPr>
          <w:p w14:paraId="26F179C9" w14:textId="77777777" w:rsidR="00393E95" w:rsidRPr="00393E95" w:rsidRDefault="00393E95" w:rsidP="00393E95">
            <w:pPr>
              <w:widowControl/>
              <w:adjustRightInd/>
              <w:spacing w:line="240" w:lineRule="auto"/>
              <w:ind w:left="0" w:firstLine="0"/>
              <w:jc w:val="left"/>
              <w:textAlignment w:val="auto"/>
              <w:rPr>
                <w:lang w:val="hr-HR"/>
              </w:rPr>
            </w:pPr>
            <w:r w:rsidRPr="00393E95">
              <w:rPr>
                <w:lang w:val="hr-HR"/>
              </w:rPr>
              <w:t> </w:t>
            </w:r>
          </w:p>
        </w:tc>
      </w:tr>
      <w:tr w:rsidR="00393E95" w:rsidRPr="00393E95" w14:paraId="73AC0F4B" w14:textId="77777777" w:rsidTr="00393E95">
        <w:trPr>
          <w:trHeight w:val="540"/>
          <w:jc w:val="center"/>
        </w:trPr>
        <w:tc>
          <w:tcPr>
            <w:tcW w:w="4980" w:type="dxa"/>
            <w:tcBorders>
              <w:top w:val="nil"/>
              <w:left w:val="single" w:sz="4" w:space="0" w:color="auto"/>
              <w:bottom w:val="single" w:sz="4" w:space="0" w:color="auto"/>
              <w:right w:val="single" w:sz="4" w:space="0" w:color="auto"/>
            </w:tcBorders>
            <w:shd w:val="clear" w:color="auto" w:fill="auto"/>
            <w:vAlign w:val="bottom"/>
            <w:hideMark/>
          </w:tcPr>
          <w:p w14:paraId="77C9ADA8" w14:textId="77777777" w:rsidR="00393E95" w:rsidRPr="00393E95" w:rsidRDefault="00393E95" w:rsidP="00393E95">
            <w:pPr>
              <w:widowControl/>
              <w:adjustRightInd/>
              <w:spacing w:line="240" w:lineRule="auto"/>
              <w:ind w:left="0" w:firstLine="0"/>
              <w:jc w:val="left"/>
              <w:textAlignment w:val="auto"/>
              <w:rPr>
                <w:b/>
                <w:bCs/>
                <w:lang w:val="hr-HR"/>
              </w:rPr>
            </w:pPr>
            <w:r w:rsidRPr="00393E95">
              <w:rPr>
                <w:b/>
                <w:bCs/>
                <w:lang w:val="hr-HR"/>
              </w:rPr>
              <w:t>C. RASPOLOŽIVA SREDSTVA IZ PRETHODNIH GODINA VIŠAK/MANJAK IZ PRETHODNIH GODINA</w:t>
            </w:r>
          </w:p>
        </w:tc>
        <w:tc>
          <w:tcPr>
            <w:tcW w:w="1360" w:type="dxa"/>
            <w:tcBorders>
              <w:top w:val="nil"/>
              <w:left w:val="nil"/>
              <w:bottom w:val="single" w:sz="4" w:space="0" w:color="auto"/>
              <w:right w:val="single" w:sz="4" w:space="0" w:color="auto"/>
            </w:tcBorders>
            <w:shd w:val="clear" w:color="auto" w:fill="auto"/>
            <w:noWrap/>
            <w:vAlign w:val="bottom"/>
            <w:hideMark/>
          </w:tcPr>
          <w:p w14:paraId="0F17FD05" w14:textId="77777777" w:rsidR="00393E95" w:rsidRPr="00393E95" w:rsidRDefault="00393E95" w:rsidP="00393E95">
            <w:pPr>
              <w:widowControl/>
              <w:adjustRightInd/>
              <w:spacing w:line="240" w:lineRule="auto"/>
              <w:ind w:left="0" w:firstLine="0"/>
              <w:jc w:val="right"/>
              <w:textAlignment w:val="auto"/>
              <w:rPr>
                <w:b/>
                <w:bCs/>
                <w:lang w:val="hr-HR"/>
              </w:rPr>
            </w:pPr>
            <w:r w:rsidRPr="00393E95">
              <w:rPr>
                <w:b/>
                <w:bCs/>
                <w:lang w:val="hr-HR"/>
              </w:rPr>
              <w:t>6.092.181,22</w:t>
            </w:r>
          </w:p>
        </w:tc>
        <w:tc>
          <w:tcPr>
            <w:tcW w:w="1340" w:type="dxa"/>
            <w:tcBorders>
              <w:top w:val="nil"/>
              <w:left w:val="nil"/>
              <w:bottom w:val="single" w:sz="4" w:space="0" w:color="auto"/>
              <w:right w:val="single" w:sz="4" w:space="0" w:color="auto"/>
            </w:tcBorders>
            <w:shd w:val="clear" w:color="auto" w:fill="auto"/>
            <w:noWrap/>
            <w:vAlign w:val="bottom"/>
            <w:hideMark/>
          </w:tcPr>
          <w:p w14:paraId="26526D61" w14:textId="77777777" w:rsidR="00393E95" w:rsidRPr="00393E95" w:rsidRDefault="00393E95" w:rsidP="00393E95">
            <w:pPr>
              <w:widowControl/>
              <w:adjustRightInd/>
              <w:spacing w:line="240" w:lineRule="auto"/>
              <w:ind w:left="0" w:firstLine="0"/>
              <w:jc w:val="right"/>
              <w:textAlignment w:val="auto"/>
              <w:rPr>
                <w:b/>
                <w:bCs/>
                <w:lang w:val="hr-HR"/>
              </w:rPr>
            </w:pPr>
            <w:r w:rsidRPr="00393E95">
              <w:rPr>
                <w:b/>
                <w:bCs/>
                <w:lang w:val="hr-HR"/>
              </w:rPr>
              <w:t>-3.505.307,29</w:t>
            </w:r>
          </w:p>
        </w:tc>
        <w:tc>
          <w:tcPr>
            <w:tcW w:w="1240" w:type="dxa"/>
            <w:tcBorders>
              <w:top w:val="nil"/>
              <w:left w:val="nil"/>
              <w:bottom w:val="single" w:sz="4" w:space="0" w:color="auto"/>
              <w:right w:val="single" w:sz="4" w:space="0" w:color="auto"/>
            </w:tcBorders>
            <w:shd w:val="clear" w:color="auto" w:fill="auto"/>
            <w:noWrap/>
            <w:vAlign w:val="bottom"/>
            <w:hideMark/>
          </w:tcPr>
          <w:p w14:paraId="433ADD6F" w14:textId="77777777" w:rsidR="00393E95" w:rsidRPr="00393E95" w:rsidRDefault="00393E95" w:rsidP="00393E95">
            <w:pPr>
              <w:widowControl/>
              <w:adjustRightInd/>
              <w:spacing w:line="240" w:lineRule="auto"/>
              <w:ind w:left="0" w:firstLine="0"/>
              <w:jc w:val="right"/>
              <w:textAlignment w:val="auto"/>
              <w:rPr>
                <w:b/>
                <w:bCs/>
                <w:lang w:val="hr-HR"/>
              </w:rPr>
            </w:pPr>
            <w:r w:rsidRPr="00393E95">
              <w:rPr>
                <w:b/>
                <w:bCs/>
                <w:lang w:val="hr-HR"/>
              </w:rPr>
              <w:t>-57,54</w:t>
            </w:r>
          </w:p>
        </w:tc>
        <w:tc>
          <w:tcPr>
            <w:tcW w:w="1360" w:type="dxa"/>
            <w:tcBorders>
              <w:top w:val="nil"/>
              <w:left w:val="nil"/>
              <w:bottom w:val="single" w:sz="4" w:space="0" w:color="auto"/>
              <w:right w:val="single" w:sz="4" w:space="0" w:color="auto"/>
            </w:tcBorders>
            <w:shd w:val="clear" w:color="auto" w:fill="auto"/>
            <w:noWrap/>
            <w:vAlign w:val="bottom"/>
            <w:hideMark/>
          </w:tcPr>
          <w:p w14:paraId="444DB1D5" w14:textId="77777777" w:rsidR="00393E95" w:rsidRPr="00393E95" w:rsidRDefault="00393E95" w:rsidP="00393E95">
            <w:pPr>
              <w:widowControl/>
              <w:adjustRightInd/>
              <w:spacing w:line="240" w:lineRule="auto"/>
              <w:ind w:left="0" w:firstLine="0"/>
              <w:jc w:val="right"/>
              <w:textAlignment w:val="auto"/>
              <w:rPr>
                <w:b/>
                <w:bCs/>
                <w:lang w:val="hr-HR"/>
              </w:rPr>
            </w:pPr>
            <w:r w:rsidRPr="00393E95">
              <w:rPr>
                <w:b/>
                <w:bCs/>
                <w:lang w:val="hr-HR"/>
              </w:rPr>
              <w:t>2.586.873,93</w:t>
            </w:r>
          </w:p>
        </w:tc>
      </w:tr>
      <w:tr w:rsidR="00393E95" w:rsidRPr="00393E95" w14:paraId="23FDE110" w14:textId="77777777" w:rsidTr="00393E95">
        <w:trPr>
          <w:trHeight w:val="264"/>
          <w:jc w:val="center"/>
        </w:trPr>
        <w:tc>
          <w:tcPr>
            <w:tcW w:w="4980" w:type="dxa"/>
            <w:tcBorders>
              <w:top w:val="nil"/>
              <w:left w:val="single" w:sz="4" w:space="0" w:color="auto"/>
              <w:bottom w:val="single" w:sz="4" w:space="0" w:color="auto"/>
              <w:right w:val="single" w:sz="4" w:space="0" w:color="auto"/>
            </w:tcBorders>
            <w:shd w:val="clear" w:color="auto" w:fill="auto"/>
            <w:vAlign w:val="bottom"/>
            <w:hideMark/>
          </w:tcPr>
          <w:p w14:paraId="2AD3A510" w14:textId="77777777" w:rsidR="00393E95" w:rsidRPr="00393E95" w:rsidRDefault="00393E95" w:rsidP="00393E95">
            <w:pPr>
              <w:widowControl/>
              <w:adjustRightInd/>
              <w:spacing w:line="240" w:lineRule="auto"/>
              <w:ind w:left="0" w:firstLine="0"/>
              <w:jc w:val="left"/>
              <w:textAlignment w:val="auto"/>
              <w:rPr>
                <w:b/>
                <w:bCs/>
                <w:lang w:val="hr-HR"/>
              </w:rPr>
            </w:pPr>
            <w:r w:rsidRPr="00393E95">
              <w:rPr>
                <w:b/>
                <w:bCs/>
                <w:lang w:val="hr-HR"/>
              </w:rPr>
              <w:t> </w:t>
            </w:r>
          </w:p>
        </w:tc>
        <w:tc>
          <w:tcPr>
            <w:tcW w:w="1360" w:type="dxa"/>
            <w:tcBorders>
              <w:top w:val="nil"/>
              <w:left w:val="nil"/>
              <w:bottom w:val="single" w:sz="4" w:space="0" w:color="auto"/>
              <w:right w:val="single" w:sz="4" w:space="0" w:color="auto"/>
            </w:tcBorders>
            <w:shd w:val="clear" w:color="auto" w:fill="auto"/>
            <w:noWrap/>
            <w:vAlign w:val="bottom"/>
            <w:hideMark/>
          </w:tcPr>
          <w:p w14:paraId="1470112F" w14:textId="77777777" w:rsidR="00393E95" w:rsidRPr="00393E95" w:rsidRDefault="00393E95" w:rsidP="00393E95">
            <w:pPr>
              <w:widowControl/>
              <w:adjustRightInd/>
              <w:spacing w:line="240" w:lineRule="auto"/>
              <w:ind w:left="0" w:firstLine="0"/>
              <w:jc w:val="left"/>
              <w:textAlignment w:val="auto"/>
              <w:rPr>
                <w:lang w:val="hr-HR"/>
              </w:rPr>
            </w:pPr>
            <w:r w:rsidRPr="00393E95">
              <w:rPr>
                <w:lang w:val="hr-HR"/>
              </w:rPr>
              <w:t> </w:t>
            </w:r>
          </w:p>
        </w:tc>
        <w:tc>
          <w:tcPr>
            <w:tcW w:w="1340" w:type="dxa"/>
            <w:tcBorders>
              <w:top w:val="nil"/>
              <w:left w:val="nil"/>
              <w:bottom w:val="single" w:sz="4" w:space="0" w:color="auto"/>
              <w:right w:val="single" w:sz="4" w:space="0" w:color="auto"/>
            </w:tcBorders>
            <w:shd w:val="clear" w:color="auto" w:fill="auto"/>
            <w:noWrap/>
            <w:vAlign w:val="bottom"/>
            <w:hideMark/>
          </w:tcPr>
          <w:p w14:paraId="2A4FFEA9" w14:textId="77777777" w:rsidR="00393E95" w:rsidRPr="00393E95" w:rsidRDefault="00393E95" w:rsidP="00393E95">
            <w:pPr>
              <w:widowControl/>
              <w:adjustRightInd/>
              <w:spacing w:line="240" w:lineRule="auto"/>
              <w:ind w:left="0" w:firstLine="0"/>
              <w:jc w:val="left"/>
              <w:textAlignment w:val="auto"/>
              <w:rPr>
                <w:lang w:val="hr-HR"/>
              </w:rPr>
            </w:pPr>
            <w:r w:rsidRPr="00393E95">
              <w:rPr>
                <w:lang w:val="hr-HR"/>
              </w:rPr>
              <w:t> </w:t>
            </w:r>
          </w:p>
        </w:tc>
        <w:tc>
          <w:tcPr>
            <w:tcW w:w="1240" w:type="dxa"/>
            <w:tcBorders>
              <w:top w:val="nil"/>
              <w:left w:val="nil"/>
              <w:bottom w:val="single" w:sz="4" w:space="0" w:color="auto"/>
              <w:right w:val="single" w:sz="4" w:space="0" w:color="auto"/>
            </w:tcBorders>
            <w:shd w:val="clear" w:color="auto" w:fill="auto"/>
            <w:noWrap/>
            <w:vAlign w:val="bottom"/>
            <w:hideMark/>
          </w:tcPr>
          <w:p w14:paraId="59E950EA" w14:textId="77777777" w:rsidR="00393E95" w:rsidRPr="00393E95" w:rsidRDefault="00393E95" w:rsidP="00393E95">
            <w:pPr>
              <w:widowControl/>
              <w:adjustRightInd/>
              <w:spacing w:line="240" w:lineRule="auto"/>
              <w:ind w:left="0" w:firstLine="0"/>
              <w:jc w:val="left"/>
              <w:textAlignment w:val="auto"/>
              <w:rPr>
                <w:lang w:val="hr-HR"/>
              </w:rPr>
            </w:pPr>
            <w:r w:rsidRPr="00393E95">
              <w:rPr>
                <w:lang w:val="hr-HR"/>
              </w:rPr>
              <w:t> </w:t>
            </w:r>
          </w:p>
        </w:tc>
        <w:tc>
          <w:tcPr>
            <w:tcW w:w="1360" w:type="dxa"/>
            <w:tcBorders>
              <w:top w:val="nil"/>
              <w:left w:val="nil"/>
              <w:bottom w:val="single" w:sz="4" w:space="0" w:color="auto"/>
              <w:right w:val="single" w:sz="4" w:space="0" w:color="auto"/>
            </w:tcBorders>
            <w:shd w:val="clear" w:color="auto" w:fill="auto"/>
            <w:noWrap/>
            <w:vAlign w:val="bottom"/>
            <w:hideMark/>
          </w:tcPr>
          <w:p w14:paraId="66D211B3" w14:textId="77777777" w:rsidR="00393E95" w:rsidRPr="00393E95" w:rsidRDefault="00393E95" w:rsidP="00393E95">
            <w:pPr>
              <w:widowControl/>
              <w:adjustRightInd/>
              <w:spacing w:line="240" w:lineRule="auto"/>
              <w:ind w:left="0" w:firstLine="0"/>
              <w:jc w:val="left"/>
              <w:textAlignment w:val="auto"/>
              <w:rPr>
                <w:lang w:val="hr-HR"/>
              </w:rPr>
            </w:pPr>
            <w:r w:rsidRPr="00393E95">
              <w:rPr>
                <w:lang w:val="hr-HR"/>
              </w:rPr>
              <w:t> </w:t>
            </w:r>
          </w:p>
        </w:tc>
      </w:tr>
      <w:tr w:rsidR="00393E95" w:rsidRPr="00393E95" w14:paraId="30BFBDC1" w14:textId="77777777" w:rsidTr="00393E95">
        <w:trPr>
          <w:trHeight w:val="792"/>
          <w:jc w:val="center"/>
        </w:trPr>
        <w:tc>
          <w:tcPr>
            <w:tcW w:w="4980" w:type="dxa"/>
            <w:tcBorders>
              <w:top w:val="nil"/>
              <w:left w:val="single" w:sz="4" w:space="0" w:color="auto"/>
              <w:bottom w:val="single" w:sz="4" w:space="0" w:color="auto"/>
              <w:right w:val="single" w:sz="4" w:space="0" w:color="auto"/>
            </w:tcBorders>
            <w:shd w:val="clear" w:color="auto" w:fill="auto"/>
            <w:vAlign w:val="bottom"/>
            <w:hideMark/>
          </w:tcPr>
          <w:p w14:paraId="5DAFDEE7" w14:textId="77777777" w:rsidR="00393E95" w:rsidRPr="00393E95" w:rsidRDefault="00393E95" w:rsidP="00393E95">
            <w:pPr>
              <w:widowControl/>
              <w:adjustRightInd/>
              <w:spacing w:line="240" w:lineRule="auto"/>
              <w:ind w:left="0" w:firstLine="0"/>
              <w:jc w:val="left"/>
              <w:textAlignment w:val="auto"/>
              <w:rPr>
                <w:b/>
                <w:bCs/>
                <w:lang w:val="hr-HR"/>
              </w:rPr>
            </w:pPr>
            <w:r w:rsidRPr="00393E95">
              <w:rPr>
                <w:b/>
                <w:bCs/>
                <w:lang w:val="hr-HR"/>
              </w:rPr>
              <w:t>VIŠAK/MANJAK + NETO ZADUŽIVANJA/FINANCIRANJA + RASPOLOŽIVA SREDSTVA IZ PRETHODNIH GODINA</w:t>
            </w:r>
          </w:p>
        </w:tc>
        <w:tc>
          <w:tcPr>
            <w:tcW w:w="1360" w:type="dxa"/>
            <w:tcBorders>
              <w:top w:val="nil"/>
              <w:left w:val="nil"/>
              <w:bottom w:val="single" w:sz="4" w:space="0" w:color="auto"/>
              <w:right w:val="single" w:sz="4" w:space="0" w:color="auto"/>
            </w:tcBorders>
            <w:shd w:val="clear" w:color="auto" w:fill="auto"/>
            <w:noWrap/>
            <w:vAlign w:val="bottom"/>
            <w:hideMark/>
          </w:tcPr>
          <w:p w14:paraId="3F0737AF" w14:textId="77777777" w:rsidR="00393E95" w:rsidRPr="00393E95" w:rsidRDefault="00393E95" w:rsidP="00393E95">
            <w:pPr>
              <w:widowControl/>
              <w:adjustRightInd/>
              <w:spacing w:line="240" w:lineRule="auto"/>
              <w:ind w:left="0" w:firstLine="0"/>
              <w:jc w:val="right"/>
              <w:textAlignment w:val="auto"/>
              <w:rPr>
                <w:b/>
                <w:bCs/>
                <w:lang w:val="hr-HR"/>
              </w:rPr>
            </w:pPr>
            <w:r w:rsidRPr="00393E95">
              <w:rPr>
                <w:b/>
                <w:bCs/>
                <w:lang w:val="hr-HR"/>
              </w:rPr>
              <w:t>0,00</w:t>
            </w:r>
          </w:p>
        </w:tc>
        <w:tc>
          <w:tcPr>
            <w:tcW w:w="1340" w:type="dxa"/>
            <w:tcBorders>
              <w:top w:val="nil"/>
              <w:left w:val="nil"/>
              <w:bottom w:val="single" w:sz="4" w:space="0" w:color="auto"/>
              <w:right w:val="single" w:sz="4" w:space="0" w:color="auto"/>
            </w:tcBorders>
            <w:shd w:val="clear" w:color="auto" w:fill="auto"/>
            <w:noWrap/>
            <w:vAlign w:val="bottom"/>
            <w:hideMark/>
          </w:tcPr>
          <w:p w14:paraId="12F00068" w14:textId="77777777" w:rsidR="00393E95" w:rsidRPr="00393E95" w:rsidRDefault="00393E95" w:rsidP="00393E95">
            <w:pPr>
              <w:widowControl/>
              <w:adjustRightInd/>
              <w:spacing w:line="240" w:lineRule="auto"/>
              <w:ind w:left="0" w:firstLine="0"/>
              <w:jc w:val="right"/>
              <w:textAlignment w:val="auto"/>
              <w:rPr>
                <w:b/>
                <w:bCs/>
                <w:lang w:val="hr-HR"/>
              </w:rPr>
            </w:pPr>
            <w:r w:rsidRPr="00393E95">
              <w:rPr>
                <w:b/>
                <w:bCs/>
                <w:lang w:val="hr-HR"/>
              </w:rPr>
              <w:t>0,00</w:t>
            </w:r>
          </w:p>
        </w:tc>
        <w:tc>
          <w:tcPr>
            <w:tcW w:w="1240" w:type="dxa"/>
            <w:tcBorders>
              <w:top w:val="nil"/>
              <w:left w:val="nil"/>
              <w:bottom w:val="single" w:sz="4" w:space="0" w:color="auto"/>
              <w:right w:val="single" w:sz="4" w:space="0" w:color="auto"/>
            </w:tcBorders>
            <w:shd w:val="clear" w:color="auto" w:fill="auto"/>
            <w:noWrap/>
            <w:vAlign w:val="bottom"/>
            <w:hideMark/>
          </w:tcPr>
          <w:p w14:paraId="1C4C425E" w14:textId="77777777" w:rsidR="00393E95" w:rsidRPr="00393E95" w:rsidRDefault="00393E95" w:rsidP="00393E95">
            <w:pPr>
              <w:widowControl/>
              <w:adjustRightInd/>
              <w:spacing w:line="240" w:lineRule="auto"/>
              <w:ind w:left="0" w:firstLine="0"/>
              <w:jc w:val="right"/>
              <w:textAlignment w:val="auto"/>
              <w:rPr>
                <w:b/>
                <w:bCs/>
                <w:lang w:val="hr-HR"/>
              </w:rPr>
            </w:pPr>
            <w:r w:rsidRPr="00393E95">
              <w:rPr>
                <w:b/>
                <w:bCs/>
                <w:lang w:val="hr-HR"/>
              </w:rPr>
              <w:t>0,00</w:t>
            </w:r>
          </w:p>
        </w:tc>
        <w:tc>
          <w:tcPr>
            <w:tcW w:w="1360" w:type="dxa"/>
            <w:tcBorders>
              <w:top w:val="nil"/>
              <w:left w:val="nil"/>
              <w:bottom w:val="single" w:sz="4" w:space="0" w:color="auto"/>
              <w:right w:val="single" w:sz="4" w:space="0" w:color="auto"/>
            </w:tcBorders>
            <w:shd w:val="clear" w:color="auto" w:fill="auto"/>
            <w:noWrap/>
            <w:vAlign w:val="bottom"/>
            <w:hideMark/>
          </w:tcPr>
          <w:p w14:paraId="349AC68C" w14:textId="77777777" w:rsidR="00393E95" w:rsidRPr="00393E95" w:rsidRDefault="00393E95" w:rsidP="00393E95">
            <w:pPr>
              <w:widowControl/>
              <w:adjustRightInd/>
              <w:spacing w:line="240" w:lineRule="auto"/>
              <w:ind w:left="0" w:firstLine="0"/>
              <w:jc w:val="right"/>
              <w:textAlignment w:val="auto"/>
              <w:rPr>
                <w:b/>
                <w:bCs/>
                <w:lang w:val="hr-HR"/>
              </w:rPr>
            </w:pPr>
            <w:r w:rsidRPr="00393E95">
              <w:rPr>
                <w:b/>
                <w:bCs/>
                <w:lang w:val="hr-HR"/>
              </w:rPr>
              <w:t>0,00</w:t>
            </w:r>
          </w:p>
        </w:tc>
      </w:tr>
    </w:tbl>
    <w:p w14:paraId="46DF673C" w14:textId="77777777" w:rsidR="0019683D" w:rsidRDefault="0019683D" w:rsidP="0019683D">
      <w:pPr>
        <w:rPr>
          <w:lang w:val="hr-HR"/>
        </w:rPr>
      </w:pPr>
    </w:p>
    <w:p w14:paraId="038845A3" w14:textId="77777777" w:rsidR="0019683D" w:rsidRDefault="0019683D" w:rsidP="0019683D">
      <w:pPr>
        <w:rPr>
          <w:lang w:val="hr-HR"/>
        </w:rPr>
      </w:pPr>
    </w:p>
    <w:p w14:paraId="1DE433B7" w14:textId="77777777" w:rsidR="0019683D" w:rsidRPr="0019683D" w:rsidRDefault="0019683D" w:rsidP="0019683D">
      <w:pPr>
        <w:rPr>
          <w:lang w:val="hr-HR"/>
        </w:rPr>
      </w:pPr>
    </w:p>
    <w:p w14:paraId="56A0C17B" w14:textId="77777777" w:rsidR="001605A2" w:rsidRPr="003B674A" w:rsidRDefault="001605A2" w:rsidP="001605A2">
      <w:pPr>
        <w:rPr>
          <w:lang w:val="hr-HR"/>
        </w:rPr>
      </w:pPr>
    </w:p>
    <w:p w14:paraId="702B68E4" w14:textId="77777777" w:rsidR="00F57195" w:rsidRPr="003B674A" w:rsidRDefault="00F57195" w:rsidP="00CA0F11">
      <w:pPr>
        <w:rPr>
          <w:highlight w:val="yellow"/>
          <w:lang w:val="hr-HR"/>
        </w:rPr>
      </w:pPr>
    </w:p>
    <w:p w14:paraId="4C63F188" w14:textId="77777777" w:rsidR="00CA0F11" w:rsidRPr="003B674A" w:rsidRDefault="00CA0F11" w:rsidP="00CA0F11">
      <w:pPr>
        <w:rPr>
          <w:highlight w:val="yellow"/>
          <w:lang w:val="hr-HR"/>
        </w:rPr>
      </w:pPr>
    </w:p>
    <w:p w14:paraId="3135CE3E" w14:textId="77777777" w:rsidR="00C767DC" w:rsidRPr="003B674A" w:rsidRDefault="00112E0C" w:rsidP="00C767DC">
      <w:pPr>
        <w:pStyle w:val="Naslov4"/>
        <w:spacing w:before="0" w:after="0" w:line="240" w:lineRule="auto"/>
        <w:ind w:right="-1" w:hanging="6"/>
        <w:jc w:val="center"/>
        <w:rPr>
          <w:rFonts w:ascii="Times New Roman" w:hAnsi="Times New Roman"/>
          <w:sz w:val="24"/>
          <w:szCs w:val="24"/>
          <w:lang w:val="hr-HR"/>
        </w:rPr>
      </w:pPr>
      <w:r w:rsidRPr="003B674A">
        <w:rPr>
          <w:rFonts w:ascii="Times New Roman" w:hAnsi="Times New Roman"/>
          <w:sz w:val="24"/>
          <w:szCs w:val="24"/>
          <w:lang w:val="hr-HR"/>
        </w:rPr>
        <w:br w:type="page"/>
      </w:r>
      <w:r w:rsidR="00C767DC" w:rsidRPr="003B674A">
        <w:rPr>
          <w:rFonts w:ascii="Times New Roman" w:hAnsi="Times New Roman"/>
          <w:sz w:val="24"/>
          <w:szCs w:val="24"/>
          <w:lang w:val="hr-HR"/>
        </w:rPr>
        <w:lastRenderedPageBreak/>
        <w:t>PRIHODI</w:t>
      </w:r>
      <w:r w:rsidR="00C80150" w:rsidRPr="003B674A">
        <w:rPr>
          <w:rFonts w:ascii="Times New Roman" w:hAnsi="Times New Roman"/>
          <w:sz w:val="24"/>
          <w:szCs w:val="24"/>
          <w:lang w:val="hr-HR"/>
        </w:rPr>
        <w:t xml:space="preserve"> I PRIMICI</w:t>
      </w:r>
    </w:p>
    <w:p w14:paraId="7835E036" w14:textId="77777777" w:rsidR="00C767DC" w:rsidRPr="003B674A" w:rsidRDefault="00C767DC" w:rsidP="00C767DC">
      <w:pPr>
        <w:spacing w:line="240" w:lineRule="auto"/>
        <w:ind w:left="426" w:right="-1" w:firstLine="425"/>
        <w:rPr>
          <w:sz w:val="24"/>
          <w:szCs w:val="24"/>
          <w:highlight w:val="yellow"/>
          <w:lang w:val="hr-HR"/>
        </w:rPr>
      </w:pPr>
    </w:p>
    <w:p w14:paraId="45E76097" w14:textId="77777777" w:rsidR="00C767DC" w:rsidRPr="003B674A" w:rsidRDefault="00C767DC" w:rsidP="0065635E">
      <w:pPr>
        <w:widowControl/>
        <w:adjustRightInd/>
        <w:spacing w:line="240" w:lineRule="auto"/>
        <w:ind w:left="0" w:firstLine="708"/>
        <w:textAlignment w:val="auto"/>
        <w:rPr>
          <w:sz w:val="24"/>
          <w:szCs w:val="24"/>
          <w:lang w:val="hr-HR"/>
        </w:rPr>
      </w:pPr>
      <w:r w:rsidRPr="003B674A">
        <w:rPr>
          <w:sz w:val="24"/>
          <w:szCs w:val="24"/>
          <w:lang w:val="hr-HR"/>
        </w:rPr>
        <w:t xml:space="preserve">Plan prihoda temelji se na ostvarenju prihoda za razdoblje siječanj – </w:t>
      </w:r>
      <w:r w:rsidR="003C6C7F">
        <w:rPr>
          <w:sz w:val="24"/>
          <w:szCs w:val="24"/>
          <w:lang w:val="hr-HR"/>
        </w:rPr>
        <w:t>listopad</w:t>
      </w:r>
      <w:r w:rsidRPr="003B674A">
        <w:rPr>
          <w:sz w:val="24"/>
          <w:szCs w:val="24"/>
          <w:lang w:val="hr-HR"/>
        </w:rPr>
        <w:t xml:space="preserve"> 202</w:t>
      </w:r>
      <w:r w:rsidR="00C80150" w:rsidRPr="003B674A">
        <w:rPr>
          <w:sz w:val="24"/>
          <w:szCs w:val="24"/>
          <w:lang w:val="hr-HR"/>
        </w:rPr>
        <w:t>3</w:t>
      </w:r>
      <w:r w:rsidRPr="003B674A">
        <w:rPr>
          <w:sz w:val="24"/>
          <w:szCs w:val="24"/>
          <w:lang w:val="hr-HR"/>
        </w:rPr>
        <w:t>. godine te procjeni ostvarenja do kraja godine.</w:t>
      </w:r>
    </w:p>
    <w:p w14:paraId="58716D20" w14:textId="77777777" w:rsidR="00C767DC" w:rsidRPr="0019683D" w:rsidRDefault="00C767DC" w:rsidP="0065635E">
      <w:pPr>
        <w:widowControl/>
        <w:adjustRightInd/>
        <w:spacing w:line="240" w:lineRule="auto"/>
        <w:ind w:left="0" w:firstLine="708"/>
        <w:textAlignment w:val="auto"/>
        <w:rPr>
          <w:sz w:val="24"/>
          <w:szCs w:val="24"/>
          <w:lang w:val="hr-HR"/>
        </w:rPr>
      </w:pPr>
      <w:r w:rsidRPr="0019683D">
        <w:rPr>
          <w:sz w:val="24"/>
          <w:szCs w:val="24"/>
          <w:lang w:val="hr-HR"/>
        </w:rPr>
        <w:t xml:space="preserve">Ukupni prihodi planiraju se u iznosu od </w:t>
      </w:r>
      <w:r w:rsidR="0019683D" w:rsidRPr="0019683D">
        <w:rPr>
          <w:sz w:val="24"/>
          <w:szCs w:val="24"/>
          <w:lang w:val="hr-HR"/>
        </w:rPr>
        <w:t>74.</w:t>
      </w:r>
      <w:r w:rsidR="00393E95">
        <w:rPr>
          <w:sz w:val="24"/>
          <w:szCs w:val="24"/>
          <w:lang w:val="hr-HR"/>
        </w:rPr>
        <w:t>301</w:t>
      </w:r>
      <w:r w:rsidR="0019683D" w:rsidRPr="0019683D">
        <w:rPr>
          <w:sz w:val="24"/>
          <w:szCs w:val="24"/>
          <w:lang w:val="hr-HR"/>
        </w:rPr>
        <w:t>.</w:t>
      </w:r>
      <w:r w:rsidR="00393E95">
        <w:rPr>
          <w:sz w:val="24"/>
          <w:szCs w:val="24"/>
          <w:lang w:val="hr-HR"/>
        </w:rPr>
        <w:t>2</w:t>
      </w:r>
      <w:r w:rsidR="0019683D" w:rsidRPr="0019683D">
        <w:rPr>
          <w:sz w:val="24"/>
          <w:szCs w:val="24"/>
          <w:lang w:val="hr-HR"/>
        </w:rPr>
        <w:t>29,</w:t>
      </w:r>
      <w:r w:rsidR="006662E8">
        <w:rPr>
          <w:sz w:val="24"/>
          <w:szCs w:val="24"/>
          <w:lang w:val="hr-HR"/>
        </w:rPr>
        <w:t>1</w:t>
      </w:r>
      <w:r w:rsidR="0019683D" w:rsidRPr="0019683D">
        <w:rPr>
          <w:sz w:val="24"/>
          <w:szCs w:val="24"/>
          <w:lang w:val="hr-HR"/>
        </w:rPr>
        <w:t xml:space="preserve">0 </w:t>
      </w:r>
      <w:r w:rsidR="00E5038C" w:rsidRPr="0019683D">
        <w:rPr>
          <w:sz w:val="24"/>
          <w:szCs w:val="24"/>
          <w:lang w:val="hr-HR"/>
        </w:rPr>
        <w:t>EUR</w:t>
      </w:r>
      <w:r w:rsidRPr="0019683D">
        <w:rPr>
          <w:sz w:val="24"/>
          <w:szCs w:val="24"/>
          <w:lang w:val="hr-HR"/>
        </w:rPr>
        <w:t xml:space="preserve"> iskazani u tabeli “A PRIHODI”, dok </w:t>
      </w:r>
      <w:r w:rsidR="0019683D" w:rsidRPr="0019683D">
        <w:rPr>
          <w:sz w:val="24"/>
          <w:szCs w:val="24"/>
          <w:lang w:val="hr-HR"/>
        </w:rPr>
        <w:t>2.586.873,93</w:t>
      </w:r>
      <w:r w:rsidR="0065635E" w:rsidRPr="0019683D">
        <w:rPr>
          <w:sz w:val="24"/>
          <w:szCs w:val="24"/>
          <w:lang w:val="hr-HR"/>
        </w:rPr>
        <w:t xml:space="preserve"> </w:t>
      </w:r>
      <w:r w:rsidR="00E5038C" w:rsidRPr="0019683D">
        <w:rPr>
          <w:sz w:val="24"/>
          <w:szCs w:val="24"/>
          <w:lang w:val="hr-HR"/>
        </w:rPr>
        <w:t>EUR</w:t>
      </w:r>
      <w:r w:rsidRPr="0019683D">
        <w:rPr>
          <w:sz w:val="24"/>
          <w:szCs w:val="24"/>
          <w:lang w:val="hr-HR"/>
        </w:rPr>
        <w:t xml:space="preserve"> čini dio viška prihoda iz prethodnih godina. </w:t>
      </w:r>
    </w:p>
    <w:p w14:paraId="12745086" w14:textId="77777777" w:rsidR="00F57195" w:rsidRPr="003B674A" w:rsidRDefault="00F57195" w:rsidP="00C767DC">
      <w:pPr>
        <w:pStyle w:val="Tijeloteksta2"/>
        <w:spacing w:line="240" w:lineRule="auto"/>
        <w:ind w:left="142" w:right="-1" w:firstLine="566"/>
        <w:rPr>
          <w:szCs w:val="24"/>
        </w:rPr>
      </w:pPr>
    </w:p>
    <w:tbl>
      <w:tblPr>
        <w:tblW w:w="9623" w:type="dxa"/>
        <w:jc w:val="center"/>
        <w:tblLook w:val="04A0" w:firstRow="1" w:lastRow="0" w:firstColumn="1" w:lastColumn="0" w:noHBand="0" w:noVBand="1"/>
      </w:tblPr>
      <w:tblGrid>
        <w:gridCol w:w="416"/>
        <w:gridCol w:w="3645"/>
        <w:gridCol w:w="1428"/>
        <w:gridCol w:w="1418"/>
        <w:gridCol w:w="1350"/>
        <w:gridCol w:w="1366"/>
      </w:tblGrid>
      <w:tr w:rsidR="00393E95" w:rsidRPr="00393E95" w14:paraId="3101D0A3" w14:textId="77777777" w:rsidTr="00393E95">
        <w:trPr>
          <w:trHeight w:val="528"/>
          <w:jc w:val="center"/>
        </w:trPr>
        <w:tc>
          <w:tcPr>
            <w:tcW w:w="41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341EDBD" w14:textId="77777777" w:rsidR="00393E95" w:rsidRPr="00393E95" w:rsidRDefault="00393E95" w:rsidP="00393E95">
            <w:pPr>
              <w:widowControl/>
              <w:adjustRightInd/>
              <w:spacing w:line="240" w:lineRule="auto"/>
              <w:ind w:left="0" w:firstLine="0"/>
              <w:jc w:val="left"/>
              <w:textAlignment w:val="auto"/>
              <w:rPr>
                <w:b/>
                <w:bCs/>
                <w:lang w:val="hr-HR"/>
              </w:rPr>
            </w:pPr>
            <w:bookmarkStart w:id="0" w:name="_Hlk105663129"/>
            <w:r w:rsidRPr="00393E95">
              <w:rPr>
                <w:b/>
                <w:bCs/>
                <w:lang w:val="hr-HR"/>
              </w:rPr>
              <w:t> </w:t>
            </w:r>
          </w:p>
        </w:tc>
        <w:tc>
          <w:tcPr>
            <w:tcW w:w="3877" w:type="dxa"/>
            <w:tcBorders>
              <w:top w:val="single" w:sz="4" w:space="0" w:color="auto"/>
              <w:left w:val="nil"/>
              <w:bottom w:val="single" w:sz="4" w:space="0" w:color="auto"/>
              <w:right w:val="single" w:sz="4" w:space="0" w:color="auto"/>
            </w:tcBorders>
            <w:shd w:val="clear" w:color="auto" w:fill="auto"/>
            <w:vAlign w:val="bottom"/>
            <w:hideMark/>
          </w:tcPr>
          <w:p w14:paraId="634A22F5" w14:textId="77777777" w:rsidR="00393E95" w:rsidRPr="00393E95" w:rsidRDefault="00393E95" w:rsidP="00393E95">
            <w:pPr>
              <w:widowControl/>
              <w:adjustRightInd/>
              <w:spacing w:line="240" w:lineRule="auto"/>
              <w:ind w:left="0" w:firstLine="0"/>
              <w:jc w:val="left"/>
              <w:textAlignment w:val="auto"/>
              <w:rPr>
                <w:b/>
                <w:bCs/>
                <w:lang w:val="hr-HR"/>
              </w:rPr>
            </w:pPr>
            <w:r w:rsidRPr="00393E95">
              <w:rPr>
                <w:b/>
                <w:bCs/>
                <w:lang w:val="hr-HR"/>
              </w:rPr>
              <w:t>VRSTA PRIHODA / VIŠAK</w:t>
            </w:r>
          </w:p>
        </w:tc>
        <w:tc>
          <w:tcPr>
            <w:tcW w:w="1428" w:type="dxa"/>
            <w:tcBorders>
              <w:top w:val="single" w:sz="4" w:space="0" w:color="auto"/>
              <w:left w:val="nil"/>
              <w:bottom w:val="single" w:sz="4" w:space="0" w:color="auto"/>
              <w:right w:val="single" w:sz="4" w:space="0" w:color="auto"/>
            </w:tcBorders>
            <w:shd w:val="clear" w:color="auto" w:fill="auto"/>
            <w:vAlign w:val="center"/>
            <w:hideMark/>
          </w:tcPr>
          <w:p w14:paraId="2E2BECCB" w14:textId="77777777" w:rsidR="00393E95" w:rsidRPr="00393E95" w:rsidRDefault="00393E95" w:rsidP="00393E95">
            <w:pPr>
              <w:widowControl/>
              <w:adjustRightInd/>
              <w:spacing w:line="240" w:lineRule="auto"/>
              <w:ind w:left="0" w:firstLine="0"/>
              <w:jc w:val="center"/>
              <w:textAlignment w:val="auto"/>
              <w:rPr>
                <w:b/>
                <w:bCs/>
                <w:lang w:val="hr-HR"/>
              </w:rPr>
            </w:pPr>
            <w:r w:rsidRPr="00393E95">
              <w:rPr>
                <w:b/>
                <w:bCs/>
                <w:lang w:val="hr-HR"/>
              </w:rPr>
              <w:t>PLANIRANO</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6627EEC7" w14:textId="77777777" w:rsidR="00393E95" w:rsidRPr="00393E95" w:rsidRDefault="00393E95" w:rsidP="00393E95">
            <w:pPr>
              <w:widowControl/>
              <w:adjustRightInd/>
              <w:spacing w:line="240" w:lineRule="auto"/>
              <w:ind w:left="0" w:firstLine="0"/>
              <w:jc w:val="center"/>
              <w:textAlignment w:val="auto"/>
              <w:rPr>
                <w:b/>
                <w:bCs/>
                <w:lang w:val="hr-HR"/>
              </w:rPr>
            </w:pPr>
            <w:r w:rsidRPr="00393E95">
              <w:rPr>
                <w:b/>
                <w:bCs/>
                <w:lang w:val="hr-HR"/>
              </w:rPr>
              <w:t>IZNOS</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250029A0" w14:textId="77777777" w:rsidR="00393E95" w:rsidRPr="00393E95" w:rsidRDefault="00393E95" w:rsidP="00393E95">
            <w:pPr>
              <w:widowControl/>
              <w:adjustRightInd/>
              <w:spacing w:line="240" w:lineRule="auto"/>
              <w:ind w:left="0" w:firstLine="0"/>
              <w:jc w:val="center"/>
              <w:textAlignment w:val="auto"/>
              <w:rPr>
                <w:b/>
                <w:bCs/>
                <w:lang w:val="hr-HR"/>
              </w:rPr>
            </w:pPr>
            <w:r w:rsidRPr="00393E95">
              <w:rPr>
                <w:b/>
                <w:bCs/>
                <w:lang w:val="hr-HR"/>
              </w:rPr>
              <w:t xml:space="preserve">PROMJENA </w:t>
            </w:r>
            <w:r w:rsidRPr="00393E95">
              <w:rPr>
                <w:b/>
                <w:bCs/>
                <w:lang w:val="hr-HR"/>
              </w:rPr>
              <w:br/>
              <w:t>POSTOTAK</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249B718" w14:textId="77777777" w:rsidR="00393E95" w:rsidRPr="00393E95" w:rsidRDefault="00393E95" w:rsidP="00393E95">
            <w:pPr>
              <w:widowControl/>
              <w:adjustRightInd/>
              <w:spacing w:line="240" w:lineRule="auto"/>
              <w:ind w:left="0" w:firstLine="0"/>
              <w:jc w:val="center"/>
              <w:textAlignment w:val="auto"/>
              <w:rPr>
                <w:b/>
                <w:bCs/>
                <w:lang w:val="hr-HR"/>
              </w:rPr>
            </w:pPr>
            <w:r w:rsidRPr="00393E95">
              <w:rPr>
                <w:b/>
                <w:bCs/>
                <w:lang w:val="hr-HR"/>
              </w:rPr>
              <w:t>NOVI IZNOS</w:t>
            </w:r>
          </w:p>
        </w:tc>
      </w:tr>
      <w:tr w:rsidR="00393E95" w:rsidRPr="00393E95" w14:paraId="7EDDAF38" w14:textId="77777777" w:rsidTr="00393E95">
        <w:trPr>
          <w:trHeight w:val="264"/>
          <w:jc w:val="center"/>
        </w:trPr>
        <w:tc>
          <w:tcPr>
            <w:tcW w:w="416" w:type="dxa"/>
            <w:tcBorders>
              <w:top w:val="nil"/>
              <w:left w:val="single" w:sz="4" w:space="0" w:color="auto"/>
              <w:bottom w:val="single" w:sz="4" w:space="0" w:color="auto"/>
              <w:right w:val="single" w:sz="4" w:space="0" w:color="auto"/>
            </w:tcBorders>
            <w:shd w:val="clear" w:color="auto" w:fill="auto"/>
            <w:vAlign w:val="bottom"/>
            <w:hideMark/>
          </w:tcPr>
          <w:p w14:paraId="2DADCA8B" w14:textId="77777777" w:rsidR="00393E95" w:rsidRPr="00393E95" w:rsidRDefault="00393E95" w:rsidP="00393E95">
            <w:pPr>
              <w:widowControl/>
              <w:adjustRightInd/>
              <w:spacing w:line="240" w:lineRule="auto"/>
              <w:ind w:left="0" w:firstLine="0"/>
              <w:jc w:val="left"/>
              <w:textAlignment w:val="auto"/>
              <w:rPr>
                <w:b/>
                <w:bCs/>
                <w:lang w:val="hr-HR"/>
              </w:rPr>
            </w:pPr>
            <w:r w:rsidRPr="00393E95">
              <w:rPr>
                <w:b/>
                <w:bCs/>
                <w:lang w:val="hr-HR"/>
              </w:rPr>
              <w:t> </w:t>
            </w:r>
          </w:p>
        </w:tc>
        <w:tc>
          <w:tcPr>
            <w:tcW w:w="3877" w:type="dxa"/>
            <w:tcBorders>
              <w:top w:val="nil"/>
              <w:left w:val="nil"/>
              <w:bottom w:val="single" w:sz="4" w:space="0" w:color="auto"/>
              <w:right w:val="single" w:sz="4" w:space="0" w:color="auto"/>
            </w:tcBorders>
            <w:shd w:val="clear" w:color="auto" w:fill="auto"/>
            <w:vAlign w:val="bottom"/>
            <w:hideMark/>
          </w:tcPr>
          <w:p w14:paraId="7F3FFB5A" w14:textId="77777777" w:rsidR="00393E95" w:rsidRPr="00393E95" w:rsidRDefault="00393E95" w:rsidP="00393E95">
            <w:pPr>
              <w:widowControl/>
              <w:adjustRightInd/>
              <w:spacing w:line="240" w:lineRule="auto"/>
              <w:ind w:left="0" w:firstLine="0"/>
              <w:jc w:val="left"/>
              <w:textAlignment w:val="auto"/>
              <w:rPr>
                <w:b/>
                <w:bCs/>
                <w:lang w:val="hr-HR"/>
              </w:rPr>
            </w:pPr>
            <w:r w:rsidRPr="00393E95">
              <w:rPr>
                <w:b/>
                <w:bCs/>
                <w:lang w:val="hr-HR"/>
              </w:rPr>
              <w:t>SVEUKUPNO</w:t>
            </w:r>
          </w:p>
        </w:tc>
        <w:tc>
          <w:tcPr>
            <w:tcW w:w="1428" w:type="dxa"/>
            <w:tcBorders>
              <w:top w:val="nil"/>
              <w:left w:val="nil"/>
              <w:bottom w:val="single" w:sz="4" w:space="0" w:color="auto"/>
              <w:right w:val="single" w:sz="4" w:space="0" w:color="auto"/>
            </w:tcBorders>
            <w:shd w:val="clear" w:color="auto" w:fill="auto"/>
            <w:vAlign w:val="center"/>
            <w:hideMark/>
          </w:tcPr>
          <w:p w14:paraId="549AA920" w14:textId="77777777" w:rsidR="00393E95" w:rsidRPr="00393E95" w:rsidRDefault="00393E95" w:rsidP="00393E95">
            <w:pPr>
              <w:widowControl/>
              <w:adjustRightInd/>
              <w:spacing w:line="240" w:lineRule="auto"/>
              <w:ind w:left="0" w:firstLine="0"/>
              <w:jc w:val="center"/>
              <w:textAlignment w:val="auto"/>
              <w:rPr>
                <w:b/>
                <w:bCs/>
                <w:lang w:val="hr-HR"/>
              </w:rPr>
            </w:pPr>
            <w:r w:rsidRPr="00393E95">
              <w:rPr>
                <w:b/>
                <w:bCs/>
                <w:lang w:val="hr-HR"/>
              </w:rPr>
              <w:t>85.789.766,87</w:t>
            </w:r>
          </w:p>
        </w:tc>
        <w:tc>
          <w:tcPr>
            <w:tcW w:w="1418" w:type="dxa"/>
            <w:tcBorders>
              <w:top w:val="nil"/>
              <w:left w:val="nil"/>
              <w:bottom w:val="single" w:sz="4" w:space="0" w:color="auto"/>
              <w:right w:val="single" w:sz="4" w:space="0" w:color="auto"/>
            </w:tcBorders>
            <w:shd w:val="clear" w:color="auto" w:fill="auto"/>
            <w:vAlign w:val="center"/>
            <w:hideMark/>
          </w:tcPr>
          <w:p w14:paraId="4C570D29" w14:textId="77777777" w:rsidR="00393E95" w:rsidRPr="00393E95" w:rsidRDefault="00393E95" w:rsidP="00393E95">
            <w:pPr>
              <w:widowControl/>
              <w:adjustRightInd/>
              <w:spacing w:line="240" w:lineRule="auto"/>
              <w:ind w:left="0" w:firstLine="0"/>
              <w:jc w:val="center"/>
              <w:textAlignment w:val="auto"/>
              <w:rPr>
                <w:b/>
                <w:bCs/>
                <w:lang w:val="hr-HR"/>
              </w:rPr>
            </w:pPr>
            <w:r w:rsidRPr="00393E95">
              <w:rPr>
                <w:b/>
                <w:bCs/>
                <w:lang w:val="hr-HR"/>
              </w:rPr>
              <w:t>-8.901.663,84</w:t>
            </w:r>
          </w:p>
        </w:tc>
        <w:tc>
          <w:tcPr>
            <w:tcW w:w="1350" w:type="dxa"/>
            <w:tcBorders>
              <w:top w:val="nil"/>
              <w:left w:val="nil"/>
              <w:bottom w:val="single" w:sz="4" w:space="0" w:color="auto"/>
              <w:right w:val="single" w:sz="4" w:space="0" w:color="auto"/>
            </w:tcBorders>
            <w:shd w:val="clear" w:color="auto" w:fill="auto"/>
            <w:noWrap/>
            <w:vAlign w:val="bottom"/>
            <w:hideMark/>
          </w:tcPr>
          <w:p w14:paraId="42A0C43F" w14:textId="77777777" w:rsidR="00393E95" w:rsidRPr="00393E95" w:rsidRDefault="00393E95" w:rsidP="00393E95">
            <w:pPr>
              <w:widowControl/>
              <w:adjustRightInd/>
              <w:spacing w:line="240" w:lineRule="auto"/>
              <w:ind w:left="0" w:firstLine="0"/>
              <w:jc w:val="right"/>
              <w:textAlignment w:val="auto"/>
              <w:rPr>
                <w:b/>
                <w:bCs/>
                <w:lang w:val="hr-HR"/>
              </w:rPr>
            </w:pPr>
            <w:r w:rsidRPr="00393E95">
              <w:rPr>
                <w:b/>
                <w:bCs/>
                <w:lang w:val="hr-HR"/>
              </w:rPr>
              <w:t>-10,38</w:t>
            </w:r>
          </w:p>
        </w:tc>
        <w:tc>
          <w:tcPr>
            <w:tcW w:w="1134" w:type="dxa"/>
            <w:tcBorders>
              <w:top w:val="nil"/>
              <w:left w:val="nil"/>
              <w:bottom w:val="single" w:sz="4" w:space="0" w:color="auto"/>
              <w:right w:val="single" w:sz="4" w:space="0" w:color="auto"/>
            </w:tcBorders>
            <w:shd w:val="clear" w:color="auto" w:fill="auto"/>
            <w:vAlign w:val="center"/>
            <w:hideMark/>
          </w:tcPr>
          <w:p w14:paraId="2C95835F" w14:textId="77777777" w:rsidR="00393E95" w:rsidRPr="00393E95" w:rsidRDefault="00393E95" w:rsidP="00393E95">
            <w:pPr>
              <w:widowControl/>
              <w:adjustRightInd/>
              <w:spacing w:line="240" w:lineRule="auto"/>
              <w:ind w:left="0" w:firstLine="0"/>
              <w:jc w:val="center"/>
              <w:textAlignment w:val="auto"/>
              <w:rPr>
                <w:b/>
                <w:bCs/>
                <w:lang w:val="hr-HR"/>
              </w:rPr>
            </w:pPr>
            <w:r w:rsidRPr="00393E95">
              <w:rPr>
                <w:b/>
                <w:bCs/>
                <w:lang w:val="hr-HR"/>
              </w:rPr>
              <w:t>76.888.103,03</w:t>
            </w:r>
          </w:p>
        </w:tc>
      </w:tr>
      <w:tr w:rsidR="00393E95" w:rsidRPr="00393E95" w14:paraId="536B5C11" w14:textId="77777777" w:rsidTr="00393E95">
        <w:trPr>
          <w:trHeight w:val="264"/>
          <w:jc w:val="center"/>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14:paraId="19980423" w14:textId="77777777" w:rsidR="00393E95" w:rsidRPr="00393E95" w:rsidRDefault="00393E95" w:rsidP="00393E95">
            <w:pPr>
              <w:widowControl/>
              <w:adjustRightInd/>
              <w:spacing w:line="240" w:lineRule="auto"/>
              <w:ind w:left="0" w:firstLine="0"/>
              <w:jc w:val="left"/>
              <w:textAlignment w:val="auto"/>
              <w:rPr>
                <w:b/>
                <w:bCs/>
                <w:lang w:val="hr-HR"/>
              </w:rPr>
            </w:pPr>
            <w:r w:rsidRPr="00393E95">
              <w:rPr>
                <w:b/>
                <w:bCs/>
                <w:lang w:val="hr-HR"/>
              </w:rPr>
              <w:t>6</w:t>
            </w:r>
          </w:p>
        </w:tc>
        <w:tc>
          <w:tcPr>
            <w:tcW w:w="3877" w:type="dxa"/>
            <w:tcBorders>
              <w:top w:val="nil"/>
              <w:left w:val="nil"/>
              <w:bottom w:val="single" w:sz="4" w:space="0" w:color="auto"/>
              <w:right w:val="single" w:sz="4" w:space="0" w:color="auto"/>
            </w:tcBorders>
            <w:shd w:val="clear" w:color="auto" w:fill="auto"/>
            <w:vAlign w:val="bottom"/>
            <w:hideMark/>
          </w:tcPr>
          <w:p w14:paraId="77E371E0" w14:textId="77777777" w:rsidR="00393E95" w:rsidRPr="00393E95" w:rsidRDefault="00393E95" w:rsidP="00393E95">
            <w:pPr>
              <w:widowControl/>
              <w:adjustRightInd/>
              <w:spacing w:line="240" w:lineRule="auto"/>
              <w:ind w:left="0" w:firstLine="0"/>
              <w:jc w:val="left"/>
              <w:textAlignment w:val="auto"/>
              <w:rPr>
                <w:b/>
                <w:bCs/>
                <w:lang w:val="hr-HR"/>
              </w:rPr>
            </w:pPr>
            <w:r w:rsidRPr="00393E95">
              <w:rPr>
                <w:b/>
                <w:bCs/>
                <w:lang w:val="hr-HR"/>
              </w:rPr>
              <w:t>Prihodi poslovanja</w:t>
            </w:r>
          </w:p>
        </w:tc>
        <w:tc>
          <w:tcPr>
            <w:tcW w:w="1428" w:type="dxa"/>
            <w:tcBorders>
              <w:top w:val="nil"/>
              <w:left w:val="nil"/>
              <w:bottom w:val="single" w:sz="4" w:space="0" w:color="auto"/>
              <w:right w:val="single" w:sz="4" w:space="0" w:color="auto"/>
            </w:tcBorders>
            <w:shd w:val="clear" w:color="auto" w:fill="auto"/>
            <w:noWrap/>
            <w:vAlign w:val="bottom"/>
            <w:hideMark/>
          </w:tcPr>
          <w:p w14:paraId="6B94A34C" w14:textId="77777777" w:rsidR="00393E95" w:rsidRPr="00393E95" w:rsidRDefault="00393E95" w:rsidP="00393E95">
            <w:pPr>
              <w:widowControl/>
              <w:adjustRightInd/>
              <w:spacing w:line="240" w:lineRule="auto"/>
              <w:ind w:left="0" w:firstLine="0"/>
              <w:jc w:val="right"/>
              <w:textAlignment w:val="auto"/>
              <w:rPr>
                <w:b/>
                <w:bCs/>
                <w:lang w:val="hr-HR"/>
              </w:rPr>
            </w:pPr>
            <w:r w:rsidRPr="00393E95">
              <w:rPr>
                <w:b/>
                <w:bCs/>
                <w:lang w:val="hr-HR"/>
              </w:rPr>
              <w:t>76.504.937,65</w:t>
            </w:r>
          </w:p>
        </w:tc>
        <w:tc>
          <w:tcPr>
            <w:tcW w:w="1418" w:type="dxa"/>
            <w:tcBorders>
              <w:top w:val="nil"/>
              <w:left w:val="nil"/>
              <w:bottom w:val="single" w:sz="4" w:space="0" w:color="auto"/>
              <w:right w:val="single" w:sz="4" w:space="0" w:color="auto"/>
            </w:tcBorders>
            <w:shd w:val="clear" w:color="auto" w:fill="auto"/>
            <w:noWrap/>
            <w:vAlign w:val="bottom"/>
            <w:hideMark/>
          </w:tcPr>
          <w:p w14:paraId="40497D71" w14:textId="77777777" w:rsidR="00393E95" w:rsidRPr="00393E95" w:rsidRDefault="00393E95" w:rsidP="00393E95">
            <w:pPr>
              <w:widowControl/>
              <w:adjustRightInd/>
              <w:spacing w:line="240" w:lineRule="auto"/>
              <w:ind w:left="0" w:firstLine="0"/>
              <w:jc w:val="right"/>
              <w:textAlignment w:val="auto"/>
              <w:rPr>
                <w:b/>
                <w:bCs/>
                <w:lang w:val="hr-HR"/>
              </w:rPr>
            </w:pPr>
            <w:r w:rsidRPr="00393E95">
              <w:rPr>
                <w:b/>
                <w:bCs/>
                <w:lang w:val="hr-HR"/>
              </w:rPr>
              <w:t>-2.686.726,55</w:t>
            </w:r>
          </w:p>
        </w:tc>
        <w:tc>
          <w:tcPr>
            <w:tcW w:w="1350" w:type="dxa"/>
            <w:tcBorders>
              <w:top w:val="nil"/>
              <w:left w:val="nil"/>
              <w:bottom w:val="single" w:sz="4" w:space="0" w:color="auto"/>
              <w:right w:val="single" w:sz="4" w:space="0" w:color="auto"/>
            </w:tcBorders>
            <w:shd w:val="clear" w:color="auto" w:fill="auto"/>
            <w:noWrap/>
            <w:vAlign w:val="bottom"/>
            <w:hideMark/>
          </w:tcPr>
          <w:p w14:paraId="5E5E2201" w14:textId="77777777" w:rsidR="00393E95" w:rsidRPr="00393E95" w:rsidRDefault="00393E95" w:rsidP="00393E95">
            <w:pPr>
              <w:widowControl/>
              <w:adjustRightInd/>
              <w:spacing w:line="240" w:lineRule="auto"/>
              <w:ind w:left="0" w:firstLine="0"/>
              <w:jc w:val="right"/>
              <w:textAlignment w:val="auto"/>
              <w:rPr>
                <w:b/>
                <w:bCs/>
                <w:lang w:val="hr-HR"/>
              </w:rPr>
            </w:pPr>
            <w:r w:rsidRPr="00393E95">
              <w:rPr>
                <w:b/>
                <w:bCs/>
                <w:lang w:val="hr-HR"/>
              </w:rPr>
              <w:t>-3,51</w:t>
            </w:r>
          </w:p>
        </w:tc>
        <w:tc>
          <w:tcPr>
            <w:tcW w:w="1134" w:type="dxa"/>
            <w:tcBorders>
              <w:top w:val="nil"/>
              <w:left w:val="nil"/>
              <w:bottom w:val="single" w:sz="4" w:space="0" w:color="auto"/>
              <w:right w:val="single" w:sz="4" w:space="0" w:color="auto"/>
            </w:tcBorders>
            <w:shd w:val="clear" w:color="auto" w:fill="auto"/>
            <w:noWrap/>
            <w:vAlign w:val="bottom"/>
            <w:hideMark/>
          </w:tcPr>
          <w:p w14:paraId="5C4B64EA" w14:textId="77777777" w:rsidR="00393E95" w:rsidRPr="00393E95" w:rsidRDefault="00393E95" w:rsidP="00393E95">
            <w:pPr>
              <w:widowControl/>
              <w:adjustRightInd/>
              <w:spacing w:line="240" w:lineRule="auto"/>
              <w:ind w:left="0" w:firstLine="0"/>
              <w:jc w:val="right"/>
              <w:textAlignment w:val="auto"/>
              <w:rPr>
                <w:b/>
                <w:bCs/>
                <w:lang w:val="hr-HR"/>
              </w:rPr>
            </w:pPr>
            <w:r w:rsidRPr="00393E95">
              <w:rPr>
                <w:b/>
                <w:bCs/>
                <w:lang w:val="hr-HR"/>
              </w:rPr>
              <w:t>73.818.211,10</w:t>
            </w:r>
          </w:p>
        </w:tc>
      </w:tr>
      <w:tr w:rsidR="00393E95" w:rsidRPr="00393E95" w14:paraId="5182BC4B" w14:textId="77777777" w:rsidTr="00393E95">
        <w:trPr>
          <w:trHeight w:val="264"/>
          <w:jc w:val="center"/>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14:paraId="58B7EA11" w14:textId="77777777" w:rsidR="00393E95" w:rsidRPr="00393E95" w:rsidRDefault="00393E95" w:rsidP="00393E95">
            <w:pPr>
              <w:widowControl/>
              <w:adjustRightInd/>
              <w:spacing w:line="240" w:lineRule="auto"/>
              <w:ind w:left="0" w:firstLine="0"/>
              <w:jc w:val="left"/>
              <w:textAlignment w:val="auto"/>
              <w:rPr>
                <w:lang w:val="hr-HR"/>
              </w:rPr>
            </w:pPr>
            <w:r w:rsidRPr="00393E95">
              <w:rPr>
                <w:lang w:val="hr-HR"/>
              </w:rPr>
              <w:t>61</w:t>
            </w:r>
          </w:p>
        </w:tc>
        <w:tc>
          <w:tcPr>
            <w:tcW w:w="3877" w:type="dxa"/>
            <w:tcBorders>
              <w:top w:val="nil"/>
              <w:left w:val="nil"/>
              <w:bottom w:val="single" w:sz="4" w:space="0" w:color="auto"/>
              <w:right w:val="single" w:sz="4" w:space="0" w:color="auto"/>
            </w:tcBorders>
            <w:shd w:val="clear" w:color="auto" w:fill="auto"/>
            <w:vAlign w:val="bottom"/>
            <w:hideMark/>
          </w:tcPr>
          <w:p w14:paraId="229B6B9D" w14:textId="77777777" w:rsidR="00393E95" w:rsidRPr="00393E95" w:rsidRDefault="00393E95" w:rsidP="00393E95">
            <w:pPr>
              <w:widowControl/>
              <w:adjustRightInd/>
              <w:spacing w:line="240" w:lineRule="auto"/>
              <w:ind w:left="0" w:firstLine="0"/>
              <w:jc w:val="left"/>
              <w:textAlignment w:val="auto"/>
              <w:rPr>
                <w:lang w:val="hr-HR"/>
              </w:rPr>
            </w:pPr>
            <w:r w:rsidRPr="00393E95">
              <w:rPr>
                <w:lang w:val="hr-HR"/>
              </w:rPr>
              <w:t>Prihodi od poreza</w:t>
            </w:r>
          </w:p>
        </w:tc>
        <w:tc>
          <w:tcPr>
            <w:tcW w:w="1428" w:type="dxa"/>
            <w:tcBorders>
              <w:top w:val="nil"/>
              <w:left w:val="nil"/>
              <w:bottom w:val="single" w:sz="4" w:space="0" w:color="auto"/>
              <w:right w:val="single" w:sz="4" w:space="0" w:color="auto"/>
            </w:tcBorders>
            <w:shd w:val="clear" w:color="auto" w:fill="auto"/>
            <w:noWrap/>
            <w:vAlign w:val="bottom"/>
            <w:hideMark/>
          </w:tcPr>
          <w:p w14:paraId="3F7C2CEB" w14:textId="77777777" w:rsidR="00393E95" w:rsidRPr="00393E95" w:rsidRDefault="00393E95" w:rsidP="00393E95">
            <w:pPr>
              <w:widowControl/>
              <w:adjustRightInd/>
              <w:spacing w:line="240" w:lineRule="auto"/>
              <w:ind w:left="0" w:firstLine="0"/>
              <w:jc w:val="right"/>
              <w:textAlignment w:val="auto"/>
              <w:rPr>
                <w:lang w:val="hr-HR"/>
              </w:rPr>
            </w:pPr>
            <w:r w:rsidRPr="00393E95">
              <w:rPr>
                <w:lang w:val="hr-HR"/>
              </w:rPr>
              <w:t>34.801.000,00</w:t>
            </w:r>
          </w:p>
        </w:tc>
        <w:tc>
          <w:tcPr>
            <w:tcW w:w="1418" w:type="dxa"/>
            <w:tcBorders>
              <w:top w:val="nil"/>
              <w:left w:val="nil"/>
              <w:bottom w:val="single" w:sz="4" w:space="0" w:color="auto"/>
              <w:right w:val="single" w:sz="4" w:space="0" w:color="auto"/>
            </w:tcBorders>
            <w:shd w:val="clear" w:color="auto" w:fill="auto"/>
            <w:noWrap/>
            <w:vAlign w:val="bottom"/>
            <w:hideMark/>
          </w:tcPr>
          <w:p w14:paraId="19D406C5" w14:textId="77777777" w:rsidR="00393E95" w:rsidRPr="00393E95" w:rsidRDefault="00393E95" w:rsidP="00393E95">
            <w:pPr>
              <w:widowControl/>
              <w:adjustRightInd/>
              <w:spacing w:line="240" w:lineRule="auto"/>
              <w:ind w:left="0" w:firstLine="0"/>
              <w:jc w:val="right"/>
              <w:textAlignment w:val="auto"/>
              <w:rPr>
                <w:lang w:val="hr-HR"/>
              </w:rPr>
            </w:pPr>
            <w:r w:rsidRPr="00393E95">
              <w:rPr>
                <w:lang w:val="hr-HR"/>
              </w:rPr>
              <w:t>1.647.000,00</w:t>
            </w:r>
          </w:p>
        </w:tc>
        <w:tc>
          <w:tcPr>
            <w:tcW w:w="1350" w:type="dxa"/>
            <w:tcBorders>
              <w:top w:val="nil"/>
              <w:left w:val="nil"/>
              <w:bottom w:val="single" w:sz="4" w:space="0" w:color="auto"/>
              <w:right w:val="single" w:sz="4" w:space="0" w:color="auto"/>
            </w:tcBorders>
            <w:shd w:val="clear" w:color="auto" w:fill="auto"/>
            <w:noWrap/>
            <w:vAlign w:val="bottom"/>
            <w:hideMark/>
          </w:tcPr>
          <w:p w14:paraId="76146D68" w14:textId="77777777" w:rsidR="00393E95" w:rsidRPr="00393E95" w:rsidRDefault="00393E95" w:rsidP="00393E95">
            <w:pPr>
              <w:widowControl/>
              <w:adjustRightInd/>
              <w:spacing w:line="240" w:lineRule="auto"/>
              <w:ind w:left="0" w:firstLine="0"/>
              <w:jc w:val="right"/>
              <w:textAlignment w:val="auto"/>
              <w:rPr>
                <w:lang w:val="hr-HR"/>
              </w:rPr>
            </w:pPr>
            <w:r w:rsidRPr="00393E95">
              <w:rPr>
                <w:lang w:val="hr-HR"/>
              </w:rPr>
              <w:t>4,73</w:t>
            </w:r>
          </w:p>
        </w:tc>
        <w:tc>
          <w:tcPr>
            <w:tcW w:w="1134" w:type="dxa"/>
            <w:tcBorders>
              <w:top w:val="nil"/>
              <w:left w:val="nil"/>
              <w:bottom w:val="single" w:sz="4" w:space="0" w:color="auto"/>
              <w:right w:val="single" w:sz="4" w:space="0" w:color="auto"/>
            </w:tcBorders>
            <w:shd w:val="clear" w:color="auto" w:fill="auto"/>
            <w:noWrap/>
            <w:vAlign w:val="bottom"/>
            <w:hideMark/>
          </w:tcPr>
          <w:p w14:paraId="08B637AE" w14:textId="77777777" w:rsidR="00393E95" w:rsidRPr="00393E95" w:rsidRDefault="00393E95" w:rsidP="00393E95">
            <w:pPr>
              <w:widowControl/>
              <w:adjustRightInd/>
              <w:spacing w:line="240" w:lineRule="auto"/>
              <w:ind w:left="0" w:firstLine="0"/>
              <w:jc w:val="right"/>
              <w:textAlignment w:val="auto"/>
              <w:rPr>
                <w:lang w:val="hr-HR"/>
              </w:rPr>
            </w:pPr>
            <w:r w:rsidRPr="00393E95">
              <w:rPr>
                <w:lang w:val="hr-HR"/>
              </w:rPr>
              <w:t>36.448.000,00</w:t>
            </w:r>
          </w:p>
        </w:tc>
      </w:tr>
      <w:tr w:rsidR="00393E95" w:rsidRPr="00393E95" w14:paraId="4F0C7E1F" w14:textId="77777777" w:rsidTr="00393E95">
        <w:trPr>
          <w:trHeight w:val="264"/>
          <w:jc w:val="center"/>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14:paraId="1F7E57EC" w14:textId="77777777" w:rsidR="00393E95" w:rsidRPr="00393E95" w:rsidRDefault="00393E95" w:rsidP="00393E95">
            <w:pPr>
              <w:widowControl/>
              <w:adjustRightInd/>
              <w:spacing w:line="240" w:lineRule="auto"/>
              <w:ind w:left="0" w:firstLine="0"/>
              <w:jc w:val="left"/>
              <w:textAlignment w:val="auto"/>
              <w:rPr>
                <w:lang w:val="hr-HR"/>
              </w:rPr>
            </w:pPr>
            <w:r w:rsidRPr="00393E95">
              <w:rPr>
                <w:lang w:val="hr-HR"/>
              </w:rPr>
              <w:t>63</w:t>
            </w:r>
          </w:p>
        </w:tc>
        <w:tc>
          <w:tcPr>
            <w:tcW w:w="3877" w:type="dxa"/>
            <w:tcBorders>
              <w:top w:val="nil"/>
              <w:left w:val="nil"/>
              <w:bottom w:val="single" w:sz="4" w:space="0" w:color="auto"/>
              <w:right w:val="single" w:sz="4" w:space="0" w:color="auto"/>
            </w:tcBorders>
            <w:shd w:val="clear" w:color="auto" w:fill="auto"/>
            <w:vAlign w:val="bottom"/>
            <w:hideMark/>
          </w:tcPr>
          <w:p w14:paraId="4CFFC7EF" w14:textId="77777777" w:rsidR="00393E95" w:rsidRPr="00393E95" w:rsidRDefault="00393E95" w:rsidP="00393E95">
            <w:pPr>
              <w:widowControl/>
              <w:adjustRightInd/>
              <w:spacing w:line="240" w:lineRule="auto"/>
              <w:ind w:left="0" w:firstLine="0"/>
              <w:jc w:val="left"/>
              <w:textAlignment w:val="auto"/>
              <w:rPr>
                <w:lang w:val="hr-HR"/>
              </w:rPr>
            </w:pPr>
            <w:r w:rsidRPr="00393E95">
              <w:rPr>
                <w:lang w:val="hr-HR"/>
              </w:rPr>
              <w:t>Pomoći iz inozemstva i od subjekata unutar općeg proračuna</w:t>
            </w:r>
          </w:p>
        </w:tc>
        <w:tc>
          <w:tcPr>
            <w:tcW w:w="1428" w:type="dxa"/>
            <w:tcBorders>
              <w:top w:val="nil"/>
              <w:left w:val="nil"/>
              <w:bottom w:val="single" w:sz="4" w:space="0" w:color="auto"/>
              <w:right w:val="single" w:sz="4" w:space="0" w:color="auto"/>
            </w:tcBorders>
            <w:shd w:val="clear" w:color="auto" w:fill="auto"/>
            <w:noWrap/>
            <w:vAlign w:val="bottom"/>
            <w:hideMark/>
          </w:tcPr>
          <w:p w14:paraId="0BA5F571" w14:textId="77777777" w:rsidR="00393E95" w:rsidRPr="00393E95" w:rsidRDefault="00393E95" w:rsidP="00393E95">
            <w:pPr>
              <w:widowControl/>
              <w:adjustRightInd/>
              <w:spacing w:line="240" w:lineRule="auto"/>
              <w:ind w:left="0" w:firstLine="0"/>
              <w:jc w:val="right"/>
              <w:textAlignment w:val="auto"/>
              <w:rPr>
                <w:lang w:val="hr-HR"/>
              </w:rPr>
            </w:pPr>
            <w:r w:rsidRPr="00393E95">
              <w:rPr>
                <w:lang w:val="hr-HR"/>
              </w:rPr>
              <w:t>22.973.611,11</w:t>
            </w:r>
          </w:p>
        </w:tc>
        <w:tc>
          <w:tcPr>
            <w:tcW w:w="1418" w:type="dxa"/>
            <w:tcBorders>
              <w:top w:val="nil"/>
              <w:left w:val="nil"/>
              <w:bottom w:val="single" w:sz="4" w:space="0" w:color="auto"/>
              <w:right w:val="single" w:sz="4" w:space="0" w:color="auto"/>
            </w:tcBorders>
            <w:shd w:val="clear" w:color="auto" w:fill="auto"/>
            <w:noWrap/>
            <w:vAlign w:val="bottom"/>
            <w:hideMark/>
          </w:tcPr>
          <w:p w14:paraId="78C5ACD1" w14:textId="77777777" w:rsidR="00393E95" w:rsidRPr="00393E95" w:rsidRDefault="00393E95" w:rsidP="00393E95">
            <w:pPr>
              <w:widowControl/>
              <w:adjustRightInd/>
              <w:spacing w:line="240" w:lineRule="auto"/>
              <w:ind w:left="0" w:firstLine="0"/>
              <w:jc w:val="right"/>
              <w:textAlignment w:val="auto"/>
              <w:rPr>
                <w:lang w:val="hr-HR"/>
              </w:rPr>
            </w:pPr>
            <w:r w:rsidRPr="00393E95">
              <w:rPr>
                <w:lang w:val="hr-HR"/>
              </w:rPr>
              <w:t>-2.242.935,39</w:t>
            </w:r>
          </w:p>
        </w:tc>
        <w:tc>
          <w:tcPr>
            <w:tcW w:w="1350" w:type="dxa"/>
            <w:tcBorders>
              <w:top w:val="nil"/>
              <w:left w:val="nil"/>
              <w:bottom w:val="single" w:sz="4" w:space="0" w:color="auto"/>
              <w:right w:val="single" w:sz="4" w:space="0" w:color="auto"/>
            </w:tcBorders>
            <w:shd w:val="clear" w:color="auto" w:fill="auto"/>
            <w:noWrap/>
            <w:vAlign w:val="bottom"/>
            <w:hideMark/>
          </w:tcPr>
          <w:p w14:paraId="5283B3AD" w14:textId="77777777" w:rsidR="00393E95" w:rsidRPr="00393E95" w:rsidRDefault="00393E95" w:rsidP="00393E95">
            <w:pPr>
              <w:widowControl/>
              <w:adjustRightInd/>
              <w:spacing w:line="240" w:lineRule="auto"/>
              <w:ind w:left="0" w:firstLine="0"/>
              <w:jc w:val="right"/>
              <w:textAlignment w:val="auto"/>
              <w:rPr>
                <w:lang w:val="hr-HR"/>
              </w:rPr>
            </w:pPr>
            <w:r w:rsidRPr="00393E95">
              <w:rPr>
                <w:lang w:val="hr-HR"/>
              </w:rPr>
              <w:t>-9,76</w:t>
            </w:r>
          </w:p>
        </w:tc>
        <w:tc>
          <w:tcPr>
            <w:tcW w:w="1134" w:type="dxa"/>
            <w:tcBorders>
              <w:top w:val="nil"/>
              <w:left w:val="nil"/>
              <w:bottom w:val="single" w:sz="4" w:space="0" w:color="auto"/>
              <w:right w:val="single" w:sz="4" w:space="0" w:color="auto"/>
            </w:tcBorders>
            <w:shd w:val="clear" w:color="auto" w:fill="auto"/>
            <w:noWrap/>
            <w:vAlign w:val="bottom"/>
            <w:hideMark/>
          </w:tcPr>
          <w:p w14:paraId="2190E777" w14:textId="77777777" w:rsidR="00393E95" w:rsidRPr="00393E95" w:rsidRDefault="00393E95" w:rsidP="00393E95">
            <w:pPr>
              <w:widowControl/>
              <w:adjustRightInd/>
              <w:spacing w:line="240" w:lineRule="auto"/>
              <w:ind w:left="0" w:firstLine="0"/>
              <w:jc w:val="right"/>
              <w:textAlignment w:val="auto"/>
              <w:rPr>
                <w:lang w:val="hr-HR"/>
              </w:rPr>
            </w:pPr>
            <w:r w:rsidRPr="00393E95">
              <w:rPr>
                <w:lang w:val="hr-HR"/>
              </w:rPr>
              <w:t>20.730.675,72</w:t>
            </w:r>
          </w:p>
        </w:tc>
      </w:tr>
      <w:tr w:rsidR="00393E95" w:rsidRPr="00393E95" w14:paraId="46AD6A91" w14:textId="77777777" w:rsidTr="00393E95">
        <w:trPr>
          <w:trHeight w:val="264"/>
          <w:jc w:val="center"/>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14:paraId="2D4F4673" w14:textId="77777777" w:rsidR="00393E95" w:rsidRPr="00393E95" w:rsidRDefault="00393E95" w:rsidP="00393E95">
            <w:pPr>
              <w:widowControl/>
              <w:adjustRightInd/>
              <w:spacing w:line="240" w:lineRule="auto"/>
              <w:ind w:left="0" w:firstLine="0"/>
              <w:jc w:val="left"/>
              <w:textAlignment w:val="auto"/>
              <w:rPr>
                <w:lang w:val="hr-HR"/>
              </w:rPr>
            </w:pPr>
            <w:r w:rsidRPr="00393E95">
              <w:rPr>
                <w:lang w:val="hr-HR"/>
              </w:rPr>
              <w:t>64</w:t>
            </w:r>
          </w:p>
        </w:tc>
        <w:tc>
          <w:tcPr>
            <w:tcW w:w="3877" w:type="dxa"/>
            <w:tcBorders>
              <w:top w:val="nil"/>
              <w:left w:val="nil"/>
              <w:bottom w:val="single" w:sz="4" w:space="0" w:color="auto"/>
              <w:right w:val="single" w:sz="4" w:space="0" w:color="auto"/>
            </w:tcBorders>
            <w:shd w:val="clear" w:color="auto" w:fill="auto"/>
            <w:vAlign w:val="bottom"/>
            <w:hideMark/>
          </w:tcPr>
          <w:p w14:paraId="554E85CA" w14:textId="77777777" w:rsidR="00393E95" w:rsidRPr="00393E95" w:rsidRDefault="00393E95" w:rsidP="00393E95">
            <w:pPr>
              <w:widowControl/>
              <w:adjustRightInd/>
              <w:spacing w:line="240" w:lineRule="auto"/>
              <w:ind w:left="0" w:firstLine="0"/>
              <w:jc w:val="left"/>
              <w:textAlignment w:val="auto"/>
              <w:rPr>
                <w:lang w:val="hr-HR"/>
              </w:rPr>
            </w:pPr>
            <w:r w:rsidRPr="00393E95">
              <w:rPr>
                <w:lang w:val="hr-HR"/>
              </w:rPr>
              <w:t>Prihodi od imovine</w:t>
            </w:r>
          </w:p>
        </w:tc>
        <w:tc>
          <w:tcPr>
            <w:tcW w:w="1428" w:type="dxa"/>
            <w:tcBorders>
              <w:top w:val="nil"/>
              <w:left w:val="nil"/>
              <w:bottom w:val="single" w:sz="4" w:space="0" w:color="auto"/>
              <w:right w:val="single" w:sz="4" w:space="0" w:color="auto"/>
            </w:tcBorders>
            <w:shd w:val="clear" w:color="auto" w:fill="auto"/>
            <w:noWrap/>
            <w:vAlign w:val="bottom"/>
            <w:hideMark/>
          </w:tcPr>
          <w:p w14:paraId="406F7252" w14:textId="77777777" w:rsidR="00393E95" w:rsidRPr="00393E95" w:rsidRDefault="00393E95" w:rsidP="00393E95">
            <w:pPr>
              <w:widowControl/>
              <w:adjustRightInd/>
              <w:spacing w:line="240" w:lineRule="auto"/>
              <w:ind w:left="0" w:firstLine="0"/>
              <w:jc w:val="right"/>
              <w:textAlignment w:val="auto"/>
              <w:rPr>
                <w:lang w:val="hr-HR"/>
              </w:rPr>
            </w:pPr>
            <w:r w:rsidRPr="00393E95">
              <w:rPr>
                <w:lang w:val="hr-HR"/>
              </w:rPr>
              <w:t>4.214.147,62</w:t>
            </w:r>
          </w:p>
        </w:tc>
        <w:tc>
          <w:tcPr>
            <w:tcW w:w="1418" w:type="dxa"/>
            <w:tcBorders>
              <w:top w:val="nil"/>
              <w:left w:val="nil"/>
              <w:bottom w:val="single" w:sz="4" w:space="0" w:color="auto"/>
              <w:right w:val="single" w:sz="4" w:space="0" w:color="auto"/>
            </w:tcBorders>
            <w:shd w:val="clear" w:color="auto" w:fill="auto"/>
            <w:noWrap/>
            <w:vAlign w:val="bottom"/>
            <w:hideMark/>
          </w:tcPr>
          <w:p w14:paraId="0E8188C3" w14:textId="77777777" w:rsidR="00393E95" w:rsidRPr="00393E95" w:rsidRDefault="00393E95" w:rsidP="00393E95">
            <w:pPr>
              <w:widowControl/>
              <w:adjustRightInd/>
              <w:spacing w:line="240" w:lineRule="auto"/>
              <w:ind w:left="0" w:firstLine="0"/>
              <w:jc w:val="right"/>
              <w:textAlignment w:val="auto"/>
              <w:rPr>
                <w:lang w:val="hr-HR"/>
              </w:rPr>
            </w:pPr>
            <w:r w:rsidRPr="00393E95">
              <w:rPr>
                <w:lang w:val="hr-HR"/>
              </w:rPr>
              <w:t>-115.693,00</w:t>
            </w:r>
          </w:p>
        </w:tc>
        <w:tc>
          <w:tcPr>
            <w:tcW w:w="1350" w:type="dxa"/>
            <w:tcBorders>
              <w:top w:val="nil"/>
              <w:left w:val="nil"/>
              <w:bottom w:val="single" w:sz="4" w:space="0" w:color="auto"/>
              <w:right w:val="single" w:sz="4" w:space="0" w:color="auto"/>
            </w:tcBorders>
            <w:shd w:val="clear" w:color="auto" w:fill="auto"/>
            <w:noWrap/>
            <w:vAlign w:val="bottom"/>
            <w:hideMark/>
          </w:tcPr>
          <w:p w14:paraId="1A685392" w14:textId="77777777" w:rsidR="00393E95" w:rsidRPr="00393E95" w:rsidRDefault="00393E95" w:rsidP="00393E95">
            <w:pPr>
              <w:widowControl/>
              <w:adjustRightInd/>
              <w:spacing w:line="240" w:lineRule="auto"/>
              <w:ind w:left="0" w:firstLine="0"/>
              <w:jc w:val="right"/>
              <w:textAlignment w:val="auto"/>
              <w:rPr>
                <w:lang w:val="hr-HR"/>
              </w:rPr>
            </w:pPr>
            <w:r w:rsidRPr="00393E95">
              <w:rPr>
                <w:lang w:val="hr-HR"/>
              </w:rPr>
              <w:t>-2,75</w:t>
            </w:r>
          </w:p>
        </w:tc>
        <w:tc>
          <w:tcPr>
            <w:tcW w:w="1134" w:type="dxa"/>
            <w:tcBorders>
              <w:top w:val="nil"/>
              <w:left w:val="nil"/>
              <w:bottom w:val="single" w:sz="4" w:space="0" w:color="auto"/>
              <w:right w:val="single" w:sz="4" w:space="0" w:color="auto"/>
            </w:tcBorders>
            <w:shd w:val="clear" w:color="auto" w:fill="auto"/>
            <w:noWrap/>
            <w:vAlign w:val="bottom"/>
            <w:hideMark/>
          </w:tcPr>
          <w:p w14:paraId="2F5ABA64" w14:textId="77777777" w:rsidR="00393E95" w:rsidRPr="00393E95" w:rsidRDefault="00393E95" w:rsidP="00393E95">
            <w:pPr>
              <w:widowControl/>
              <w:adjustRightInd/>
              <w:spacing w:line="240" w:lineRule="auto"/>
              <w:ind w:left="0" w:firstLine="0"/>
              <w:jc w:val="right"/>
              <w:textAlignment w:val="auto"/>
              <w:rPr>
                <w:lang w:val="hr-HR"/>
              </w:rPr>
            </w:pPr>
            <w:r w:rsidRPr="00393E95">
              <w:rPr>
                <w:lang w:val="hr-HR"/>
              </w:rPr>
              <w:t>4.098.454,62</w:t>
            </w:r>
          </w:p>
        </w:tc>
      </w:tr>
      <w:tr w:rsidR="00393E95" w:rsidRPr="00393E95" w14:paraId="720B055C" w14:textId="77777777" w:rsidTr="00393E95">
        <w:trPr>
          <w:trHeight w:val="528"/>
          <w:jc w:val="center"/>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14:paraId="05DE0729" w14:textId="77777777" w:rsidR="00393E95" w:rsidRPr="00393E95" w:rsidRDefault="00393E95" w:rsidP="00393E95">
            <w:pPr>
              <w:widowControl/>
              <w:adjustRightInd/>
              <w:spacing w:line="240" w:lineRule="auto"/>
              <w:ind w:left="0" w:firstLine="0"/>
              <w:jc w:val="left"/>
              <w:textAlignment w:val="auto"/>
              <w:rPr>
                <w:lang w:val="hr-HR"/>
              </w:rPr>
            </w:pPr>
            <w:r w:rsidRPr="00393E95">
              <w:rPr>
                <w:lang w:val="hr-HR"/>
              </w:rPr>
              <w:t>65</w:t>
            </w:r>
          </w:p>
        </w:tc>
        <w:tc>
          <w:tcPr>
            <w:tcW w:w="3877" w:type="dxa"/>
            <w:tcBorders>
              <w:top w:val="nil"/>
              <w:left w:val="nil"/>
              <w:bottom w:val="single" w:sz="4" w:space="0" w:color="auto"/>
              <w:right w:val="single" w:sz="4" w:space="0" w:color="auto"/>
            </w:tcBorders>
            <w:shd w:val="clear" w:color="auto" w:fill="auto"/>
            <w:vAlign w:val="bottom"/>
            <w:hideMark/>
          </w:tcPr>
          <w:p w14:paraId="31C55223" w14:textId="77777777" w:rsidR="00393E95" w:rsidRPr="00393E95" w:rsidRDefault="00393E95" w:rsidP="00393E95">
            <w:pPr>
              <w:widowControl/>
              <w:adjustRightInd/>
              <w:spacing w:line="240" w:lineRule="auto"/>
              <w:ind w:left="0" w:firstLine="0"/>
              <w:jc w:val="left"/>
              <w:textAlignment w:val="auto"/>
              <w:rPr>
                <w:lang w:val="hr-HR"/>
              </w:rPr>
            </w:pPr>
            <w:r w:rsidRPr="00393E95">
              <w:rPr>
                <w:lang w:val="hr-HR"/>
              </w:rPr>
              <w:t>Prihodi od upravnih i administrativnih pristojbi, pristojbi po posebnim propisima i naknada</w:t>
            </w:r>
          </w:p>
        </w:tc>
        <w:tc>
          <w:tcPr>
            <w:tcW w:w="1428" w:type="dxa"/>
            <w:tcBorders>
              <w:top w:val="nil"/>
              <w:left w:val="nil"/>
              <w:bottom w:val="single" w:sz="4" w:space="0" w:color="auto"/>
              <w:right w:val="single" w:sz="4" w:space="0" w:color="auto"/>
            </w:tcBorders>
            <w:shd w:val="clear" w:color="auto" w:fill="auto"/>
            <w:noWrap/>
            <w:vAlign w:val="bottom"/>
            <w:hideMark/>
          </w:tcPr>
          <w:p w14:paraId="79ECE2ED" w14:textId="77777777" w:rsidR="00393E95" w:rsidRPr="00393E95" w:rsidRDefault="00393E95" w:rsidP="00393E95">
            <w:pPr>
              <w:widowControl/>
              <w:adjustRightInd/>
              <w:spacing w:line="240" w:lineRule="auto"/>
              <w:ind w:left="0" w:firstLine="0"/>
              <w:jc w:val="right"/>
              <w:textAlignment w:val="auto"/>
              <w:rPr>
                <w:lang w:val="hr-HR"/>
              </w:rPr>
            </w:pPr>
            <w:r w:rsidRPr="00393E95">
              <w:rPr>
                <w:lang w:val="hr-HR"/>
              </w:rPr>
              <w:t>13.571.346,92</w:t>
            </w:r>
          </w:p>
        </w:tc>
        <w:tc>
          <w:tcPr>
            <w:tcW w:w="1418" w:type="dxa"/>
            <w:tcBorders>
              <w:top w:val="nil"/>
              <w:left w:val="nil"/>
              <w:bottom w:val="single" w:sz="4" w:space="0" w:color="auto"/>
              <w:right w:val="single" w:sz="4" w:space="0" w:color="auto"/>
            </w:tcBorders>
            <w:shd w:val="clear" w:color="auto" w:fill="auto"/>
            <w:noWrap/>
            <w:vAlign w:val="bottom"/>
            <w:hideMark/>
          </w:tcPr>
          <w:p w14:paraId="0FCA929D" w14:textId="77777777" w:rsidR="00393E95" w:rsidRPr="00393E95" w:rsidRDefault="00393E95" w:rsidP="00393E95">
            <w:pPr>
              <w:widowControl/>
              <w:adjustRightInd/>
              <w:spacing w:line="240" w:lineRule="auto"/>
              <w:ind w:left="0" w:firstLine="0"/>
              <w:jc w:val="right"/>
              <w:textAlignment w:val="auto"/>
              <w:rPr>
                <w:lang w:val="hr-HR"/>
              </w:rPr>
            </w:pPr>
            <w:r w:rsidRPr="00393E95">
              <w:rPr>
                <w:lang w:val="hr-HR"/>
              </w:rPr>
              <w:t>-1.931.445,16</w:t>
            </w:r>
          </w:p>
        </w:tc>
        <w:tc>
          <w:tcPr>
            <w:tcW w:w="1350" w:type="dxa"/>
            <w:tcBorders>
              <w:top w:val="nil"/>
              <w:left w:val="nil"/>
              <w:bottom w:val="single" w:sz="4" w:space="0" w:color="auto"/>
              <w:right w:val="single" w:sz="4" w:space="0" w:color="auto"/>
            </w:tcBorders>
            <w:shd w:val="clear" w:color="auto" w:fill="auto"/>
            <w:noWrap/>
            <w:vAlign w:val="bottom"/>
            <w:hideMark/>
          </w:tcPr>
          <w:p w14:paraId="696755E4" w14:textId="77777777" w:rsidR="00393E95" w:rsidRPr="00393E95" w:rsidRDefault="00393E95" w:rsidP="00393E95">
            <w:pPr>
              <w:widowControl/>
              <w:adjustRightInd/>
              <w:spacing w:line="240" w:lineRule="auto"/>
              <w:ind w:left="0" w:firstLine="0"/>
              <w:jc w:val="right"/>
              <w:textAlignment w:val="auto"/>
              <w:rPr>
                <w:lang w:val="hr-HR"/>
              </w:rPr>
            </w:pPr>
            <w:r w:rsidRPr="00393E95">
              <w:rPr>
                <w:lang w:val="hr-HR"/>
              </w:rPr>
              <w:t>-14,23</w:t>
            </w:r>
          </w:p>
        </w:tc>
        <w:tc>
          <w:tcPr>
            <w:tcW w:w="1134" w:type="dxa"/>
            <w:tcBorders>
              <w:top w:val="nil"/>
              <w:left w:val="nil"/>
              <w:bottom w:val="single" w:sz="4" w:space="0" w:color="auto"/>
              <w:right w:val="single" w:sz="4" w:space="0" w:color="auto"/>
            </w:tcBorders>
            <w:shd w:val="clear" w:color="auto" w:fill="auto"/>
            <w:noWrap/>
            <w:vAlign w:val="bottom"/>
            <w:hideMark/>
          </w:tcPr>
          <w:p w14:paraId="3C570942" w14:textId="77777777" w:rsidR="00393E95" w:rsidRPr="00393E95" w:rsidRDefault="00393E95" w:rsidP="00393E95">
            <w:pPr>
              <w:widowControl/>
              <w:adjustRightInd/>
              <w:spacing w:line="240" w:lineRule="auto"/>
              <w:ind w:left="0" w:firstLine="0"/>
              <w:jc w:val="right"/>
              <w:textAlignment w:val="auto"/>
              <w:rPr>
                <w:lang w:val="hr-HR"/>
              </w:rPr>
            </w:pPr>
            <w:r w:rsidRPr="00393E95">
              <w:rPr>
                <w:lang w:val="hr-HR"/>
              </w:rPr>
              <w:t>11.639.901,76</w:t>
            </w:r>
          </w:p>
        </w:tc>
      </w:tr>
      <w:tr w:rsidR="00393E95" w:rsidRPr="00393E95" w14:paraId="744ADEEF" w14:textId="77777777" w:rsidTr="00393E95">
        <w:trPr>
          <w:trHeight w:val="528"/>
          <w:jc w:val="center"/>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14:paraId="2BD99934" w14:textId="77777777" w:rsidR="00393E95" w:rsidRPr="00393E95" w:rsidRDefault="00393E95" w:rsidP="00393E95">
            <w:pPr>
              <w:widowControl/>
              <w:adjustRightInd/>
              <w:spacing w:line="240" w:lineRule="auto"/>
              <w:ind w:left="0" w:firstLine="0"/>
              <w:jc w:val="left"/>
              <w:textAlignment w:val="auto"/>
              <w:rPr>
                <w:lang w:val="hr-HR"/>
              </w:rPr>
            </w:pPr>
            <w:r w:rsidRPr="00393E95">
              <w:rPr>
                <w:lang w:val="hr-HR"/>
              </w:rPr>
              <w:t>66</w:t>
            </w:r>
          </w:p>
        </w:tc>
        <w:tc>
          <w:tcPr>
            <w:tcW w:w="3877" w:type="dxa"/>
            <w:tcBorders>
              <w:top w:val="nil"/>
              <w:left w:val="nil"/>
              <w:bottom w:val="single" w:sz="4" w:space="0" w:color="auto"/>
              <w:right w:val="single" w:sz="4" w:space="0" w:color="auto"/>
            </w:tcBorders>
            <w:shd w:val="clear" w:color="auto" w:fill="auto"/>
            <w:vAlign w:val="bottom"/>
            <w:hideMark/>
          </w:tcPr>
          <w:p w14:paraId="55D72041" w14:textId="77777777" w:rsidR="00393E95" w:rsidRPr="00393E95" w:rsidRDefault="00393E95" w:rsidP="00393E95">
            <w:pPr>
              <w:widowControl/>
              <w:adjustRightInd/>
              <w:spacing w:line="240" w:lineRule="auto"/>
              <w:ind w:left="0" w:firstLine="0"/>
              <w:jc w:val="left"/>
              <w:textAlignment w:val="auto"/>
              <w:rPr>
                <w:lang w:val="hr-HR"/>
              </w:rPr>
            </w:pPr>
            <w:r w:rsidRPr="00393E95">
              <w:rPr>
                <w:lang w:val="hr-HR"/>
              </w:rPr>
              <w:t>Prihodi od prodaje proizvoda i robe te pruženih usluga i prihodi od donacija</w:t>
            </w:r>
          </w:p>
        </w:tc>
        <w:tc>
          <w:tcPr>
            <w:tcW w:w="1428" w:type="dxa"/>
            <w:tcBorders>
              <w:top w:val="nil"/>
              <w:left w:val="nil"/>
              <w:bottom w:val="single" w:sz="4" w:space="0" w:color="auto"/>
              <w:right w:val="single" w:sz="4" w:space="0" w:color="auto"/>
            </w:tcBorders>
            <w:shd w:val="clear" w:color="auto" w:fill="auto"/>
            <w:noWrap/>
            <w:vAlign w:val="bottom"/>
            <w:hideMark/>
          </w:tcPr>
          <w:p w14:paraId="38FD3894" w14:textId="77777777" w:rsidR="00393E95" w:rsidRPr="00393E95" w:rsidRDefault="00393E95" w:rsidP="00393E95">
            <w:pPr>
              <w:widowControl/>
              <w:adjustRightInd/>
              <w:spacing w:line="240" w:lineRule="auto"/>
              <w:ind w:left="0" w:firstLine="0"/>
              <w:jc w:val="right"/>
              <w:textAlignment w:val="auto"/>
              <w:rPr>
                <w:lang w:val="hr-HR"/>
              </w:rPr>
            </w:pPr>
            <w:r w:rsidRPr="00393E95">
              <w:rPr>
                <w:lang w:val="hr-HR"/>
              </w:rPr>
              <w:t>652.182,00</w:t>
            </w:r>
          </w:p>
        </w:tc>
        <w:tc>
          <w:tcPr>
            <w:tcW w:w="1418" w:type="dxa"/>
            <w:tcBorders>
              <w:top w:val="nil"/>
              <w:left w:val="nil"/>
              <w:bottom w:val="single" w:sz="4" w:space="0" w:color="auto"/>
              <w:right w:val="single" w:sz="4" w:space="0" w:color="auto"/>
            </w:tcBorders>
            <w:shd w:val="clear" w:color="auto" w:fill="auto"/>
            <w:noWrap/>
            <w:vAlign w:val="bottom"/>
            <w:hideMark/>
          </w:tcPr>
          <w:p w14:paraId="65704CDF" w14:textId="77777777" w:rsidR="00393E95" w:rsidRPr="00393E95" w:rsidRDefault="00393E95" w:rsidP="00393E95">
            <w:pPr>
              <w:widowControl/>
              <w:adjustRightInd/>
              <w:spacing w:line="240" w:lineRule="auto"/>
              <w:ind w:left="0" w:firstLine="0"/>
              <w:jc w:val="right"/>
              <w:textAlignment w:val="auto"/>
              <w:rPr>
                <w:lang w:val="hr-HR"/>
              </w:rPr>
            </w:pPr>
            <w:r w:rsidRPr="00393E95">
              <w:rPr>
                <w:lang w:val="hr-HR"/>
              </w:rPr>
              <w:t>-43.003,00</w:t>
            </w:r>
          </w:p>
        </w:tc>
        <w:tc>
          <w:tcPr>
            <w:tcW w:w="1350" w:type="dxa"/>
            <w:tcBorders>
              <w:top w:val="nil"/>
              <w:left w:val="nil"/>
              <w:bottom w:val="single" w:sz="4" w:space="0" w:color="auto"/>
              <w:right w:val="single" w:sz="4" w:space="0" w:color="auto"/>
            </w:tcBorders>
            <w:shd w:val="clear" w:color="auto" w:fill="auto"/>
            <w:noWrap/>
            <w:vAlign w:val="bottom"/>
            <w:hideMark/>
          </w:tcPr>
          <w:p w14:paraId="2041EF50" w14:textId="77777777" w:rsidR="00393E95" w:rsidRPr="00393E95" w:rsidRDefault="00393E95" w:rsidP="00393E95">
            <w:pPr>
              <w:widowControl/>
              <w:adjustRightInd/>
              <w:spacing w:line="240" w:lineRule="auto"/>
              <w:ind w:left="0" w:firstLine="0"/>
              <w:jc w:val="right"/>
              <w:textAlignment w:val="auto"/>
              <w:rPr>
                <w:lang w:val="hr-HR"/>
              </w:rPr>
            </w:pPr>
            <w:r w:rsidRPr="00393E95">
              <w:rPr>
                <w:lang w:val="hr-HR"/>
              </w:rPr>
              <w:t>-6,59</w:t>
            </w:r>
          </w:p>
        </w:tc>
        <w:tc>
          <w:tcPr>
            <w:tcW w:w="1134" w:type="dxa"/>
            <w:tcBorders>
              <w:top w:val="nil"/>
              <w:left w:val="nil"/>
              <w:bottom w:val="single" w:sz="4" w:space="0" w:color="auto"/>
              <w:right w:val="single" w:sz="4" w:space="0" w:color="auto"/>
            </w:tcBorders>
            <w:shd w:val="clear" w:color="auto" w:fill="auto"/>
            <w:noWrap/>
            <w:vAlign w:val="bottom"/>
            <w:hideMark/>
          </w:tcPr>
          <w:p w14:paraId="1C86A3E9" w14:textId="77777777" w:rsidR="00393E95" w:rsidRPr="00393E95" w:rsidRDefault="00393E95" w:rsidP="00393E95">
            <w:pPr>
              <w:widowControl/>
              <w:adjustRightInd/>
              <w:spacing w:line="240" w:lineRule="auto"/>
              <w:ind w:left="0" w:firstLine="0"/>
              <w:jc w:val="right"/>
              <w:textAlignment w:val="auto"/>
              <w:rPr>
                <w:lang w:val="hr-HR"/>
              </w:rPr>
            </w:pPr>
            <w:r w:rsidRPr="00393E95">
              <w:rPr>
                <w:lang w:val="hr-HR"/>
              </w:rPr>
              <w:t>609.179,00</w:t>
            </w:r>
          </w:p>
        </w:tc>
      </w:tr>
      <w:tr w:rsidR="00393E95" w:rsidRPr="00393E95" w14:paraId="3DB1215B" w14:textId="77777777" w:rsidTr="00393E95">
        <w:trPr>
          <w:trHeight w:val="264"/>
          <w:jc w:val="center"/>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14:paraId="775766FD" w14:textId="77777777" w:rsidR="00393E95" w:rsidRPr="00393E95" w:rsidRDefault="00393E95" w:rsidP="00393E95">
            <w:pPr>
              <w:widowControl/>
              <w:adjustRightInd/>
              <w:spacing w:line="240" w:lineRule="auto"/>
              <w:ind w:left="0" w:firstLine="0"/>
              <w:jc w:val="left"/>
              <w:textAlignment w:val="auto"/>
              <w:rPr>
                <w:lang w:val="hr-HR"/>
              </w:rPr>
            </w:pPr>
            <w:r w:rsidRPr="00393E95">
              <w:rPr>
                <w:lang w:val="hr-HR"/>
              </w:rPr>
              <w:t>68</w:t>
            </w:r>
          </w:p>
        </w:tc>
        <w:tc>
          <w:tcPr>
            <w:tcW w:w="3877" w:type="dxa"/>
            <w:tcBorders>
              <w:top w:val="nil"/>
              <w:left w:val="nil"/>
              <w:bottom w:val="single" w:sz="4" w:space="0" w:color="auto"/>
              <w:right w:val="single" w:sz="4" w:space="0" w:color="auto"/>
            </w:tcBorders>
            <w:shd w:val="clear" w:color="auto" w:fill="auto"/>
            <w:vAlign w:val="bottom"/>
            <w:hideMark/>
          </w:tcPr>
          <w:p w14:paraId="6F16F4F7" w14:textId="77777777" w:rsidR="00393E95" w:rsidRPr="00393E95" w:rsidRDefault="00393E95" w:rsidP="00393E95">
            <w:pPr>
              <w:widowControl/>
              <w:adjustRightInd/>
              <w:spacing w:line="240" w:lineRule="auto"/>
              <w:ind w:left="0" w:firstLine="0"/>
              <w:jc w:val="left"/>
              <w:textAlignment w:val="auto"/>
              <w:rPr>
                <w:lang w:val="hr-HR"/>
              </w:rPr>
            </w:pPr>
            <w:r w:rsidRPr="00393E95">
              <w:rPr>
                <w:lang w:val="hr-HR"/>
              </w:rPr>
              <w:t>Kazne, upravne mjere i ostali prihodi</w:t>
            </w:r>
          </w:p>
        </w:tc>
        <w:tc>
          <w:tcPr>
            <w:tcW w:w="1428" w:type="dxa"/>
            <w:tcBorders>
              <w:top w:val="nil"/>
              <w:left w:val="nil"/>
              <w:bottom w:val="single" w:sz="4" w:space="0" w:color="auto"/>
              <w:right w:val="single" w:sz="4" w:space="0" w:color="auto"/>
            </w:tcBorders>
            <w:shd w:val="clear" w:color="auto" w:fill="auto"/>
            <w:noWrap/>
            <w:vAlign w:val="bottom"/>
            <w:hideMark/>
          </w:tcPr>
          <w:p w14:paraId="5EC087B6" w14:textId="77777777" w:rsidR="00393E95" w:rsidRPr="00393E95" w:rsidRDefault="00393E95" w:rsidP="00393E95">
            <w:pPr>
              <w:widowControl/>
              <w:adjustRightInd/>
              <w:spacing w:line="240" w:lineRule="auto"/>
              <w:ind w:left="0" w:firstLine="0"/>
              <w:jc w:val="right"/>
              <w:textAlignment w:val="auto"/>
              <w:rPr>
                <w:lang w:val="hr-HR"/>
              </w:rPr>
            </w:pPr>
            <w:r w:rsidRPr="00393E95">
              <w:rPr>
                <w:lang w:val="hr-HR"/>
              </w:rPr>
              <w:t>292.650,00</w:t>
            </w:r>
          </w:p>
        </w:tc>
        <w:tc>
          <w:tcPr>
            <w:tcW w:w="1418" w:type="dxa"/>
            <w:tcBorders>
              <w:top w:val="nil"/>
              <w:left w:val="nil"/>
              <w:bottom w:val="single" w:sz="4" w:space="0" w:color="auto"/>
              <w:right w:val="single" w:sz="4" w:space="0" w:color="auto"/>
            </w:tcBorders>
            <w:shd w:val="clear" w:color="auto" w:fill="auto"/>
            <w:noWrap/>
            <w:vAlign w:val="bottom"/>
            <w:hideMark/>
          </w:tcPr>
          <w:p w14:paraId="1B23452F" w14:textId="77777777" w:rsidR="00393E95" w:rsidRPr="00393E95" w:rsidRDefault="00393E95" w:rsidP="00393E95">
            <w:pPr>
              <w:widowControl/>
              <w:adjustRightInd/>
              <w:spacing w:line="240" w:lineRule="auto"/>
              <w:ind w:left="0" w:firstLine="0"/>
              <w:jc w:val="right"/>
              <w:textAlignment w:val="auto"/>
              <w:rPr>
                <w:lang w:val="hr-HR"/>
              </w:rPr>
            </w:pPr>
            <w:r w:rsidRPr="00393E95">
              <w:rPr>
                <w:lang w:val="hr-HR"/>
              </w:rPr>
              <w:t>-650,00</w:t>
            </w:r>
          </w:p>
        </w:tc>
        <w:tc>
          <w:tcPr>
            <w:tcW w:w="1350" w:type="dxa"/>
            <w:tcBorders>
              <w:top w:val="nil"/>
              <w:left w:val="nil"/>
              <w:bottom w:val="single" w:sz="4" w:space="0" w:color="auto"/>
              <w:right w:val="single" w:sz="4" w:space="0" w:color="auto"/>
            </w:tcBorders>
            <w:shd w:val="clear" w:color="auto" w:fill="auto"/>
            <w:noWrap/>
            <w:vAlign w:val="bottom"/>
            <w:hideMark/>
          </w:tcPr>
          <w:p w14:paraId="3321DD6A" w14:textId="77777777" w:rsidR="00393E95" w:rsidRPr="00393E95" w:rsidRDefault="00393E95" w:rsidP="00393E95">
            <w:pPr>
              <w:widowControl/>
              <w:adjustRightInd/>
              <w:spacing w:line="240" w:lineRule="auto"/>
              <w:ind w:left="0" w:firstLine="0"/>
              <w:jc w:val="right"/>
              <w:textAlignment w:val="auto"/>
              <w:rPr>
                <w:lang w:val="hr-HR"/>
              </w:rPr>
            </w:pPr>
            <w:r w:rsidRPr="00393E95">
              <w:rPr>
                <w:lang w:val="hr-HR"/>
              </w:rPr>
              <w:t>-0,22</w:t>
            </w:r>
          </w:p>
        </w:tc>
        <w:tc>
          <w:tcPr>
            <w:tcW w:w="1134" w:type="dxa"/>
            <w:tcBorders>
              <w:top w:val="nil"/>
              <w:left w:val="nil"/>
              <w:bottom w:val="single" w:sz="4" w:space="0" w:color="auto"/>
              <w:right w:val="single" w:sz="4" w:space="0" w:color="auto"/>
            </w:tcBorders>
            <w:shd w:val="clear" w:color="auto" w:fill="auto"/>
            <w:noWrap/>
            <w:vAlign w:val="bottom"/>
            <w:hideMark/>
          </w:tcPr>
          <w:p w14:paraId="3537EDF8" w14:textId="77777777" w:rsidR="00393E95" w:rsidRPr="00393E95" w:rsidRDefault="00393E95" w:rsidP="00393E95">
            <w:pPr>
              <w:widowControl/>
              <w:adjustRightInd/>
              <w:spacing w:line="240" w:lineRule="auto"/>
              <w:ind w:left="0" w:firstLine="0"/>
              <w:jc w:val="right"/>
              <w:textAlignment w:val="auto"/>
              <w:rPr>
                <w:lang w:val="hr-HR"/>
              </w:rPr>
            </w:pPr>
            <w:r w:rsidRPr="00393E95">
              <w:rPr>
                <w:lang w:val="hr-HR"/>
              </w:rPr>
              <w:t>292.000,00</w:t>
            </w:r>
          </w:p>
        </w:tc>
      </w:tr>
      <w:tr w:rsidR="00393E95" w:rsidRPr="00393E95" w14:paraId="1C82287A" w14:textId="77777777" w:rsidTr="00393E95">
        <w:trPr>
          <w:trHeight w:val="264"/>
          <w:jc w:val="center"/>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14:paraId="4F5966DD" w14:textId="77777777" w:rsidR="00393E95" w:rsidRPr="00393E95" w:rsidRDefault="00393E95" w:rsidP="00393E95">
            <w:pPr>
              <w:widowControl/>
              <w:adjustRightInd/>
              <w:spacing w:line="240" w:lineRule="auto"/>
              <w:ind w:left="0" w:firstLine="0"/>
              <w:jc w:val="left"/>
              <w:textAlignment w:val="auto"/>
              <w:rPr>
                <w:b/>
                <w:bCs/>
                <w:lang w:val="hr-HR"/>
              </w:rPr>
            </w:pPr>
            <w:r w:rsidRPr="00393E95">
              <w:rPr>
                <w:b/>
                <w:bCs/>
                <w:lang w:val="hr-HR"/>
              </w:rPr>
              <w:t>7</w:t>
            </w:r>
          </w:p>
        </w:tc>
        <w:tc>
          <w:tcPr>
            <w:tcW w:w="3877" w:type="dxa"/>
            <w:tcBorders>
              <w:top w:val="nil"/>
              <w:left w:val="nil"/>
              <w:bottom w:val="single" w:sz="4" w:space="0" w:color="auto"/>
              <w:right w:val="single" w:sz="4" w:space="0" w:color="auto"/>
            </w:tcBorders>
            <w:shd w:val="clear" w:color="auto" w:fill="auto"/>
            <w:vAlign w:val="bottom"/>
            <w:hideMark/>
          </w:tcPr>
          <w:p w14:paraId="33CC1F14" w14:textId="77777777" w:rsidR="00393E95" w:rsidRPr="00393E95" w:rsidRDefault="00393E95" w:rsidP="00393E95">
            <w:pPr>
              <w:widowControl/>
              <w:adjustRightInd/>
              <w:spacing w:line="240" w:lineRule="auto"/>
              <w:ind w:left="0" w:firstLine="0"/>
              <w:jc w:val="left"/>
              <w:textAlignment w:val="auto"/>
              <w:rPr>
                <w:b/>
                <w:bCs/>
                <w:lang w:val="hr-HR"/>
              </w:rPr>
            </w:pPr>
            <w:r w:rsidRPr="00393E95">
              <w:rPr>
                <w:b/>
                <w:bCs/>
                <w:lang w:val="hr-HR"/>
              </w:rPr>
              <w:t>Prihodi od prodaje nefinancijske imovine</w:t>
            </w:r>
          </w:p>
        </w:tc>
        <w:tc>
          <w:tcPr>
            <w:tcW w:w="1428" w:type="dxa"/>
            <w:tcBorders>
              <w:top w:val="nil"/>
              <w:left w:val="nil"/>
              <w:bottom w:val="single" w:sz="4" w:space="0" w:color="auto"/>
              <w:right w:val="single" w:sz="4" w:space="0" w:color="auto"/>
            </w:tcBorders>
            <w:shd w:val="clear" w:color="auto" w:fill="auto"/>
            <w:noWrap/>
            <w:vAlign w:val="bottom"/>
            <w:hideMark/>
          </w:tcPr>
          <w:p w14:paraId="38D1003B" w14:textId="77777777" w:rsidR="00393E95" w:rsidRPr="00393E95" w:rsidRDefault="00393E95" w:rsidP="00393E95">
            <w:pPr>
              <w:widowControl/>
              <w:adjustRightInd/>
              <w:spacing w:line="240" w:lineRule="auto"/>
              <w:ind w:left="0" w:firstLine="0"/>
              <w:jc w:val="right"/>
              <w:textAlignment w:val="auto"/>
              <w:rPr>
                <w:b/>
                <w:bCs/>
                <w:lang w:val="hr-HR"/>
              </w:rPr>
            </w:pPr>
            <w:r w:rsidRPr="00393E95">
              <w:rPr>
                <w:b/>
                <w:bCs/>
                <w:lang w:val="hr-HR"/>
              </w:rPr>
              <w:t>3.192.648,00</w:t>
            </w:r>
          </w:p>
        </w:tc>
        <w:tc>
          <w:tcPr>
            <w:tcW w:w="1418" w:type="dxa"/>
            <w:tcBorders>
              <w:top w:val="nil"/>
              <w:left w:val="nil"/>
              <w:bottom w:val="single" w:sz="4" w:space="0" w:color="auto"/>
              <w:right w:val="single" w:sz="4" w:space="0" w:color="auto"/>
            </w:tcBorders>
            <w:shd w:val="clear" w:color="auto" w:fill="auto"/>
            <w:noWrap/>
            <w:vAlign w:val="bottom"/>
            <w:hideMark/>
          </w:tcPr>
          <w:p w14:paraId="4502B997" w14:textId="77777777" w:rsidR="00393E95" w:rsidRPr="00393E95" w:rsidRDefault="00393E95" w:rsidP="00393E95">
            <w:pPr>
              <w:widowControl/>
              <w:adjustRightInd/>
              <w:spacing w:line="240" w:lineRule="auto"/>
              <w:ind w:left="0" w:firstLine="0"/>
              <w:jc w:val="right"/>
              <w:textAlignment w:val="auto"/>
              <w:rPr>
                <w:b/>
                <w:bCs/>
                <w:lang w:val="hr-HR"/>
              </w:rPr>
            </w:pPr>
            <w:r w:rsidRPr="00393E95">
              <w:rPr>
                <w:b/>
                <w:bCs/>
                <w:lang w:val="hr-HR"/>
              </w:rPr>
              <w:t>-2.709.630,00</w:t>
            </w:r>
          </w:p>
        </w:tc>
        <w:tc>
          <w:tcPr>
            <w:tcW w:w="1350" w:type="dxa"/>
            <w:tcBorders>
              <w:top w:val="nil"/>
              <w:left w:val="nil"/>
              <w:bottom w:val="single" w:sz="4" w:space="0" w:color="auto"/>
              <w:right w:val="single" w:sz="4" w:space="0" w:color="auto"/>
            </w:tcBorders>
            <w:shd w:val="clear" w:color="auto" w:fill="auto"/>
            <w:noWrap/>
            <w:vAlign w:val="bottom"/>
            <w:hideMark/>
          </w:tcPr>
          <w:p w14:paraId="1496ADC0" w14:textId="77777777" w:rsidR="00393E95" w:rsidRPr="00393E95" w:rsidRDefault="00393E95" w:rsidP="00393E95">
            <w:pPr>
              <w:widowControl/>
              <w:adjustRightInd/>
              <w:spacing w:line="240" w:lineRule="auto"/>
              <w:ind w:left="0" w:firstLine="0"/>
              <w:jc w:val="right"/>
              <w:textAlignment w:val="auto"/>
              <w:rPr>
                <w:b/>
                <w:bCs/>
                <w:lang w:val="hr-HR"/>
              </w:rPr>
            </w:pPr>
            <w:r w:rsidRPr="00393E95">
              <w:rPr>
                <w:b/>
                <w:bCs/>
                <w:lang w:val="hr-HR"/>
              </w:rPr>
              <w:t>-84,87</w:t>
            </w:r>
          </w:p>
        </w:tc>
        <w:tc>
          <w:tcPr>
            <w:tcW w:w="1134" w:type="dxa"/>
            <w:tcBorders>
              <w:top w:val="nil"/>
              <w:left w:val="nil"/>
              <w:bottom w:val="single" w:sz="4" w:space="0" w:color="auto"/>
              <w:right w:val="single" w:sz="4" w:space="0" w:color="auto"/>
            </w:tcBorders>
            <w:shd w:val="clear" w:color="auto" w:fill="auto"/>
            <w:noWrap/>
            <w:vAlign w:val="bottom"/>
            <w:hideMark/>
          </w:tcPr>
          <w:p w14:paraId="739454B2" w14:textId="77777777" w:rsidR="00393E95" w:rsidRPr="00393E95" w:rsidRDefault="00393E95" w:rsidP="00393E95">
            <w:pPr>
              <w:widowControl/>
              <w:adjustRightInd/>
              <w:spacing w:line="240" w:lineRule="auto"/>
              <w:ind w:left="0" w:firstLine="0"/>
              <w:jc w:val="right"/>
              <w:textAlignment w:val="auto"/>
              <w:rPr>
                <w:b/>
                <w:bCs/>
                <w:lang w:val="hr-HR"/>
              </w:rPr>
            </w:pPr>
            <w:r w:rsidRPr="00393E95">
              <w:rPr>
                <w:b/>
                <w:bCs/>
                <w:lang w:val="hr-HR"/>
              </w:rPr>
              <w:t>483.018,00</w:t>
            </w:r>
          </w:p>
        </w:tc>
      </w:tr>
      <w:tr w:rsidR="00393E95" w:rsidRPr="00393E95" w14:paraId="7EEBCA61" w14:textId="77777777" w:rsidTr="00393E95">
        <w:trPr>
          <w:trHeight w:val="264"/>
          <w:jc w:val="center"/>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14:paraId="485794E1" w14:textId="77777777" w:rsidR="00393E95" w:rsidRPr="00393E95" w:rsidRDefault="00393E95" w:rsidP="00393E95">
            <w:pPr>
              <w:widowControl/>
              <w:adjustRightInd/>
              <w:spacing w:line="240" w:lineRule="auto"/>
              <w:ind w:left="0" w:firstLine="0"/>
              <w:jc w:val="left"/>
              <w:textAlignment w:val="auto"/>
              <w:rPr>
                <w:lang w:val="hr-HR"/>
              </w:rPr>
            </w:pPr>
            <w:r w:rsidRPr="00393E95">
              <w:rPr>
                <w:lang w:val="hr-HR"/>
              </w:rPr>
              <w:t>71</w:t>
            </w:r>
          </w:p>
        </w:tc>
        <w:tc>
          <w:tcPr>
            <w:tcW w:w="3877" w:type="dxa"/>
            <w:tcBorders>
              <w:top w:val="nil"/>
              <w:left w:val="nil"/>
              <w:bottom w:val="single" w:sz="4" w:space="0" w:color="auto"/>
              <w:right w:val="single" w:sz="4" w:space="0" w:color="auto"/>
            </w:tcBorders>
            <w:shd w:val="clear" w:color="auto" w:fill="auto"/>
            <w:vAlign w:val="bottom"/>
            <w:hideMark/>
          </w:tcPr>
          <w:p w14:paraId="62F75D4B" w14:textId="77777777" w:rsidR="00393E95" w:rsidRPr="00393E95" w:rsidRDefault="00393E95" w:rsidP="00393E95">
            <w:pPr>
              <w:widowControl/>
              <w:adjustRightInd/>
              <w:spacing w:line="240" w:lineRule="auto"/>
              <w:ind w:left="0" w:firstLine="0"/>
              <w:jc w:val="left"/>
              <w:textAlignment w:val="auto"/>
              <w:rPr>
                <w:lang w:val="hr-HR"/>
              </w:rPr>
            </w:pPr>
            <w:r w:rsidRPr="00393E95">
              <w:rPr>
                <w:lang w:val="hr-HR"/>
              </w:rPr>
              <w:t xml:space="preserve">Prihodi od prodaje </w:t>
            </w:r>
            <w:proofErr w:type="spellStart"/>
            <w:r w:rsidRPr="00393E95">
              <w:rPr>
                <w:lang w:val="hr-HR"/>
              </w:rPr>
              <w:t>neproizvedene</w:t>
            </w:r>
            <w:proofErr w:type="spellEnd"/>
            <w:r w:rsidRPr="00393E95">
              <w:rPr>
                <w:lang w:val="hr-HR"/>
              </w:rPr>
              <w:t xml:space="preserve"> dugotrajne imovine</w:t>
            </w:r>
          </w:p>
        </w:tc>
        <w:tc>
          <w:tcPr>
            <w:tcW w:w="1428" w:type="dxa"/>
            <w:tcBorders>
              <w:top w:val="nil"/>
              <w:left w:val="nil"/>
              <w:bottom w:val="single" w:sz="4" w:space="0" w:color="auto"/>
              <w:right w:val="single" w:sz="4" w:space="0" w:color="auto"/>
            </w:tcBorders>
            <w:shd w:val="clear" w:color="auto" w:fill="auto"/>
            <w:noWrap/>
            <w:vAlign w:val="bottom"/>
            <w:hideMark/>
          </w:tcPr>
          <w:p w14:paraId="46C2F31E" w14:textId="77777777" w:rsidR="00393E95" w:rsidRPr="00393E95" w:rsidRDefault="00393E95" w:rsidP="00393E95">
            <w:pPr>
              <w:widowControl/>
              <w:adjustRightInd/>
              <w:spacing w:line="240" w:lineRule="auto"/>
              <w:ind w:left="0" w:firstLine="0"/>
              <w:jc w:val="right"/>
              <w:textAlignment w:val="auto"/>
              <w:rPr>
                <w:lang w:val="hr-HR"/>
              </w:rPr>
            </w:pPr>
            <w:r w:rsidRPr="00393E95">
              <w:rPr>
                <w:lang w:val="hr-HR"/>
              </w:rPr>
              <w:t>2.800.000,00</w:t>
            </w:r>
          </w:p>
        </w:tc>
        <w:tc>
          <w:tcPr>
            <w:tcW w:w="1418" w:type="dxa"/>
            <w:tcBorders>
              <w:top w:val="nil"/>
              <w:left w:val="nil"/>
              <w:bottom w:val="single" w:sz="4" w:space="0" w:color="auto"/>
              <w:right w:val="single" w:sz="4" w:space="0" w:color="auto"/>
            </w:tcBorders>
            <w:shd w:val="clear" w:color="auto" w:fill="auto"/>
            <w:noWrap/>
            <w:vAlign w:val="bottom"/>
            <w:hideMark/>
          </w:tcPr>
          <w:p w14:paraId="3FF59CD1" w14:textId="77777777" w:rsidR="00393E95" w:rsidRPr="00393E95" w:rsidRDefault="00393E95" w:rsidP="00393E95">
            <w:pPr>
              <w:widowControl/>
              <w:adjustRightInd/>
              <w:spacing w:line="240" w:lineRule="auto"/>
              <w:ind w:left="0" w:firstLine="0"/>
              <w:jc w:val="right"/>
              <w:textAlignment w:val="auto"/>
              <w:rPr>
                <w:lang w:val="hr-HR"/>
              </w:rPr>
            </w:pPr>
            <w:r w:rsidRPr="00393E95">
              <w:rPr>
                <w:lang w:val="hr-HR"/>
              </w:rPr>
              <w:t>-2.545.000,00</w:t>
            </w:r>
          </w:p>
        </w:tc>
        <w:tc>
          <w:tcPr>
            <w:tcW w:w="1350" w:type="dxa"/>
            <w:tcBorders>
              <w:top w:val="nil"/>
              <w:left w:val="nil"/>
              <w:bottom w:val="single" w:sz="4" w:space="0" w:color="auto"/>
              <w:right w:val="single" w:sz="4" w:space="0" w:color="auto"/>
            </w:tcBorders>
            <w:shd w:val="clear" w:color="auto" w:fill="auto"/>
            <w:noWrap/>
            <w:vAlign w:val="bottom"/>
            <w:hideMark/>
          </w:tcPr>
          <w:p w14:paraId="4C8DCC60" w14:textId="77777777" w:rsidR="00393E95" w:rsidRPr="00393E95" w:rsidRDefault="00393E95" w:rsidP="00393E95">
            <w:pPr>
              <w:widowControl/>
              <w:adjustRightInd/>
              <w:spacing w:line="240" w:lineRule="auto"/>
              <w:ind w:left="0" w:firstLine="0"/>
              <w:jc w:val="right"/>
              <w:textAlignment w:val="auto"/>
              <w:rPr>
                <w:lang w:val="hr-HR"/>
              </w:rPr>
            </w:pPr>
            <w:r w:rsidRPr="00393E95">
              <w:rPr>
                <w:lang w:val="hr-HR"/>
              </w:rPr>
              <w:t>-90,89</w:t>
            </w:r>
          </w:p>
        </w:tc>
        <w:tc>
          <w:tcPr>
            <w:tcW w:w="1134" w:type="dxa"/>
            <w:tcBorders>
              <w:top w:val="nil"/>
              <w:left w:val="nil"/>
              <w:bottom w:val="single" w:sz="4" w:space="0" w:color="auto"/>
              <w:right w:val="single" w:sz="4" w:space="0" w:color="auto"/>
            </w:tcBorders>
            <w:shd w:val="clear" w:color="auto" w:fill="auto"/>
            <w:noWrap/>
            <w:vAlign w:val="bottom"/>
            <w:hideMark/>
          </w:tcPr>
          <w:p w14:paraId="76E65F88" w14:textId="77777777" w:rsidR="00393E95" w:rsidRPr="00393E95" w:rsidRDefault="00393E95" w:rsidP="00393E95">
            <w:pPr>
              <w:widowControl/>
              <w:adjustRightInd/>
              <w:spacing w:line="240" w:lineRule="auto"/>
              <w:ind w:left="0" w:firstLine="0"/>
              <w:jc w:val="right"/>
              <w:textAlignment w:val="auto"/>
              <w:rPr>
                <w:lang w:val="hr-HR"/>
              </w:rPr>
            </w:pPr>
            <w:r w:rsidRPr="00393E95">
              <w:rPr>
                <w:lang w:val="hr-HR"/>
              </w:rPr>
              <w:t>255.000,00</w:t>
            </w:r>
          </w:p>
        </w:tc>
      </w:tr>
      <w:tr w:rsidR="00393E95" w:rsidRPr="00393E95" w14:paraId="7CE2AA2D" w14:textId="77777777" w:rsidTr="00393E95">
        <w:trPr>
          <w:trHeight w:val="264"/>
          <w:jc w:val="center"/>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14:paraId="36BFF3AF" w14:textId="77777777" w:rsidR="00393E95" w:rsidRPr="00393E95" w:rsidRDefault="00393E95" w:rsidP="00393E95">
            <w:pPr>
              <w:widowControl/>
              <w:adjustRightInd/>
              <w:spacing w:line="240" w:lineRule="auto"/>
              <w:ind w:left="0" w:firstLine="0"/>
              <w:jc w:val="left"/>
              <w:textAlignment w:val="auto"/>
              <w:rPr>
                <w:lang w:val="hr-HR"/>
              </w:rPr>
            </w:pPr>
            <w:r w:rsidRPr="00393E95">
              <w:rPr>
                <w:lang w:val="hr-HR"/>
              </w:rPr>
              <w:t>72</w:t>
            </w:r>
          </w:p>
        </w:tc>
        <w:tc>
          <w:tcPr>
            <w:tcW w:w="3877" w:type="dxa"/>
            <w:tcBorders>
              <w:top w:val="nil"/>
              <w:left w:val="nil"/>
              <w:bottom w:val="single" w:sz="4" w:space="0" w:color="auto"/>
              <w:right w:val="single" w:sz="4" w:space="0" w:color="auto"/>
            </w:tcBorders>
            <w:shd w:val="clear" w:color="auto" w:fill="auto"/>
            <w:vAlign w:val="bottom"/>
            <w:hideMark/>
          </w:tcPr>
          <w:p w14:paraId="7CF45191" w14:textId="77777777" w:rsidR="00393E95" w:rsidRPr="00393E95" w:rsidRDefault="00393E95" w:rsidP="00393E95">
            <w:pPr>
              <w:widowControl/>
              <w:adjustRightInd/>
              <w:spacing w:line="240" w:lineRule="auto"/>
              <w:ind w:left="0" w:firstLine="0"/>
              <w:jc w:val="left"/>
              <w:textAlignment w:val="auto"/>
              <w:rPr>
                <w:lang w:val="hr-HR"/>
              </w:rPr>
            </w:pPr>
            <w:r w:rsidRPr="00393E95">
              <w:rPr>
                <w:lang w:val="hr-HR"/>
              </w:rPr>
              <w:t>Prihodi od prodaje proizvedene dugotrajne imovine</w:t>
            </w:r>
          </w:p>
        </w:tc>
        <w:tc>
          <w:tcPr>
            <w:tcW w:w="1428" w:type="dxa"/>
            <w:tcBorders>
              <w:top w:val="nil"/>
              <w:left w:val="nil"/>
              <w:bottom w:val="single" w:sz="4" w:space="0" w:color="auto"/>
              <w:right w:val="single" w:sz="4" w:space="0" w:color="auto"/>
            </w:tcBorders>
            <w:shd w:val="clear" w:color="auto" w:fill="auto"/>
            <w:noWrap/>
            <w:vAlign w:val="bottom"/>
            <w:hideMark/>
          </w:tcPr>
          <w:p w14:paraId="43EA3571" w14:textId="77777777" w:rsidR="00393E95" w:rsidRPr="00393E95" w:rsidRDefault="00393E95" w:rsidP="00393E95">
            <w:pPr>
              <w:widowControl/>
              <w:adjustRightInd/>
              <w:spacing w:line="240" w:lineRule="auto"/>
              <w:ind w:left="0" w:firstLine="0"/>
              <w:jc w:val="right"/>
              <w:textAlignment w:val="auto"/>
              <w:rPr>
                <w:lang w:val="hr-HR"/>
              </w:rPr>
            </w:pPr>
            <w:r w:rsidRPr="00393E95">
              <w:rPr>
                <w:lang w:val="hr-HR"/>
              </w:rPr>
              <w:t>392.648,00</w:t>
            </w:r>
          </w:p>
        </w:tc>
        <w:tc>
          <w:tcPr>
            <w:tcW w:w="1418" w:type="dxa"/>
            <w:tcBorders>
              <w:top w:val="nil"/>
              <w:left w:val="nil"/>
              <w:bottom w:val="single" w:sz="4" w:space="0" w:color="auto"/>
              <w:right w:val="single" w:sz="4" w:space="0" w:color="auto"/>
            </w:tcBorders>
            <w:shd w:val="clear" w:color="auto" w:fill="auto"/>
            <w:noWrap/>
            <w:vAlign w:val="bottom"/>
            <w:hideMark/>
          </w:tcPr>
          <w:p w14:paraId="0B10FD01" w14:textId="77777777" w:rsidR="00393E95" w:rsidRPr="00393E95" w:rsidRDefault="00393E95" w:rsidP="00393E95">
            <w:pPr>
              <w:widowControl/>
              <w:adjustRightInd/>
              <w:spacing w:line="240" w:lineRule="auto"/>
              <w:ind w:left="0" w:firstLine="0"/>
              <w:jc w:val="right"/>
              <w:textAlignment w:val="auto"/>
              <w:rPr>
                <w:lang w:val="hr-HR"/>
              </w:rPr>
            </w:pPr>
            <w:r w:rsidRPr="00393E95">
              <w:rPr>
                <w:lang w:val="hr-HR"/>
              </w:rPr>
              <w:t>-164.630,00</w:t>
            </w:r>
          </w:p>
        </w:tc>
        <w:tc>
          <w:tcPr>
            <w:tcW w:w="1350" w:type="dxa"/>
            <w:tcBorders>
              <w:top w:val="nil"/>
              <w:left w:val="nil"/>
              <w:bottom w:val="single" w:sz="4" w:space="0" w:color="auto"/>
              <w:right w:val="single" w:sz="4" w:space="0" w:color="auto"/>
            </w:tcBorders>
            <w:shd w:val="clear" w:color="auto" w:fill="auto"/>
            <w:noWrap/>
            <w:vAlign w:val="bottom"/>
            <w:hideMark/>
          </w:tcPr>
          <w:p w14:paraId="25C6D7BF" w14:textId="77777777" w:rsidR="00393E95" w:rsidRPr="00393E95" w:rsidRDefault="00393E95" w:rsidP="00393E95">
            <w:pPr>
              <w:widowControl/>
              <w:adjustRightInd/>
              <w:spacing w:line="240" w:lineRule="auto"/>
              <w:ind w:left="0" w:firstLine="0"/>
              <w:jc w:val="right"/>
              <w:textAlignment w:val="auto"/>
              <w:rPr>
                <w:lang w:val="hr-HR"/>
              </w:rPr>
            </w:pPr>
            <w:r w:rsidRPr="00393E95">
              <w:rPr>
                <w:lang w:val="hr-HR"/>
              </w:rPr>
              <w:t>-41,93</w:t>
            </w:r>
          </w:p>
        </w:tc>
        <w:tc>
          <w:tcPr>
            <w:tcW w:w="1134" w:type="dxa"/>
            <w:tcBorders>
              <w:top w:val="nil"/>
              <w:left w:val="nil"/>
              <w:bottom w:val="single" w:sz="4" w:space="0" w:color="auto"/>
              <w:right w:val="single" w:sz="4" w:space="0" w:color="auto"/>
            </w:tcBorders>
            <w:shd w:val="clear" w:color="auto" w:fill="auto"/>
            <w:noWrap/>
            <w:vAlign w:val="bottom"/>
            <w:hideMark/>
          </w:tcPr>
          <w:p w14:paraId="584F7FB2" w14:textId="77777777" w:rsidR="00393E95" w:rsidRPr="00393E95" w:rsidRDefault="00393E95" w:rsidP="00393E95">
            <w:pPr>
              <w:widowControl/>
              <w:adjustRightInd/>
              <w:spacing w:line="240" w:lineRule="auto"/>
              <w:ind w:left="0" w:firstLine="0"/>
              <w:jc w:val="right"/>
              <w:textAlignment w:val="auto"/>
              <w:rPr>
                <w:lang w:val="hr-HR"/>
              </w:rPr>
            </w:pPr>
            <w:r w:rsidRPr="00393E95">
              <w:rPr>
                <w:lang w:val="hr-HR"/>
              </w:rPr>
              <w:t>228.018,00</w:t>
            </w:r>
          </w:p>
        </w:tc>
      </w:tr>
      <w:tr w:rsidR="00393E95" w:rsidRPr="00393E95" w14:paraId="604A3B47" w14:textId="77777777" w:rsidTr="00393E95">
        <w:trPr>
          <w:trHeight w:val="264"/>
          <w:jc w:val="center"/>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14:paraId="1EA76A60" w14:textId="77777777" w:rsidR="00393E95" w:rsidRPr="00393E95" w:rsidRDefault="00393E95" w:rsidP="00393E95">
            <w:pPr>
              <w:widowControl/>
              <w:adjustRightInd/>
              <w:spacing w:line="240" w:lineRule="auto"/>
              <w:ind w:left="0" w:firstLine="0"/>
              <w:jc w:val="left"/>
              <w:textAlignment w:val="auto"/>
              <w:rPr>
                <w:b/>
                <w:bCs/>
                <w:lang w:val="hr-HR"/>
              </w:rPr>
            </w:pPr>
            <w:r w:rsidRPr="00393E95">
              <w:rPr>
                <w:b/>
                <w:bCs/>
                <w:lang w:val="hr-HR"/>
              </w:rPr>
              <w:t>9</w:t>
            </w:r>
          </w:p>
        </w:tc>
        <w:tc>
          <w:tcPr>
            <w:tcW w:w="3877" w:type="dxa"/>
            <w:tcBorders>
              <w:top w:val="nil"/>
              <w:left w:val="nil"/>
              <w:bottom w:val="single" w:sz="4" w:space="0" w:color="auto"/>
              <w:right w:val="single" w:sz="4" w:space="0" w:color="auto"/>
            </w:tcBorders>
            <w:shd w:val="clear" w:color="auto" w:fill="auto"/>
            <w:vAlign w:val="bottom"/>
            <w:hideMark/>
          </w:tcPr>
          <w:p w14:paraId="17A89941" w14:textId="77777777" w:rsidR="00393E95" w:rsidRPr="00393E95" w:rsidRDefault="00393E95" w:rsidP="00393E95">
            <w:pPr>
              <w:widowControl/>
              <w:adjustRightInd/>
              <w:spacing w:line="240" w:lineRule="auto"/>
              <w:ind w:left="0" w:firstLine="0"/>
              <w:jc w:val="left"/>
              <w:textAlignment w:val="auto"/>
              <w:rPr>
                <w:b/>
                <w:bCs/>
                <w:lang w:val="hr-HR"/>
              </w:rPr>
            </w:pPr>
            <w:r w:rsidRPr="00393E95">
              <w:rPr>
                <w:b/>
                <w:bCs/>
                <w:lang w:val="hr-HR"/>
              </w:rPr>
              <w:t>Vlastiti izvori</w:t>
            </w:r>
          </w:p>
        </w:tc>
        <w:tc>
          <w:tcPr>
            <w:tcW w:w="1428" w:type="dxa"/>
            <w:tcBorders>
              <w:top w:val="nil"/>
              <w:left w:val="nil"/>
              <w:bottom w:val="single" w:sz="4" w:space="0" w:color="auto"/>
              <w:right w:val="single" w:sz="4" w:space="0" w:color="auto"/>
            </w:tcBorders>
            <w:shd w:val="clear" w:color="auto" w:fill="auto"/>
            <w:noWrap/>
            <w:vAlign w:val="bottom"/>
            <w:hideMark/>
          </w:tcPr>
          <w:p w14:paraId="3A0C04D1" w14:textId="77777777" w:rsidR="00393E95" w:rsidRPr="00393E95" w:rsidRDefault="00393E95" w:rsidP="00393E95">
            <w:pPr>
              <w:widowControl/>
              <w:adjustRightInd/>
              <w:spacing w:line="240" w:lineRule="auto"/>
              <w:ind w:left="0" w:firstLine="0"/>
              <w:jc w:val="right"/>
              <w:textAlignment w:val="auto"/>
              <w:rPr>
                <w:b/>
                <w:bCs/>
                <w:lang w:val="hr-HR"/>
              </w:rPr>
            </w:pPr>
            <w:r w:rsidRPr="00393E95">
              <w:rPr>
                <w:b/>
                <w:bCs/>
                <w:lang w:val="hr-HR"/>
              </w:rPr>
              <w:t>6.092.181,22</w:t>
            </w:r>
          </w:p>
        </w:tc>
        <w:tc>
          <w:tcPr>
            <w:tcW w:w="1418" w:type="dxa"/>
            <w:tcBorders>
              <w:top w:val="nil"/>
              <w:left w:val="nil"/>
              <w:bottom w:val="single" w:sz="4" w:space="0" w:color="auto"/>
              <w:right w:val="single" w:sz="4" w:space="0" w:color="auto"/>
            </w:tcBorders>
            <w:shd w:val="clear" w:color="auto" w:fill="auto"/>
            <w:noWrap/>
            <w:vAlign w:val="bottom"/>
            <w:hideMark/>
          </w:tcPr>
          <w:p w14:paraId="7A219439" w14:textId="77777777" w:rsidR="00393E95" w:rsidRPr="00393E95" w:rsidRDefault="00393E95" w:rsidP="00393E95">
            <w:pPr>
              <w:widowControl/>
              <w:adjustRightInd/>
              <w:spacing w:line="240" w:lineRule="auto"/>
              <w:ind w:left="0" w:firstLine="0"/>
              <w:jc w:val="right"/>
              <w:textAlignment w:val="auto"/>
              <w:rPr>
                <w:b/>
                <w:bCs/>
                <w:lang w:val="hr-HR"/>
              </w:rPr>
            </w:pPr>
            <w:r w:rsidRPr="00393E95">
              <w:rPr>
                <w:b/>
                <w:bCs/>
                <w:lang w:val="hr-HR"/>
              </w:rPr>
              <w:t>-3.505.307,29</w:t>
            </w:r>
          </w:p>
        </w:tc>
        <w:tc>
          <w:tcPr>
            <w:tcW w:w="1350" w:type="dxa"/>
            <w:tcBorders>
              <w:top w:val="nil"/>
              <w:left w:val="nil"/>
              <w:bottom w:val="single" w:sz="4" w:space="0" w:color="auto"/>
              <w:right w:val="single" w:sz="4" w:space="0" w:color="auto"/>
            </w:tcBorders>
            <w:shd w:val="clear" w:color="auto" w:fill="auto"/>
            <w:noWrap/>
            <w:vAlign w:val="bottom"/>
            <w:hideMark/>
          </w:tcPr>
          <w:p w14:paraId="754047CA" w14:textId="77777777" w:rsidR="00393E95" w:rsidRPr="00393E95" w:rsidRDefault="00393E95" w:rsidP="00393E95">
            <w:pPr>
              <w:widowControl/>
              <w:adjustRightInd/>
              <w:spacing w:line="240" w:lineRule="auto"/>
              <w:ind w:left="0" w:firstLine="0"/>
              <w:jc w:val="right"/>
              <w:textAlignment w:val="auto"/>
              <w:rPr>
                <w:b/>
                <w:bCs/>
                <w:lang w:val="hr-HR"/>
              </w:rPr>
            </w:pPr>
            <w:r w:rsidRPr="00393E95">
              <w:rPr>
                <w:b/>
                <w:bCs/>
                <w:lang w:val="hr-HR"/>
              </w:rPr>
              <w:t>-57,54</w:t>
            </w:r>
          </w:p>
        </w:tc>
        <w:tc>
          <w:tcPr>
            <w:tcW w:w="1134" w:type="dxa"/>
            <w:tcBorders>
              <w:top w:val="nil"/>
              <w:left w:val="nil"/>
              <w:bottom w:val="single" w:sz="4" w:space="0" w:color="auto"/>
              <w:right w:val="single" w:sz="4" w:space="0" w:color="auto"/>
            </w:tcBorders>
            <w:shd w:val="clear" w:color="auto" w:fill="auto"/>
            <w:noWrap/>
            <w:vAlign w:val="bottom"/>
            <w:hideMark/>
          </w:tcPr>
          <w:p w14:paraId="3E0EFE9A" w14:textId="77777777" w:rsidR="00393E95" w:rsidRPr="00393E95" w:rsidRDefault="00393E95" w:rsidP="00393E95">
            <w:pPr>
              <w:widowControl/>
              <w:adjustRightInd/>
              <w:spacing w:line="240" w:lineRule="auto"/>
              <w:ind w:left="0" w:firstLine="0"/>
              <w:jc w:val="right"/>
              <w:textAlignment w:val="auto"/>
              <w:rPr>
                <w:b/>
                <w:bCs/>
                <w:lang w:val="hr-HR"/>
              </w:rPr>
            </w:pPr>
            <w:r w:rsidRPr="00393E95">
              <w:rPr>
                <w:b/>
                <w:bCs/>
                <w:lang w:val="hr-HR"/>
              </w:rPr>
              <w:t>2.586.873,93</w:t>
            </w:r>
          </w:p>
        </w:tc>
      </w:tr>
      <w:tr w:rsidR="00393E95" w:rsidRPr="00393E95" w14:paraId="0DA10035" w14:textId="77777777" w:rsidTr="00393E95">
        <w:trPr>
          <w:trHeight w:val="264"/>
          <w:jc w:val="center"/>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14:paraId="1AD0EAC3" w14:textId="77777777" w:rsidR="00393E95" w:rsidRPr="00393E95" w:rsidRDefault="00393E95" w:rsidP="00393E95">
            <w:pPr>
              <w:widowControl/>
              <w:adjustRightInd/>
              <w:spacing w:line="240" w:lineRule="auto"/>
              <w:ind w:left="0" w:firstLine="0"/>
              <w:jc w:val="left"/>
              <w:textAlignment w:val="auto"/>
              <w:rPr>
                <w:lang w:val="hr-HR"/>
              </w:rPr>
            </w:pPr>
            <w:r w:rsidRPr="00393E95">
              <w:rPr>
                <w:lang w:val="hr-HR"/>
              </w:rPr>
              <w:t>92</w:t>
            </w:r>
          </w:p>
        </w:tc>
        <w:tc>
          <w:tcPr>
            <w:tcW w:w="3877" w:type="dxa"/>
            <w:tcBorders>
              <w:top w:val="nil"/>
              <w:left w:val="nil"/>
              <w:bottom w:val="single" w:sz="4" w:space="0" w:color="auto"/>
              <w:right w:val="single" w:sz="4" w:space="0" w:color="auto"/>
            </w:tcBorders>
            <w:shd w:val="clear" w:color="auto" w:fill="auto"/>
            <w:vAlign w:val="bottom"/>
            <w:hideMark/>
          </w:tcPr>
          <w:p w14:paraId="5BCAF7C1" w14:textId="77777777" w:rsidR="00393E95" w:rsidRPr="00393E95" w:rsidRDefault="00393E95" w:rsidP="00393E95">
            <w:pPr>
              <w:widowControl/>
              <w:adjustRightInd/>
              <w:spacing w:line="240" w:lineRule="auto"/>
              <w:ind w:left="0" w:firstLine="0"/>
              <w:jc w:val="left"/>
              <w:textAlignment w:val="auto"/>
              <w:rPr>
                <w:lang w:val="hr-HR"/>
              </w:rPr>
            </w:pPr>
            <w:r w:rsidRPr="00393E95">
              <w:rPr>
                <w:lang w:val="hr-HR"/>
              </w:rPr>
              <w:t>Rezultat poslovanja</w:t>
            </w:r>
          </w:p>
        </w:tc>
        <w:tc>
          <w:tcPr>
            <w:tcW w:w="1428" w:type="dxa"/>
            <w:tcBorders>
              <w:top w:val="nil"/>
              <w:left w:val="nil"/>
              <w:bottom w:val="single" w:sz="4" w:space="0" w:color="auto"/>
              <w:right w:val="single" w:sz="4" w:space="0" w:color="auto"/>
            </w:tcBorders>
            <w:shd w:val="clear" w:color="auto" w:fill="auto"/>
            <w:noWrap/>
            <w:vAlign w:val="bottom"/>
            <w:hideMark/>
          </w:tcPr>
          <w:p w14:paraId="148F9ACE" w14:textId="77777777" w:rsidR="00393E95" w:rsidRPr="00393E95" w:rsidRDefault="00393E95" w:rsidP="00393E95">
            <w:pPr>
              <w:widowControl/>
              <w:adjustRightInd/>
              <w:spacing w:line="240" w:lineRule="auto"/>
              <w:ind w:left="0" w:firstLine="0"/>
              <w:jc w:val="right"/>
              <w:textAlignment w:val="auto"/>
              <w:rPr>
                <w:lang w:val="hr-HR"/>
              </w:rPr>
            </w:pPr>
            <w:r w:rsidRPr="00393E95">
              <w:rPr>
                <w:lang w:val="hr-HR"/>
              </w:rPr>
              <w:t>6.092.181,22</w:t>
            </w:r>
          </w:p>
        </w:tc>
        <w:tc>
          <w:tcPr>
            <w:tcW w:w="1418" w:type="dxa"/>
            <w:tcBorders>
              <w:top w:val="nil"/>
              <w:left w:val="nil"/>
              <w:bottom w:val="single" w:sz="4" w:space="0" w:color="auto"/>
              <w:right w:val="single" w:sz="4" w:space="0" w:color="auto"/>
            </w:tcBorders>
            <w:shd w:val="clear" w:color="auto" w:fill="auto"/>
            <w:noWrap/>
            <w:vAlign w:val="bottom"/>
            <w:hideMark/>
          </w:tcPr>
          <w:p w14:paraId="643295B1" w14:textId="77777777" w:rsidR="00393E95" w:rsidRPr="00393E95" w:rsidRDefault="00393E95" w:rsidP="00393E95">
            <w:pPr>
              <w:widowControl/>
              <w:adjustRightInd/>
              <w:spacing w:line="240" w:lineRule="auto"/>
              <w:ind w:left="0" w:firstLine="0"/>
              <w:jc w:val="right"/>
              <w:textAlignment w:val="auto"/>
              <w:rPr>
                <w:lang w:val="hr-HR"/>
              </w:rPr>
            </w:pPr>
            <w:r w:rsidRPr="00393E95">
              <w:rPr>
                <w:lang w:val="hr-HR"/>
              </w:rPr>
              <w:t>-3.505.307,29</w:t>
            </w:r>
          </w:p>
        </w:tc>
        <w:tc>
          <w:tcPr>
            <w:tcW w:w="1350" w:type="dxa"/>
            <w:tcBorders>
              <w:top w:val="nil"/>
              <w:left w:val="nil"/>
              <w:bottom w:val="single" w:sz="4" w:space="0" w:color="auto"/>
              <w:right w:val="single" w:sz="4" w:space="0" w:color="auto"/>
            </w:tcBorders>
            <w:shd w:val="clear" w:color="auto" w:fill="auto"/>
            <w:noWrap/>
            <w:vAlign w:val="bottom"/>
            <w:hideMark/>
          </w:tcPr>
          <w:p w14:paraId="03A5A4BC" w14:textId="77777777" w:rsidR="00393E95" w:rsidRPr="00393E95" w:rsidRDefault="00393E95" w:rsidP="00393E95">
            <w:pPr>
              <w:widowControl/>
              <w:adjustRightInd/>
              <w:spacing w:line="240" w:lineRule="auto"/>
              <w:ind w:left="0" w:firstLine="0"/>
              <w:jc w:val="right"/>
              <w:textAlignment w:val="auto"/>
              <w:rPr>
                <w:lang w:val="hr-HR"/>
              </w:rPr>
            </w:pPr>
            <w:r w:rsidRPr="00393E95">
              <w:rPr>
                <w:lang w:val="hr-HR"/>
              </w:rPr>
              <w:t>-57,54</w:t>
            </w:r>
          </w:p>
        </w:tc>
        <w:tc>
          <w:tcPr>
            <w:tcW w:w="1134" w:type="dxa"/>
            <w:tcBorders>
              <w:top w:val="nil"/>
              <w:left w:val="nil"/>
              <w:bottom w:val="single" w:sz="4" w:space="0" w:color="auto"/>
              <w:right w:val="single" w:sz="4" w:space="0" w:color="auto"/>
            </w:tcBorders>
            <w:shd w:val="clear" w:color="auto" w:fill="auto"/>
            <w:noWrap/>
            <w:vAlign w:val="bottom"/>
            <w:hideMark/>
          </w:tcPr>
          <w:p w14:paraId="04AD7653" w14:textId="77777777" w:rsidR="00393E95" w:rsidRPr="00393E95" w:rsidRDefault="00393E95" w:rsidP="00393E95">
            <w:pPr>
              <w:widowControl/>
              <w:adjustRightInd/>
              <w:spacing w:line="240" w:lineRule="auto"/>
              <w:ind w:left="0" w:firstLine="0"/>
              <w:jc w:val="right"/>
              <w:textAlignment w:val="auto"/>
              <w:rPr>
                <w:lang w:val="hr-HR"/>
              </w:rPr>
            </w:pPr>
            <w:r w:rsidRPr="00393E95">
              <w:rPr>
                <w:lang w:val="hr-HR"/>
              </w:rPr>
              <w:t>2.586.873,93</w:t>
            </w:r>
          </w:p>
        </w:tc>
      </w:tr>
    </w:tbl>
    <w:p w14:paraId="7491B19D" w14:textId="77777777" w:rsidR="006366E1" w:rsidRPr="003B674A" w:rsidRDefault="006366E1" w:rsidP="000C1CA6">
      <w:pPr>
        <w:spacing w:line="240" w:lineRule="auto"/>
        <w:ind w:left="0" w:firstLine="709"/>
        <w:rPr>
          <w:sz w:val="24"/>
          <w:lang w:val="hr-HR"/>
        </w:rPr>
      </w:pPr>
    </w:p>
    <w:p w14:paraId="1457D55D" w14:textId="77777777" w:rsidR="000C1CA6" w:rsidRDefault="000C1CA6" w:rsidP="000C1CA6">
      <w:pPr>
        <w:spacing w:line="240" w:lineRule="auto"/>
        <w:ind w:left="0" w:firstLine="709"/>
        <w:rPr>
          <w:sz w:val="24"/>
          <w:szCs w:val="24"/>
          <w:lang w:val="hr-HR"/>
        </w:rPr>
      </w:pPr>
      <w:r w:rsidRPr="003B674A">
        <w:rPr>
          <w:sz w:val="24"/>
          <w:szCs w:val="24"/>
          <w:lang w:val="hr-HR"/>
        </w:rPr>
        <w:t>Pregled prihoda</w:t>
      </w:r>
      <w:r w:rsidR="00560222" w:rsidRPr="003B674A">
        <w:rPr>
          <w:sz w:val="24"/>
          <w:szCs w:val="24"/>
          <w:lang w:val="hr-HR"/>
        </w:rPr>
        <w:t>,</w:t>
      </w:r>
      <w:r w:rsidRPr="003B674A">
        <w:rPr>
          <w:sz w:val="24"/>
          <w:szCs w:val="24"/>
          <w:lang w:val="hr-HR"/>
        </w:rPr>
        <w:t xml:space="preserve"> </w:t>
      </w:r>
      <w:r w:rsidR="00560222" w:rsidRPr="003B674A">
        <w:rPr>
          <w:sz w:val="24"/>
          <w:szCs w:val="24"/>
          <w:lang w:val="hr-HR"/>
        </w:rPr>
        <w:t xml:space="preserve">primitaka i viška </w:t>
      </w:r>
      <w:r w:rsidRPr="003B674A">
        <w:rPr>
          <w:sz w:val="24"/>
          <w:szCs w:val="24"/>
          <w:lang w:val="hr-HR"/>
        </w:rPr>
        <w:t>Grad</w:t>
      </w:r>
      <w:r w:rsidR="007D63EC" w:rsidRPr="003B674A">
        <w:rPr>
          <w:sz w:val="24"/>
          <w:szCs w:val="24"/>
          <w:lang w:val="hr-HR"/>
        </w:rPr>
        <w:t>a</w:t>
      </w:r>
      <w:r w:rsidRPr="003B674A">
        <w:rPr>
          <w:sz w:val="24"/>
          <w:szCs w:val="24"/>
          <w:lang w:val="hr-HR"/>
        </w:rPr>
        <w:t xml:space="preserve"> Pul</w:t>
      </w:r>
      <w:r w:rsidR="00333002" w:rsidRPr="003B674A">
        <w:rPr>
          <w:sz w:val="24"/>
          <w:szCs w:val="24"/>
          <w:lang w:val="hr-HR"/>
        </w:rPr>
        <w:t>a</w:t>
      </w:r>
      <w:r w:rsidR="005A379F">
        <w:rPr>
          <w:sz w:val="24"/>
          <w:szCs w:val="24"/>
          <w:lang w:val="hr-HR"/>
        </w:rPr>
        <w:t xml:space="preserve"> </w:t>
      </w:r>
      <w:r w:rsidR="00333002" w:rsidRPr="003B674A">
        <w:rPr>
          <w:sz w:val="24"/>
          <w:szCs w:val="24"/>
          <w:lang w:val="hr-HR"/>
        </w:rPr>
        <w:t>-</w:t>
      </w:r>
      <w:r w:rsidR="005A379F">
        <w:rPr>
          <w:sz w:val="24"/>
          <w:szCs w:val="24"/>
          <w:lang w:val="hr-HR"/>
        </w:rPr>
        <w:t xml:space="preserve"> </w:t>
      </w:r>
      <w:r w:rsidR="00333002" w:rsidRPr="003B674A">
        <w:rPr>
          <w:sz w:val="24"/>
          <w:szCs w:val="24"/>
          <w:lang w:val="hr-HR"/>
        </w:rPr>
        <w:t>Pola</w:t>
      </w:r>
      <w:r w:rsidRPr="003B674A">
        <w:rPr>
          <w:sz w:val="24"/>
          <w:szCs w:val="24"/>
          <w:lang w:val="hr-HR"/>
        </w:rPr>
        <w:t xml:space="preserve"> </w:t>
      </w:r>
    </w:p>
    <w:p w14:paraId="08A1180C" w14:textId="77777777" w:rsidR="005A379F" w:rsidRDefault="005A379F" w:rsidP="000C1CA6">
      <w:pPr>
        <w:spacing w:line="240" w:lineRule="auto"/>
        <w:ind w:left="0" w:firstLine="709"/>
        <w:rPr>
          <w:sz w:val="24"/>
          <w:szCs w:val="24"/>
          <w:lang w:val="hr-HR"/>
        </w:rPr>
      </w:pPr>
    </w:p>
    <w:tbl>
      <w:tblPr>
        <w:tblW w:w="9599" w:type="dxa"/>
        <w:jc w:val="center"/>
        <w:tblLook w:val="04A0" w:firstRow="1" w:lastRow="0" w:firstColumn="1" w:lastColumn="0" w:noHBand="0" w:noVBand="1"/>
      </w:tblPr>
      <w:tblGrid>
        <w:gridCol w:w="416"/>
        <w:gridCol w:w="3606"/>
        <w:gridCol w:w="1428"/>
        <w:gridCol w:w="1417"/>
        <w:gridCol w:w="1350"/>
        <w:gridCol w:w="1382"/>
      </w:tblGrid>
      <w:tr w:rsidR="006662E8" w:rsidRPr="006662E8" w14:paraId="0420879B" w14:textId="77777777" w:rsidTr="006662E8">
        <w:trPr>
          <w:trHeight w:val="528"/>
          <w:jc w:val="center"/>
        </w:trPr>
        <w:tc>
          <w:tcPr>
            <w:tcW w:w="41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7242DDF" w14:textId="77777777" w:rsidR="006662E8" w:rsidRPr="006662E8" w:rsidRDefault="006662E8" w:rsidP="006662E8">
            <w:pPr>
              <w:widowControl/>
              <w:adjustRightInd/>
              <w:spacing w:line="240" w:lineRule="auto"/>
              <w:ind w:left="0" w:firstLine="0"/>
              <w:jc w:val="left"/>
              <w:textAlignment w:val="auto"/>
              <w:rPr>
                <w:b/>
                <w:bCs/>
                <w:lang w:val="hr-HR"/>
              </w:rPr>
            </w:pPr>
            <w:r w:rsidRPr="006662E8">
              <w:rPr>
                <w:b/>
                <w:bCs/>
                <w:lang w:val="hr-HR"/>
              </w:rPr>
              <w:t> </w:t>
            </w:r>
          </w:p>
        </w:tc>
        <w:tc>
          <w:tcPr>
            <w:tcW w:w="3606" w:type="dxa"/>
            <w:tcBorders>
              <w:top w:val="single" w:sz="4" w:space="0" w:color="auto"/>
              <w:left w:val="nil"/>
              <w:bottom w:val="single" w:sz="4" w:space="0" w:color="auto"/>
              <w:right w:val="single" w:sz="4" w:space="0" w:color="auto"/>
            </w:tcBorders>
            <w:shd w:val="clear" w:color="auto" w:fill="auto"/>
            <w:vAlign w:val="bottom"/>
            <w:hideMark/>
          </w:tcPr>
          <w:p w14:paraId="32008F9E" w14:textId="77777777" w:rsidR="006662E8" w:rsidRPr="006662E8" w:rsidRDefault="006662E8" w:rsidP="006662E8">
            <w:pPr>
              <w:widowControl/>
              <w:adjustRightInd/>
              <w:spacing w:line="240" w:lineRule="auto"/>
              <w:ind w:left="0" w:firstLine="0"/>
              <w:jc w:val="left"/>
              <w:textAlignment w:val="auto"/>
              <w:rPr>
                <w:b/>
                <w:bCs/>
                <w:lang w:val="hr-HR"/>
              </w:rPr>
            </w:pPr>
            <w:r w:rsidRPr="006662E8">
              <w:rPr>
                <w:b/>
                <w:bCs/>
                <w:lang w:val="hr-HR"/>
              </w:rPr>
              <w:t>VRSTA PRIHODA / VIŠAK</w:t>
            </w:r>
          </w:p>
        </w:tc>
        <w:tc>
          <w:tcPr>
            <w:tcW w:w="1428" w:type="dxa"/>
            <w:tcBorders>
              <w:top w:val="single" w:sz="4" w:space="0" w:color="auto"/>
              <w:left w:val="nil"/>
              <w:bottom w:val="single" w:sz="4" w:space="0" w:color="auto"/>
              <w:right w:val="single" w:sz="4" w:space="0" w:color="auto"/>
            </w:tcBorders>
            <w:shd w:val="clear" w:color="auto" w:fill="auto"/>
            <w:noWrap/>
            <w:vAlign w:val="center"/>
            <w:hideMark/>
          </w:tcPr>
          <w:p w14:paraId="5A925E70" w14:textId="77777777" w:rsidR="006662E8" w:rsidRPr="006662E8" w:rsidRDefault="006662E8" w:rsidP="006662E8">
            <w:pPr>
              <w:widowControl/>
              <w:adjustRightInd/>
              <w:spacing w:line="240" w:lineRule="auto"/>
              <w:ind w:left="0" w:firstLine="0"/>
              <w:jc w:val="center"/>
              <w:textAlignment w:val="auto"/>
              <w:rPr>
                <w:b/>
                <w:bCs/>
                <w:lang w:val="hr-HR"/>
              </w:rPr>
            </w:pPr>
            <w:r w:rsidRPr="006662E8">
              <w:rPr>
                <w:b/>
                <w:bCs/>
                <w:lang w:val="hr-HR"/>
              </w:rPr>
              <w:t>PLANIRANO</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C3DD7D0" w14:textId="77777777" w:rsidR="006662E8" w:rsidRPr="006662E8" w:rsidRDefault="006662E8" w:rsidP="006662E8">
            <w:pPr>
              <w:widowControl/>
              <w:adjustRightInd/>
              <w:spacing w:line="240" w:lineRule="auto"/>
              <w:ind w:left="0" w:firstLine="0"/>
              <w:jc w:val="center"/>
              <w:textAlignment w:val="auto"/>
              <w:rPr>
                <w:b/>
                <w:bCs/>
                <w:lang w:val="hr-HR"/>
              </w:rPr>
            </w:pPr>
            <w:r w:rsidRPr="006662E8">
              <w:rPr>
                <w:b/>
                <w:bCs/>
                <w:lang w:val="hr-HR"/>
              </w:rPr>
              <w:t>PROMJENA IZNOS</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2B8D1A55" w14:textId="77777777" w:rsidR="006662E8" w:rsidRPr="006662E8" w:rsidRDefault="006662E8" w:rsidP="006662E8">
            <w:pPr>
              <w:widowControl/>
              <w:adjustRightInd/>
              <w:spacing w:line="240" w:lineRule="auto"/>
              <w:ind w:left="0" w:firstLine="0"/>
              <w:jc w:val="center"/>
              <w:textAlignment w:val="auto"/>
              <w:rPr>
                <w:b/>
                <w:bCs/>
                <w:lang w:val="hr-HR"/>
              </w:rPr>
            </w:pPr>
            <w:r w:rsidRPr="006662E8">
              <w:rPr>
                <w:b/>
                <w:bCs/>
                <w:lang w:val="hr-HR"/>
              </w:rPr>
              <w:t xml:space="preserve">PROMJENA </w:t>
            </w:r>
            <w:r w:rsidRPr="006662E8">
              <w:rPr>
                <w:b/>
                <w:bCs/>
                <w:lang w:val="hr-HR"/>
              </w:rPr>
              <w:br/>
              <w:t>POSTOTAK</w:t>
            </w:r>
          </w:p>
        </w:tc>
        <w:tc>
          <w:tcPr>
            <w:tcW w:w="1382" w:type="dxa"/>
            <w:tcBorders>
              <w:top w:val="single" w:sz="4" w:space="0" w:color="auto"/>
              <w:left w:val="nil"/>
              <w:bottom w:val="single" w:sz="4" w:space="0" w:color="auto"/>
              <w:right w:val="single" w:sz="4" w:space="0" w:color="auto"/>
            </w:tcBorders>
            <w:shd w:val="clear" w:color="auto" w:fill="auto"/>
            <w:noWrap/>
            <w:vAlign w:val="center"/>
            <w:hideMark/>
          </w:tcPr>
          <w:p w14:paraId="5F380B90" w14:textId="77777777" w:rsidR="006662E8" w:rsidRPr="006662E8" w:rsidRDefault="006662E8" w:rsidP="006662E8">
            <w:pPr>
              <w:widowControl/>
              <w:adjustRightInd/>
              <w:spacing w:line="240" w:lineRule="auto"/>
              <w:ind w:left="0" w:firstLine="0"/>
              <w:jc w:val="center"/>
              <w:textAlignment w:val="auto"/>
              <w:rPr>
                <w:b/>
                <w:bCs/>
                <w:lang w:val="hr-HR"/>
              </w:rPr>
            </w:pPr>
            <w:r w:rsidRPr="006662E8">
              <w:rPr>
                <w:b/>
                <w:bCs/>
                <w:lang w:val="hr-HR"/>
              </w:rPr>
              <w:t>NOVI IZNOS</w:t>
            </w:r>
          </w:p>
        </w:tc>
      </w:tr>
      <w:tr w:rsidR="006662E8" w:rsidRPr="006662E8" w14:paraId="12A74B34" w14:textId="77777777" w:rsidTr="006662E8">
        <w:trPr>
          <w:trHeight w:val="264"/>
          <w:jc w:val="center"/>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14:paraId="6EFEF52F" w14:textId="77777777" w:rsidR="006662E8" w:rsidRPr="006662E8" w:rsidRDefault="006662E8" w:rsidP="006662E8">
            <w:pPr>
              <w:widowControl/>
              <w:adjustRightInd/>
              <w:spacing w:line="240" w:lineRule="auto"/>
              <w:ind w:left="0" w:firstLine="0"/>
              <w:jc w:val="left"/>
              <w:textAlignment w:val="auto"/>
              <w:rPr>
                <w:lang w:val="hr-HR"/>
              </w:rPr>
            </w:pPr>
            <w:r w:rsidRPr="006662E8">
              <w:rPr>
                <w:lang w:val="hr-HR"/>
              </w:rPr>
              <w:t> </w:t>
            </w:r>
          </w:p>
        </w:tc>
        <w:tc>
          <w:tcPr>
            <w:tcW w:w="3606" w:type="dxa"/>
            <w:tcBorders>
              <w:top w:val="nil"/>
              <w:left w:val="nil"/>
              <w:bottom w:val="single" w:sz="4" w:space="0" w:color="auto"/>
              <w:right w:val="single" w:sz="4" w:space="0" w:color="auto"/>
            </w:tcBorders>
            <w:shd w:val="clear" w:color="auto" w:fill="auto"/>
            <w:vAlign w:val="bottom"/>
            <w:hideMark/>
          </w:tcPr>
          <w:p w14:paraId="46110EE6" w14:textId="77777777" w:rsidR="006662E8" w:rsidRPr="006662E8" w:rsidRDefault="006662E8" w:rsidP="006662E8">
            <w:pPr>
              <w:widowControl/>
              <w:adjustRightInd/>
              <w:spacing w:line="240" w:lineRule="auto"/>
              <w:ind w:left="0" w:firstLine="0"/>
              <w:jc w:val="left"/>
              <w:textAlignment w:val="auto"/>
              <w:rPr>
                <w:b/>
                <w:bCs/>
                <w:lang w:val="hr-HR"/>
              </w:rPr>
            </w:pPr>
            <w:r w:rsidRPr="006662E8">
              <w:rPr>
                <w:b/>
                <w:bCs/>
                <w:lang w:val="hr-HR"/>
              </w:rPr>
              <w:t xml:space="preserve">  SVEUKUPNO </w:t>
            </w:r>
          </w:p>
        </w:tc>
        <w:tc>
          <w:tcPr>
            <w:tcW w:w="1428" w:type="dxa"/>
            <w:tcBorders>
              <w:top w:val="nil"/>
              <w:left w:val="nil"/>
              <w:bottom w:val="single" w:sz="4" w:space="0" w:color="auto"/>
              <w:right w:val="single" w:sz="4" w:space="0" w:color="auto"/>
            </w:tcBorders>
            <w:shd w:val="clear" w:color="auto" w:fill="auto"/>
            <w:noWrap/>
            <w:vAlign w:val="bottom"/>
            <w:hideMark/>
          </w:tcPr>
          <w:p w14:paraId="17756D17" w14:textId="77777777" w:rsidR="006662E8" w:rsidRPr="006662E8" w:rsidRDefault="006662E8" w:rsidP="006662E8">
            <w:pPr>
              <w:widowControl/>
              <w:adjustRightInd/>
              <w:spacing w:line="240" w:lineRule="auto"/>
              <w:ind w:left="0" w:firstLine="0"/>
              <w:jc w:val="right"/>
              <w:textAlignment w:val="auto"/>
              <w:rPr>
                <w:b/>
                <w:bCs/>
                <w:lang w:val="hr-HR"/>
              </w:rPr>
            </w:pPr>
            <w:r w:rsidRPr="006662E8">
              <w:rPr>
                <w:b/>
                <w:bCs/>
                <w:lang w:val="hr-HR"/>
              </w:rPr>
              <w:t>62.018.221,36</w:t>
            </w:r>
          </w:p>
        </w:tc>
        <w:tc>
          <w:tcPr>
            <w:tcW w:w="1417" w:type="dxa"/>
            <w:tcBorders>
              <w:top w:val="nil"/>
              <w:left w:val="nil"/>
              <w:bottom w:val="single" w:sz="4" w:space="0" w:color="auto"/>
              <w:right w:val="single" w:sz="4" w:space="0" w:color="auto"/>
            </w:tcBorders>
            <w:shd w:val="clear" w:color="auto" w:fill="auto"/>
            <w:noWrap/>
            <w:vAlign w:val="bottom"/>
            <w:hideMark/>
          </w:tcPr>
          <w:p w14:paraId="0EE6D58A" w14:textId="77777777" w:rsidR="006662E8" w:rsidRPr="006662E8" w:rsidRDefault="006662E8" w:rsidP="006662E8">
            <w:pPr>
              <w:widowControl/>
              <w:adjustRightInd/>
              <w:spacing w:line="240" w:lineRule="auto"/>
              <w:ind w:left="0" w:firstLine="0"/>
              <w:jc w:val="right"/>
              <w:textAlignment w:val="auto"/>
              <w:rPr>
                <w:b/>
                <w:bCs/>
                <w:lang w:val="hr-HR"/>
              </w:rPr>
            </w:pPr>
            <w:r w:rsidRPr="006662E8">
              <w:rPr>
                <w:b/>
                <w:bCs/>
                <w:lang w:val="hr-HR"/>
              </w:rPr>
              <w:t>-8.926.165,19</w:t>
            </w:r>
          </w:p>
        </w:tc>
        <w:tc>
          <w:tcPr>
            <w:tcW w:w="1350" w:type="dxa"/>
            <w:tcBorders>
              <w:top w:val="nil"/>
              <w:left w:val="nil"/>
              <w:bottom w:val="single" w:sz="4" w:space="0" w:color="auto"/>
              <w:right w:val="single" w:sz="4" w:space="0" w:color="auto"/>
            </w:tcBorders>
            <w:shd w:val="clear" w:color="auto" w:fill="auto"/>
            <w:noWrap/>
            <w:vAlign w:val="bottom"/>
            <w:hideMark/>
          </w:tcPr>
          <w:p w14:paraId="489ABBDD" w14:textId="77777777" w:rsidR="006662E8" w:rsidRPr="006662E8" w:rsidRDefault="006662E8" w:rsidP="006662E8">
            <w:pPr>
              <w:widowControl/>
              <w:adjustRightInd/>
              <w:spacing w:line="240" w:lineRule="auto"/>
              <w:ind w:left="0" w:firstLine="0"/>
              <w:jc w:val="right"/>
              <w:textAlignment w:val="auto"/>
              <w:rPr>
                <w:b/>
                <w:bCs/>
                <w:lang w:val="hr-HR"/>
              </w:rPr>
            </w:pPr>
            <w:r w:rsidRPr="006662E8">
              <w:rPr>
                <w:b/>
                <w:bCs/>
                <w:lang w:val="hr-HR"/>
              </w:rPr>
              <w:t>-14,39</w:t>
            </w:r>
          </w:p>
        </w:tc>
        <w:tc>
          <w:tcPr>
            <w:tcW w:w="1382" w:type="dxa"/>
            <w:tcBorders>
              <w:top w:val="nil"/>
              <w:left w:val="nil"/>
              <w:bottom w:val="single" w:sz="4" w:space="0" w:color="auto"/>
              <w:right w:val="single" w:sz="4" w:space="0" w:color="auto"/>
            </w:tcBorders>
            <w:shd w:val="clear" w:color="auto" w:fill="auto"/>
            <w:noWrap/>
            <w:vAlign w:val="bottom"/>
            <w:hideMark/>
          </w:tcPr>
          <w:p w14:paraId="7325F7FB" w14:textId="77777777" w:rsidR="006662E8" w:rsidRPr="006662E8" w:rsidRDefault="006662E8" w:rsidP="006662E8">
            <w:pPr>
              <w:widowControl/>
              <w:adjustRightInd/>
              <w:spacing w:line="240" w:lineRule="auto"/>
              <w:ind w:left="0" w:firstLine="0"/>
              <w:jc w:val="right"/>
              <w:textAlignment w:val="auto"/>
              <w:rPr>
                <w:b/>
                <w:bCs/>
                <w:lang w:val="hr-HR"/>
              </w:rPr>
            </w:pPr>
            <w:r w:rsidRPr="006662E8">
              <w:rPr>
                <w:b/>
                <w:bCs/>
                <w:lang w:val="hr-HR"/>
              </w:rPr>
              <w:t>53.092.056,17</w:t>
            </w:r>
          </w:p>
        </w:tc>
      </w:tr>
      <w:tr w:rsidR="006662E8" w:rsidRPr="006662E8" w14:paraId="72BED85D" w14:textId="77777777" w:rsidTr="006662E8">
        <w:trPr>
          <w:trHeight w:val="264"/>
          <w:jc w:val="center"/>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14:paraId="36FCB679" w14:textId="77777777" w:rsidR="006662E8" w:rsidRPr="006662E8" w:rsidRDefault="006662E8" w:rsidP="006662E8">
            <w:pPr>
              <w:widowControl/>
              <w:adjustRightInd/>
              <w:spacing w:line="240" w:lineRule="auto"/>
              <w:ind w:left="0" w:firstLine="0"/>
              <w:jc w:val="left"/>
              <w:textAlignment w:val="auto"/>
              <w:rPr>
                <w:b/>
                <w:bCs/>
                <w:lang w:val="hr-HR"/>
              </w:rPr>
            </w:pPr>
            <w:r w:rsidRPr="006662E8">
              <w:rPr>
                <w:b/>
                <w:bCs/>
                <w:lang w:val="hr-HR"/>
              </w:rPr>
              <w:t>6</w:t>
            </w:r>
          </w:p>
        </w:tc>
        <w:tc>
          <w:tcPr>
            <w:tcW w:w="3606" w:type="dxa"/>
            <w:tcBorders>
              <w:top w:val="nil"/>
              <w:left w:val="nil"/>
              <w:bottom w:val="single" w:sz="4" w:space="0" w:color="auto"/>
              <w:right w:val="single" w:sz="4" w:space="0" w:color="auto"/>
            </w:tcBorders>
            <w:shd w:val="clear" w:color="auto" w:fill="auto"/>
            <w:vAlign w:val="bottom"/>
            <w:hideMark/>
          </w:tcPr>
          <w:p w14:paraId="17F11CB9" w14:textId="77777777" w:rsidR="006662E8" w:rsidRPr="006662E8" w:rsidRDefault="006662E8" w:rsidP="006662E8">
            <w:pPr>
              <w:widowControl/>
              <w:adjustRightInd/>
              <w:spacing w:line="240" w:lineRule="auto"/>
              <w:ind w:left="0" w:firstLine="0"/>
              <w:jc w:val="left"/>
              <w:textAlignment w:val="auto"/>
              <w:rPr>
                <w:b/>
                <w:bCs/>
                <w:lang w:val="hr-HR"/>
              </w:rPr>
            </w:pPr>
            <w:r w:rsidRPr="006662E8">
              <w:rPr>
                <w:b/>
                <w:bCs/>
                <w:lang w:val="hr-HR"/>
              </w:rPr>
              <w:t>Prihodi poslovanja</w:t>
            </w:r>
          </w:p>
        </w:tc>
        <w:tc>
          <w:tcPr>
            <w:tcW w:w="1428" w:type="dxa"/>
            <w:tcBorders>
              <w:top w:val="nil"/>
              <w:left w:val="nil"/>
              <w:bottom w:val="single" w:sz="4" w:space="0" w:color="auto"/>
              <w:right w:val="single" w:sz="4" w:space="0" w:color="auto"/>
            </w:tcBorders>
            <w:shd w:val="clear" w:color="auto" w:fill="auto"/>
            <w:noWrap/>
            <w:vAlign w:val="bottom"/>
            <w:hideMark/>
          </w:tcPr>
          <w:p w14:paraId="17E793BE" w14:textId="77777777" w:rsidR="006662E8" w:rsidRPr="006662E8" w:rsidRDefault="006662E8" w:rsidP="006662E8">
            <w:pPr>
              <w:widowControl/>
              <w:adjustRightInd/>
              <w:spacing w:line="240" w:lineRule="auto"/>
              <w:ind w:left="0" w:firstLine="0"/>
              <w:jc w:val="right"/>
              <w:textAlignment w:val="auto"/>
              <w:rPr>
                <w:b/>
                <w:bCs/>
                <w:lang w:val="hr-HR"/>
              </w:rPr>
            </w:pPr>
            <w:r w:rsidRPr="006662E8">
              <w:rPr>
                <w:b/>
                <w:bCs/>
                <w:lang w:val="hr-HR"/>
              </w:rPr>
              <w:t>53.073.664,98</w:t>
            </w:r>
          </w:p>
        </w:tc>
        <w:tc>
          <w:tcPr>
            <w:tcW w:w="1417" w:type="dxa"/>
            <w:tcBorders>
              <w:top w:val="nil"/>
              <w:left w:val="nil"/>
              <w:bottom w:val="single" w:sz="4" w:space="0" w:color="auto"/>
              <w:right w:val="single" w:sz="4" w:space="0" w:color="auto"/>
            </w:tcBorders>
            <w:shd w:val="clear" w:color="auto" w:fill="auto"/>
            <w:noWrap/>
            <w:vAlign w:val="bottom"/>
            <w:hideMark/>
          </w:tcPr>
          <w:p w14:paraId="2A1B8BC9" w14:textId="77777777" w:rsidR="006662E8" w:rsidRPr="006662E8" w:rsidRDefault="006662E8" w:rsidP="006662E8">
            <w:pPr>
              <w:widowControl/>
              <w:adjustRightInd/>
              <w:spacing w:line="240" w:lineRule="auto"/>
              <w:ind w:left="0" w:firstLine="0"/>
              <w:jc w:val="right"/>
              <w:textAlignment w:val="auto"/>
              <w:rPr>
                <w:b/>
                <w:bCs/>
                <w:lang w:val="hr-HR"/>
              </w:rPr>
            </w:pPr>
            <w:r w:rsidRPr="006662E8">
              <w:rPr>
                <w:b/>
                <w:bCs/>
                <w:lang w:val="hr-HR"/>
              </w:rPr>
              <w:t>-2.711.657,90</w:t>
            </w:r>
          </w:p>
        </w:tc>
        <w:tc>
          <w:tcPr>
            <w:tcW w:w="1350" w:type="dxa"/>
            <w:tcBorders>
              <w:top w:val="nil"/>
              <w:left w:val="nil"/>
              <w:bottom w:val="single" w:sz="4" w:space="0" w:color="auto"/>
              <w:right w:val="single" w:sz="4" w:space="0" w:color="auto"/>
            </w:tcBorders>
            <w:shd w:val="clear" w:color="auto" w:fill="auto"/>
            <w:noWrap/>
            <w:vAlign w:val="bottom"/>
            <w:hideMark/>
          </w:tcPr>
          <w:p w14:paraId="7DCE547D" w14:textId="77777777" w:rsidR="006662E8" w:rsidRPr="006662E8" w:rsidRDefault="006662E8" w:rsidP="006662E8">
            <w:pPr>
              <w:widowControl/>
              <w:adjustRightInd/>
              <w:spacing w:line="240" w:lineRule="auto"/>
              <w:ind w:left="0" w:firstLine="0"/>
              <w:jc w:val="right"/>
              <w:textAlignment w:val="auto"/>
              <w:rPr>
                <w:b/>
                <w:bCs/>
                <w:lang w:val="hr-HR"/>
              </w:rPr>
            </w:pPr>
            <w:r w:rsidRPr="006662E8">
              <w:rPr>
                <w:b/>
                <w:bCs/>
                <w:lang w:val="hr-HR"/>
              </w:rPr>
              <w:t>-5,11</w:t>
            </w:r>
          </w:p>
        </w:tc>
        <w:tc>
          <w:tcPr>
            <w:tcW w:w="1382" w:type="dxa"/>
            <w:tcBorders>
              <w:top w:val="nil"/>
              <w:left w:val="nil"/>
              <w:bottom w:val="single" w:sz="4" w:space="0" w:color="auto"/>
              <w:right w:val="single" w:sz="4" w:space="0" w:color="auto"/>
            </w:tcBorders>
            <w:shd w:val="clear" w:color="auto" w:fill="auto"/>
            <w:noWrap/>
            <w:vAlign w:val="bottom"/>
            <w:hideMark/>
          </w:tcPr>
          <w:p w14:paraId="6F8C41A2" w14:textId="77777777" w:rsidR="006662E8" w:rsidRPr="006662E8" w:rsidRDefault="006662E8" w:rsidP="006662E8">
            <w:pPr>
              <w:widowControl/>
              <w:adjustRightInd/>
              <w:spacing w:line="240" w:lineRule="auto"/>
              <w:ind w:left="0" w:firstLine="0"/>
              <w:jc w:val="right"/>
              <w:textAlignment w:val="auto"/>
              <w:rPr>
                <w:b/>
                <w:bCs/>
                <w:lang w:val="hr-HR"/>
              </w:rPr>
            </w:pPr>
            <w:r w:rsidRPr="006662E8">
              <w:rPr>
                <w:b/>
                <w:bCs/>
                <w:lang w:val="hr-HR"/>
              </w:rPr>
              <w:t>50.362.007,08</w:t>
            </w:r>
          </w:p>
        </w:tc>
      </w:tr>
      <w:tr w:rsidR="006662E8" w:rsidRPr="006662E8" w14:paraId="76E6D79C" w14:textId="77777777" w:rsidTr="006662E8">
        <w:trPr>
          <w:trHeight w:val="264"/>
          <w:jc w:val="center"/>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14:paraId="1E7F5303" w14:textId="77777777" w:rsidR="006662E8" w:rsidRPr="006662E8" w:rsidRDefault="006662E8" w:rsidP="006662E8">
            <w:pPr>
              <w:widowControl/>
              <w:adjustRightInd/>
              <w:spacing w:line="240" w:lineRule="auto"/>
              <w:ind w:left="0" w:firstLine="0"/>
              <w:jc w:val="left"/>
              <w:textAlignment w:val="auto"/>
              <w:rPr>
                <w:lang w:val="hr-HR"/>
              </w:rPr>
            </w:pPr>
            <w:r w:rsidRPr="006662E8">
              <w:rPr>
                <w:lang w:val="hr-HR"/>
              </w:rPr>
              <w:t>61</w:t>
            </w:r>
          </w:p>
        </w:tc>
        <w:tc>
          <w:tcPr>
            <w:tcW w:w="3606" w:type="dxa"/>
            <w:tcBorders>
              <w:top w:val="nil"/>
              <w:left w:val="nil"/>
              <w:bottom w:val="single" w:sz="4" w:space="0" w:color="auto"/>
              <w:right w:val="single" w:sz="4" w:space="0" w:color="auto"/>
            </w:tcBorders>
            <w:shd w:val="clear" w:color="auto" w:fill="auto"/>
            <w:vAlign w:val="bottom"/>
            <w:hideMark/>
          </w:tcPr>
          <w:p w14:paraId="15A04ADF" w14:textId="77777777" w:rsidR="006662E8" w:rsidRPr="006662E8" w:rsidRDefault="006662E8" w:rsidP="006662E8">
            <w:pPr>
              <w:widowControl/>
              <w:adjustRightInd/>
              <w:spacing w:line="240" w:lineRule="auto"/>
              <w:ind w:left="0" w:firstLine="0"/>
              <w:jc w:val="left"/>
              <w:textAlignment w:val="auto"/>
              <w:rPr>
                <w:lang w:val="hr-HR"/>
              </w:rPr>
            </w:pPr>
            <w:r w:rsidRPr="006662E8">
              <w:rPr>
                <w:lang w:val="hr-HR"/>
              </w:rPr>
              <w:t>Prihodi od poreza</w:t>
            </w:r>
          </w:p>
        </w:tc>
        <w:tc>
          <w:tcPr>
            <w:tcW w:w="1428" w:type="dxa"/>
            <w:tcBorders>
              <w:top w:val="nil"/>
              <w:left w:val="nil"/>
              <w:bottom w:val="single" w:sz="4" w:space="0" w:color="auto"/>
              <w:right w:val="single" w:sz="4" w:space="0" w:color="auto"/>
            </w:tcBorders>
            <w:shd w:val="clear" w:color="auto" w:fill="auto"/>
            <w:noWrap/>
            <w:vAlign w:val="bottom"/>
            <w:hideMark/>
          </w:tcPr>
          <w:p w14:paraId="41650A01" w14:textId="77777777" w:rsidR="006662E8" w:rsidRPr="006662E8" w:rsidRDefault="006662E8" w:rsidP="006662E8">
            <w:pPr>
              <w:widowControl/>
              <w:adjustRightInd/>
              <w:spacing w:line="240" w:lineRule="auto"/>
              <w:ind w:left="0" w:firstLine="0"/>
              <w:jc w:val="right"/>
              <w:textAlignment w:val="auto"/>
              <w:rPr>
                <w:lang w:val="hr-HR"/>
              </w:rPr>
            </w:pPr>
            <w:r w:rsidRPr="006662E8">
              <w:rPr>
                <w:lang w:val="hr-HR"/>
              </w:rPr>
              <w:t>33.837.000,00</w:t>
            </w:r>
          </w:p>
        </w:tc>
        <w:tc>
          <w:tcPr>
            <w:tcW w:w="1417" w:type="dxa"/>
            <w:tcBorders>
              <w:top w:val="nil"/>
              <w:left w:val="nil"/>
              <w:bottom w:val="single" w:sz="4" w:space="0" w:color="auto"/>
              <w:right w:val="single" w:sz="4" w:space="0" w:color="auto"/>
            </w:tcBorders>
            <w:shd w:val="clear" w:color="auto" w:fill="auto"/>
            <w:noWrap/>
            <w:vAlign w:val="bottom"/>
            <w:hideMark/>
          </w:tcPr>
          <w:p w14:paraId="5C3D9CA8" w14:textId="77777777" w:rsidR="006662E8" w:rsidRPr="006662E8" w:rsidRDefault="006662E8" w:rsidP="006662E8">
            <w:pPr>
              <w:widowControl/>
              <w:adjustRightInd/>
              <w:spacing w:line="240" w:lineRule="auto"/>
              <w:ind w:left="0" w:firstLine="0"/>
              <w:jc w:val="right"/>
              <w:textAlignment w:val="auto"/>
              <w:rPr>
                <w:lang w:val="hr-HR"/>
              </w:rPr>
            </w:pPr>
            <w:r w:rsidRPr="006662E8">
              <w:rPr>
                <w:lang w:val="hr-HR"/>
              </w:rPr>
              <w:t>1.647.000,00</w:t>
            </w:r>
          </w:p>
        </w:tc>
        <w:tc>
          <w:tcPr>
            <w:tcW w:w="1350" w:type="dxa"/>
            <w:tcBorders>
              <w:top w:val="nil"/>
              <w:left w:val="nil"/>
              <w:bottom w:val="single" w:sz="4" w:space="0" w:color="auto"/>
              <w:right w:val="single" w:sz="4" w:space="0" w:color="auto"/>
            </w:tcBorders>
            <w:shd w:val="clear" w:color="auto" w:fill="auto"/>
            <w:noWrap/>
            <w:vAlign w:val="bottom"/>
            <w:hideMark/>
          </w:tcPr>
          <w:p w14:paraId="42AFC022" w14:textId="77777777" w:rsidR="006662E8" w:rsidRPr="006662E8" w:rsidRDefault="006662E8" w:rsidP="006662E8">
            <w:pPr>
              <w:widowControl/>
              <w:adjustRightInd/>
              <w:spacing w:line="240" w:lineRule="auto"/>
              <w:ind w:left="0" w:firstLine="0"/>
              <w:jc w:val="right"/>
              <w:textAlignment w:val="auto"/>
              <w:rPr>
                <w:lang w:val="hr-HR"/>
              </w:rPr>
            </w:pPr>
            <w:r w:rsidRPr="006662E8">
              <w:rPr>
                <w:lang w:val="hr-HR"/>
              </w:rPr>
              <w:t>4,87</w:t>
            </w:r>
          </w:p>
        </w:tc>
        <w:tc>
          <w:tcPr>
            <w:tcW w:w="1382" w:type="dxa"/>
            <w:tcBorders>
              <w:top w:val="nil"/>
              <w:left w:val="nil"/>
              <w:bottom w:val="single" w:sz="4" w:space="0" w:color="auto"/>
              <w:right w:val="single" w:sz="4" w:space="0" w:color="auto"/>
            </w:tcBorders>
            <w:shd w:val="clear" w:color="auto" w:fill="auto"/>
            <w:noWrap/>
            <w:vAlign w:val="bottom"/>
            <w:hideMark/>
          </w:tcPr>
          <w:p w14:paraId="6B6AAFCA" w14:textId="77777777" w:rsidR="006662E8" w:rsidRPr="006662E8" w:rsidRDefault="006662E8" w:rsidP="006662E8">
            <w:pPr>
              <w:widowControl/>
              <w:adjustRightInd/>
              <w:spacing w:line="240" w:lineRule="auto"/>
              <w:ind w:left="0" w:firstLine="0"/>
              <w:jc w:val="right"/>
              <w:textAlignment w:val="auto"/>
              <w:rPr>
                <w:lang w:val="hr-HR"/>
              </w:rPr>
            </w:pPr>
            <w:r w:rsidRPr="006662E8">
              <w:rPr>
                <w:lang w:val="hr-HR"/>
              </w:rPr>
              <w:t>35.484.000,00</w:t>
            </w:r>
          </w:p>
        </w:tc>
      </w:tr>
      <w:tr w:rsidR="006662E8" w:rsidRPr="006662E8" w14:paraId="177A36EE" w14:textId="77777777" w:rsidTr="006662E8">
        <w:trPr>
          <w:trHeight w:val="264"/>
          <w:jc w:val="center"/>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14:paraId="10EA6600" w14:textId="77777777" w:rsidR="006662E8" w:rsidRPr="006662E8" w:rsidRDefault="006662E8" w:rsidP="006662E8">
            <w:pPr>
              <w:widowControl/>
              <w:adjustRightInd/>
              <w:spacing w:line="240" w:lineRule="auto"/>
              <w:ind w:left="0" w:firstLine="0"/>
              <w:jc w:val="left"/>
              <w:textAlignment w:val="auto"/>
              <w:rPr>
                <w:lang w:val="hr-HR"/>
              </w:rPr>
            </w:pPr>
            <w:r w:rsidRPr="006662E8">
              <w:rPr>
                <w:lang w:val="hr-HR"/>
              </w:rPr>
              <w:t>63</w:t>
            </w:r>
          </w:p>
        </w:tc>
        <w:tc>
          <w:tcPr>
            <w:tcW w:w="3606" w:type="dxa"/>
            <w:tcBorders>
              <w:top w:val="nil"/>
              <w:left w:val="nil"/>
              <w:bottom w:val="single" w:sz="4" w:space="0" w:color="auto"/>
              <w:right w:val="single" w:sz="4" w:space="0" w:color="auto"/>
            </w:tcBorders>
            <w:shd w:val="clear" w:color="auto" w:fill="auto"/>
            <w:vAlign w:val="bottom"/>
            <w:hideMark/>
          </w:tcPr>
          <w:p w14:paraId="0B57B7E3" w14:textId="77777777" w:rsidR="006662E8" w:rsidRPr="006662E8" w:rsidRDefault="006662E8" w:rsidP="006662E8">
            <w:pPr>
              <w:widowControl/>
              <w:adjustRightInd/>
              <w:spacing w:line="240" w:lineRule="auto"/>
              <w:ind w:left="0" w:firstLine="0"/>
              <w:jc w:val="left"/>
              <w:textAlignment w:val="auto"/>
              <w:rPr>
                <w:lang w:val="hr-HR"/>
              </w:rPr>
            </w:pPr>
            <w:r w:rsidRPr="006662E8">
              <w:rPr>
                <w:lang w:val="hr-HR"/>
              </w:rPr>
              <w:t>Pomoći iz inozemstva i od subjekata unutar općeg proračuna</w:t>
            </w:r>
          </w:p>
        </w:tc>
        <w:tc>
          <w:tcPr>
            <w:tcW w:w="1428" w:type="dxa"/>
            <w:tcBorders>
              <w:top w:val="nil"/>
              <w:left w:val="nil"/>
              <w:bottom w:val="single" w:sz="4" w:space="0" w:color="auto"/>
              <w:right w:val="single" w:sz="4" w:space="0" w:color="auto"/>
            </w:tcBorders>
            <w:shd w:val="clear" w:color="auto" w:fill="auto"/>
            <w:noWrap/>
            <w:vAlign w:val="bottom"/>
            <w:hideMark/>
          </w:tcPr>
          <w:p w14:paraId="3F36478C" w14:textId="77777777" w:rsidR="006662E8" w:rsidRPr="006662E8" w:rsidRDefault="006662E8" w:rsidP="006662E8">
            <w:pPr>
              <w:widowControl/>
              <w:adjustRightInd/>
              <w:spacing w:line="240" w:lineRule="auto"/>
              <w:ind w:left="0" w:firstLine="0"/>
              <w:jc w:val="right"/>
              <w:textAlignment w:val="auto"/>
              <w:rPr>
                <w:lang w:val="hr-HR"/>
              </w:rPr>
            </w:pPr>
            <w:r w:rsidRPr="006662E8">
              <w:rPr>
                <w:lang w:val="hr-HR"/>
              </w:rPr>
              <w:t>3.645.962,44</w:t>
            </w:r>
          </w:p>
        </w:tc>
        <w:tc>
          <w:tcPr>
            <w:tcW w:w="1417" w:type="dxa"/>
            <w:tcBorders>
              <w:top w:val="nil"/>
              <w:left w:val="nil"/>
              <w:bottom w:val="single" w:sz="4" w:space="0" w:color="auto"/>
              <w:right w:val="single" w:sz="4" w:space="0" w:color="auto"/>
            </w:tcBorders>
            <w:shd w:val="clear" w:color="auto" w:fill="auto"/>
            <w:noWrap/>
            <w:vAlign w:val="bottom"/>
            <w:hideMark/>
          </w:tcPr>
          <w:p w14:paraId="206395A9" w14:textId="77777777" w:rsidR="006662E8" w:rsidRPr="006662E8" w:rsidRDefault="006662E8" w:rsidP="006662E8">
            <w:pPr>
              <w:widowControl/>
              <w:adjustRightInd/>
              <w:spacing w:line="240" w:lineRule="auto"/>
              <w:ind w:left="0" w:firstLine="0"/>
              <w:jc w:val="right"/>
              <w:textAlignment w:val="auto"/>
              <w:rPr>
                <w:lang w:val="hr-HR"/>
              </w:rPr>
            </w:pPr>
            <w:r w:rsidRPr="006662E8">
              <w:rPr>
                <w:lang w:val="hr-HR"/>
              </w:rPr>
              <w:t>-2.260.128,74</w:t>
            </w:r>
          </w:p>
        </w:tc>
        <w:tc>
          <w:tcPr>
            <w:tcW w:w="1350" w:type="dxa"/>
            <w:tcBorders>
              <w:top w:val="nil"/>
              <w:left w:val="nil"/>
              <w:bottom w:val="single" w:sz="4" w:space="0" w:color="auto"/>
              <w:right w:val="single" w:sz="4" w:space="0" w:color="auto"/>
            </w:tcBorders>
            <w:shd w:val="clear" w:color="auto" w:fill="auto"/>
            <w:noWrap/>
            <w:vAlign w:val="bottom"/>
            <w:hideMark/>
          </w:tcPr>
          <w:p w14:paraId="27713908" w14:textId="77777777" w:rsidR="006662E8" w:rsidRPr="006662E8" w:rsidRDefault="006662E8" w:rsidP="006662E8">
            <w:pPr>
              <w:widowControl/>
              <w:adjustRightInd/>
              <w:spacing w:line="240" w:lineRule="auto"/>
              <w:ind w:left="0" w:firstLine="0"/>
              <w:jc w:val="right"/>
              <w:textAlignment w:val="auto"/>
              <w:rPr>
                <w:lang w:val="hr-HR"/>
              </w:rPr>
            </w:pPr>
            <w:r w:rsidRPr="006662E8">
              <w:rPr>
                <w:lang w:val="hr-HR"/>
              </w:rPr>
              <w:t>-61,99</w:t>
            </w:r>
          </w:p>
        </w:tc>
        <w:tc>
          <w:tcPr>
            <w:tcW w:w="1382" w:type="dxa"/>
            <w:tcBorders>
              <w:top w:val="nil"/>
              <w:left w:val="nil"/>
              <w:bottom w:val="single" w:sz="4" w:space="0" w:color="auto"/>
              <w:right w:val="single" w:sz="4" w:space="0" w:color="auto"/>
            </w:tcBorders>
            <w:shd w:val="clear" w:color="auto" w:fill="auto"/>
            <w:noWrap/>
            <w:vAlign w:val="bottom"/>
            <w:hideMark/>
          </w:tcPr>
          <w:p w14:paraId="3DA5AA12" w14:textId="77777777" w:rsidR="006662E8" w:rsidRPr="006662E8" w:rsidRDefault="006662E8" w:rsidP="006662E8">
            <w:pPr>
              <w:widowControl/>
              <w:adjustRightInd/>
              <w:spacing w:line="240" w:lineRule="auto"/>
              <w:ind w:left="0" w:firstLine="0"/>
              <w:jc w:val="right"/>
              <w:textAlignment w:val="auto"/>
              <w:rPr>
                <w:lang w:val="hr-HR"/>
              </w:rPr>
            </w:pPr>
            <w:r w:rsidRPr="006662E8">
              <w:rPr>
                <w:lang w:val="hr-HR"/>
              </w:rPr>
              <w:t>1.385.833,70</w:t>
            </w:r>
          </w:p>
        </w:tc>
      </w:tr>
      <w:tr w:rsidR="006662E8" w:rsidRPr="006662E8" w14:paraId="550DD115" w14:textId="77777777" w:rsidTr="006662E8">
        <w:trPr>
          <w:trHeight w:val="264"/>
          <w:jc w:val="center"/>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14:paraId="4699F964" w14:textId="77777777" w:rsidR="006662E8" w:rsidRPr="006662E8" w:rsidRDefault="006662E8" w:rsidP="006662E8">
            <w:pPr>
              <w:widowControl/>
              <w:adjustRightInd/>
              <w:spacing w:line="240" w:lineRule="auto"/>
              <w:ind w:left="0" w:firstLine="0"/>
              <w:jc w:val="left"/>
              <w:textAlignment w:val="auto"/>
              <w:rPr>
                <w:lang w:val="hr-HR"/>
              </w:rPr>
            </w:pPr>
            <w:r w:rsidRPr="006662E8">
              <w:rPr>
                <w:lang w:val="hr-HR"/>
              </w:rPr>
              <w:t>64</w:t>
            </w:r>
          </w:p>
        </w:tc>
        <w:tc>
          <w:tcPr>
            <w:tcW w:w="3606" w:type="dxa"/>
            <w:tcBorders>
              <w:top w:val="nil"/>
              <w:left w:val="nil"/>
              <w:bottom w:val="single" w:sz="4" w:space="0" w:color="auto"/>
              <w:right w:val="single" w:sz="4" w:space="0" w:color="auto"/>
            </w:tcBorders>
            <w:shd w:val="clear" w:color="auto" w:fill="auto"/>
            <w:vAlign w:val="bottom"/>
            <w:hideMark/>
          </w:tcPr>
          <w:p w14:paraId="1C013C42" w14:textId="77777777" w:rsidR="006662E8" w:rsidRPr="006662E8" w:rsidRDefault="006662E8" w:rsidP="006662E8">
            <w:pPr>
              <w:widowControl/>
              <w:adjustRightInd/>
              <w:spacing w:line="240" w:lineRule="auto"/>
              <w:ind w:left="0" w:firstLine="0"/>
              <w:jc w:val="left"/>
              <w:textAlignment w:val="auto"/>
              <w:rPr>
                <w:lang w:val="hr-HR"/>
              </w:rPr>
            </w:pPr>
            <w:r w:rsidRPr="006662E8">
              <w:rPr>
                <w:lang w:val="hr-HR"/>
              </w:rPr>
              <w:t>Prihodi od imovine</w:t>
            </w:r>
          </w:p>
        </w:tc>
        <w:tc>
          <w:tcPr>
            <w:tcW w:w="1428" w:type="dxa"/>
            <w:tcBorders>
              <w:top w:val="nil"/>
              <w:left w:val="nil"/>
              <w:bottom w:val="single" w:sz="4" w:space="0" w:color="auto"/>
              <w:right w:val="single" w:sz="4" w:space="0" w:color="auto"/>
            </w:tcBorders>
            <w:shd w:val="clear" w:color="auto" w:fill="auto"/>
            <w:noWrap/>
            <w:vAlign w:val="bottom"/>
            <w:hideMark/>
          </w:tcPr>
          <w:p w14:paraId="76717C07" w14:textId="77777777" w:rsidR="006662E8" w:rsidRPr="006662E8" w:rsidRDefault="006662E8" w:rsidP="006662E8">
            <w:pPr>
              <w:widowControl/>
              <w:adjustRightInd/>
              <w:spacing w:line="240" w:lineRule="auto"/>
              <w:ind w:left="0" w:firstLine="0"/>
              <w:jc w:val="right"/>
              <w:textAlignment w:val="auto"/>
              <w:rPr>
                <w:lang w:val="hr-HR"/>
              </w:rPr>
            </w:pPr>
            <w:r w:rsidRPr="006662E8">
              <w:rPr>
                <w:lang w:val="hr-HR"/>
              </w:rPr>
              <w:t>4.214.047,62</w:t>
            </w:r>
          </w:p>
        </w:tc>
        <w:tc>
          <w:tcPr>
            <w:tcW w:w="1417" w:type="dxa"/>
            <w:tcBorders>
              <w:top w:val="nil"/>
              <w:left w:val="nil"/>
              <w:bottom w:val="single" w:sz="4" w:space="0" w:color="auto"/>
              <w:right w:val="single" w:sz="4" w:space="0" w:color="auto"/>
            </w:tcBorders>
            <w:shd w:val="clear" w:color="auto" w:fill="auto"/>
            <w:noWrap/>
            <w:vAlign w:val="bottom"/>
            <w:hideMark/>
          </w:tcPr>
          <w:p w14:paraId="7AB00064" w14:textId="77777777" w:rsidR="006662E8" w:rsidRPr="006662E8" w:rsidRDefault="006662E8" w:rsidP="006662E8">
            <w:pPr>
              <w:widowControl/>
              <w:adjustRightInd/>
              <w:spacing w:line="240" w:lineRule="auto"/>
              <w:ind w:left="0" w:firstLine="0"/>
              <w:jc w:val="right"/>
              <w:textAlignment w:val="auto"/>
              <w:rPr>
                <w:lang w:val="hr-HR"/>
              </w:rPr>
            </w:pPr>
            <w:r w:rsidRPr="006662E8">
              <w:rPr>
                <w:lang w:val="hr-HR"/>
              </w:rPr>
              <w:t>-115.693,00</w:t>
            </w:r>
          </w:p>
        </w:tc>
        <w:tc>
          <w:tcPr>
            <w:tcW w:w="1350" w:type="dxa"/>
            <w:tcBorders>
              <w:top w:val="nil"/>
              <w:left w:val="nil"/>
              <w:bottom w:val="single" w:sz="4" w:space="0" w:color="auto"/>
              <w:right w:val="single" w:sz="4" w:space="0" w:color="auto"/>
            </w:tcBorders>
            <w:shd w:val="clear" w:color="auto" w:fill="auto"/>
            <w:noWrap/>
            <w:vAlign w:val="bottom"/>
            <w:hideMark/>
          </w:tcPr>
          <w:p w14:paraId="4D0BF33D" w14:textId="77777777" w:rsidR="006662E8" w:rsidRPr="006662E8" w:rsidRDefault="006662E8" w:rsidP="006662E8">
            <w:pPr>
              <w:widowControl/>
              <w:adjustRightInd/>
              <w:spacing w:line="240" w:lineRule="auto"/>
              <w:ind w:left="0" w:firstLine="0"/>
              <w:jc w:val="right"/>
              <w:textAlignment w:val="auto"/>
              <w:rPr>
                <w:lang w:val="hr-HR"/>
              </w:rPr>
            </w:pPr>
            <w:r w:rsidRPr="006662E8">
              <w:rPr>
                <w:lang w:val="hr-HR"/>
              </w:rPr>
              <w:t>-2,75</w:t>
            </w:r>
          </w:p>
        </w:tc>
        <w:tc>
          <w:tcPr>
            <w:tcW w:w="1382" w:type="dxa"/>
            <w:tcBorders>
              <w:top w:val="nil"/>
              <w:left w:val="nil"/>
              <w:bottom w:val="single" w:sz="4" w:space="0" w:color="auto"/>
              <w:right w:val="single" w:sz="4" w:space="0" w:color="auto"/>
            </w:tcBorders>
            <w:shd w:val="clear" w:color="auto" w:fill="auto"/>
            <w:noWrap/>
            <w:vAlign w:val="bottom"/>
            <w:hideMark/>
          </w:tcPr>
          <w:p w14:paraId="5E7F4F30" w14:textId="77777777" w:rsidR="006662E8" w:rsidRPr="006662E8" w:rsidRDefault="006662E8" w:rsidP="006662E8">
            <w:pPr>
              <w:widowControl/>
              <w:adjustRightInd/>
              <w:spacing w:line="240" w:lineRule="auto"/>
              <w:ind w:left="0" w:firstLine="0"/>
              <w:jc w:val="right"/>
              <w:textAlignment w:val="auto"/>
              <w:rPr>
                <w:lang w:val="hr-HR"/>
              </w:rPr>
            </w:pPr>
            <w:r w:rsidRPr="006662E8">
              <w:rPr>
                <w:lang w:val="hr-HR"/>
              </w:rPr>
              <w:t>4.098.354,62</w:t>
            </w:r>
          </w:p>
        </w:tc>
      </w:tr>
      <w:tr w:rsidR="006662E8" w:rsidRPr="006662E8" w14:paraId="2CA73DEE" w14:textId="77777777" w:rsidTr="006662E8">
        <w:trPr>
          <w:trHeight w:val="528"/>
          <w:jc w:val="center"/>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14:paraId="0E1AFB02" w14:textId="77777777" w:rsidR="006662E8" w:rsidRPr="006662E8" w:rsidRDefault="006662E8" w:rsidP="006662E8">
            <w:pPr>
              <w:widowControl/>
              <w:adjustRightInd/>
              <w:spacing w:line="240" w:lineRule="auto"/>
              <w:ind w:left="0" w:firstLine="0"/>
              <w:jc w:val="left"/>
              <w:textAlignment w:val="auto"/>
              <w:rPr>
                <w:lang w:val="hr-HR"/>
              </w:rPr>
            </w:pPr>
            <w:r w:rsidRPr="006662E8">
              <w:rPr>
                <w:lang w:val="hr-HR"/>
              </w:rPr>
              <w:t>65</w:t>
            </w:r>
          </w:p>
        </w:tc>
        <w:tc>
          <w:tcPr>
            <w:tcW w:w="3606" w:type="dxa"/>
            <w:tcBorders>
              <w:top w:val="nil"/>
              <w:left w:val="nil"/>
              <w:bottom w:val="single" w:sz="4" w:space="0" w:color="auto"/>
              <w:right w:val="single" w:sz="4" w:space="0" w:color="auto"/>
            </w:tcBorders>
            <w:shd w:val="clear" w:color="auto" w:fill="auto"/>
            <w:vAlign w:val="bottom"/>
            <w:hideMark/>
          </w:tcPr>
          <w:p w14:paraId="3C1C302D" w14:textId="77777777" w:rsidR="006662E8" w:rsidRPr="006662E8" w:rsidRDefault="006662E8" w:rsidP="006662E8">
            <w:pPr>
              <w:widowControl/>
              <w:adjustRightInd/>
              <w:spacing w:line="240" w:lineRule="auto"/>
              <w:ind w:left="0" w:firstLine="0"/>
              <w:jc w:val="left"/>
              <w:textAlignment w:val="auto"/>
              <w:rPr>
                <w:lang w:val="hr-HR"/>
              </w:rPr>
            </w:pPr>
            <w:r w:rsidRPr="006662E8">
              <w:rPr>
                <w:lang w:val="hr-HR"/>
              </w:rPr>
              <w:t>Prihodi od upravnih i administrativnih pristojbi, pristojbi po posebnim propisima i naknada</w:t>
            </w:r>
          </w:p>
        </w:tc>
        <w:tc>
          <w:tcPr>
            <w:tcW w:w="1428" w:type="dxa"/>
            <w:tcBorders>
              <w:top w:val="nil"/>
              <w:left w:val="nil"/>
              <w:bottom w:val="single" w:sz="4" w:space="0" w:color="auto"/>
              <w:right w:val="single" w:sz="4" w:space="0" w:color="auto"/>
            </w:tcBorders>
            <w:shd w:val="clear" w:color="auto" w:fill="auto"/>
            <w:noWrap/>
            <w:vAlign w:val="bottom"/>
            <w:hideMark/>
          </w:tcPr>
          <w:p w14:paraId="20710DE2" w14:textId="77777777" w:rsidR="006662E8" w:rsidRPr="006662E8" w:rsidRDefault="006662E8" w:rsidP="006662E8">
            <w:pPr>
              <w:widowControl/>
              <w:adjustRightInd/>
              <w:spacing w:line="240" w:lineRule="auto"/>
              <w:ind w:left="0" w:firstLine="0"/>
              <w:jc w:val="right"/>
              <w:textAlignment w:val="auto"/>
              <w:rPr>
                <w:lang w:val="hr-HR"/>
              </w:rPr>
            </w:pPr>
            <w:r w:rsidRPr="006662E8">
              <w:rPr>
                <w:lang w:val="hr-HR"/>
              </w:rPr>
              <w:t>10.869.759,92</w:t>
            </w:r>
          </w:p>
        </w:tc>
        <w:tc>
          <w:tcPr>
            <w:tcW w:w="1417" w:type="dxa"/>
            <w:tcBorders>
              <w:top w:val="nil"/>
              <w:left w:val="nil"/>
              <w:bottom w:val="single" w:sz="4" w:space="0" w:color="auto"/>
              <w:right w:val="single" w:sz="4" w:space="0" w:color="auto"/>
            </w:tcBorders>
            <w:shd w:val="clear" w:color="auto" w:fill="auto"/>
            <w:noWrap/>
            <w:vAlign w:val="bottom"/>
            <w:hideMark/>
          </w:tcPr>
          <w:p w14:paraId="2C2E6148" w14:textId="77777777" w:rsidR="006662E8" w:rsidRPr="006662E8" w:rsidRDefault="006662E8" w:rsidP="006662E8">
            <w:pPr>
              <w:widowControl/>
              <w:adjustRightInd/>
              <w:spacing w:line="240" w:lineRule="auto"/>
              <w:ind w:left="0" w:firstLine="0"/>
              <w:jc w:val="right"/>
              <w:textAlignment w:val="auto"/>
              <w:rPr>
                <w:lang w:val="hr-HR"/>
              </w:rPr>
            </w:pPr>
            <w:r w:rsidRPr="006662E8">
              <w:rPr>
                <w:lang w:val="hr-HR"/>
              </w:rPr>
              <w:t>-1.962.941,16</w:t>
            </w:r>
          </w:p>
        </w:tc>
        <w:tc>
          <w:tcPr>
            <w:tcW w:w="1350" w:type="dxa"/>
            <w:tcBorders>
              <w:top w:val="nil"/>
              <w:left w:val="nil"/>
              <w:bottom w:val="single" w:sz="4" w:space="0" w:color="auto"/>
              <w:right w:val="single" w:sz="4" w:space="0" w:color="auto"/>
            </w:tcBorders>
            <w:shd w:val="clear" w:color="auto" w:fill="auto"/>
            <w:noWrap/>
            <w:vAlign w:val="bottom"/>
            <w:hideMark/>
          </w:tcPr>
          <w:p w14:paraId="0A56DA41" w14:textId="77777777" w:rsidR="006662E8" w:rsidRPr="006662E8" w:rsidRDefault="006662E8" w:rsidP="006662E8">
            <w:pPr>
              <w:widowControl/>
              <w:adjustRightInd/>
              <w:spacing w:line="240" w:lineRule="auto"/>
              <w:ind w:left="0" w:firstLine="0"/>
              <w:jc w:val="right"/>
              <w:textAlignment w:val="auto"/>
              <w:rPr>
                <w:lang w:val="hr-HR"/>
              </w:rPr>
            </w:pPr>
            <w:r w:rsidRPr="006662E8">
              <w:rPr>
                <w:lang w:val="hr-HR"/>
              </w:rPr>
              <w:t>-18,06</w:t>
            </w:r>
          </w:p>
        </w:tc>
        <w:tc>
          <w:tcPr>
            <w:tcW w:w="1382" w:type="dxa"/>
            <w:tcBorders>
              <w:top w:val="nil"/>
              <w:left w:val="nil"/>
              <w:bottom w:val="single" w:sz="4" w:space="0" w:color="auto"/>
              <w:right w:val="single" w:sz="4" w:space="0" w:color="auto"/>
            </w:tcBorders>
            <w:shd w:val="clear" w:color="auto" w:fill="auto"/>
            <w:noWrap/>
            <w:vAlign w:val="bottom"/>
            <w:hideMark/>
          </w:tcPr>
          <w:p w14:paraId="40FFB3F3" w14:textId="77777777" w:rsidR="006662E8" w:rsidRPr="006662E8" w:rsidRDefault="006662E8" w:rsidP="006662E8">
            <w:pPr>
              <w:widowControl/>
              <w:adjustRightInd/>
              <w:spacing w:line="240" w:lineRule="auto"/>
              <w:ind w:left="0" w:firstLine="0"/>
              <w:jc w:val="right"/>
              <w:textAlignment w:val="auto"/>
              <w:rPr>
                <w:lang w:val="hr-HR"/>
              </w:rPr>
            </w:pPr>
            <w:r w:rsidRPr="006662E8">
              <w:rPr>
                <w:lang w:val="hr-HR"/>
              </w:rPr>
              <w:t>8.906.818,76</w:t>
            </w:r>
          </w:p>
        </w:tc>
      </w:tr>
      <w:tr w:rsidR="006662E8" w:rsidRPr="006662E8" w14:paraId="54572071" w14:textId="77777777" w:rsidTr="006662E8">
        <w:trPr>
          <w:trHeight w:val="528"/>
          <w:jc w:val="center"/>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14:paraId="26FFA655" w14:textId="77777777" w:rsidR="006662E8" w:rsidRPr="006662E8" w:rsidRDefault="006662E8" w:rsidP="006662E8">
            <w:pPr>
              <w:widowControl/>
              <w:adjustRightInd/>
              <w:spacing w:line="240" w:lineRule="auto"/>
              <w:ind w:left="0" w:firstLine="0"/>
              <w:jc w:val="left"/>
              <w:textAlignment w:val="auto"/>
              <w:rPr>
                <w:lang w:val="hr-HR"/>
              </w:rPr>
            </w:pPr>
            <w:r w:rsidRPr="006662E8">
              <w:rPr>
                <w:lang w:val="hr-HR"/>
              </w:rPr>
              <w:t>66</w:t>
            </w:r>
          </w:p>
        </w:tc>
        <w:tc>
          <w:tcPr>
            <w:tcW w:w="3606" w:type="dxa"/>
            <w:tcBorders>
              <w:top w:val="nil"/>
              <w:left w:val="nil"/>
              <w:bottom w:val="single" w:sz="4" w:space="0" w:color="auto"/>
              <w:right w:val="single" w:sz="4" w:space="0" w:color="auto"/>
            </w:tcBorders>
            <w:shd w:val="clear" w:color="auto" w:fill="auto"/>
            <w:vAlign w:val="bottom"/>
            <w:hideMark/>
          </w:tcPr>
          <w:p w14:paraId="389CE0AC" w14:textId="77777777" w:rsidR="006662E8" w:rsidRPr="006662E8" w:rsidRDefault="006662E8" w:rsidP="006662E8">
            <w:pPr>
              <w:widowControl/>
              <w:adjustRightInd/>
              <w:spacing w:line="240" w:lineRule="auto"/>
              <w:ind w:left="0" w:firstLine="0"/>
              <w:jc w:val="left"/>
              <w:textAlignment w:val="auto"/>
              <w:rPr>
                <w:lang w:val="hr-HR"/>
              </w:rPr>
            </w:pPr>
            <w:r w:rsidRPr="006662E8">
              <w:rPr>
                <w:lang w:val="hr-HR"/>
              </w:rPr>
              <w:t>Prihodi od prodaje proizvoda i robe te pruženih usluga i prihodi od donacija</w:t>
            </w:r>
          </w:p>
        </w:tc>
        <w:tc>
          <w:tcPr>
            <w:tcW w:w="1428" w:type="dxa"/>
            <w:tcBorders>
              <w:top w:val="nil"/>
              <w:left w:val="nil"/>
              <w:bottom w:val="single" w:sz="4" w:space="0" w:color="auto"/>
              <w:right w:val="single" w:sz="4" w:space="0" w:color="auto"/>
            </w:tcBorders>
            <w:shd w:val="clear" w:color="auto" w:fill="auto"/>
            <w:noWrap/>
            <w:vAlign w:val="bottom"/>
            <w:hideMark/>
          </w:tcPr>
          <w:p w14:paraId="7563FF7F" w14:textId="77777777" w:rsidR="006662E8" w:rsidRPr="006662E8" w:rsidRDefault="006662E8" w:rsidP="006662E8">
            <w:pPr>
              <w:widowControl/>
              <w:adjustRightInd/>
              <w:spacing w:line="240" w:lineRule="auto"/>
              <w:ind w:left="0" w:firstLine="0"/>
              <w:jc w:val="right"/>
              <w:textAlignment w:val="auto"/>
              <w:rPr>
                <w:lang w:val="hr-HR"/>
              </w:rPr>
            </w:pPr>
            <w:r w:rsidRPr="006662E8">
              <w:rPr>
                <w:lang w:val="hr-HR"/>
              </w:rPr>
              <w:t>214.245,00</w:t>
            </w:r>
          </w:p>
        </w:tc>
        <w:tc>
          <w:tcPr>
            <w:tcW w:w="1417" w:type="dxa"/>
            <w:tcBorders>
              <w:top w:val="nil"/>
              <w:left w:val="nil"/>
              <w:bottom w:val="single" w:sz="4" w:space="0" w:color="auto"/>
              <w:right w:val="single" w:sz="4" w:space="0" w:color="auto"/>
            </w:tcBorders>
            <w:shd w:val="clear" w:color="auto" w:fill="auto"/>
            <w:noWrap/>
            <w:vAlign w:val="bottom"/>
            <w:hideMark/>
          </w:tcPr>
          <w:p w14:paraId="184DA340" w14:textId="77777777" w:rsidR="006662E8" w:rsidRPr="006662E8" w:rsidRDefault="006662E8" w:rsidP="006662E8">
            <w:pPr>
              <w:widowControl/>
              <w:adjustRightInd/>
              <w:spacing w:line="240" w:lineRule="auto"/>
              <w:ind w:left="0" w:firstLine="0"/>
              <w:jc w:val="right"/>
              <w:textAlignment w:val="auto"/>
              <w:rPr>
                <w:lang w:val="hr-HR"/>
              </w:rPr>
            </w:pPr>
            <w:r w:rsidRPr="006662E8">
              <w:rPr>
                <w:lang w:val="hr-HR"/>
              </w:rPr>
              <w:t>-19.245,00</w:t>
            </w:r>
          </w:p>
        </w:tc>
        <w:tc>
          <w:tcPr>
            <w:tcW w:w="1350" w:type="dxa"/>
            <w:tcBorders>
              <w:top w:val="nil"/>
              <w:left w:val="nil"/>
              <w:bottom w:val="single" w:sz="4" w:space="0" w:color="auto"/>
              <w:right w:val="single" w:sz="4" w:space="0" w:color="auto"/>
            </w:tcBorders>
            <w:shd w:val="clear" w:color="auto" w:fill="auto"/>
            <w:noWrap/>
            <w:vAlign w:val="bottom"/>
            <w:hideMark/>
          </w:tcPr>
          <w:p w14:paraId="757C8851" w14:textId="77777777" w:rsidR="006662E8" w:rsidRPr="006662E8" w:rsidRDefault="006662E8" w:rsidP="006662E8">
            <w:pPr>
              <w:widowControl/>
              <w:adjustRightInd/>
              <w:spacing w:line="240" w:lineRule="auto"/>
              <w:ind w:left="0" w:firstLine="0"/>
              <w:jc w:val="right"/>
              <w:textAlignment w:val="auto"/>
              <w:rPr>
                <w:lang w:val="hr-HR"/>
              </w:rPr>
            </w:pPr>
            <w:r w:rsidRPr="006662E8">
              <w:rPr>
                <w:lang w:val="hr-HR"/>
              </w:rPr>
              <w:t>-8,98</w:t>
            </w:r>
          </w:p>
        </w:tc>
        <w:tc>
          <w:tcPr>
            <w:tcW w:w="1382" w:type="dxa"/>
            <w:tcBorders>
              <w:top w:val="nil"/>
              <w:left w:val="nil"/>
              <w:bottom w:val="single" w:sz="4" w:space="0" w:color="auto"/>
              <w:right w:val="single" w:sz="4" w:space="0" w:color="auto"/>
            </w:tcBorders>
            <w:shd w:val="clear" w:color="auto" w:fill="auto"/>
            <w:noWrap/>
            <w:vAlign w:val="bottom"/>
            <w:hideMark/>
          </w:tcPr>
          <w:p w14:paraId="458682DD" w14:textId="77777777" w:rsidR="006662E8" w:rsidRPr="006662E8" w:rsidRDefault="006662E8" w:rsidP="006662E8">
            <w:pPr>
              <w:widowControl/>
              <w:adjustRightInd/>
              <w:spacing w:line="240" w:lineRule="auto"/>
              <w:ind w:left="0" w:firstLine="0"/>
              <w:jc w:val="right"/>
              <w:textAlignment w:val="auto"/>
              <w:rPr>
                <w:lang w:val="hr-HR"/>
              </w:rPr>
            </w:pPr>
            <w:r w:rsidRPr="006662E8">
              <w:rPr>
                <w:lang w:val="hr-HR"/>
              </w:rPr>
              <w:t>195.000,00</w:t>
            </w:r>
          </w:p>
        </w:tc>
      </w:tr>
      <w:tr w:rsidR="006662E8" w:rsidRPr="006662E8" w14:paraId="2B1BC041" w14:textId="77777777" w:rsidTr="006662E8">
        <w:trPr>
          <w:trHeight w:val="264"/>
          <w:jc w:val="center"/>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14:paraId="2D8465D2" w14:textId="77777777" w:rsidR="006662E8" w:rsidRPr="006662E8" w:rsidRDefault="006662E8" w:rsidP="006662E8">
            <w:pPr>
              <w:widowControl/>
              <w:adjustRightInd/>
              <w:spacing w:line="240" w:lineRule="auto"/>
              <w:ind w:left="0" w:firstLine="0"/>
              <w:jc w:val="left"/>
              <w:textAlignment w:val="auto"/>
              <w:rPr>
                <w:lang w:val="hr-HR"/>
              </w:rPr>
            </w:pPr>
            <w:r w:rsidRPr="006662E8">
              <w:rPr>
                <w:lang w:val="hr-HR"/>
              </w:rPr>
              <w:t>68</w:t>
            </w:r>
          </w:p>
        </w:tc>
        <w:tc>
          <w:tcPr>
            <w:tcW w:w="3606" w:type="dxa"/>
            <w:tcBorders>
              <w:top w:val="nil"/>
              <w:left w:val="nil"/>
              <w:bottom w:val="single" w:sz="4" w:space="0" w:color="auto"/>
              <w:right w:val="single" w:sz="4" w:space="0" w:color="auto"/>
            </w:tcBorders>
            <w:shd w:val="clear" w:color="auto" w:fill="auto"/>
            <w:vAlign w:val="bottom"/>
            <w:hideMark/>
          </w:tcPr>
          <w:p w14:paraId="4B42E9CD" w14:textId="77777777" w:rsidR="006662E8" w:rsidRPr="006662E8" w:rsidRDefault="006662E8" w:rsidP="006662E8">
            <w:pPr>
              <w:widowControl/>
              <w:adjustRightInd/>
              <w:spacing w:line="240" w:lineRule="auto"/>
              <w:ind w:left="0" w:firstLine="0"/>
              <w:jc w:val="left"/>
              <w:textAlignment w:val="auto"/>
              <w:rPr>
                <w:lang w:val="hr-HR"/>
              </w:rPr>
            </w:pPr>
            <w:r w:rsidRPr="006662E8">
              <w:rPr>
                <w:lang w:val="hr-HR"/>
              </w:rPr>
              <w:t>Kazne, upravne mjere i ostali prihodi</w:t>
            </w:r>
          </w:p>
        </w:tc>
        <w:tc>
          <w:tcPr>
            <w:tcW w:w="1428" w:type="dxa"/>
            <w:tcBorders>
              <w:top w:val="nil"/>
              <w:left w:val="nil"/>
              <w:bottom w:val="single" w:sz="4" w:space="0" w:color="auto"/>
              <w:right w:val="single" w:sz="4" w:space="0" w:color="auto"/>
            </w:tcBorders>
            <w:shd w:val="clear" w:color="auto" w:fill="auto"/>
            <w:noWrap/>
            <w:vAlign w:val="bottom"/>
            <w:hideMark/>
          </w:tcPr>
          <w:p w14:paraId="6110465F" w14:textId="77777777" w:rsidR="006662E8" w:rsidRPr="006662E8" w:rsidRDefault="006662E8" w:rsidP="006662E8">
            <w:pPr>
              <w:widowControl/>
              <w:adjustRightInd/>
              <w:spacing w:line="240" w:lineRule="auto"/>
              <w:ind w:left="0" w:firstLine="0"/>
              <w:jc w:val="right"/>
              <w:textAlignment w:val="auto"/>
              <w:rPr>
                <w:lang w:val="hr-HR"/>
              </w:rPr>
            </w:pPr>
            <w:r w:rsidRPr="006662E8">
              <w:rPr>
                <w:lang w:val="hr-HR"/>
              </w:rPr>
              <w:t>292.650,00</w:t>
            </w:r>
          </w:p>
        </w:tc>
        <w:tc>
          <w:tcPr>
            <w:tcW w:w="1417" w:type="dxa"/>
            <w:tcBorders>
              <w:top w:val="nil"/>
              <w:left w:val="nil"/>
              <w:bottom w:val="single" w:sz="4" w:space="0" w:color="auto"/>
              <w:right w:val="single" w:sz="4" w:space="0" w:color="auto"/>
            </w:tcBorders>
            <w:shd w:val="clear" w:color="auto" w:fill="auto"/>
            <w:noWrap/>
            <w:vAlign w:val="bottom"/>
            <w:hideMark/>
          </w:tcPr>
          <w:p w14:paraId="48688FBD" w14:textId="77777777" w:rsidR="006662E8" w:rsidRPr="006662E8" w:rsidRDefault="006662E8" w:rsidP="006662E8">
            <w:pPr>
              <w:widowControl/>
              <w:adjustRightInd/>
              <w:spacing w:line="240" w:lineRule="auto"/>
              <w:ind w:left="0" w:firstLine="0"/>
              <w:jc w:val="right"/>
              <w:textAlignment w:val="auto"/>
              <w:rPr>
                <w:lang w:val="hr-HR"/>
              </w:rPr>
            </w:pPr>
            <w:r w:rsidRPr="006662E8">
              <w:rPr>
                <w:lang w:val="hr-HR"/>
              </w:rPr>
              <w:t>-650,00</w:t>
            </w:r>
          </w:p>
        </w:tc>
        <w:tc>
          <w:tcPr>
            <w:tcW w:w="1350" w:type="dxa"/>
            <w:tcBorders>
              <w:top w:val="nil"/>
              <w:left w:val="nil"/>
              <w:bottom w:val="single" w:sz="4" w:space="0" w:color="auto"/>
              <w:right w:val="single" w:sz="4" w:space="0" w:color="auto"/>
            </w:tcBorders>
            <w:shd w:val="clear" w:color="auto" w:fill="auto"/>
            <w:noWrap/>
            <w:vAlign w:val="bottom"/>
            <w:hideMark/>
          </w:tcPr>
          <w:p w14:paraId="6E5F2EB5" w14:textId="77777777" w:rsidR="006662E8" w:rsidRPr="006662E8" w:rsidRDefault="006662E8" w:rsidP="006662E8">
            <w:pPr>
              <w:widowControl/>
              <w:adjustRightInd/>
              <w:spacing w:line="240" w:lineRule="auto"/>
              <w:ind w:left="0" w:firstLine="0"/>
              <w:jc w:val="right"/>
              <w:textAlignment w:val="auto"/>
              <w:rPr>
                <w:lang w:val="hr-HR"/>
              </w:rPr>
            </w:pPr>
            <w:r w:rsidRPr="006662E8">
              <w:rPr>
                <w:lang w:val="hr-HR"/>
              </w:rPr>
              <w:t>-0,22</w:t>
            </w:r>
          </w:p>
        </w:tc>
        <w:tc>
          <w:tcPr>
            <w:tcW w:w="1382" w:type="dxa"/>
            <w:tcBorders>
              <w:top w:val="nil"/>
              <w:left w:val="nil"/>
              <w:bottom w:val="single" w:sz="4" w:space="0" w:color="auto"/>
              <w:right w:val="single" w:sz="4" w:space="0" w:color="auto"/>
            </w:tcBorders>
            <w:shd w:val="clear" w:color="auto" w:fill="auto"/>
            <w:noWrap/>
            <w:vAlign w:val="bottom"/>
            <w:hideMark/>
          </w:tcPr>
          <w:p w14:paraId="548FC8EB" w14:textId="77777777" w:rsidR="006662E8" w:rsidRPr="006662E8" w:rsidRDefault="006662E8" w:rsidP="006662E8">
            <w:pPr>
              <w:widowControl/>
              <w:adjustRightInd/>
              <w:spacing w:line="240" w:lineRule="auto"/>
              <w:ind w:left="0" w:firstLine="0"/>
              <w:jc w:val="right"/>
              <w:textAlignment w:val="auto"/>
              <w:rPr>
                <w:lang w:val="hr-HR"/>
              </w:rPr>
            </w:pPr>
            <w:r w:rsidRPr="006662E8">
              <w:rPr>
                <w:lang w:val="hr-HR"/>
              </w:rPr>
              <w:t>292.000,00</w:t>
            </w:r>
          </w:p>
        </w:tc>
      </w:tr>
      <w:tr w:rsidR="006662E8" w:rsidRPr="006662E8" w14:paraId="421F879C" w14:textId="77777777" w:rsidTr="006662E8">
        <w:trPr>
          <w:trHeight w:val="264"/>
          <w:jc w:val="center"/>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14:paraId="62AB5221" w14:textId="77777777" w:rsidR="006662E8" w:rsidRPr="006662E8" w:rsidRDefault="006662E8" w:rsidP="006662E8">
            <w:pPr>
              <w:widowControl/>
              <w:adjustRightInd/>
              <w:spacing w:line="240" w:lineRule="auto"/>
              <w:ind w:left="0" w:firstLine="0"/>
              <w:jc w:val="left"/>
              <w:textAlignment w:val="auto"/>
              <w:rPr>
                <w:b/>
                <w:bCs/>
                <w:lang w:val="hr-HR"/>
              </w:rPr>
            </w:pPr>
            <w:r w:rsidRPr="006662E8">
              <w:rPr>
                <w:b/>
                <w:bCs/>
                <w:lang w:val="hr-HR"/>
              </w:rPr>
              <w:t>7</w:t>
            </w:r>
          </w:p>
        </w:tc>
        <w:tc>
          <w:tcPr>
            <w:tcW w:w="3606" w:type="dxa"/>
            <w:tcBorders>
              <w:top w:val="nil"/>
              <w:left w:val="nil"/>
              <w:bottom w:val="single" w:sz="4" w:space="0" w:color="auto"/>
              <w:right w:val="single" w:sz="4" w:space="0" w:color="auto"/>
            </w:tcBorders>
            <w:shd w:val="clear" w:color="auto" w:fill="auto"/>
            <w:vAlign w:val="bottom"/>
            <w:hideMark/>
          </w:tcPr>
          <w:p w14:paraId="617AB7FE" w14:textId="77777777" w:rsidR="006662E8" w:rsidRPr="006662E8" w:rsidRDefault="006662E8" w:rsidP="006662E8">
            <w:pPr>
              <w:widowControl/>
              <w:adjustRightInd/>
              <w:spacing w:line="240" w:lineRule="auto"/>
              <w:ind w:left="0" w:firstLine="0"/>
              <w:jc w:val="left"/>
              <w:textAlignment w:val="auto"/>
              <w:rPr>
                <w:b/>
                <w:bCs/>
                <w:lang w:val="hr-HR"/>
              </w:rPr>
            </w:pPr>
            <w:r w:rsidRPr="006662E8">
              <w:rPr>
                <w:b/>
                <w:bCs/>
                <w:lang w:val="hr-HR"/>
              </w:rPr>
              <w:t>Prihodi od prodaje nefinancijske imovine</w:t>
            </w:r>
          </w:p>
        </w:tc>
        <w:tc>
          <w:tcPr>
            <w:tcW w:w="1428" w:type="dxa"/>
            <w:tcBorders>
              <w:top w:val="nil"/>
              <w:left w:val="nil"/>
              <w:bottom w:val="single" w:sz="4" w:space="0" w:color="auto"/>
              <w:right w:val="single" w:sz="4" w:space="0" w:color="auto"/>
            </w:tcBorders>
            <w:shd w:val="clear" w:color="auto" w:fill="auto"/>
            <w:noWrap/>
            <w:vAlign w:val="bottom"/>
            <w:hideMark/>
          </w:tcPr>
          <w:p w14:paraId="3BF17CB7" w14:textId="77777777" w:rsidR="006662E8" w:rsidRPr="006662E8" w:rsidRDefault="006662E8" w:rsidP="006662E8">
            <w:pPr>
              <w:widowControl/>
              <w:adjustRightInd/>
              <w:spacing w:line="240" w:lineRule="auto"/>
              <w:ind w:left="0" w:firstLine="0"/>
              <w:jc w:val="right"/>
              <w:textAlignment w:val="auto"/>
              <w:rPr>
                <w:b/>
                <w:bCs/>
                <w:lang w:val="hr-HR"/>
              </w:rPr>
            </w:pPr>
            <w:r w:rsidRPr="006662E8">
              <w:rPr>
                <w:b/>
                <w:bCs/>
                <w:lang w:val="hr-HR"/>
              </w:rPr>
              <w:t>3.136.200,00</w:t>
            </w:r>
          </w:p>
        </w:tc>
        <w:tc>
          <w:tcPr>
            <w:tcW w:w="1417" w:type="dxa"/>
            <w:tcBorders>
              <w:top w:val="nil"/>
              <w:left w:val="nil"/>
              <w:bottom w:val="single" w:sz="4" w:space="0" w:color="auto"/>
              <w:right w:val="single" w:sz="4" w:space="0" w:color="auto"/>
            </w:tcBorders>
            <w:shd w:val="clear" w:color="auto" w:fill="auto"/>
            <w:noWrap/>
            <w:vAlign w:val="bottom"/>
            <w:hideMark/>
          </w:tcPr>
          <w:p w14:paraId="3A4A5278" w14:textId="77777777" w:rsidR="006662E8" w:rsidRPr="006662E8" w:rsidRDefault="006662E8" w:rsidP="006662E8">
            <w:pPr>
              <w:widowControl/>
              <w:adjustRightInd/>
              <w:spacing w:line="240" w:lineRule="auto"/>
              <w:ind w:left="0" w:firstLine="0"/>
              <w:jc w:val="right"/>
              <w:textAlignment w:val="auto"/>
              <w:rPr>
                <w:b/>
                <w:bCs/>
                <w:lang w:val="hr-HR"/>
              </w:rPr>
            </w:pPr>
            <w:r w:rsidRPr="006662E8">
              <w:rPr>
                <w:b/>
                <w:bCs/>
                <w:lang w:val="hr-HR"/>
              </w:rPr>
              <w:t>-2.709.200,00</w:t>
            </w:r>
          </w:p>
        </w:tc>
        <w:tc>
          <w:tcPr>
            <w:tcW w:w="1350" w:type="dxa"/>
            <w:tcBorders>
              <w:top w:val="nil"/>
              <w:left w:val="nil"/>
              <w:bottom w:val="single" w:sz="4" w:space="0" w:color="auto"/>
              <w:right w:val="single" w:sz="4" w:space="0" w:color="auto"/>
            </w:tcBorders>
            <w:shd w:val="clear" w:color="auto" w:fill="auto"/>
            <w:noWrap/>
            <w:vAlign w:val="bottom"/>
            <w:hideMark/>
          </w:tcPr>
          <w:p w14:paraId="504AA534" w14:textId="77777777" w:rsidR="006662E8" w:rsidRPr="006662E8" w:rsidRDefault="006662E8" w:rsidP="006662E8">
            <w:pPr>
              <w:widowControl/>
              <w:adjustRightInd/>
              <w:spacing w:line="240" w:lineRule="auto"/>
              <w:ind w:left="0" w:firstLine="0"/>
              <w:jc w:val="right"/>
              <w:textAlignment w:val="auto"/>
              <w:rPr>
                <w:b/>
                <w:bCs/>
                <w:lang w:val="hr-HR"/>
              </w:rPr>
            </w:pPr>
            <w:r w:rsidRPr="006662E8">
              <w:rPr>
                <w:b/>
                <w:bCs/>
                <w:lang w:val="hr-HR"/>
              </w:rPr>
              <w:t>-86,38</w:t>
            </w:r>
          </w:p>
        </w:tc>
        <w:tc>
          <w:tcPr>
            <w:tcW w:w="1382" w:type="dxa"/>
            <w:tcBorders>
              <w:top w:val="nil"/>
              <w:left w:val="nil"/>
              <w:bottom w:val="single" w:sz="4" w:space="0" w:color="auto"/>
              <w:right w:val="single" w:sz="4" w:space="0" w:color="auto"/>
            </w:tcBorders>
            <w:shd w:val="clear" w:color="auto" w:fill="auto"/>
            <w:noWrap/>
            <w:vAlign w:val="bottom"/>
            <w:hideMark/>
          </w:tcPr>
          <w:p w14:paraId="5AB08D09" w14:textId="77777777" w:rsidR="006662E8" w:rsidRPr="006662E8" w:rsidRDefault="006662E8" w:rsidP="006662E8">
            <w:pPr>
              <w:widowControl/>
              <w:adjustRightInd/>
              <w:spacing w:line="240" w:lineRule="auto"/>
              <w:ind w:left="0" w:firstLine="0"/>
              <w:jc w:val="right"/>
              <w:textAlignment w:val="auto"/>
              <w:rPr>
                <w:b/>
                <w:bCs/>
                <w:lang w:val="hr-HR"/>
              </w:rPr>
            </w:pPr>
            <w:r w:rsidRPr="006662E8">
              <w:rPr>
                <w:b/>
                <w:bCs/>
                <w:lang w:val="hr-HR"/>
              </w:rPr>
              <w:t>427.000,00</w:t>
            </w:r>
          </w:p>
        </w:tc>
      </w:tr>
      <w:tr w:rsidR="006662E8" w:rsidRPr="006662E8" w14:paraId="1E5C765B" w14:textId="77777777" w:rsidTr="006662E8">
        <w:trPr>
          <w:trHeight w:val="264"/>
          <w:jc w:val="center"/>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14:paraId="4EA23061" w14:textId="77777777" w:rsidR="006662E8" w:rsidRPr="006662E8" w:rsidRDefault="006662E8" w:rsidP="006662E8">
            <w:pPr>
              <w:widowControl/>
              <w:adjustRightInd/>
              <w:spacing w:line="240" w:lineRule="auto"/>
              <w:ind w:left="0" w:firstLine="0"/>
              <w:jc w:val="left"/>
              <w:textAlignment w:val="auto"/>
              <w:rPr>
                <w:lang w:val="hr-HR"/>
              </w:rPr>
            </w:pPr>
            <w:r w:rsidRPr="006662E8">
              <w:rPr>
                <w:lang w:val="hr-HR"/>
              </w:rPr>
              <w:t>71</w:t>
            </w:r>
          </w:p>
        </w:tc>
        <w:tc>
          <w:tcPr>
            <w:tcW w:w="3606" w:type="dxa"/>
            <w:tcBorders>
              <w:top w:val="nil"/>
              <w:left w:val="nil"/>
              <w:bottom w:val="single" w:sz="4" w:space="0" w:color="auto"/>
              <w:right w:val="single" w:sz="4" w:space="0" w:color="auto"/>
            </w:tcBorders>
            <w:shd w:val="clear" w:color="auto" w:fill="auto"/>
            <w:vAlign w:val="bottom"/>
            <w:hideMark/>
          </w:tcPr>
          <w:p w14:paraId="3F26E8BB" w14:textId="77777777" w:rsidR="006662E8" w:rsidRPr="006662E8" w:rsidRDefault="006662E8" w:rsidP="006662E8">
            <w:pPr>
              <w:widowControl/>
              <w:adjustRightInd/>
              <w:spacing w:line="240" w:lineRule="auto"/>
              <w:ind w:left="0" w:firstLine="0"/>
              <w:jc w:val="left"/>
              <w:textAlignment w:val="auto"/>
              <w:rPr>
                <w:lang w:val="hr-HR"/>
              </w:rPr>
            </w:pPr>
            <w:r w:rsidRPr="006662E8">
              <w:rPr>
                <w:lang w:val="hr-HR"/>
              </w:rPr>
              <w:t xml:space="preserve">Prihodi od prodaje </w:t>
            </w:r>
            <w:proofErr w:type="spellStart"/>
            <w:r w:rsidRPr="006662E8">
              <w:rPr>
                <w:lang w:val="hr-HR"/>
              </w:rPr>
              <w:t>neproizvedene</w:t>
            </w:r>
            <w:proofErr w:type="spellEnd"/>
            <w:r w:rsidRPr="006662E8">
              <w:rPr>
                <w:lang w:val="hr-HR"/>
              </w:rPr>
              <w:t xml:space="preserve"> dugotrajne imovine</w:t>
            </w:r>
          </w:p>
        </w:tc>
        <w:tc>
          <w:tcPr>
            <w:tcW w:w="1428" w:type="dxa"/>
            <w:tcBorders>
              <w:top w:val="nil"/>
              <w:left w:val="nil"/>
              <w:bottom w:val="single" w:sz="4" w:space="0" w:color="auto"/>
              <w:right w:val="single" w:sz="4" w:space="0" w:color="auto"/>
            </w:tcBorders>
            <w:shd w:val="clear" w:color="auto" w:fill="auto"/>
            <w:noWrap/>
            <w:vAlign w:val="bottom"/>
            <w:hideMark/>
          </w:tcPr>
          <w:p w14:paraId="52BB3290" w14:textId="77777777" w:rsidR="006662E8" w:rsidRPr="006662E8" w:rsidRDefault="006662E8" w:rsidP="006662E8">
            <w:pPr>
              <w:widowControl/>
              <w:adjustRightInd/>
              <w:spacing w:line="240" w:lineRule="auto"/>
              <w:ind w:left="0" w:firstLine="0"/>
              <w:jc w:val="right"/>
              <w:textAlignment w:val="auto"/>
              <w:rPr>
                <w:lang w:val="hr-HR"/>
              </w:rPr>
            </w:pPr>
            <w:r w:rsidRPr="006662E8">
              <w:rPr>
                <w:lang w:val="hr-HR"/>
              </w:rPr>
              <w:t>2.800.000,00</w:t>
            </w:r>
          </w:p>
        </w:tc>
        <w:tc>
          <w:tcPr>
            <w:tcW w:w="1417" w:type="dxa"/>
            <w:tcBorders>
              <w:top w:val="nil"/>
              <w:left w:val="nil"/>
              <w:bottom w:val="single" w:sz="4" w:space="0" w:color="auto"/>
              <w:right w:val="single" w:sz="4" w:space="0" w:color="auto"/>
            </w:tcBorders>
            <w:shd w:val="clear" w:color="auto" w:fill="auto"/>
            <w:noWrap/>
            <w:vAlign w:val="bottom"/>
            <w:hideMark/>
          </w:tcPr>
          <w:p w14:paraId="728F95FA" w14:textId="77777777" w:rsidR="006662E8" w:rsidRPr="006662E8" w:rsidRDefault="006662E8" w:rsidP="006662E8">
            <w:pPr>
              <w:widowControl/>
              <w:adjustRightInd/>
              <w:spacing w:line="240" w:lineRule="auto"/>
              <w:ind w:left="0" w:firstLine="0"/>
              <w:jc w:val="right"/>
              <w:textAlignment w:val="auto"/>
              <w:rPr>
                <w:lang w:val="hr-HR"/>
              </w:rPr>
            </w:pPr>
            <w:r w:rsidRPr="006662E8">
              <w:rPr>
                <w:lang w:val="hr-HR"/>
              </w:rPr>
              <w:t>-2.545.000,00</w:t>
            </w:r>
          </w:p>
        </w:tc>
        <w:tc>
          <w:tcPr>
            <w:tcW w:w="1350" w:type="dxa"/>
            <w:tcBorders>
              <w:top w:val="nil"/>
              <w:left w:val="nil"/>
              <w:bottom w:val="single" w:sz="4" w:space="0" w:color="auto"/>
              <w:right w:val="single" w:sz="4" w:space="0" w:color="auto"/>
            </w:tcBorders>
            <w:shd w:val="clear" w:color="auto" w:fill="auto"/>
            <w:noWrap/>
            <w:vAlign w:val="bottom"/>
            <w:hideMark/>
          </w:tcPr>
          <w:p w14:paraId="09798598" w14:textId="77777777" w:rsidR="006662E8" w:rsidRPr="006662E8" w:rsidRDefault="006662E8" w:rsidP="006662E8">
            <w:pPr>
              <w:widowControl/>
              <w:adjustRightInd/>
              <w:spacing w:line="240" w:lineRule="auto"/>
              <w:ind w:left="0" w:firstLine="0"/>
              <w:jc w:val="right"/>
              <w:textAlignment w:val="auto"/>
              <w:rPr>
                <w:lang w:val="hr-HR"/>
              </w:rPr>
            </w:pPr>
            <w:r w:rsidRPr="006662E8">
              <w:rPr>
                <w:lang w:val="hr-HR"/>
              </w:rPr>
              <w:t>-90,89</w:t>
            </w:r>
          </w:p>
        </w:tc>
        <w:tc>
          <w:tcPr>
            <w:tcW w:w="1382" w:type="dxa"/>
            <w:tcBorders>
              <w:top w:val="nil"/>
              <w:left w:val="nil"/>
              <w:bottom w:val="single" w:sz="4" w:space="0" w:color="auto"/>
              <w:right w:val="single" w:sz="4" w:space="0" w:color="auto"/>
            </w:tcBorders>
            <w:shd w:val="clear" w:color="auto" w:fill="auto"/>
            <w:noWrap/>
            <w:vAlign w:val="bottom"/>
            <w:hideMark/>
          </w:tcPr>
          <w:p w14:paraId="1606CFBE" w14:textId="77777777" w:rsidR="006662E8" w:rsidRPr="006662E8" w:rsidRDefault="006662E8" w:rsidP="006662E8">
            <w:pPr>
              <w:widowControl/>
              <w:adjustRightInd/>
              <w:spacing w:line="240" w:lineRule="auto"/>
              <w:ind w:left="0" w:firstLine="0"/>
              <w:jc w:val="right"/>
              <w:textAlignment w:val="auto"/>
              <w:rPr>
                <w:lang w:val="hr-HR"/>
              </w:rPr>
            </w:pPr>
            <w:r w:rsidRPr="006662E8">
              <w:rPr>
                <w:lang w:val="hr-HR"/>
              </w:rPr>
              <w:t>255.000,00</w:t>
            </w:r>
          </w:p>
        </w:tc>
      </w:tr>
      <w:tr w:rsidR="006662E8" w:rsidRPr="006662E8" w14:paraId="6EBED1CC" w14:textId="77777777" w:rsidTr="006662E8">
        <w:trPr>
          <w:trHeight w:val="264"/>
          <w:jc w:val="center"/>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14:paraId="5C353BBA" w14:textId="77777777" w:rsidR="006662E8" w:rsidRPr="006662E8" w:rsidRDefault="006662E8" w:rsidP="006662E8">
            <w:pPr>
              <w:widowControl/>
              <w:adjustRightInd/>
              <w:spacing w:line="240" w:lineRule="auto"/>
              <w:ind w:left="0" w:firstLine="0"/>
              <w:jc w:val="left"/>
              <w:textAlignment w:val="auto"/>
              <w:rPr>
                <w:lang w:val="hr-HR"/>
              </w:rPr>
            </w:pPr>
            <w:r w:rsidRPr="006662E8">
              <w:rPr>
                <w:lang w:val="hr-HR"/>
              </w:rPr>
              <w:t>72</w:t>
            </w:r>
          </w:p>
        </w:tc>
        <w:tc>
          <w:tcPr>
            <w:tcW w:w="3606" w:type="dxa"/>
            <w:tcBorders>
              <w:top w:val="nil"/>
              <w:left w:val="nil"/>
              <w:bottom w:val="single" w:sz="4" w:space="0" w:color="auto"/>
              <w:right w:val="single" w:sz="4" w:space="0" w:color="auto"/>
            </w:tcBorders>
            <w:shd w:val="clear" w:color="auto" w:fill="auto"/>
            <w:vAlign w:val="bottom"/>
            <w:hideMark/>
          </w:tcPr>
          <w:p w14:paraId="01413108" w14:textId="77777777" w:rsidR="006662E8" w:rsidRPr="006662E8" w:rsidRDefault="006662E8" w:rsidP="006662E8">
            <w:pPr>
              <w:widowControl/>
              <w:adjustRightInd/>
              <w:spacing w:line="240" w:lineRule="auto"/>
              <w:ind w:left="0" w:firstLine="0"/>
              <w:jc w:val="left"/>
              <w:textAlignment w:val="auto"/>
              <w:rPr>
                <w:lang w:val="hr-HR"/>
              </w:rPr>
            </w:pPr>
            <w:r w:rsidRPr="006662E8">
              <w:rPr>
                <w:lang w:val="hr-HR"/>
              </w:rPr>
              <w:t>Prihodi od prodaje proizvedene dugotrajne imovine</w:t>
            </w:r>
          </w:p>
        </w:tc>
        <w:tc>
          <w:tcPr>
            <w:tcW w:w="1428" w:type="dxa"/>
            <w:tcBorders>
              <w:top w:val="nil"/>
              <w:left w:val="nil"/>
              <w:bottom w:val="single" w:sz="4" w:space="0" w:color="auto"/>
              <w:right w:val="single" w:sz="4" w:space="0" w:color="auto"/>
            </w:tcBorders>
            <w:shd w:val="clear" w:color="auto" w:fill="auto"/>
            <w:noWrap/>
            <w:vAlign w:val="bottom"/>
            <w:hideMark/>
          </w:tcPr>
          <w:p w14:paraId="3D02A6F2" w14:textId="77777777" w:rsidR="006662E8" w:rsidRPr="006662E8" w:rsidRDefault="006662E8" w:rsidP="006662E8">
            <w:pPr>
              <w:widowControl/>
              <w:adjustRightInd/>
              <w:spacing w:line="240" w:lineRule="auto"/>
              <w:ind w:left="0" w:firstLine="0"/>
              <w:jc w:val="right"/>
              <w:textAlignment w:val="auto"/>
              <w:rPr>
                <w:lang w:val="hr-HR"/>
              </w:rPr>
            </w:pPr>
            <w:r w:rsidRPr="006662E8">
              <w:rPr>
                <w:lang w:val="hr-HR"/>
              </w:rPr>
              <w:t>336.200,00</w:t>
            </w:r>
          </w:p>
        </w:tc>
        <w:tc>
          <w:tcPr>
            <w:tcW w:w="1417" w:type="dxa"/>
            <w:tcBorders>
              <w:top w:val="nil"/>
              <w:left w:val="nil"/>
              <w:bottom w:val="single" w:sz="4" w:space="0" w:color="auto"/>
              <w:right w:val="single" w:sz="4" w:space="0" w:color="auto"/>
            </w:tcBorders>
            <w:shd w:val="clear" w:color="auto" w:fill="auto"/>
            <w:noWrap/>
            <w:vAlign w:val="bottom"/>
            <w:hideMark/>
          </w:tcPr>
          <w:p w14:paraId="29CB5DBF" w14:textId="77777777" w:rsidR="006662E8" w:rsidRPr="006662E8" w:rsidRDefault="006662E8" w:rsidP="006662E8">
            <w:pPr>
              <w:widowControl/>
              <w:adjustRightInd/>
              <w:spacing w:line="240" w:lineRule="auto"/>
              <w:ind w:left="0" w:firstLine="0"/>
              <w:jc w:val="right"/>
              <w:textAlignment w:val="auto"/>
              <w:rPr>
                <w:lang w:val="hr-HR"/>
              </w:rPr>
            </w:pPr>
            <w:r w:rsidRPr="006662E8">
              <w:rPr>
                <w:lang w:val="hr-HR"/>
              </w:rPr>
              <w:t>-164.200,00</w:t>
            </w:r>
          </w:p>
        </w:tc>
        <w:tc>
          <w:tcPr>
            <w:tcW w:w="1350" w:type="dxa"/>
            <w:tcBorders>
              <w:top w:val="nil"/>
              <w:left w:val="nil"/>
              <w:bottom w:val="single" w:sz="4" w:space="0" w:color="auto"/>
              <w:right w:val="single" w:sz="4" w:space="0" w:color="auto"/>
            </w:tcBorders>
            <w:shd w:val="clear" w:color="auto" w:fill="auto"/>
            <w:noWrap/>
            <w:vAlign w:val="bottom"/>
            <w:hideMark/>
          </w:tcPr>
          <w:p w14:paraId="79D8206E" w14:textId="77777777" w:rsidR="006662E8" w:rsidRPr="006662E8" w:rsidRDefault="006662E8" w:rsidP="006662E8">
            <w:pPr>
              <w:widowControl/>
              <w:adjustRightInd/>
              <w:spacing w:line="240" w:lineRule="auto"/>
              <w:ind w:left="0" w:firstLine="0"/>
              <w:jc w:val="right"/>
              <w:textAlignment w:val="auto"/>
              <w:rPr>
                <w:lang w:val="hr-HR"/>
              </w:rPr>
            </w:pPr>
            <w:r w:rsidRPr="006662E8">
              <w:rPr>
                <w:lang w:val="hr-HR"/>
              </w:rPr>
              <w:t>-48,84</w:t>
            </w:r>
          </w:p>
        </w:tc>
        <w:tc>
          <w:tcPr>
            <w:tcW w:w="1382" w:type="dxa"/>
            <w:tcBorders>
              <w:top w:val="nil"/>
              <w:left w:val="nil"/>
              <w:bottom w:val="single" w:sz="4" w:space="0" w:color="auto"/>
              <w:right w:val="single" w:sz="4" w:space="0" w:color="auto"/>
            </w:tcBorders>
            <w:shd w:val="clear" w:color="auto" w:fill="auto"/>
            <w:noWrap/>
            <w:vAlign w:val="bottom"/>
            <w:hideMark/>
          </w:tcPr>
          <w:p w14:paraId="73611711" w14:textId="77777777" w:rsidR="006662E8" w:rsidRPr="006662E8" w:rsidRDefault="006662E8" w:rsidP="006662E8">
            <w:pPr>
              <w:widowControl/>
              <w:adjustRightInd/>
              <w:spacing w:line="240" w:lineRule="auto"/>
              <w:ind w:left="0" w:firstLine="0"/>
              <w:jc w:val="right"/>
              <w:textAlignment w:val="auto"/>
              <w:rPr>
                <w:lang w:val="hr-HR"/>
              </w:rPr>
            </w:pPr>
            <w:r w:rsidRPr="006662E8">
              <w:rPr>
                <w:lang w:val="hr-HR"/>
              </w:rPr>
              <w:t>172.000,00</w:t>
            </w:r>
          </w:p>
        </w:tc>
      </w:tr>
      <w:tr w:rsidR="006662E8" w:rsidRPr="006662E8" w14:paraId="64589091" w14:textId="77777777" w:rsidTr="006662E8">
        <w:trPr>
          <w:trHeight w:val="264"/>
          <w:jc w:val="center"/>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14:paraId="29836B3C" w14:textId="77777777" w:rsidR="006662E8" w:rsidRPr="006662E8" w:rsidRDefault="006662E8" w:rsidP="006662E8">
            <w:pPr>
              <w:widowControl/>
              <w:adjustRightInd/>
              <w:spacing w:line="240" w:lineRule="auto"/>
              <w:ind w:left="0" w:firstLine="0"/>
              <w:jc w:val="left"/>
              <w:textAlignment w:val="auto"/>
              <w:rPr>
                <w:b/>
                <w:bCs/>
                <w:lang w:val="hr-HR"/>
              </w:rPr>
            </w:pPr>
            <w:r w:rsidRPr="006662E8">
              <w:rPr>
                <w:b/>
                <w:bCs/>
                <w:lang w:val="hr-HR"/>
              </w:rPr>
              <w:t>9</w:t>
            </w:r>
          </w:p>
        </w:tc>
        <w:tc>
          <w:tcPr>
            <w:tcW w:w="3606" w:type="dxa"/>
            <w:tcBorders>
              <w:top w:val="nil"/>
              <w:left w:val="nil"/>
              <w:bottom w:val="single" w:sz="4" w:space="0" w:color="auto"/>
              <w:right w:val="single" w:sz="4" w:space="0" w:color="auto"/>
            </w:tcBorders>
            <w:shd w:val="clear" w:color="auto" w:fill="auto"/>
            <w:vAlign w:val="bottom"/>
            <w:hideMark/>
          </w:tcPr>
          <w:p w14:paraId="31B59478" w14:textId="77777777" w:rsidR="006662E8" w:rsidRPr="006662E8" w:rsidRDefault="006662E8" w:rsidP="006662E8">
            <w:pPr>
              <w:widowControl/>
              <w:adjustRightInd/>
              <w:spacing w:line="240" w:lineRule="auto"/>
              <w:ind w:left="0" w:firstLine="0"/>
              <w:jc w:val="left"/>
              <w:textAlignment w:val="auto"/>
              <w:rPr>
                <w:b/>
                <w:bCs/>
                <w:lang w:val="hr-HR"/>
              </w:rPr>
            </w:pPr>
            <w:r w:rsidRPr="006662E8">
              <w:rPr>
                <w:b/>
                <w:bCs/>
                <w:lang w:val="hr-HR"/>
              </w:rPr>
              <w:t>Vlastiti izvori</w:t>
            </w:r>
          </w:p>
        </w:tc>
        <w:tc>
          <w:tcPr>
            <w:tcW w:w="1428" w:type="dxa"/>
            <w:tcBorders>
              <w:top w:val="nil"/>
              <w:left w:val="nil"/>
              <w:bottom w:val="single" w:sz="4" w:space="0" w:color="auto"/>
              <w:right w:val="single" w:sz="4" w:space="0" w:color="auto"/>
            </w:tcBorders>
            <w:shd w:val="clear" w:color="auto" w:fill="auto"/>
            <w:noWrap/>
            <w:vAlign w:val="bottom"/>
            <w:hideMark/>
          </w:tcPr>
          <w:p w14:paraId="1E0D97DD" w14:textId="77777777" w:rsidR="006662E8" w:rsidRPr="006662E8" w:rsidRDefault="006662E8" w:rsidP="006662E8">
            <w:pPr>
              <w:widowControl/>
              <w:adjustRightInd/>
              <w:spacing w:line="240" w:lineRule="auto"/>
              <w:ind w:left="0" w:firstLine="0"/>
              <w:jc w:val="right"/>
              <w:textAlignment w:val="auto"/>
              <w:rPr>
                <w:b/>
                <w:bCs/>
                <w:lang w:val="hr-HR"/>
              </w:rPr>
            </w:pPr>
            <w:r w:rsidRPr="006662E8">
              <w:rPr>
                <w:b/>
                <w:bCs/>
                <w:lang w:val="hr-HR"/>
              </w:rPr>
              <w:t>5.808.356,38</w:t>
            </w:r>
          </w:p>
        </w:tc>
        <w:tc>
          <w:tcPr>
            <w:tcW w:w="1417" w:type="dxa"/>
            <w:tcBorders>
              <w:top w:val="nil"/>
              <w:left w:val="nil"/>
              <w:bottom w:val="single" w:sz="4" w:space="0" w:color="auto"/>
              <w:right w:val="single" w:sz="4" w:space="0" w:color="auto"/>
            </w:tcBorders>
            <w:shd w:val="clear" w:color="auto" w:fill="auto"/>
            <w:noWrap/>
            <w:vAlign w:val="bottom"/>
            <w:hideMark/>
          </w:tcPr>
          <w:p w14:paraId="0A87ABB7" w14:textId="77777777" w:rsidR="006662E8" w:rsidRPr="006662E8" w:rsidRDefault="006662E8" w:rsidP="006662E8">
            <w:pPr>
              <w:widowControl/>
              <w:adjustRightInd/>
              <w:spacing w:line="240" w:lineRule="auto"/>
              <w:ind w:left="0" w:firstLine="0"/>
              <w:jc w:val="right"/>
              <w:textAlignment w:val="auto"/>
              <w:rPr>
                <w:b/>
                <w:bCs/>
                <w:lang w:val="hr-HR"/>
              </w:rPr>
            </w:pPr>
            <w:r w:rsidRPr="006662E8">
              <w:rPr>
                <w:b/>
                <w:bCs/>
                <w:lang w:val="hr-HR"/>
              </w:rPr>
              <w:t>-3.505.307,29</w:t>
            </w:r>
          </w:p>
        </w:tc>
        <w:tc>
          <w:tcPr>
            <w:tcW w:w="1350" w:type="dxa"/>
            <w:tcBorders>
              <w:top w:val="nil"/>
              <w:left w:val="nil"/>
              <w:bottom w:val="single" w:sz="4" w:space="0" w:color="auto"/>
              <w:right w:val="single" w:sz="4" w:space="0" w:color="auto"/>
            </w:tcBorders>
            <w:shd w:val="clear" w:color="auto" w:fill="auto"/>
            <w:noWrap/>
            <w:vAlign w:val="bottom"/>
            <w:hideMark/>
          </w:tcPr>
          <w:p w14:paraId="11D34853" w14:textId="77777777" w:rsidR="006662E8" w:rsidRPr="006662E8" w:rsidRDefault="006662E8" w:rsidP="006662E8">
            <w:pPr>
              <w:widowControl/>
              <w:adjustRightInd/>
              <w:spacing w:line="240" w:lineRule="auto"/>
              <w:ind w:left="0" w:firstLine="0"/>
              <w:jc w:val="right"/>
              <w:textAlignment w:val="auto"/>
              <w:rPr>
                <w:b/>
                <w:bCs/>
                <w:lang w:val="hr-HR"/>
              </w:rPr>
            </w:pPr>
            <w:r w:rsidRPr="006662E8">
              <w:rPr>
                <w:b/>
                <w:bCs/>
                <w:lang w:val="hr-HR"/>
              </w:rPr>
              <w:t>-60,35</w:t>
            </w:r>
          </w:p>
        </w:tc>
        <w:tc>
          <w:tcPr>
            <w:tcW w:w="1382" w:type="dxa"/>
            <w:tcBorders>
              <w:top w:val="nil"/>
              <w:left w:val="nil"/>
              <w:bottom w:val="single" w:sz="4" w:space="0" w:color="auto"/>
              <w:right w:val="single" w:sz="4" w:space="0" w:color="auto"/>
            </w:tcBorders>
            <w:shd w:val="clear" w:color="auto" w:fill="auto"/>
            <w:noWrap/>
            <w:vAlign w:val="bottom"/>
            <w:hideMark/>
          </w:tcPr>
          <w:p w14:paraId="718A5E82" w14:textId="77777777" w:rsidR="006662E8" w:rsidRPr="006662E8" w:rsidRDefault="006662E8" w:rsidP="006662E8">
            <w:pPr>
              <w:widowControl/>
              <w:adjustRightInd/>
              <w:spacing w:line="240" w:lineRule="auto"/>
              <w:ind w:left="0" w:firstLine="0"/>
              <w:jc w:val="right"/>
              <w:textAlignment w:val="auto"/>
              <w:rPr>
                <w:b/>
                <w:bCs/>
                <w:lang w:val="hr-HR"/>
              </w:rPr>
            </w:pPr>
            <w:r w:rsidRPr="006662E8">
              <w:rPr>
                <w:b/>
                <w:bCs/>
                <w:lang w:val="hr-HR"/>
              </w:rPr>
              <w:t>2.303.049,09</w:t>
            </w:r>
          </w:p>
        </w:tc>
      </w:tr>
      <w:tr w:rsidR="006662E8" w:rsidRPr="006662E8" w14:paraId="4168E231" w14:textId="77777777" w:rsidTr="006662E8">
        <w:trPr>
          <w:trHeight w:val="264"/>
          <w:jc w:val="center"/>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14:paraId="34AF07E2" w14:textId="77777777" w:rsidR="006662E8" w:rsidRPr="006662E8" w:rsidRDefault="006662E8" w:rsidP="006662E8">
            <w:pPr>
              <w:widowControl/>
              <w:adjustRightInd/>
              <w:spacing w:line="240" w:lineRule="auto"/>
              <w:ind w:left="0" w:firstLine="0"/>
              <w:jc w:val="left"/>
              <w:textAlignment w:val="auto"/>
              <w:rPr>
                <w:lang w:val="hr-HR"/>
              </w:rPr>
            </w:pPr>
            <w:r w:rsidRPr="006662E8">
              <w:rPr>
                <w:lang w:val="hr-HR"/>
              </w:rPr>
              <w:t>92</w:t>
            </w:r>
          </w:p>
        </w:tc>
        <w:tc>
          <w:tcPr>
            <w:tcW w:w="3606" w:type="dxa"/>
            <w:tcBorders>
              <w:top w:val="nil"/>
              <w:left w:val="nil"/>
              <w:bottom w:val="single" w:sz="4" w:space="0" w:color="auto"/>
              <w:right w:val="single" w:sz="4" w:space="0" w:color="auto"/>
            </w:tcBorders>
            <w:shd w:val="clear" w:color="auto" w:fill="auto"/>
            <w:vAlign w:val="bottom"/>
            <w:hideMark/>
          </w:tcPr>
          <w:p w14:paraId="39CE3095" w14:textId="77777777" w:rsidR="006662E8" w:rsidRPr="006662E8" w:rsidRDefault="006662E8" w:rsidP="006662E8">
            <w:pPr>
              <w:widowControl/>
              <w:adjustRightInd/>
              <w:spacing w:line="240" w:lineRule="auto"/>
              <w:ind w:left="0" w:firstLine="0"/>
              <w:jc w:val="left"/>
              <w:textAlignment w:val="auto"/>
              <w:rPr>
                <w:lang w:val="hr-HR"/>
              </w:rPr>
            </w:pPr>
            <w:r w:rsidRPr="006662E8">
              <w:rPr>
                <w:lang w:val="hr-HR"/>
              </w:rPr>
              <w:t>Rezultat poslovanja</w:t>
            </w:r>
          </w:p>
        </w:tc>
        <w:tc>
          <w:tcPr>
            <w:tcW w:w="1428" w:type="dxa"/>
            <w:tcBorders>
              <w:top w:val="nil"/>
              <w:left w:val="nil"/>
              <w:bottom w:val="single" w:sz="4" w:space="0" w:color="auto"/>
              <w:right w:val="single" w:sz="4" w:space="0" w:color="auto"/>
            </w:tcBorders>
            <w:shd w:val="clear" w:color="auto" w:fill="auto"/>
            <w:noWrap/>
            <w:vAlign w:val="bottom"/>
            <w:hideMark/>
          </w:tcPr>
          <w:p w14:paraId="362AA8E9" w14:textId="77777777" w:rsidR="006662E8" w:rsidRPr="006662E8" w:rsidRDefault="006662E8" w:rsidP="006662E8">
            <w:pPr>
              <w:widowControl/>
              <w:adjustRightInd/>
              <w:spacing w:line="240" w:lineRule="auto"/>
              <w:ind w:left="0" w:firstLine="0"/>
              <w:jc w:val="right"/>
              <w:textAlignment w:val="auto"/>
              <w:rPr>
                <w:lang w:val="hr-HR"/>
              </w:rPr>
            </w:pPr>
            <w:r w:rsidRPr="006662E8">
              <w:rPr>
                <w:lang w:val="hr-HR"/>
              </w:rPr>
              <w:t>5.808.356,38</w:t>
            </w:r>
          </w:p>
        </w:tc>
        <w:tc>
          <w:tcPr>
            <w:tcW w:w="1417" w:type="dxa"/>
            <w:tcBorders>
              <w:top w:val="nil"/>
              <w:left w:val="nil"/>
              <w:bottom w:val="single" w:sz="4" w:space="0" w:color="auto"/>
              <w:right w:val="single" w:sz="4" w:space="0" w:color="auto"/>
            </w:tcBorders>
            <w:shd w:val="clear" w:color="auto" w:fill="auto"/>
            <w:noWrap/>
            <w:vAlign w:val="bottom"/>
            <w:hideMark/>
          </w:tcPr>
          <w:p w14:paraId="1D9EB1E3" w14:textId="77777777" w:rsidR="006662E8" w:rsidRPr="006662E8" w:rsidRDefault="006662E8" w:rsidP="006662E8">
            <w:pPr>
              <w:widowControl/>
              <w:adjustRightInd/>
              <w:spacing w:line="240" w:lineRule="auto"/>
              <w:ind w:left="0" w:firstLine="0"/>
              <w:jc w:val="right"/>
              <w:textAlignment w:val="auto"/>
              <w:rPr>
                <w:lang w:val="hr-HR"/>
              </w:rPr>
            </w:pPr>
            <w:r w:rsidRPr="006662E8">
              <w:rPr>
                <w:lang w:val="hr-HR"/>
              </w:rPr>
              <w:t>-3.505.307,29</w:t>
            </w:r>
          </w:p>
        </w:tc>
        <w:tc>
          <w:tcPr>
            <w:tcW w:w="1350" w:type="dxa"/>
            <w:tcBorders>
              <w:top w:val="nil"/>
              <w:left w:val="nil"/>
              <w:bottom w:val="single" w:sz="4" w:space="0" w:color="auto"/>
              <w:right w:val="single" w:sz="4" w:space="0" w:color="auto"/>
            </w:tcBorders>
            <w:shd w:val="clear" w:color="auto" w:fill="auto"/>
            <w:noWrap/>
            <w:vAlign w:val="bottom"/>
            <w:hideMark/>
          </w:tcPr>
          <w:p w14:paraId="6C1B10A1" w14:textId="77777777" w:rsidR="006662E8" w:rsidRPr="006662E8" w:rsidRDefault="006662E8" w:rsidP="006662E8">
            <w:pPr>
              <w:widowControl/>
              <w:adjustRightInd/>
              <w:spacing w:line="240" w:lineRule="auto"/>
              <w:ind w:left="0" w:firstLine="0"/>
              <w:jc w:val="right"/>
              <w:textAlignment w:val="auto"/>
              <w:rPr>
                <w:lang w:val="hr-HR"/>
              </w:rPr>
            </w:pPr>
            <w:r w:rsidRPr="006662E8">
              <w:rPr>
                <w:lang w:val="hr-HR"/>
              </w:rPr>
              <w:t>-60,35</w:t>
            </w:r>
          </w:p>
        </w:tc>
        <w:tc>
          <w:tcPr>
            <w:tcW w:w="1382" w:type="dxa"/>
            <w:tcBorders>
              <w:top w:val="nil"/>
              <w:left w:val="nil"/>
              <w:bottom w:val="single" w:sz="4" w:space="0" w:color="auto"/>
              <w:right w:val="single" w:sz="4" w:space="0" w:color="auto"/>
            </w:tcBorders>
            <w:shd w:val="clear" w:color="auto" w:fill="auto"/>
            <w:noWrap/>
            <w:vAlign w:val="bottom"/>
            <w:hideMark/>
          </w:tcPr>
          <w:p w14:paraId="6559CF0C" w14:textId="77777777" w:rsidR="006662E8" w:rsidRPr="006662E8" w:rsidRDefault="006662E8" w:rsidP="006662E8">
            <w:pPr>
              <w:widowControl/>
              <w:adjustRightInd/>
              <w:spacing w:line="240" w:lineRule="auto"/>
              <w:ind w:left="0" w:firstLine="0"/>
              <w:jc w:val="right"/>
              <w:textAlignment w:val="auto"/>
              <w:rPr>
                <w:lang w:val="hr-HR"/>
              </w:rPr>
            </w:pPr>
            <w:r w:rsidRPr="006662E8">
              <w:rPr>
                <w:lang w:val="hr-HR"/>
              </w:rPr>
              <w:t>2.303.049,09</w:t>
            </w:r>
          </w:p>
        </w:tc>
      </w:tr>
    </w:tbl>
    <w:p w14:paraId="6FBA3BAD" w14:textId="77777777" w:rsidR="005A379F" w:rsidRPr="003B674A" w:rsidRDefault="005A379F" w:rsidP="000C1CA6">
      <w:pPr>
        <w:spacing w:line="240" w:lineRule="auto"/>
        <w:ind w:left="0" w:firstLine="709"/>
        <w:rPr>
          <w:sz w:val="24"/>
          <w:szCs w:val="24"/>
          <w:lang w:val="hr-HR"/>
        </w:rPr>
      </w:pPr>
    </w:p>
    <w:p w14:paraId="56905FCC" w14:textId="77777777" w:rsidR="008A5646" w:rsidRPr="003B674A" w:rsidRDefault="008A5646" w:rsidP="000C1CA6">
      <w:pPr>
        <w:spacing w:line="240" w:lineRule="auto"/>
        <w:ind w:left="0" w:firstLine="709"/>
        <w:rPr>
          <w:sz w:val="24"/>
          <w:szCs w:val="24"/>
          <w:lang w:val="hr-HR"/>
        </w:rPr>
      </w:pPr>
    </w:p>
    <w:p w14:paraId="7BB7EA00" w14:textId="77777777" w:rsidR="000C1CA6" w:rsidRDefault="000C1CA6" w:rsidP="000C1CA6">
      <w:pPr>
        <w:spacing w:line="240" w:lineRule="auto"/>
        <w:ind w:left="0" w:firstLine="709"/>
        <w:rPr>
          <w:sz w:val="24"/>
          <w:lang w:val="hr-HR"/>
        </w:rPr>
      </w:pPr>
      <w:r w:rsidRPr="003B674A">
        <w:rPr>
          <w:sz w:val="24"/>
          <w:lang w:val="hr-HR"/>
        </w:rPr>
        <w:lastRenderedPageBreak/>
        <w:t>Pregled prihoda</w:t>
      </w:r>
      <w:r w:rsidR="00560222" w:rsidRPr="003B674A">
        <w:rPr>
          <w:sz w:val="24"/>
          <w:lang w:val="hr-HR"/>
        </w:rPr>
        <w:t xml:space="preserve"> i viška</w:t>
      </w:r>
      <w:r w:rsidRPr="003B674A">
        <w:rPr>
          <w:sz w:val="24"/>
          <w:lang w:val="hr-HR"/>
        </w:rPr>
        <w:t xml:space="preserve"> proračunsk</w:t>
      </w:r>
      <w:r w:rsidR="007D63EC" w:rsidRPr="003B674A">
        <w:rPr>
          <w:sz w:val="24"/>
          <w:lang w:val="hr-HR"/>
        </w:rPr>
        <w:t>ih</w:t>
      </w:r>
      <w:r w:rsidRPr="003B674A">
        <w:rPr>
          <w:sz w:val="24"/>
          <w:lang w:val="hr-HR"/>
        </w:rPr>
        <w:t xml:space="preserve"> korisnik</w:t>
      </w:r>
      <w:r w:rsidR="007D63EC" w:rsidRPr="003B674A">
        <w:rPr>
          <w:sz w:val="24"/>
          <w:lang w:val="hr-HR"/>
        </w:rPr>
        <w:t>a</w:t>
      </w:r>
    </w:p>
    <w:p w14:paraId="5998FA7C" w14:textId="77777777" w:rsidR="007740CD" w:rsidRDefault="007740CD" w:rsidP="000C1CA6">
      <w:pPr>
        <w:spacing w:line="240" w:lineRule="auto"/>
        <w:ind w:left="0" w:firstLine="709"/>
        <w:rPr>
          <w:sz w:val="24"/>
          <w:lang w:val="hr-HR"/>
        </w:rPr>
      </w:pPr>
    </w:p>
    <w:tbl>
      <w:tblPr>
        <w:tblW w:w="9662" w:type="dxa"/>
        <w:jc w:val="center"/>
        <w:tblLook w:val="04A0" w:firstRow="1" w:lastRow="0" w:firstColumn="1" w:lastColumn="0" w:noHBand="0" w:noVBand="1"/>
      </w:tblPr>
      <w:tblGrid>
        <w:gridCol w:w="416"/>
        <w:gridCol w:w="3684"/>
        <w:gridCol w:w="1428"/>
        <w:gridCol w:w="1350"/>
        <w:gridCol w:w="1418"/>
        <w:gridCol w:w="1366"/>
      </w:tblGrid>
      <w:tr w:rsidR="00F13A84" w:rsidRPr="00F13A84" w14:paraId="292924CC" w14:textId="77777777" w:rsidTr="00F13A84">
        <w:trPr>
          <w:trHeight w:val="528"/>
          <w:jc w:val="center"/>
        </w:trPr>
        <w:tc>
          <w:tcPr>
            <w:tcW w:w="41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CCE43E2" w14:textId="77777777" w:rsidR="00F13A84" w:rsidRPr="00F13A84" w:rsidRDefault="00F13A84" w:rsidP="00F13A84">
            <w:pPr>
              <w:widowControl/>
              <w:adjustRightInd/>
              <w:spacing w:line="240" w:lineRule="auto"/>
              <w:ind w:left="0" w:firstLine="0"/>
              <w:jc w:val="left"/>
              <w:textAlignment w:val="auto"/>
              <w:rPr>
                <w:b/>
                <w:bCs/>
                <w:lang w:val="hr-HR"/>
              </w:rPr>
            </w:pPr>
            <w:r w:rsidRPr="00F13A84">
              <w:rPr>
                <w:b/>
                <w:bCs/>
                <w:lang w:val="hr-HR"/>
              </w:rPr>
              <w:t> </w:t>
            </w:r>
          </w:p>
        </w:tc>
        <w:tc>
          <w:tcPr>
            <w:tcW w:w="3747" w:type="dxa"/>
            <w:tcBorders>
              <w:top w:val="single" w:sz="4" w:space="0" w:color="auto"/>
              <w:left w:val="nil"/>
              <w:bottom w:val="single" w:sz="4" w:space="0" w:color="auto"/>
              <w:right w:val="single" w:sz="4" w:space="0" w:color="auto"/>
            </w:tcBorders>
            <w:shd w:val="clear" w:color="auto" w:fill="auto"/>
            <w:vAlign w:val="bottom"/>
            <w:hideMark/>
          </w:tcPr>
          <w:p w14:paraId="700F10F6" w14:textId="77777777" w:rsidR="00F13A84" w:rsidRPr="00F13A84" w:rsidRDefault="00F13A84" w:rsidP="00F13A84">
            <w:pPr>
              <w:widowControl/>
              <w:adjustRightInd/>
              <w:spacing w:line="240" w:lineRule="auto"/>
              <w:ind w:left="0" w:firstLine="0"/>
              <w:jc w:val="left"/>
              <w:textAlignment w:val="auto"/>
              <w:rPr>
                <w:b/>
                <w:bCs/>
                <w:lang w:val="hr-HR"/>
              </w:rPr>
            </w:pPr>
            <w:r w:rsidRPr="00F13A84">
              <w:rPr>
                <w:b/>
                <w:bCs/>
                <w:lang w:val="hr-HR"/>
              </w:rPr>
              <w:t>VRSTA PRIHODA / VIŠAK</w:t>
            </w:r>
          </w:p>
        </w:tc>
        <w:tc>
          <w:tcPr>
            <w:tcW w:w="1428" w:type="dxa"/>
            <w:tcBorders>
              <w:top w:val="single" w:sz="4" w:space="0" w:color="auto"/>
              <w:left w:val="nil"/>
              <w:bottom w:val="single" w:sz="4" w:space="0" w:color="auto"/>
              <w:right w:val="single" w:sz="4" w:space="0" w:color="auto"/>
            </w:tcBorders>
            <w:shd w:val="clear" w:color="auto" w:fill="auto"/>
            <w:noWrap/>
            <w:vAlign w:val="center"/>
            <w:hideMark/>
          </w:tcPr>
          <w:p w14:paraId="0D0AA1BC" w14:textId="77777777" w:rsidR="00F13A84" w:rsidRPr="00F13A84" w:rsidRDefault="00F13A84" w:rsidP="00F13A84">
            <w:pPr>
              <w:widowControl/>
              <w:adjustRightInd/>
              <w:spacing w:line="240" w:lineRule="auto"/>
              <w:ind w:left="0" w:firstLine="0"/>
              <w:jc w:val="center"/>
              <w:textAlignment w:val="auto"/>
              <w:rPr>
                <w:b/>
                <w:bCs/>
                <w:lang w:val="hr-HR"/>
              </w:rPr>
            </w:pPr>
            <w:r w:rsidRPr="00F13A84">
              <w:rPr>
                <w:b/>
                <w:bCs/>
                <w:lang w:val="hr-HR"/>
              </w:rPr>
              <w:t>PLANIRANO</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6BEB6038" w14:textId="77777777" w:rsidR="00F13A84" w:rsidRPr="00F13A84" w:rsidRDefault="00F13A84" w:rsidP="00F13A84">
            <w:pPr>
              <w:widowControl/>
              <w:adjustRightInd/>
              <w:spacing w:line="240" w:lineRule="auto"/>
              <w:ind w:left="0" w:firstLine="0"/>
              <w:jc w:val="center"/>
              <w:textAlignment w:val="auto"/>
              <w:rPr>
                <w:b/>
                <w:bCs/>
                <w:lang w:val="hr-HR"/>
              </w:rPr>
            </w:pPr>
            <w:r w:rsidRPr="00F13A84">
              <w:rPr>
                <w:b/>
                <w:bCs/>
                <w:lang w:val="hr-HR"/>
              </w:rPr>
              <w:t>PROMJENA IZNOS</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3FD723A7" w14:textId="77777777" w:rsidR="00F13A84" w:rsidRPr="00F13A84" w:rsidRDefault="00F13A84" w:rsidP="00F13A84">
            <w:pPr>
              <w:widowControl/>
              <w:adjustRightInd/>
              <w:spacing w:line="240" w:lineRule="auto"/>
              <w:ind w:left="0" w:firstLine="0"/>
              <w:jc w:val="center"/>
              <w:textAlignment w:val="auto"/>
              <w:rPr>
                <w:b/>
                <w:bCs/>
                <w:lang w:val="hr-HR"/>
              </w:rPr>
            </w:pPr>
            <w:r w:rsidRPr="00F13A84">
              <w:rPr>
                <w:b/>
                <w:bCs/>
                <w:lang w:val="hr-HR"/>
              </w:rPr>
              <w:t xml:space="preserve">PROMJENA </w:t>
            </w:r>
            <w:r w:rsidRPr="00F13A84">
              <w:rPr>
                <w:b/>
                <w:bCs/>
                <w:lang w:val="hr-HR"/>
              </w:rPr>
              <w:br/>
              <w:t>POSTOTAK</w:t>
            </w:r>
          </w:p>
        </w:tc>
        <w:tc>
          <w:tcPr>
            <w:tcW w:w="1303" w:type="dxa"/>
            <w:tcBorders>
              <w:top w:val="single" w:sz="4" w:space="0" w:color="auto"/>
              <w:left w:val="nil"/>
              <w:bottom w:val="single" w:sz="4" w:space="0" w:color="auto"/>
              <w:right w:val="single" w:sz="4" w:space="0" w:color="auto"/>
            </w:tcBorders>
            <w:shd w:val="clear" w:color="auto" w:fill="auto"/>
            <w:noWrap/>
            <w:vAlign w:val="center"/>
            <w:hideMark/>
          </w:tcPr>
          <w:p w14:paraId="3B7F994E" w14:textId="77777777" w:rsidR="00F13A84" w:rsidRPr="00F13A84" w:rsidRDefault="00F13A84" w:rsidP="00F13A84">
            <w:pPr>
              <w:widowControl/>
              <w:adjustRightInd/>
              <w:spacing w:line="240" w:lineRule="auto"/>
              <w:ind w:left="0" w:firstLine="0"/>
              <w:jc w:val="center"/>
              <w:textAlignment w:val="auto"/>
              <w:rPr>
                <w:b/>
                <w:bCs/>
                <w:lang w:val="hr-HR"/>
              </w:rPr>
            </w:pPr>
            <w:r w:rsidRPr="00F13A84">
              <w:rPr>
                <w:b/>
                <w:bCs/>
                <w:lang w:val="hr-HR"/>
              </w:rPr>
              <w:t>NOVI IZNOS</w:t>
            </w:r>
          </w:p>
        </w:tc>
      </w:tr>
      <w:tr w:rsidR="00F13A84" w:rsidRPr="00F13A84" w14:paraId="3758585A" w14:textId="77777777" w:rsidTr="00F13A84">
        <w:trPr>
          <w:trHeight w:val="264"/>
          <w:jc w:val="center"/>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14:paraId="2A756952" w14:textId="77777777" w:rsidR="00F13A84" w:rsidRPr="00F13A84" w:rsidRDefault="00F13A84" w:rsidP="00F13A84">
            <w:pPr>
              <w:widowControl/>
              <w:adjustRightInd/>
              <w:spacing w:line="240" w:lineRule="auto"/>
              <w:ind w:left="0" w:firstLine="0"/>
              <w:jc w:val="left"/>
              <w:textAlignment w:val="auto"/>
              <w:rPr>
                <w:b/>
                <w:bCs/>
                <w:lang w:val="hr-HR"/>
              </w:rPr>
            </w:pPr>
            <w:r w:rsidRPr="00F13A84">
              <w:rPr>
                <w:b/>
                <w:bCs/>
                <w:lang w:val="hr-HR"/>
              </w:rPr>
              <w:t> </w:t>
            </w:r>
          </w:p>
        </w:tc>
        <w:tc>
          <w:tcPr>
            <w:tcW w:w="3747" w:type="dxa"/>
            <w:tcBorders>
              <w:top w:val="nil"/>
              <w:left w:val="nil"/>
              <w:bottom w:val="single" w:sz="4" w:space="0" w:color="auto"/>
              <w:right w:val="single" w:sz="4" w:space="0" w:color="auto"/>
            </w:tcBorders>
            <w:shd w:val="clear" w:color="auto" w:fill="auto"/>
            <w:vAlign w:val="bottom"/>
            <w:hideMark/>
          </w:tcPr>
          <w:p w14:paraId="75564601" w14:textId="77777777" w:rsidR="00F13A84" w:rsidRPr="00F13A84" w:rsidRDefault="00F13A84" w:rsidP="00F13A84">
            <w:pPr>
              <w:widowControl/>
              <w:adjustRightInd/>
              <w:spacing w:line="240" w:lineRule="auto"/>
              <w:ind w:left="0" w:firstLine="0"/>
              <w:jc w:val="left"/>
              <w:textAlignment w:val="auto"/>
              <w:rPr>
                <w:b/>
                <w:bCs/>
                <w:lang w:val="hr-HR"/>
              </w:rPr>
            </w:pPr>
            <w:r w:rsidRPr="00F13A84">
              <w:rPr>
                <w:b/>
                <w:bCs/>
                <w:lang w:val="hr-HR"/>
              </w:rPr>
              <w:t xml:space="preserve">  SVEUKUPNO</w:t>
            </w:r>
          </w:p>
        </w:tc>
        <w:tc>
          <w:tcPr>
            <w:tcW w:w="1428" w:type="dxa"/>
            <w:tcBorders>
              <w:top w:val="nil"/>
              <w:left w:val="nil"/>
              <w:bottom w:val="single" w:sz="4" w:space="0" w:color="auto"/>
              <w:right w:val="single" w:sz="4" w:space="0" w:color="auto"/>
            </w:tcBorders>
            <w:shd w:val="clear" w:color="auto" w:fill="auto"/>
            <w:noWrap/>
            <w:vAlign w:val="bottom"/>
            <w:hideMark/>
          </w:tcPr>
          <w:p w14:paraId="09C87EB1" w14:textId="77777777" w:rsidR="00F13A84" w:rsidRPr="00F13A84" w:rsidRDefault="00F13A84" w:rsidP="00F13A84">
            <w:pPr>
              <w:widowControl/>
              <w:adjustRightInd/>
              <w:spacing w:line="240" w:lineRule="auto"/>
              <w:ind w:left="0" w:firstLine="0"/>
              <w:jc w:val="right"/>
              <w:textAlignment w:val="auto"/>
              <w:rPr>
                <w:b/>
                <w:bCs/>
                <w:lang w:val="hr-HR"/>
              </w:rPr>
            </w:pPr>
            <w:r w:rsidRPr="00F13A84">
              <w:rPr>
                <w:b/>
                <w:bCs/>
                <w:lang w:val="hr-HR"/>
              </w:rPr>
              <w:t>23.771.545,51</w:t>
            </w:r>
          </w:p>
        </w:tc>
        <w:tc>
          <w:tcPr>
            <w:tcW w:w="1350" w:type="dxa"/>
            <w:tcBorders>
              <w:top w:val="nil"/>
              <w:left w:val="nil"/>
              <w:bottom w:val="single" w:sz="4" w:space="0" w:color="auto"/>
              <w:right w:val="single" w:sz="4" w:space="0" w:color="auto"/>
            </w:tcBorders>
            <w:shd w:val="clear" w:color="auto" w:fill="auto"/>
            <w:noWrap/>
            <w:vAlign w:val="bottom"/>
            <w:hideMark/>
          </w:tcPr>
          <w:p w14:paraId="6BB0F62F" w14:textId="77777777" w:rsidR="00F13A84" w:rsidRPr="00F13A84" w:rsidRDefault="00F13A84" w:rsidP="00F13A84">
            <w:pPr>
              <w:widowControl/>
              <w:adjustRightInd/>
              <w:spacing w:line="240" w:lineRule="auto"/>
              <w:ind w:left="0" w:firstLine="0"/>
              <w:jc w:val="right"/>
              <w:textAlignment w:val="auto"/>
              <w:rPr>
                <w:b/>
                <w:bCs/>
                <w:lang w:val="hr-HR"/>
              </w:rPr>
            </w:pPr>
            <w:r w:rsidRPr="00F13A84">
              <w:rPr>
                <w:b/>
                <w:bCs/>
                <w:lang w:val="hr-HR"/>
              </w:rPr>
              <w:t>24.501,35</w:t>
            </w:r>
          </w:p>
        </w:tc>
        <w:tc>
          <w:tcPr>
            <w:tcW w:w="1418" w:type="dxa"/>
            <w:tcBorders>
              <w:top w:val="nil"/>
              <w:left w:val="nil"/>
              <w:bottom w:val="single" w:sz="4" w:space="0" w:color="auto"/>
              <w:right w:val="single" w:sz="4" w:space="0" w:color="auto"/>
            </w:tcBorders>
            <w:shd w:val="clear" w:color="auto" w:fill="auto"/>
            <w:noWrap/>
            <w:vAlign w:val="bottom"/>
            <w:hideMark/>
          </w:tcPr>
          <w:p w14:paraId="7EE15784" w14:textId="77777777" w:rsidR="00F13A84" w:rsidRPr="00F13A84" w:rsidRDefault="00F13A84" w:rsidP="00F13A84">
            <w:pPr>
              <w:widowControl/>
              <w:adjustRightInd/>
              <w:spacing w:line="240" w:lineRule="auto"/>
              <w:ind w:left="0" w:firstLine="0"/>
              <w:jc w:val="right"/>
              <w:textAlignment w:val="auto"/>
              <w:rPr>
                <w:b/>
                <w:bCs/>
                <w:lang w:val="hr-HR"/>
              </w:rPr>
            </w:pPr>
            <w:r w:rsidRPr="00F13A84">
              <w:rPr>
                <w:b/>
                <w:bCs/>
                <w:lang w:val="hr-HR"/>
              </w:rPr>
              <w:t>0,10</w:t>
            </w:r>
          </w:p>
        </w:tc>
        <w:tc>
          <w:tcPr>
            <w:tcW w:w="1303" w:type="dxa"/>
            <w:tcBorders>
              <w:top w:val="nil"/>
              <w:left w:val="nil"/>
              <w:bottom w:val="single" w:sz="4" w:space="0" w:color="auto"/>
              <w:right w:val="single" w:sz="4" w:space="0" w:color="auto"/>
            </w:tcBorders>
            <w:shd w:val="clear" w:color="auto" w:fill="auto"/>
            <w:noWrap/>
            <w:vAlign w:val="bottom"/>
            <w:hideMark/>
          </w:tcPr>
          <w:p w14:paraId="25E75944" w14:textId="77777777" w:rsidR="00F13A84" w:rsidRPr="00F13A84" w:rsidRDefault="00F13A84" w:rsidP="00F13A84">
            <w:pPr>
              <w:widowControl/>
              <w:adjustRightInd/>
              <w:spacing w:line="240" w:lineRule="auto"/>
              <w:ind w:left="0" w:firstLine="0"/>
              <w:jc w:val="right"/>
              <w:textAlignment w:val="auto"/>
              <w:rPr>
                <w:b/>
                <w:bCs/>
                <w:lang w:val="hr-HR"/>
              </w:rPr>
            </w:pPr>
            <w:r w:rsidRPr="00F13A84">
              <w:rPr>
                <w:b/>
                <w:bCs/>
                <w:lang w:val="hr-HR"/>
              </w:rPr>
              <w:t>23.796.046,86</w:t>
            </w:r>
          </w:p>
        </w:tc>
      </w:tr>
      <w:tr w:rsidR="00F13A84" w:rsidRPr="00F13A84" w14:paraId="7A917A14" w14:textId="77777777" w:rsidTr="00F13A84">
        <w:trPr>
          <w:trHeight w:val="264"/>
          <w:jc w:val="center"/>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14:paraId="53423595" w14:textId="77777777" w:rsidR="00F13A84" w:rsidRPr="00F13A84" w:rsidRDefault="00F13A84" w:rsidP="00F13A84">
            <w:pPr>
              <w:widowControl/>
              <w:adjustRightInd/>
              <w:spacing w:line="240" w:lineRule="auto"/>
              <w:ind w:left="0" w:firstLine="0"/>
              <w:jc w:val="left"/>
              <w:textAlignment w:val="auto"/>
              <w:rPr>
                <w:b/>
                <w:bCs/>
                <w:lang w:val="hr-HR"/>
              </w:rPr>
            </w:pPr>
            <w:r w:rsidRPr="00F13A84">
              <w:rPr>
                <w:b/>
                <w:bCs/>
                <w:lang w:val="hr-HR"/>
              </w:rPr>
              <w:t>6</w:t>
            </w:r>
          </w:p>
        </w:tc>
        <w:tc>
          <w:tcPr>
            <w:tcW w:w="3747" w:type="dxa"/>
            <w:tcBorders>
              <w:top w:val="nil"/>
              <w:left w:val="nil"/>
              <w:bottom w:val="single" w:sz="4" w:space="0" w:color="auto"/>
              <w:right w:val="single" w:sz="4" w:space="0" w:color="auto"/>
            </w:tcBorders>
            <w:shd w:val="clear" w:color="auto" w:fill="auto"/>
            <w:vAlign w:val="bottom"/>
            <w:hideMark/>
          </w:tcPr>
          <w:p w14:paraId="2E0E7A82" w14:textId="77777777" w:rsidR="00F13A84" w:rsidRPr="00F13A84" w:rsidRDefault="00F13A84" w:rsidP="00F13A84">
            <w:pPr>
              <w:widowControl/>
              <w:adjustRightInd/>
              <w:spacing w:line="240" w:lineRule="auto"/>
              <w:ind w:left="0" w:firstLine="0"/>
              <w:jc w:val="left"/>
              <w:textAlignment w:val="auto"/>
              <w:rPr>
                <w:b/>
                <w:bCs/>
                <w:lang w:val="hr-HR"/>
              </w:rPr>
            </w:pPr>
            <w:r w:rsidRPr="00F13A84">
              <w:rPr>
                <w:b/>
                <w:bCs/>
                <w:lang w:val="hr-HR"/>
              </w:rPr>
              <w:t>Prihodi poslovanja</w:t>
            </w:r>
          </w:p>
        </w:tc>
        <w:tc>
          <w:tcPr>
            <w:tcW w:w="1428" w:type="dxa"/>
            <w:tcBorders>
              <w:top w:val="nil"/>
              <w:left w:val="nil"/>
              <w:bottom w:val="single" w:sz="4" w:space="0" w:color="auto"/>
              <w:right w:val="single" w:sz="4" w:space="0" w:color="auto"/>
            </w:tcBorders>
            <w:shd w:val="clear" w:color="auto" w:fill="auto"/>
            <w:noWrap/>
            <w:vAlign w:val="bottom"/>
            <w:hideMark/>
          </w:tcPr>
          <w:p w14:paraId="7C7E9DD9" w14:textId="77777777" w:rsidR="00F13A84" w:rsidRPr="00F13A84" w:rsidRDefault="00F13A84" w:rsidP="00F13A84">
            <w:pPr>
              <w:widowControl/>
              <w:adjustRightInd/>
              <w:spacing w:line="240" w:lineRule="auto"/>
              <w:ind w:left="0" w:firstLine="0"/>
              <w:jc w:val="right"/>
              <w:textAlignment w:val="auto"/>
              <w:rPr>
                <w:b/>
                <w:bCs/>
                <w:lang w:val="hr-HR"/>
              </w:rPr>
            </w:pPr>
            <w:r w:rsidRPr="00F13A84">
              <w:rPr>
                <w:b/>
                <w:bCs/>
                <w:lang w:val="hr-HR"/>
              </w:rPr>
              <w:t>23.431.272,67</w:t>
            </w:r>
          </w:p>
        </w:tc>
        <w:tc>
          <w:tcPr>
            <w:tcW w:w="1350" w:type="dxa"/>
            <w:tcBorders>
              <w:top w:val="nil"/>
              <w:left w:val="nil"/>
              <w:bottom w:val="single" w:sz="4" w:space="0" w:color="auto"/>
              <w:right w:val="single" w:sz="4" w:space="0" w:color="auto"/>
            </w:tcBorders>
            <w:shd w:val="clear" w:color="auto" w:fill="auto"/>
            <w:noWrap/>
            <w:vAlign w:val="bottom"/>
            <w:hideMark/>
          </w:tcPr>
          <w:p w14:paraId="207A78C2" w14:textId="77777777" w:rsidR="00F13A84" w:rsidRPr="00F13A84" w:rsidRDefault="00F13A84" w:rsidP="00F13A84">
            <w:pPr>
              <w:widowControl/>
              <w:adjustRightInd/>
              <w:spacing w:line="240" w:lineRule="auto"/>
              <w:ind w:left="0" w:firstLine="0"/>
              <w:jc w:val="right"/>
              <w:textAlignment w:val="auto"/>
              <w:rPr>
                <w:b/>
                <w:bCs/>
                <w:lang w:val="hr-HR"/>
              </w:rPr>
            </w:pPr>
            <w:r w:rsidRPr="00F13A84">
              <w:rPr>
                <w:b/>
                <w:bCs/>
                <w:lang w:val="hr-HR"/>
              </w:rPr>
              <w:t>24.931,35</w:t>
            </w:r>
          </w:p>
        </w:tc>
        <w:tc>
          <w:tcPr>
            <w:tcW w:w="1418" w:type="dxa"/>
            <w:tcBorders>
              <w:top w:val="nil"/>
              <w:left w:val="nil"/>
              <w:bottom w:val="single" w:sz="4" w:space="0" w:color="auto"/>
              <w:right w:val="single" w:sz="4" w:space="0" w:color="auto"/>
            </w:tcBorders>
            <w:shd w:val="clear" w:color="auto" w:fill="auto"/>
            <w:noWrap/>
            <w:vAlign w:val="bottom"/>
            <w:hideMark/>
          </w:tcPr>
          <w:p w14:paraId="157765BF" w14:textId="77777777" w:rsidR="00F13A84" w:rsidRPr="00F13A84" w:rsidRDefault="00F13A84" w:rsidP="00F13A84">
            <w:pPr>
              <w:widowControl/>
              <w:adjustRightInd/>
              <w:spacing w:line="240" w:lineRule="auto"/>
              <w:ind w:left="0" w:firstLine="0"/>
              <w:jc w:val="right"/>
              <w:textAlignment w:val="auto"/>
              <w:rPr>
                <w:b/>
                <w:bCs/>
                <w:lang w:val="hr-HR"/>
              </w:rPr>
            </w:pPr>
            <w:r w:rsidRPr="00F13A84">
              <w:rPr>
                <w:b/>
                <w:bCs/>
                <w:lang w:val="hr-HR"/>
              </w:rPr>
              <w:t>0,11</w:t>
            </w:r>
          </w:p>
        </w:tc>
        <w:tc>
          <w:tcPr>
            <w:tcW w:w="1303" w:type="dxa"/>
            <w:tcBorders>
              <w:top w:val="nil"/>
              <w:left w:val="nil"/>
              <w:bottom w:val="single" w:sz="4" w:space="0" w:color="auto"/>
              <w:right w:val="single" w:sz="4" w:space="0" w:color="auto"/>
            </w:tcBorders>
            <w:shd w:val="clear" w:color="auto" w:fill="auto"/>
            <w:noWrap/>
            <w:vAlign w:val="bottom"/>
            <w:hideMark/>
          </w:tcPr>
          <w:p w14:paraId="20871DDD" w14:textId="77777777" w:rsidR="00F13A84" w:rsidRPr="00F13A84" w:rsidRDefault="00F13A84" w:rsidP="00F13A84">
            <w:pPr>
              <w:widowControl/>
              <w:adjustRightInd/>
              <w:spacing w:line="240" w:lineRule="auto"/>
              <w:ind w:left="0" w:firstLine="0"/>
              <w:jc w:val="right"/>
              <w:textAlignment w:val="auto"/>
              <w:rPr>
                <w:b/>
                <w:bCs/>
                <w:lang w:val="hr-HR"/>
              </w:rPr>
            </w:pPr>
            <w:r w:rsidRPr="00F13A84">
              <w:rPr>
                <w:b/>
                <w:bCs/>
                <w:lang w:val="hr-HR"/>
              </w:rPr>
              <w:t>23.456.204,02</w:t>
            </w:r>
          </w:p>
        </w:tc>
      </w:tr>
      <w:tr w:rsidR="00F13A84" w:rsidRPr="00F13A84" w14:paraId="758FD247" w14:textId="77777777" w:rsidTr="00F13A84">
        <w:trPr>
          <w:trHeight w:val="264"/>
          <w:jc w:val="center"/>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14:paraId="3A054674" w14:textId="77777777" w:rsidR="00F13A84" w:rsidRPr="00F13A84" w:rsidRDefault="00F13A84" w:rsidP="00F13A84">
            <w:pPr>
              <w:widowControl/>
              <w:adjustRightInd/>
              <w:spacing w:line="240" w:lineRule="auto"/>
              <w:ind w:left="0" w:firstLine="0"/>
              <w:jc w:val="left"/>
              <w:textAlignment w:val="auto"/>
              <w:rPr>
                <w:lang w:val="hr-HR"/>
              </w:rPr>
            </w:pPr>
            <w:r w:rsidRPr="00F13A84">
              <w:rPr>
                <w:lang w:val="hr-HR"/>
              </w:rPr>
              <w:t>61</w:t>
            </w:r>
          </w:p>
        </w:tc>
        <w:tc>
          <w:tcPr>
            <w:tcW w:w="3747" w:type="dxa"/>
            <w:tcBorders>
              <w:top w:val="nil"/>
              <w:left w:val="nil"/>
              <w:bottom w:val="single" w:sz="4" w:space="0" w:color="auto"/>
              <w:right w:val="single" w:sz="4" w:space="0" w:color="auto"/>
            </w:tcBorders>
            <w:shd w:val="clear" w:color="auto" w:fill="auto"/>
            <w:vAlign w:val="bottom"/>
            <w:hideMark/>
          </w:tcPr>
          <w:p w14:paraId="776CAD46" w14:textId="77777777" w:rsidR="00F13A84" w:rsidRPr="00F13A84" w:rsidRDefault="00F13A84" w:rsidP="00F13A84">
            <w:pPr>
              <w:widowControl/>
              <w:adjustRightInd/>
              <w:spacing w:line="240" w:lineRule="auto"/>
              <w:ind w:left="0" w:firstLine="0"/>
              <w:jc w:val="left"/>
              <w:textAlignment w:val="auto"/>
              <w:rPr>
                <w:lang w:val="hr-HR"/>
              </w:rPr>
            </w:pPr>
            <w:r w:rsidRPr="00F13A84">
              <w:rPr>
                <w:lang w:val="hr-HR"/>
              </w:rPr>
              <w:t>Prihodi od poreza</w:t>
            </w:r>
          </w:p>
        </w:tc>
        <w:tc>
          <w:tcPr>
            <w:tcW w:w="1428" w:type="dxa"/>
            <w:tcBorders>
              <w:top w:val="nil"/>
              <w:left w:val="nil"/>
              <w:bottom w:val="single" w:sz="4" w:space="0" w:color="auto"/>
              <w:right w:val="single" w:sz="4" w:space="0" w:color="auto"/>
            </w:tcBorders>
            <w:shd w:val="clear" w:color="auto" w:fill="auto"/>
            <w:noWrap/>
            <w:vAlign w:val="bottom"/>
            <w:hideMark/>
          </w:tcPr>
          <w:p w14:paraId="1F404E2B" w14:textId="77777777" w:rsidR="00F13A84" w:rsidRPr="00F13A84" w:rsidRDefault="00F13A84" w:rsidP="00F13A84">
            <w:pPr>
              <w:widowControl/>
              <w:adjustRightInd/>
              <w:spacing w:line="240" w:lineRule="auto"/>
              <w:ind w:left="0" w:firstLine="0"/>
              <w:jc w:val="right"/>
              <w:textAlignment w:val="auto"/>
              <w:rPr>
                <w:lang w:val="hr-HR"/>
              </w:rPr>
            </w:pPr>
            <w:r w:rsidRPr="00F13A84">
              <w:rPr>
                <w:lang w:val="hr-HR"/>
              </w:rPr>
              <w:t>964.000,00</w:t>
            </w:r>
          </w:p>
        </w:tc>
        <w:tc>
          <w:tcPr>
            <w:tcW w:w="1350" w:type="dxa"/>
            <w:tcBorders>
              <w:top w:val="nil"/>
              <w:left w:val="nil"/>
              <w:bottom w:val="single" w:sz="4" w:space="0" w:color="auto"/>
              <w:right w:val="single" w:sz="4" w:space="0" w:color="auto"/>
            </w:tcBorders>
            <w:shd w:val="clear" w:color="auto" w:fill="auto"/>
            <w:noWrap/>
            <w:vAlign w:val="bottom"/>
            <w:hideMark/>
          </w:tcPr>
          <w:p w14:paraId="0103854B" w14:textId="77777777" w:rsidR="00F13A84" w:rsidRPr="00F13A84" w:rsidRDefault="00F13A84" w:rsidP="00F13A84">
            <w:pPr>
              <w:widowControl/>
              <w:adjustRightInd/>
              <w:spacing w:line="240" w:lineRule="auto"/>
              <w:ind w:left="0" w:firstLine="0"/>
              <w:jc w:val="right"/>
              <w:textAlignment w:val="auto"/>
              <w:rPr>
                <w:lang w:val="hr-HR"/>
              </w:rPr>
            </w:pPr>
            <w:r w:rsidRPr="00F13A84">
              <w:rPr>
                <w:lang w:val="hr-HR"/>
              </w:rPr>
              <w:t>0,00</w:t>
            </w:r>
          </w:p>
        </w:tc>
        <w:tc>
          <w:tcPr>
            <w:tcW w:w="1418" w:type="dxa"/>
            <w:tcBorders>
              <w:top w:val="nil"/>
              <w:left w:val="nil"/>
              <w:bottom w:val="single" w:sz="4" w:space="0" w:color="auto"/>
              <w:right w:val="single" w:sz="4" w:space="0" w:color="auto"/>
            </w:tcBorders>
            <w:shd w:val="clear" w:color="auto" w:fill="auto"/>
            <w:noWrap/>
            <w:vAlign w:val="bottom"/>
            <w:hideMark/>
          </w:tcPr>
          <w:p w14:paraId="7F1D2E29" w14:textId="77777777" w:rsidR="00F13A84" w:rsidRPr="00F13A84" w:rsidRDefault="00F13A84" w:rsidP="00F13A84">
            <w:pPr>
              <w:widowControl/>
              <w:adjustRightInd/>
              <w:spacing w:line="240" w:lineRule="auto"/>
              <w:ind w:left="0" w:firstLine="0"/>
              <w:jc w:val="right"/>
              <w:textAlignment w:val="auto"/>
              <w:rPr>
                <w:lang w:val="hr-HR"/>
              </w:rPr>
            </w:pPr>
            <w:r w:rsidRPr="00F13A84">
              <w:rPr>
                <w:lang w:val="hr-HR"/>
              </w:rPr>
              <w:t>0,00</w:t>
            </w:r>
          </w:p>
        </w:tc>
        <w:tc>
          <w:tcPr>
            <w:tcW w:w="1303" w:type="dxa"/>
            <w:tcBorders>
              <w:top w:val="nil"/>
              <w:left w:val="nil"/>
              <w:bottom w:val="single" w:sz="4" w:space="0" w:color="auto"/>
              <w:right w:val="single" w:sz="4" w:space="0" w:color="auto"/>
            </w:tcBorders>
            <w:shd w:val="clear" w:color="auto" w:fill="auto"/>
            <w:noWrap/>
            <w:vAlign w:val="bottom"/>
            <w:hideMark/>
          </w:tcPr>
          <w:p w14:paraId="1D80E9A3" w14:textId="77777777" w:rsidR="00F13A84" w:rsidRPr="00F13A84" w:rsidRDefault="00F13A84" w:rsidP="00F13A84">
            <w:pPr>
              <w:widowControl/>
              <w:adjustRightInd/>
              <w:spacing w:line="240" w:lineRule="auto"/>
              <w:ind w:left="0" w:firstLine="0"/>
              <w:jc w:val="right"/>
              <w:textAlignment w:val="auto"/>
              <w:rPr>
                <w:lang w:val="hr-HR"/>
              </w:rPr>
            </w:pPr>
            <w:r w:rsidRPr="00F13A84">
              <w:rPr>
                <w:lang w:val="hr-HR"/>
              </w:rPr>
              <w:t>964.000,00</w:t>
            </w:r>
          </w:p>
        </w:tc>
      </w:tr>
      <w:tr w:rsidR="00F13A84" w:rsidRPr="00F13A84" w14:paraId="615304D1" w14:textId="77777777" w:rsidTr="00F13A84">
        <w:trPr>
          <w:trHeight w:val="264"/>
          <w:jc w:val="center"/>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14:paraId="2982D33F" w14:textId="77777777" w:rsidR="00F13A84" w:rsidRPr="00F13A84" w:rsidRDefault="00F13A84" w:rsidP="00F13A84">
            <w:pPr>
              <w:widowControl/>
              <w:adjustRightInd/>
              <w:spacing w:line="240" w:lineRule="auto"/>
              <w:ind w:left="0" w:firstLine="0"/>
              <w:jc w:val="left"/>
              <w:textAlignment w:val="auto"/>
              <w:rPr>
                <w:lang w:val="hr-HR"/>
              </w:rPr>
            </w:pPr>
            <w:r w:rsidRPr="00F13A84">
              <w:rPr>
                <w:lang w:val="hr-HR"/>
              </w:rPr>
              <w:t>63</w:t>
            </w:r>
          </w:p>
        </w:tc>
        <w:tc>
          <w:tcPr>
            <w:tcW w:w="3747" w:type="dxa"/>
            <w:tcBorders>
              <w:top w:val="nil"/>
              <w:left w:val="nil"/>
              <w:bottom w:val="single" w:sz="4" w:space="0" w:color="auto"/>
              <w:right w:val="single" w:sz="4" w:space="0" w:color="auto"/>
            </w:tcBorders>
            <w:shd w:val="clear" w:color="auto" w:fill="auto"/>
            <w:vAlign w:val="bottom"/>
            <w:hideMark/>
          </w:tcPr>
          <w:p w14:paraId="1AEEEFA1" w14:textId="77777777" w:rsidR="00F13A84" w:rsidRPr="00F13A84" w:rsidRDefault="00F13A84" w:rsidP="00F13A84">
            <w:pPr>
              <w:widowControl/>
              <w:adjustRightInd/>
              <w:spacing w:line="240" w:lineRule="auto"/>
              <w:ind w:left="0" w:firstLine="0"/>
              <w:jc w:val="left"/>
              <w:textAlignment w:val="auto"/>
              <w:rPr>
                <w:lang w:val="hr-HR"/>
              </w:rPr>
            </w:pPr>
            <w:r w:rsidRPr="00F13A84">
              <w:rPr>
                <w:lang w:val="hr-HR"/>
              </w:rPr>
              <w:t>Pomoći iz inozemstva i od subjekata unutar općeg proračuna</w:t>
            </w:r>
          </w:p>
        </w:tc>
        <w:tc>
          <w:tcPr>
            <w:tcW w:w="1428" w:type="dxa"/>
            <w:tcBorders>
              <w:top w:val="nil"/>
              <w:left w:val="nil"/>
              <w:bottom w:val="single" w:sz="4" w:space="0" w:color="auto"/>
              <w:right w:val="single" w:sz="4" w:space="0" w:color="auto"/>
            </w:tcBorders>
            <w:shd w:val="clear" w:color="auto" w:fill="auto"/>
            <w:noWrap/>
            <w:vAlign w:val="bottom"/>
            <w:hideMark/>
          </w:tcPr>
          <w:p w14:paraId="5B6BC1DD" w14:textId="77777777" w:rsidR="00F13A84" w:rsidRPr="00F13A84" w:rsidRDefault="00F13A84" w:rsidP="00F13A84">
            <w:pPr>
              <w:widowControl/>
              <w:adjustRightInd/>
              <w:spacing w:line="240" w:lineRule="auto"/>
              <w:ind w:left="0" w:firstLine="0"/>
              <w:jc w:val="right"/>
              <w:textAlignment w:val="auto"/>
              <w:rPr>
                <w:lang w:val="hr-HR"/>
              </w:rPr>
            </w:pPr>
            <w:r w:rsidRPr="00F13A84">
              <w:rPr>
                <w:lang w:val="hr-HR"/>
              </w:rPr>
              <w:t>19.327.648,67</w:t>
            </w:r>
          </w:p>
        </w:tc>
        <w:tc>
          <w:tcPr>
            <w:tcW w:w="1350" w:type="dxa"/>
            <w:tcBorders>
              <w:top w:val="nil"/>
              <w:left w:val="nil"/>
              <w:bottom w:val="single" w:sz="4" w:space="0" w:color="auto"/>
              <w:right w:val="single" w:sz="4" w:space="0" w:color="auto"/>
            </w:tcBorders>
            <w:shd w:val="clear" w:color="auto" w:fill="auto"/>
            <w:noWrap/>
            <w:vAlign w:val="bottom"/>
            <w:hideMark/>
          </w:tcPr>
          <w:p w14:paraId="4FF914F9" w14:textId="77777777" w:rsidR="00F13A84" w:rsidRPr="00F13A84" w:rsidRDefault="00F13A84" w:rsidP="00F13A84">
            <w:pPr>
              <w:widowControl/>
              <w:adjustRightInd/>
              <w:spacing w:line="240" w:lineRule="auto"/>
              <w:ind w:left="0" w:firstLine="0"/>
              <w:jc w:val="right"/>
              <w:textAlignment w:val="auto"/>
              <w:rPr>
                <w:lang w:val="hr-HR"/>
              </w:rPr>
            </w:pPr>
            <w:r w:rsidRPr="00F13A84">
              <w:rPr>
                <w:lang w:val="hr-HR"/>
              </w:rPr>
              <w:t>17.193,35</w:t>
            </w:r>
          </w:p>
        </w:tc>
        <w:tc>
          <w:tcPr>
            <w:tcW w:w="1418" w:type="dxa"/>
            <w:tcBorders>
              <w:top w:val="nil"/>
              <w:left w:val="nil"/>
              <w:bottom w:val="single" w:sz="4" w:space="0" w:color="auto"/>
              <w:right w:val="single" w:sz="4" w:space="0" w:color="auto"/>
            </w:tcBorders>
            <w:shd w:val="clear" w:color="auto" w:fill="auto"/>
            <w:noWrap/>
            <w:vAlign w:val="bottom"/>
            <w:hideMark/>
          </w:tcPr>
          <w:p w14:paraId="21A67E8F" w14:textId="77777777" w:rsidR="00F13A84" w:rsidRPr="00F13A84" w:rsidRDefault="00F13A84" w:rsidP="00F13A84">
            <w:pPr>
              <w:widowControl/>
              <w:adjustRightInd/>
              <w:spacing w:line="240" w:lineRule="auto"/>
              <w:ind w:left="0" w:firstLine="0"/>
              <w:jc w:val="right"/>
              <w:textAlignment w:val="auto"/>
              <w:rPr>
                <w:lang w:val="hr-HR"/>
              </w:rPr>
            </w:pPr>
            <w:r w:rsidRPr="00F13A84">
              <w:rPr>
                <w:lang w:val="hr-HR"/>
              </w:rPr>
              <w:t>0,09</w:t>
            </w:r>
          </w:p>
        </w:tc>
        <w:tc>
          <w:tcPr>
            <w:tcW w:w="1303" w:type="dxa"/>
            <w:tcBorders>
              <w:top w:val="nil"/>
              <w:left w:val="nil"/>
              <w:bottom w:val="single" w:sz="4" w:space="0" w:color="auto"/>
              <w:right w:val="single" w:sz="4" w:space="0" w:color="auto"/>
            </w:tcBorders>
            <w:shd w:val="clear" w:color="auto" w:fill="auto"/>
            <w:noWrap/>
            <w:vAlign w:val="bottom"/>
            <w:hideMark/>
          </w:tcPr>
          <w:p w14:paraId="0B51EF39" w14:textId="77777777" w:rsidR="00F13A84" w:rsidRPr="00F13A84" w:rsidRDefault="00F13A84" w:rsidP="00F13A84">
            <w:pPr>
              <w:widowControl/>
              <w:adjustRightInd/>
              <w:spacing w:line="240" w:lineRule="auto"/>
              <w:ind w:left="0" w:firstLine="0"/>
              <w:jc w:val="right"/>
              <w:textAlignment w:val="auto"/>
              <w:rPr>
                <w:lang w:val="hr-HR"/>
              </w:rPr>
            </w:pPr>
            <w:r w:rsidRPr="00F13A84">
              <w:rPr>
                <w:lang w:val="hr-HR"/>
              </w:rPr>
              <w:t>19.344.842,02</w:t>
            </w:r>
          </w:p>
        </w:tc>
      </w:tr>
      <w:tr w:rsidR="00F13A84" w:rsidRPr="00F13A84" w14:paraId="3573A2F3" w14:textId="77777777" w:rsidTr="00F13A84">
        <w:trPr>
          <w:trHeight w:val="264"/>
          <w:jc w:val="center"/>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14:paraId="48ECBF16" w14:textId="77777777" w:rsidR="00F13A84" w:rsidRPr="00F13A84" w:rsidRDefault="00F13A84" w:rsidP="00F13A84">
            <w:pPr>
              <w:widowControl/>
              <w:adjustRightInd/>
              <w:spacing w:line="240" w:lineRule="auto"/>
              <w:ind w:left="0" w:firstLine="0"/>
              <w:jc w:val="left"/>
              <w:textAlignment w:val="auto"/>
              <w:rPr>
                <w:lang w:val="hr-HR"/>
              </w:rPr>
            </w:pPr>
            <w:r w:rsidRPr="00F13A84">
              <w:rPr>
                <w:lang w:val="hr-HR"/>
              </w:rPr>
              <w:t>64</w:t>
            </w:r>
          </w:p>
        </w:tc>
        <w:tc>
          <w:tcPr>
            <w:tcW w:w="3747" w:type="dxa"/>
            <w:tcBorders>
              <w:top w:val="nil"/>
              <w:left w:val="nil"/>
              <w:bottom w:val="single" w:sz="4" w:space="0" w:color="auto"/>
              <w:right w:val="single" w:sz="4" w:space="0" w:color="auto"/>
            </w:tcBorders>
            <w:shd w:val="clear" w:color="auto" w:fill="auto"/>
            <w:vAlign w:val="bottom"/>
            <w:hideMark/>
          </w:tcPr>
          <w:p w14:paraId="3D6B7DD1" w14:textId="77777777" w:rsidR="00F13A84" w:rsidRPr="00F13A84" w:rsidRDefault="00F13A84" w:rsidP="00F13A84">
            <w:pPr>
              <w:widowControl/>
              <w:adjustRightInd/>
              <w:spacing w:line="240" w:lineRule="auto"/>
              <w:ind w:left="0" w:firstLine="0"/>
              <w:jc w:val="left"/>
              <w:textAlignment w:val="auto"/>
              <w:rPr>
                <w:lang w:val="hr-HR"/>
              </w:rPr>
            </w:pPr>
            <w:r w:rsidRPr="00F13A84">
              <w:rPr>
                <w:lang w:val="hr-HR"/>
              </w:rPr>
              <w:t>Prihodi od imovine</w:t>
            </w:r>
          </w:p>
        </w:tc>
        <w:tc>
          <w:tcPr>
            <w:tcW w:w="1428" w:type="dxa"/>
            <w:tcBorders>
              <w:top w:val="nil"/>
              <w:left w:val="nil"/>
              <w:bottom w:val="single" w:sz="4" w:space="0" w:color="auto"/>
              <w:right w:val="single" w:sz="4" w:space="0" w:color="auto"/>
            </w:tcBorders>
            <w:shd w:val="clear" w:color="auto" w:fill="auto"/>
            <w:noWrap/>
            <w:vAlign w:val="bottom"/>
            <w:hideMark/>
          </w:tcPr>
          <w:p w14:paraId="5FC6980F" w14:textId="77777777" w:rsidR="00F13A84" w:rsidRPr="00F13A84" w:rsidRDefault="00F13A84" w:rsidP="00F13A84">
            <w:pPr>
              <w:widowControl/>
              <w:adjustRightInd/>
              <w:spacing w:line="240" w:lineRule="auto"/>
              <w:ind w:left="0" w:firstLine="0"/>
              <w:jc w:val="right"/>
              <w:textAlignment w:val="auto"/>
              <w:rPr>
                <w:lang w:val="hr-HR"/>
              </w:rPr>
            </w:pPr>
            <w:r w:rsidRPr="00F13A84">
              <w:rPr>
                <w:lang w:val="hr-HR"/>
              </w:rPr>
              <w:t>100,00</w:t>
            </w:r>
          </w:p>
        </w:tc>
        <w:tc>
          <w:tcPr>
            <w:tcW w:w="1350" w:type="dxa"/>
            <w:tcBorders>
              <w:top w:val="nil"/>
              <w:left w:val="nil"/>
              <w:bottom w:val="single" w:sz="4" w:space="0" w:color="auto"/>
              <w:right w:val="single" w:sz="4" w:space="0" w:color="auto"/>
            </w:tcBorders>
            <w:shd w:val="clear" w:color="auto" w:fill="auto"/>
            <w:noWrap/>
            <w:vAlign w:val="bottom"/>
            <w:hideMark/>
          </w:tcPr>
          <w:p w14:paraId="60C46F2F" w14:textId="77777777" w:rsidR="00F13A84" w:rsidRPr="00F13A84" w:rsidRDefault="00F13A84" w:rsidP="00F13A84">
            <w:pPr>
              <w:widowControl/>
              <w:adjustRightInd/>
              <w:spacing w:line="240" w:lineRule="auto"/>
              <w:ind w:left="0" w:firstLine="0"/>
              <w:jc w:val="right"/>
              <w:textAlignment w:val="auto"/>
              <w:rPr>
                <w:lang w:val="hr-HR"/>
              </w:rPr>
            </w:pPr>
            <w:r w:rsidRPr="00F13A84">
              <w:rPr>
                <w:lang w:val="hr-HR"/>
              </w:rPr>
              <w:t>0,00</w:t>
            </w:r>
          </w:p>
        </w:tc>
        <w:tc>
          <w:tcPr>
            <w:tcW w:w="1418" w:type="dxa"/>
            <w:tcBorders>
              <w:top w:val="nil"/>
              <w:left w:val="nil"/>
              <w:bottom w:val="single" w:sz="4" w:space="0" w:color="auto"/>
              <w:right w:val="single" w:sz="4" w:space="0" w:color="auto"/>
            </w:tcBorders>
            <w:shd w:val="clear" w:color="auto" w:fill="auto"/>
            <w:noWrap/>
            <w:vAlign w:val="bottom"/>
            <w:hideMark/>
          </w:tcPr>
          <w:p w14:paraId="6AEA41F4" w14:textId="77777777" w:rsidR="00F13A84" w:rsidRPr="00F13A84" w:rsidRDefault="00F13A84" w:rsidP="00F13A84">
            <w:pPr>
              <w:widowControl/>
              <w:adjustRightInd/>
              <w:spacing w:line="240" w:lineRule="auto"/>
              <w:ind w:left="0" w:firstLine="0"/>
              <w:jc w:val="right"/>
              <w:textAlignment w:val="auto"/>
              <w:rPr>
                <w:lang w:val="hr-HR"/>
              </w:rPr>
            </w:pPr>
            <w:r w:rsidRPr="00F13A84">
              <w:rPr>
                <w:lang w:val="hr-HR"/>
              </w:rPr>
              <w:t>0,00</w:t>
            </w:r>
          </w:p>
        </w:tc>
        <w:tc>
          <w:tcPr>
            <w:tcW w:w="1303" w:type="dxa"/>
            <w:tcBorders>
              <w:top w:val="nil"/>
              <w:left w:val="nil"/>
              <w:bottom w:val="single" w:sz="4" w:space="0" w:color="auto"/>
              <w:right w:val="single" w:sz="4" w:space="0" w:color="auto"/>
            </w:tcBorders>
            <w:shd w:val="clear" w:color="auto" w:fill="auto"/>
            <w:noWrap/>
            <w:vAlign w:val="bottom"/>
            <w:hideMark/>
          </w:tcPr>
          <w:p w14:paraId="37F10C5A" w14:textId="77777777" w:rsidR="00F13A84" w:rsidRPr="00F13A84" w:rsidRDefault="00F13A84" w:rsidP="00F13A84">
            <w:pPr>
              <w:widowControl/>
              <w:adjustRightInd/>
              <w:spacing w:line="240" w:lineRule="auto"/>
              <w:ind w:left="0" w:firstLine="0"/>
              <w:jc w:val="right"/>
              <w:textAlignment w:val="auto"/>
              <w:rPr>
                <w:lang w:val="hr-HR"/>
              </w:rPr>
            </w:pPr>
            <w:r w:rsidRPr="00F13A84">
              <w:rPr>
                <w:lang w:val="hr-HR"/>
              </w:rPr>
              <w:t>100,00</w:t>
            </w:r>
          </w:p>
        </w:tc>
      </w:tr>
      <w:tr w:rsidR="00F13A84" w:rsidRPr="00F13A84" w14:paraId="4880A7EB" w14:textId="77777777" w:rsidTr="00F13A84">
        <w:trPr>
          <w:trHeight w:val="528"/>
          <w:jc w:val="center"/>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14:paraId="303F1E58" w14:textId="77777777" w:rsidR="00F13A84" w:rsidRPr="00F13A84" w:rsidRDefault="00F13A84" w:rsidP="00F13A84">
            <w:pPr>
              <w:widowControl/>
              <w:adjustRightInd/>
              <w:spacing w:line="240" w:lineRule="auto"/>
              <w:ind w:left="0" w:firstLine="0"/>
              <w:jc w:val="left"/>
              <w:textAlignment w:val="auto"/>
              <w:rPr>
                <w:lang w:val="hr-HR"/>
              </w:rPr>
            </w:pPr>
            <w:r w:rsidRPr="00F13A84">
              <w:rPr>
                <w:lang w:val="hr-HR"/>
              </w:rPr>
              <w:t>65</w:t>
            </w:r>
          </w:p>
        </w:tc>
        <w:tc>
          <w:tcPr>
            <w:tcW w:w="3747" w:type="dxa"/>
            <w:tcBorders>
              <w:top w:val="nil"/>
              <w:left w:val="nil"/>
              <w:bottom w:val="single" w:sz="4" w:space="0" w:color="auto"/>
              <w:right w:val="single" w:sz="4" w:space="0" w:color="auto"/>
            </w:tcBorders>
            <w:shd w:val="clear" w:color="auto" w:fill="auto"/>
            <w:vAlign w:val="bottom"/>
            <w:hideMark/>
          </w:tcPr>
          <w:p w14:paraId="007BD630" w14:textId="77777777" w:rsidR="00F13A84" w:rsidRPr="00F13A84" w:rsidRDefault="00F13A84" w:rsidP="00F13A84">
            <w:pPr>
              <w:widowControl/>
              <w:adjustRightInd/>
              <w:spacing w:line="240" w:lineRule="auto"/>
              <w:ind w:left="0" w:firstLine="0"/>
              <w:jc w:val="left"/>
              <w:textAlignment w:val="auto"/>
              <w:rPr>
                <w:lang w:val="hr-HR"/>
              </w:rPr>
            </w:pPr>
            <w:r w:rsidRPr="00F13A84">
              <w:rPr>
                <w:lang w:val="hr-HR"/>
              </w:rPr>
              <w:t>Prihodi od upravnih i administrativnih pristojbi, pristojbi po posebnim propisima i naknada</w:t>
            </w:r>
          </w:p>
        </w:tc>
        <w:tc>
          <w:tcPr>
            <w:tcW w:w="1428" w:type="dxa"/>
            <w:tcBorders>
              <w:top w:val="nil"/>
              <w:left w:val="nil"/>
              <w:bottom w:val="single" w:sz="4" w:space="0" w:color="auto"/>
              <w:right w:val="single" w:sz="4" w:space="0" w:color="auto"/>
            </w:tcBorders>
            <w:shd w:val="clear" w:color="auto" w:fill="auto"/>
            <w:noWrap/>
            <w:vAlign w:val="bottom"/>
            <w:hideMark/>
          </w:tcPr>
          <w:p w14:paraId="29D4961A" w14:textId="77777777" w:rsidR="00F13A84" w:rsidRPr="00F13A84" w:rsidRDefault="00F13A84" w:rsidP="00F13A84">
            <w:pPr>
              <w:widowControl/>
              <w:adjustRightInd/>
              <w:spacing w:line="240" w:lineRule="auto"/>
              <w:ind w:left="0" w:firstLine="0"/>
              <w:jc w:val="right"/>
              <w:textAlignment w:val="auto"/>
              <w:rPr>
                <w:lang w:val="hr-HR"/>
              </w:rPr>
            </w:pPr>
            <w:r w:rsidRPr="00F13A84">
              <w:rPr>
                <w:lang w:val="hr-HR"/>
              </w:rPr>
              <w:t>2.701.587,00</w:t>
            </w:r>
          </w:p>
        </w:tc>
        <w:tc>
          <w:tcPr>
            <w:tcW w:w="1350" w:type="dxa"/>
            <w:tcBorders>
              <w:top w:val="nil"/>
              <w:left w:val="nil"/>
              <w:bottom w:val="single" w:sz="4" w:space="0" w:color="auto"/>
              <w:right w:val="single" w:sz="4" w:space="0" w:color="auto"/>
            </w:tcBorders>
            <w:shd w:val="clear" w:color="auto" w:fill="auto"/>
            <w:noWrap/>
            <w:vAlign w:val="bottom"/>
            <w:hideMark/>
          </w:tcPr>
          <w:p w14:paraId="5B8F32CB" w14:textId="77777777" w:rsidR="00F13A84" w:rsidRPr="00F13A84" w:rsidRDefault="00F13A84" w:rsidP="00F13A84">
            <w:pPr>
              <w:widowControl/>
              <w:adjustRightInd/>
              <w:spacing w:line="240" w:lineRule="auto"/>
              <w:ind w:left="0" w:firstLine="0"/>
              <w:jc w:val="right"/>
              <w:textAlignment w:val="auto"/>
              <w:rPr>
                <w:lang w:val="hr-HR"/>
              </w:rPr>
            </w:pPr>
            <w:r w:rsidRPr="00F13A84">
              <w:rPr>
                <w:lang w:val="hr-HR"/>
              </w:rPr>
              <w:t>31.496,00</w:t>
            </w:r>
          </w:p>
        </w:tc>
        <w:tc>
          <w:tcPr>
            <w:tcW w:w="1418" w:type="dxa"/>
            <w:tcBorders>
              <w:top w:val="nil"/>
              <w:left w:val="nil"/>
              <w:bottom w:val="single" w:sz="4" w:space="0" w:color="auto"/>
              <w:right w:val="single" w:sz="4" w:space="0" w:color="auto"/>
            </w:tcBorders>
            <w:shd w:val="clear" w:color="auto" w:fill="auto"/>
            <w:noWrap/>
            <w:vAlign w:val="bottom"/>
            <w:hideMark/>
          </w:tcPr>
          <w:p w14:paraId="1F9C88CD" w14:textId="77777777" w:rsidR="00F13A84" w:rsidRPr="00F13A84" w:rsidRDefault="00F13A84" w:rsidP="00F13A84">
            <w:pPr>
              <w:widowControl/>
              <w:adjustRightInd/>
              <w:spacing w:line="240" w:lineRule="auto"/>
              <w:ind w:left="0" w:firstLine="0"/>
              <w:jc w:val="right"/>
              <w:textAlignment w:val="auto"/>
              <w:rPr>
                <w:lang w:val="hr-HR"/>
              </w:rPr>
            </w:pPr>
            <w:r w:rsidRPr="00F13A84">
              <w:rPr>
                <w:lang w:val="hr-HR"/>
              </w:rPr>
              <w:t>1,17</w:t>
            </w:r>
          </w:p>
        </w:tc>
        <w:tc>
          <w:tcPr>
            <w:tcW w:w="1303" w:type="dxa"/>
            <w:tcBorders>
              <w:top w:val="nil"/>
              <w:left w:val="nil"/>
              <w:bottom w:val="single" w:sz="4" w:space="0" w:color="auto"/>
              <w:right w:val="single" w:sz="4" w:space="0" w:color="auto"/>
            </w:tcBorders>
            <w:shd w:val="clear" w:color="auto" w:fill="auto"/>
            <w:noWrap/>
            <w:vAlign w:val="bottom"/>
            <w:hideMark/>
          </w:tcPr>
          <w:p w14:paraId="5338E39C" w14:textId="77777777" w:rsidR="00F13A84" w:rsidRPr="00F13A84" w:rsidRDefault="00F13A84" w:rsidP="00F13A84">
            <w:pPr>
              <w:widowControl/>
              <w:adjustRightInd/>
              <w:spacing w:line="240" w:lineRule="auto"/>
              <w:ind w:left="0" w:firstLine="0"/>
              <w:jc w:val="right"/>
              <w:textAlignment w:val="auto"/>
              <w:rPr>
                <w:lang w:val="hr-HR"/>
              </w:rPr>
            </w:pPr>
            <w:r w:rsidRPr="00F13A84">
              <w:rPr>
                <w:lang w:val="hr-HR"/>
              </w:rPr>
              <w:t>2.733.083,00</w:t>
            </w:r>
          </w:p>
        </w:tc>
      </w:tr>
      <w:tr w:rsidR="00F13A84" w:rsidRPr="00F13A84" w14:paraId="37EFCB00" w14:textId="77777777" w:rsidTr="00F13A84">
        <w:trPr>
          <w:trHeight w:val="528"/>
          <w:jc w:val="center"/>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14:paraId="0AB6D0D2" w14:textId="77777777" w:rsidR="00F13A84" w:rsidRPr="00F13A84" w:rsidRDefault="00F13A84" w:rsidP="00F13A84">
            <w:pPr>
              <w:widowControl/>
              <w:adjustRightInd/>
              <w:spacing w:line="240" w:lineRule="auto"/>
              <w:ind w:left="0" w:firstLine="0"/>
              <w:jc w:val="left"/>
              <w:textAlignment w:val="auto"/>
              <w:rPr>
                <w:lang w:val="hr-HR"/>
              </w:rPr>
            </w:pPr>
            <w:r w:rsidRPr="00F13A84">
              <w:rPr>
                <w:lang w:val="hr-HR"/>
              </w:rPr>
              <w:t>66</w:t>
            </w:r>
          </w:p>
        </w:tc>
        <w:tc>
          <w:tcPr>
            <w:tcW w:w="3747" w:type="dxa"/>
            <w:tcBorders>
              <w:top w:val="nil"/>
              <w:left w:val="nil"/>
              <w:bottom w:val="single" w:sz="4" w:space="0" w:color="auto"/>
              <w:right w:val="single" w:sz="4" w:space="0" w:color="auto"/>
            </w:tcBorders>
            <w:shd w:val="clear" w:color="auto" w:fill="auto"/>
            <w:vAlign w:val="bottom"/>
            <w:hideMark/>
          </w:tcPr>
          <w:p w14:paraId="2275B1BA" w14:textId="77777777" w:rsidR="00F13A84" w:rsidRPr="00F13A84" w:rsidRDefault="00F13A84" w:rsidP="00F13A84">
            <w:pPr>
              <w:widowControl/>
              <w:adjustRightInd/>
              <w:spacing w:line="240" w:lineRule="auto"/>
              <w:ind w:left="0" w:firstLine="0"/>
              <w:jc w:val="left"/>
              <w:textAlignment w:val="auto"/>
              <w:rPr>
                <w:lang w:val="hr-HR"/>
              </w:rPr>
            </w:pPr>
            <w:r w:rsidRPr="00F13A84">
              <w:rPr>
                <w:lang w:val="hr-HR"/>
              </w:rPr>
              <w:t>Prihodi od prodaje proizvoda i robe te pruženih usluga i prihodi od donacija</w:t>
            </w:r>
          </w:p>
        </w:tc>
        <w:tc>
          <w:tcPr>
            <w:tcW w:w="1428" w:type="dxa"/>
            <w:tcBorders>
              <w:top w:val="nil"/>
              <w:left w:val="nil"/>
              <w:bottom w:val="single" w:sz="4" w:space="0" w:color="auto"/>
              <w:right w:val="single" w:sz="4" w:space="0" w:color="auto"/>
            </w:tcBorders>
            <w:shd w:val="clear" w:color="auto" w:fill="auto"/>
            <w:noWrap/>
            <w:vAlign w:val="bottom"/>
            <w:hideMark/>
          </w:tcPr>
          <w:p w14:paraId="182FF135" w14:textId="77777777" w:rsidR="00F13A84" w:rsidRPr="00F13A84" w:rsidRDefault="00F13A84" w:rsidP="00F13A84">
            <w:pPr>
              <w:widowControl/>
              <w:adjustRightInd/>
              <w:spacing w:line="240" w:lineRule="auto"/>
              <w:ind w:left="0" w:firstLine="0"/>
              <w:jc w:val="right"/>
              <w:textAlignment w:val="auto"/>
              <w:rPr>
                <w:lang w:val="hr-HR"/>
              </w:rPr>
            </w:pPr>
            <w:r w:rsidRPr="00F13A84">
              <w:rPr>
                <w:lang w:val="hr-HR"/>
              </w:rPr>
              <w:t>437.937,00</w:t>
            </w:r>
          </w:p>
        </w:tc>
        <w:tc>
          <w:tcPr>
            <w:tcW w:w="1350" w:type="dxa"/>
            <w:tcBorders>
              <w:top w:val="nil"/>
              <w:left w:val="nil"/>
              <w:bottom w:val="single" w:sz="4" w:space="0" w:color="auto"/>
              <w:right w:val="single" w:sz="4" w:space="0" w:color="auto"/>
            </w:tcBorders>
            <w:shd w:val="clear" w:color="auto" w:fill="auto"/>
            <w:noWrap/>
            <w:vAlign w:val="bottom"/>
            <w:hideMark/>
          </w:tcPr>
          <w:p w14:paraId="0245406B" w14:textId="77777777" w:rsidR="00F13A84" w:rsidRPr="00F13A84" w:rsidRDefault="00F13A84" w:rsidP="00F13A84">
            <w:pPr>
              <w:widowControl/>
              <w:adjustRightInd/>
              <w:spacing w:line="240" w:lineRule="auto"/>
              <w:ind w:left="0" w:firstLine="0"/>
              <w:jc w:val="right"/>
              <w:textAlignment w:val="auto"/>
              <w:rPr>
                <w:lang w:val="hr-HR"/>
              </w:rPr>
            </w:pPr>
            <w:r w:rsidRPr="00F13A84">
              <w:rPr>
                <w:lang w:val="hr-HR"/>
              </w:rPr>
              <w:t>-23.758,00</w:t>
            </w:r>
          </w:p>
        </w:tc>
        <w:tc>
          <w:tcPr>
            <w:tcW w:w="1418" w:type="dxa"/>
            <w:tcBorders>
              <w:top w:val="nil"/>
              <w:left w:val="nil"/>
              <w:bottom w:val="single" w:sz="4" w:space="0" w:color="auto"/>
              <w:right w:val="single" w:sz="4" w:space="0" w:color="auto"/>
            </w:tcBorders>
            <w:shd w:val="clear" w:color="auto" w:fill="auto"/>
            <w:noWrap/>
            <w:vAlign w:val="bottom"/>
            <w:hideMark/>
          </w:tcPr>
          <w:p w14:paraId="35C50B42" w14:textId="77777777" w:rsidR="00F13A84" w:rsidRPr="00F13A84" w:rsidRDefault="00F13A84" w:rsidP="00F13A84">
            <w:pPr>
              <w:widowControl/>
              <w:adjustRightInd/>
              <w:spacing w:line="240" w:lineRule="auto"/>
              <w:ind w:left="0" w:firstLine="0"/>
              <w:jc w:val="right"/>
              <w:textAlignment w:val="auto"/>
              <w:rPr>
                <w:lang w:val="hr-HR"/>
              </w:rPr>
            </w:pPr>
            <w:r w:rsidRPr="00F13A84">
              <w:rPr>
                <w:lang w:val="hr-HR"/>
              </w:rPr>
              <w:t>-5,42</w:t>
            </w:r>
          </w:p>
        </w:tc>
        <w:tc>
          <w:tcPr>
            <w:tcW w:w="1303" w:type="dxa"/>
            <w:tcBorders>
              <w:top w:val="nil"/>
              <w:left w:val="nil"/>
              <w:bottom w:val="single" w:sz="4" w:space="0" w:color="auto"/>
              <w:right w:val="single" w:sz="4" w:space="0" w:color="auto"/>
            </w:tcBorders>
            <w:shd w:val="clear" w:color="auto" w:fill="auto"/>
            <w:noWrap/>
            <w:vAlign w:val="bottom"/>
            <w:hideMark/>
          </w:tcPr>
          <w:p w14:paraId="634DBA45" w14:textId="77777777" w:rsidR="00F13A84" w:rsidRPr="00F13A84" w:rsidRDefault="00F13A84" w:rsidP="00F13A84">
            <w:pPr>
              <w:widowControl/>
              <w:adjustRightInd/>
              <w:spacing w:line="240" w:lineRule="auto"/>
              <w:ind w:left="0" w:firstLine="0"/>
              <w:jc w:val="right"/>
              <w:textAlignment w:val="auto"/>
              <w:rPr>
                <w:lang w:val="hr-HR"/>
              </w:rPr>
            </w:pPr>
            <w:r w:rsidRPr="00F13A84">
              <w:rPr>
                <w:lang w:val="hr-HR"/>
              </w:rPr>
              <w:t>414.179,00</w:t>
            </w:r>
          </w:p>
        </w:tc>
      </w:tr>
      <w:tr w:rsidR="00F13A84" w:rsidRPr="00F13A84" w14:paraId="345DB622" w14:textId="77777777" w:rsidTr="00F13A84">
        <w:trPr>
          <w:trHeight w:val="264"/>
          <w:jc w:val="center"/>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14:paraId="054B81FD" w14:textId="77777777" w:rsidR="00F13A84" w:rsidRPr="00F13A84" w:rsidRDefault="00F13A84" w:rsidP="00F13A84">
            <w:pPr>
              <w:widowControl/>
              <w:adjustRightInd/>
              <w:spacing w:line="240" w:lineRule="auto"/>
              <w:ind w:left="0" w:firstLine="0"/>
              <w:jc w:val="left"/>
              <w:textAlignment w:val="auto"/>
              <w:rPr>
                <w:b/>
                <w:bCs/>
                <w:lang w:val="hr-HR"/>
              </w:rPr>
            </w:pPr>
            <w:r w:rsidRPr="00F13A84">
              <w:rPr>
                <w:b/>
                <w:bCs/>
                <w:lang w:val="hr-HR"/>
              </w:rPr>
              <w:t>7</w:t>
            </w:r>
          </w:p>
        </w:tc>
        <w:tc>
          <w:tcPr>
            <w:tcW w:w="3747" w:type="dxa"/>
            <w:tcBorders>
              <w:top w:val="nil"/>
              <w:left w:val="nil"/>
              <w:bottom w:val="single" w:sz="4" w:space="0" w:color="auto"/>
              <w:right w:val="single" w:sz="4" w:space="0" w:color="auto"/>
            </w:tcBorders>
            <w:shd w:val="clear" w:color="auto" w:fill="auto"/>
            <w:vAlign w:val="bottom"/>
            <w:hideMark/>
          </w:tcPr>
          <w:p w14:paraId="3CC68939" w14:textId="77777777" w:rsidR="00F13A84" w:rsidRPr="00F13A84" w:rsidRDefault="00F13A84" w:rsidP="00F13A84">
            <w:pPr>
              <w:widowControl/>
              <w:adjustRightInd/>
              <w:spacing w:line="240" w:lineRule="auto"/>
              <w:ind w:left="0" w:firstLine="0"/>
              <w:jc w:val="left"/>
              <w:textAlignment w:val="auto"/>
              <w:rPr>
                <w:b/>
                <w:bCs/>
                <w:lang w:val="hr-HR"/>
              </w:rPr>
            </w:pPr>
            <w:r w:rsidRPr="00F13A84">
              <w:rPr>
                <w:b/>
                <w:bCs/>
                <w:lang w:val="hr-HR"/>
              </w:rPr>
              <w:t>Prihodi od prodaje nefinancijske imovine</w:t>
            </w:r>
          </w:p>
        </w:tc>
        <w:tc>
          <w:tcPr>
            <w:tcW w:w="1428" w:type="dxa"/>
            <w:tcBorders>
              <w:top w:val="nil"/>
              <w:left w:val="nil"/>
              <w:bottom w:val="single" w:sz="4" w:space="0" w:color="auto"/>
              <w:right w:val="single" w:sz="4" w:space="0" w:color="auto"/>
            </w:tcBorders>
            <w:shd w:val="clear" w:color="auto" w:fill="auto"/>
            <w:noWrap/>
            <w:vAlign w:val="bottom"/>
            <w:hideMark/>
          </w:tcPr>
          <w:p w14:paraId="278B2008" w14:textId="77777777" w:rsidR="00F13A84" w:rsidRPr="00F13A84" w:rsidRDefault="00F13A84" w:rsidP="00F13A84">
            <w:pPr>
              <w:widowControl/>
              <w:adjustRightInd/>
              <w:spacing w:line="240" w:lineRule="auto"/>
              <w:ind w:left="0" w:firstLine="0"/>
              <w:jc w:val="right"/>
              <w:textAlignment w:val="auto"/>
              <w:rPr>
                <w:b/>
                <w:bCs/>
                <w:lang w:val="hr-HR"/>
              </w:rPr>
            </w:pPr>
            <w:r w:rsidRPr="00F13A84">
              <w:rPr>
                <w:b/>
                <w:bCs/>
                <w:lang w:val="hr-HR"/>
              </w:rPr>
              <w:t>56.448,00</w:t>
            </w:r>
          </w:p>
        </w:tc>
        <w:tc>
          <w:tcPr>
            <w:tcW w:w="1350" w:type="dxa"/>
            <w:tcBorders>
              <w:top w:val="nil"/>
              <w:left w:val="nil"/>
              <w:bottom w:val="single" w:sz="4" w:space="0" w:color="auto"/>
              <w:right w:val="single" w:sz="4" w:space="0" w:color="auto"/>
            </w:tcBorders>
            <w:shd w:val="clear" w:color="auto" w:fill="auto"/>
            <w:noWrap/>
            <w:vAlign w:val="bottom"/>
            <w:hideMark/>
          </w:tcPr>
          <w:p w14:paraId="1F58A1F5" w14:textId="77777777" w:rsidR="00F13A84" w:rsidRPr="00F13A84" w:rsidRDefault="00F13A84" w:rsidP="00F13A84">
            <w:pPr>
              <w:widowControl/>
              <w:adjustRightInd/>
              <w:spacing w:line="240" w:lineRule="auto"/>
              <w:ind w:left="0" w:firstLine="0"/>
              <w:jc w:val="right"/>
              <w:textAlignment w:val="auto"/>
              <w:rPr>
                <w:b/>
                <w:bCs/>
                <w:lang w:val="hr-HR"/>
              </w:rPr>
            </w:pPr>
            <w:r w:rsidRPr="00F13A84">
              <w:rPr>
                <w:b/>
                <w:bCs/>
                <w:lang w:val="hr-HR"/>
              </w:rPr>
              <w:t>-430,00</w:t>
            </w:r>
          </w:p>
        </w:tc>
        <w:tc>
          <w:tcPr>
            <w:tcW w:w="1418" w:type="dxa"/>
            <w:tcBorders>
              <w:top w:val="nil"/>
              <w:left w:val="nil"/>
              <w:bottom w:val="single" w:sz="4" w:space="0" w:color="auto"/>
              <w:right w:val="single" w:sz="4" w:space="0" w:color="auto"/>
            </w:tcBorders>
            <w:shd w:val="clear" w:color="auto" w:fill="auto"/>
            <w:noWrap/>
            <w:vAlign w:val="bottom"/>
            <w:hideMark/>
          </w:tcPr>
          <w:p w14:paraId="2649FFAF" w14:textId="77777777" w:rsidR="00F13A84" w:rsidRPr="00F13A84" w:rsidRDefault="00F13A84" w:rsidP="00F13A84">
            <w:pPr>
              <w:widowControl/>
              <w:adjustRightInd/>
              <w:spacing w:line="240" w:lineRule="auto"/>
              <w:ind w:left="0" w:firstLine="0"/>
              <w:jc w:val="right"/>
              <w:textAlignment w:val="auto"/>
              <w:rPr>
                <w:b/>
                <w:bCs/>
                <w:lang w:val="hr-HR"/>
              </w:rPr>
            </w:pPr>
            <w:r w:rsidRPr="00F13A84">
              <w:rPr>
                <w:b/>
                <w:bCs/>
                <w:lang w:val="hr-HR"/>
              </w:rPr>
              <w:t>-0,76</w:t>
            </w:r>
          </w:p>
        </w:tc>
        <w:tc>
          <w:tcPr>
            <w:tcW w:w="1303" w:type="dxa"/>
            <w:tcBorders>
              <w:top w:val="nil"/>
              <w:left w:val="nil"/>
              <w:bottom w:val="single" w:sz="4" w:space="0" w:color="auto"/>
              <w:right w:val="single" w:sz="4" w:space="0" w:color="auto"/>
            </w:tcBorders>
            <w:shd w:val="clear" w:color="auto" w:fill="auto"/>
            <w:noWrap/>
            <w:vAlign w:val="bottom"/>
            <w:hideMark/>
          </w:tcPr>
          <w:p w14:paraId="7FE2A194" w14:textId="77777777" w:rsidR="00F13A84" w:rsidRPr="00F13A84" w:rsidRDefault="00F13A84" w:rsidP="00F13A84">
            <w:pPr>
              <w:widowControl/>
              <w:adjustRightInd/>
              <w:spacing w:line="240" w:lineRule="auto"/>
              <w:ind w:left="0" w:firstLine="0"/>
              <w:jc w:val="right"/>
              <w:textAlignment w:val="auto"/>
              <w:rPr>
                <w:b/>
                <w:bCs/>
                <w:lang w:val="hr-HR"/>
              </w:rPr>
            </w:pPr>
            <w:r w:rsidRPr="00F13A84">
              <w:rPr>
                <w:b/>
                <w:bCs/>
                <w:lang w:val="hr-HR"/>
              </w:rPr>
              <w:t>56.018,00</w:t>
            </w:r>
          </w:p>
        </w:tc>
      </w:tr>
      <w:tr w:rsidR="00F13A84" w:rsidRPr="00F13A84" w14:paraId="71816170" w14:textId="77777777" w:rsidTr="00F13A84">
        <w:trPr>
          <w:trHeight w:val="264"/>
          <w:jc w:val="center"/>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14:paraId="0A210A80" w14:textId="77777777" w:rsidR="00F13A84" w:rsidRPr="00F13A84" w:rsidRDefault="00F13A84" w:rsidP="00F13A84">
            <w:pPr>
              <w:widowControl/>
              <w:adjustRightInd/>
              <w:spacing w:line="240" w:lineRule="auto"/>
              <w:ind w:left="0" w:firstLine="0"/>
              <w:jc w:val="left"/>
              <w:textAlignment w:val="auto"/>
              <w:rPr>
                <w:lang w:val="hr-HR"/>
              </w:rPr>
            </w:pPr>
            <w:r w:rsidRPr="00F13A84">
              <w:rPr>
                <w:lang w:val="hr-HR"/>
              </w:rPr>
              <w:t>72</w:t>
            </w:r>
          </w:p>
        </w:tc>
        <w:tc>
          <w:tcPr>
            <w:tcW w:w="3747" w:type="dxa"/>
            <w:tcBorders>
              <w:top w:val="nil"/>
              <w:left w:val="nil"/>
              <w:bottom w:val="single" w:sz="4" w:space="0" w:color="auto"/>
              <w:right w:val="single" w:sz="4" w:space="0" w:color="auto"/>
            </w:tcBorders>
            <w:shd w:val="clear" w:color="auto" w:fill="auto"/>
            <w:vAlign w:val="bottom"/>
            <w:hideMark/>
          </w:tcPr>
          <w:p w14:paraId="309C834D" w14:textId="77777777" w:rsidR="00F13A84" w:rsidRPr="00F13A84" w:rsidRDefault="00F13A84" w:rsidP="00F13A84">
            <w:pPr>
              <w:widowControl/>
              <w:adjustRightInd/>
              <w:spacing w:line="240" w:lineRule="auto"/>
              <w:ind w:left="0" w:firstLine="0"/>
              <w:jc w:val="left"/>
              <w:textAlignment w:val="auto"/>
              <w:rPr>
                <w:lang w:val="hr-HR"/>
              </w:rPr>
            </w:pPr>
            <w:r w:rsidRPr="00F13A84">
              <w:rPr>
                <w:lang w:val="hr-HR"/>
              </w:rPr>
              <w:t>Prihodi od prodaje proizvedene dugotrajne imovine</w:t>
            </w:r>
          </w:p>
        </w:tc>
        <w:tc>
          <w:tcPr>
            <w:tcW w:w="1428" w:type="dxa"/>
            <w:tcBorders>
              <w:top w:val="nil"/>
              <w:left w:val="nil"/>
              <w:bottom w:val="single" w:sz="4" w:space="0" w:color="auto"/>
              <w:right w:val="single" w:sz="4" w:space="0" w:color="auto"/>
            </w:tcBorders>
            <w:shd w:val="clear" w:color="auto" w:fill="auto"/>
            <w:noWrap/>
            <w:vAlign w:val="bottom"/>
            <w:hideMark/>
          </w:tcPr>
          <w:p w14:paraId="7F6600A7" w14:textId="77777777" w:rsidR="00F13A84" w:rsidRPr="00F13A84" w:rsidRDefault="00F13A84" w:rsidP="00F13A84">
            <w:pPr>
              <w:widowControl/>
              <w:adjustRightInd/>
              <w:spacing w:line="240" w:lineRule="auto"/>
              <w:ind w:left="0" w:firstLine="0"/>
              <w:jc w:val="right"/>
              <w:textAlignment w:val="auto"/>
              <w:rPr>
                <w:lang w:val="hr-HR"/>
              </w:rPr>
            </w:pPr>
            <w:r w:rsidRPr="00F13A84">
              <w:rPr>
                <w:lang w:val="hr-HR"/>
              </w:rPr>
              <w:t>56.448,00</w:t>
            </w:r>
          </w:p>
        </w:tc>
        <w:tc>
          <w:tcPr>
            <w:tcW w:w="1350" w:type="dxa"/>
            <w:tcBorders>
              <w:top w:val="nil"/>
              <w:left w:val="nil"/>
              <w:bottom w:val="single" w:sz="4" w:space="0" w:color="auto"/>
              <w:right w:val="single" w:sz="4" w:space="0" w:color="auto"/>
            </w:tcBorders>
            <w:shd w:val="clear" w:color="auto" w:fill="auto"/>
            <w:noWrap/>
            <w:vAlign w:val="bottom"/>
            <w:hideMark/>
          </w:tcPr>
          <w:p w14:paraId="07340527" w14:textId="77777777" w:rsidR="00F13A84" w:rsidRPr="00F13A84" w:rsidRDefault="00F13A84" w:rsidP="00F13A84">
            <w:pPr>
              <w:widowControl/>
              <w:adjustRightInd/>
              <w:spacing w:line="240" w:lineRule="auto"/>
              <w:ind w:left="0" w:firstLine="0"/>
              <w:jc w:val="right"/>
              <w:textAlignment w:val="auto"/>
              <w:rPr>
                <w:lang w:val="hr-HR"/>
              </w:rPr>
            </w:pPr>
            <w:r w:rsidRPr="00F13A84">
              <w:rPr>
                <w:lang w:val="hr-HR"/>
              </w:rPr>
              <w:t>-430,00</w:t>
            </w:r>
          </w:p>
        </w:tc>
        <w:tc>
          <w:tcPr>
            <w:tcW w:w="1418" w:type="dxa"/>
            <w:tcBorders>
              <w:top w:val="nil"/>
              <w:left w:val="nil"/>
              <w:bottom w:val="single" w:sz="4" w:space="0" w:color="auto"/>
              <w:right w:val="single" w:sz="4" w:space="0" w:color="auto"/>
            </w:tcBorders>
            <w:shd w:val="clear" w:color="auto" w:fill="auto"/>
            <w:noWrap/>
            <w:vAlign w:val="bottom"/>
            <w:hideMark/>
          </w:tcPr>
          <w:p w14:paraId="71B64DA8" w14:textId="77777777" w:rsidR="00F13A84" w:rsidRPr="00F13A84" w:rsidRDefault="00F13A84" w:rsidP="00F13A84">
            <w:pPr>
              <w:widowControl/>
              <w:adjustRightInd/>
              <w:spacing w:line="240" w:lineRule="auto"/>
              <w:ind w:left="0" w:firstLine="0"/>
              <w:jc w:val="right"/>
              <w:textAlignment w:val="auto"/>
              <w:rPr>
                <w:lang w:val="hr-HR"/>
              </w:rPr>
            </w:pPr>
            <w:r w:rsidRPr="00F13A84">
              <w:rPr>
                <w:lang w:val="hr-HR"/>
              </w:rPr>
              <w:t>-0,76</w:t>
            </w:r>
          </w:p>
        </w:tc>
        <w:tc>
          <w:tcPr>
            <w:tcW w:w="1303" w:type="dxa"/>
            <w:tcBorders>
              <w:top w:val="nil"/>
              <w:left w:val="nil"/>
              <w:bottom w:val="single" w:sz="4" w:space="0" w:color="auto"/>
              <w:right w:val="single" w:sz="4" w:space="0" w:color="auto"/>
            </w:tcBorders>
            <w:shd w:val="clear" w:color="auto" w:fill="auto"/>
            <w:noWrap/>
            <w:vAlign w:val="bottom"/>
            <w:hideMark/>
          </w:tcPr>
          <w:p w14:paraId="79CE117A" w14:textId="77777777" w:rsidR="00F13A84" w:rsidRPr="00F13A84" w:rsidRDefault="00F13A84" w:rsidP="00F13A84">
            <w:pPr>
              <w:widowControl/>
              <w:adjustRightInd/>
              <w:spacing w:line="240" w:lineRule="auto"/>
              <w:ind w:left="0" w:firstLine="0"/>
              <w:jc w:val="right"/>
              <w:textAlignment w:val="auto"/>
              <w:rPr>
                <w:lang w:val="hr-HR"/>
              </w:rPr>
            </w:pPr>
            <w:r w:rsidRPr="00F13A84">
              <w:rPr>
                <w:lang w:val="hr-HR"/>
              </w:rPr>
              <w:t>56.018,00</w:t>
            </w:r>
          </w:p>
        </w:tc>
      </w:tr>
      <w:tr w:rsidR="00F13A84" w:rsidRPr="00F13A84" w14:paraId="04E52712" w14:textId="77777777" w:rsidTr="00F13A84">
        <w:trPr>
          <w:trHeight w:val="264"/>
          <w:jc w:val="center"/>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14:paraId="0B840A17" w14:textId="77777777" w:rsidR="00F13A84" w:rsidRPr="00F13A84" w:rsidRDefault="00F13A84" w:rsidP="00F13A84">
            <w:pPr>
              <w:widowControl/>
              <w:adjustRightInd/>
              <w:spacing w:line="240" w:lineRule="auto"/>
              <w:ind w:left="0" w:firstLine="0"/>
              <w:jc w:val="left"/>
              <w:textAlignment w:val="auto"/>
              <w:rPr>
                <w:b/>
                <w:bCs/>
                <w:lang w:val="hr-HR"/>
              </w:rPr>
            </w:pPr>
            <w:r w:rsidRPr="00F13A84">
              <w:rPr>
                <w:b/>
                <w:bCs/>
                <w:lang w:val="hr-HR"/>
              </w:rPr>
              <w:t>9</w:t>
            </w:r>
          </w:p>
        </w:tc>
        <w:tc>
          <w:tcPr>
            <w:tcW w:w="3747" w:type="dxa"/>
            <w:tcBorders>
              <w:top w:val="nil"/>
              <w:left w:val="nil"/>
              <w:bottom w:val="single" w:sz="4" w:space="0" w:color="auto"/>
              <w:right w:val="single" w:sz="4" w:space="0" w:color="auto"/>
            </w:tcBorders>
            <w:shd w:val="clear" w:color="auto" w:fill="auto"/>
            <w:vAlign w:val="bottom"/>
            <w:hideMark/>
          </w:tcPr>
          <w:p w14:paraId="6383C655" w14:textId="77777777" w:rsidR="00F13A84" w:rsidRPr="00F13A84" w:rsidRDefault="00F13A84" w:rsidP="00F13A84">
            <w:pPr>
              <w:widowControl/>
              <w:adjustRightInd/>
              <w:spacing w:line="240" w:lineRule="auto"/>
              <w:ind w:left="0" w:firstLine="0"/>
              <w:jc w:val="left"/>
              <w:textAlignment w:val="auto"/>
              <w:rPr>
                <w:b/>
                <w:bCs/>
                <w:lang w:val="hr-HR"/>
              </w:rPr>
            </w:pPr>
            <w:r w:rsidRPr="00F13A84">
              <w:rPr>
                <w:b/>
                <w:bCs/>
                <w:lang w:val="hr-HR"/>
              </w:rPr>
              <w:t>Vlastiti izvori</w:t>
            </w:r>
          </w:p>
        </w:tc>
        <w:tc>
          <w:tcPr>
            <w:tcW w:w="1428" w:type="dxa"/>
            <w:tcBorders>
              <w:top w:val="nil"/>
              <w:left w:val="nil"/>
              <w:bottom w:val="single" w:sz="4" w:space="0" w:color="auto"/>
              <w:right w:val="single" w:sz="4" w:space="0" w:color="auto"/>
            </w:tcBorders>
            <w:shd w:val="clear" w:color="auto" w:fill="auto"/>
            <w:noWrap/>
            <w:vAlign w:val="bottom"/>
            <w:hideMark/>
          </w:tcPr>
          <w:p w14:paraId="515C8AA3" w14:textId="77777777" w:rsidR="00F13A84" w:rsidRPr="00F13A84" w:rsidRDefault="00F13A84" w:rsidP="00F13A84">
            <w:pPr>
              <w:widowControl/>
              <w:adjustRightInd/>
              <w:spacing w:line="240" w:lineRule="auto"/>
              <w:ind w:left="0" w:firstLine="0"/>
              <w:jc w:val="right"/>
              <w:textAlignment w:val="auto"/>
              <w:rPr>
                <w:b/>
                <w:bCs/>
                <w:lang w:val="hr-HR"/>
              </w:rPr>
            </w:pPr>
            <w:r w:rsidRPr="00F13A84">
              <w:rPr>
                <w:b/>
                <w:bCs/>
                <w:lang w:val="hr-HR"/>
              </w:rPr>
              <w:t>283.824,84</w:t>
            </w:r>
          </w:p>
        </w:tc>
        <w:tc>
          <w:tcPr>
            <w:tcW w:w="1350" w:type="dxa"/>
            <w:tcBorders>
              <w:top w:val="nil"/>
              <w:left w:val="nil"/>
              <w:bottom w:val="single" w:sz="4" w:space="0" w:color="auto"/>
              <w:right w:val="single" w:sz="4" w:space="0" w:color="auto"/>
            </w:tcBorders>
            <w:shd w:val="clear" w:color="auto" w:fill="auto"/>
            <w:noWrap/>
            <w:vAlign w:val="bottom"/>
            <w:hideMark/>
          </w:tcPr>
          <w:p w14:paraId="663F6E4C" w14:textId="77777777" w:rsidR="00F13A84" w:rsidRPr="00F13A84" w:rsidRDefault="00F13A84" w:rsidP="00F13A84">
            <w:pPr>
              <w:widowControl/>
              <w:adjustRightInd/>
              <w:spacing w:line="240" w:lineRule="auto"/>
              <w:ind w:left="0" w:firstLine="0"/>
              <w:jc w:val="right"/>
              <w:textAlignment w:val="auto"/>
              <w:rPr>
                <w:b/>
                <w:bCs/>
                <w:lang w:val="hr-HR"/>
              </w:rPr>
            </w:pPr>
            <w:r w:rsidRPr="00F13A84">
              <w:rPr>
                <w:b/>
                <w:bCs/>
                <w:lang w:val="hr-HR"/>
              </w:rPr>
              <w:t>0,00</w:t>
            </w:r>
          </w:p>
        </w:tc>
        <w:tc>
          <w:tcPr>
            <w:tcW w:w="1418" w:type="dxa"/>
            <w:tcBorders>
              <w:top w:val="nil"/>
              <w:left w:val="nil"/>
              <w:bottom w:val="single" w:sz="4" w:space="0" w:color="auto"/>
              <w:right w:val="single" w:sz="4" w:space="0" w:color="auto"/>
            </w:tcBorders>
            <w:shd w:val="clear" w:color="auto" w:fill="auto"/>
            <w:noWrap/>
            <w:vAlign w:val="bottom"/>
            <w:hideMark/>
          </w:tcPr>
          <w:p w14:paraId="2A7746B5" w14:textId="77777777" w:rsidR="00F13A84" w:rsidRPr="00F13A84" w:rsidRDefault="00F13A84" w:rsidP="00F13A84">
            <w:pPr>
              <w:widowControl/>
              <w:adjustRightInd/>
              <w:spacing w:line="240" w:lineRule="auto"/>
              <w:ind w:left="0" w:firstLine="0"/>
              <w:jc w:val="right"/>
              <w:textAlignment w:val="auto"/>
              <w:rPr>
                <w:b/>
                <w:bCs/>
                <w:lang w:val="hr-HR"/>
              </w:rPr>
            </w:pPr>
            <w:r w:rsidRPr="00F13A84">
              <w:rPr>
                <w:b/>
                <w:bCs/>
                <w:lang w:val="hr-HR"/>
              </w:rPr>
              <w:t>0,00</w:t>
            </w:r>
          </w:p>
        </w:tc>
        <w:tc>
          <w:tcPr>
            <w:tcW w:w="1303" w:type="dxa"/>
            <w:tcBorders>
              <w:top w:val="nil"/>
              <w:left w:val="nil"/>
              <w:bottom w:val="single" w:sz="4" w:space="0" w:color="auto"/>
              <w:right w:val="single" w:sz="4" w:space="0" w:color="auto"/>
            </w:tcBorders>
            <w:shd w:val="clear" w:color="auto" w:fill="auto"/>
            <w:noWrap/>
            <w:vAlign w:val="bottom"/>
            <w:hideMark/>
          </w:tcPr>
          <w:p w14:paraId="3CE05337" w14:textId="77777777" w:rsidR="00F13A84" w:rsidRPr="00F13A84" w:rsidRDefault="00F13A84" w:rsidP="00F13A84">
            <w:pPr>
              <w:widowControl/>
              <w:adjustRightInd/>
              <w:spacing w:line="240" w:lineRule="auto"/>
              <w:ind w:left="0" w:firstLine="0"/>
              <w:jc w:val="right"/>
              <w:textAlignment w:val="auto"/>
              <w:rPr>
                <w:b/>
                <w:bCs/>
                <w:lang w:val="hr-HR"/>
              </w:rPr>
            </w:pPr>
            <w:r w:rsidRPr="00F13A84">
              <w:rPr>
                <w:b/>
                <w:bCs/>
                <w:lang w:val="hr-HR"/>
              </w:rPr>
              <w:t>283.824,84</w:t>
            </w:r>
          </w:p>
        </w:tc>
      </w:tr>
      <w:tr w:rsidR="00F13A84" w:rsidRPr="00F13A84" w14:paraId="17B80203" w14:textId="77777777" w:rsidTr="00F13A84">
        <w:trPr>
          <w:trHeight w:val="264"/>
          <w:jc w:val="center"/>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14:paraId="661898F5" w14:textId="77777777" w:rsidR="00F13A84" w:rsidRPr="00F13A84" w:rsidRDefault="00F13A84" w:rsidP="00F13A84">
            <w:pPr>
              <w:widowControl/>
              <w:adjustRightInd/>
              <w:spacing w:line="240" w:lineRule="auto"/>
              <w:ind w:left="0" w:firstLine="0"/>
              <w:jc w:val="left"/>
              <w:textAlignment w:val="auto"/>
              <w:rPr>
                <w:lang w:val="hr-HR"/>
              </w:rPr>
            </w:pPr>
            <w:r w:rsidRPr="00F13A84">
              <w:rPr>
                <w:lang w:val="hr-HR"/>
              </w:rPr>
              <w:t>92</w:t>
            </w:r>
          </w:p>
        </w:tc>
        <w:tc>
          <w:tcPr>
            <w:tcW w:w="3747" w:type="dxa"/>
            <w:tcBorders>
              <w:top w:val="nil"/>
              <w:left w:val="nil"/>
              <w:bottom w:val="single" w:sz="4" w:space="0" w:color="auto"/>
              <w:right w:val="single" w:sz="4" w:space="0" w:color="auto"/>
            </w:tcBorders>
            <w:shd w:val="clear" w:color="auto" w:fill="auto"/>
            <w:vAlign w:val="bottom"/>
            <w:hideMark/>
          </w:tcPr>
          <w:p w14:paraId="58B0CA6A" w14:textId="77777777" w:rsidR="00F13A84" w:rsidRPr="00F13A84" w:rsidRDefault="00F13A84" w:rsidP="00F13A84">
            <w:pPr>
              <w:widowControl/>
              <w:adjustRightInd/>
              <w:spacing w:line="240" w:lineRule="auto"/>
              <w:ind w:left="0" w:firstLine="0"/>
              <w:jc w:val="left"/>
              <w:textAlignment w:val="auto"/>
              <w:rPr>
                <w:lang w:val="hr-HR"/>
              </w:rPr>
            </w:pPr>
            <w:r w:rsidRPr="00F13A84">
              <w:rPr>
                <w:lang w:val="hr-HR"/>
              </w:rPr>
              <w:t>Rezultat poslovanja</w:t>
            </w:r>
          </w:p>
        </w:tc>
        <w:tc>
          <w:tcPr>
            <w:tcW w:w="1428" w:type="dxa"/>
            <w:tcBorders>
              <w:top w:val="nil"/>
              <w:left w:val="nil"/>
              <w:bottom w:val="single" w:sz="4" w:space="0" w:color="auto"/>
              <w:right w:val="single" w:sz="4" w:space="0" w:color="auto"/>
            </w:tcBorders>
            <w:shd w:val="clear" w:color="auto" w:fill="auto"/>
            <w:noWrap/>
            <w:vAlign w:val="bottom"/>
            <w:hideMark/>
          </w:tcPr>
          <w:p w14:paraId="1152356E" w14:textId="77777777" w:rsidR="00F13A84" w:rsidRPr="00F13A84" w:rsidRDefault="00F13A84" w:rsidP="00F13A84">
            <w:pPr>
              <w:widowControl/>
              <w:adjustRightInd/>
              <w:spacing w:line="240" w:lineRule="auto"/>
              <w:ind w:left="0" w:firstLine="0"/>
              <w:jc w:val="right"/>
              <w:textAlignment w:val="auto"/>
              <w:rPr>
                <w:lang w:val="hr-HR"/>
              </w:rPr>
            </w:pPr>
            <w:r w:rsidRPr="00F13A84">
              <w:rPr>
                <w:lang w:val="hr-HR"/>
              </w:rPr>
              <w:t>283.824,84</w:t>
            </w:r>
          </w:p>
        </w:tc>
        <w:tc>
          <w:tcPr>
            <w:tcW w:w="1350" w:type="dxa"/>
            <w:tcBorders>
              <w:top w:val="nil"/>
              <w:left w:val="nil"/>
              <w:bottom w:val="single" w:sz="4" w:space="0" w:color="auto"/>
              <w:right w:val="single" w:sz="4" w:space="0" w:color="auto"/>
            </w:tcBorders>
            <w:shd w:val="clear" w:color="auto" w:fill="auto"/>
            <w:noWrap/>
            <w:vAlign w:val="bottom"/>
            <w:hideMark/>
          </w:tcPr>
          <w:p w14:paraId="19D8662D" w14:textId="77777777" w:rsidR="00F13A84" w:rsidRPr="00F13A84" w:rsidRDefault="00F13A84" w:rsidP="00F13A84">
            <w:pPr>
              <w:widowControl/>
              <w:adjustRightInd/>
              <w:spacing w:line="240" w:lineRule="auto"/>
              <w:ind w:left="0" w:firstLine="0"/>
              <w:jc w:val="right"/>
              <w:textAlignment w:val="auto"/>
              <w:rPr>
                <w:lang w:val="hr-HR"/>
              </w:rPr>
            </w:pPr>
            <w:r w:rsidRPr="00F13A84">
              <w:rPr>
                <w:lang w:val="hr-HR"/>
              </w:rPr>
              <w:t>0,00</w:t>
            </w:r>
          </w:p>
        </w:tc>
        <w:tc>
          <w:tcPr>
            <w:tcW w:w="1418" w:type="dxa"/>
            <w:tcBorders>
              <w:top w:val="nil"/>
              <w:left w:val="nil"/>
              <w:bottom w:val="single" w:sz="4" w:space="0" w:color="auto"/>
              <w:right w:val="single" w:sz="4" w:space="0" w:color="auto"/>
            </w:tcBorders>
            <w:shd w:val="clear" w:color="auto" w:fill="auto"/>
            <w:noWrap/>
            <w:vAlign w:val="bottom"/>
            <w:hideMark/>
          </w:tcPr>
          <w:p w14:paraId="1DD47C14" w14:textId="77777777" w:rsidR="00F13A84" w:rsidRPr="00F13A84" w:rsidRDefault="00F13A84" w:rsidP="00F13A84">
            <w:pPr>
              <w:widowControl/>
              <w:adjustRightInd/>
              <w:spacing w:line="240" w:lineRule="auto"/>
              <w:ind w:left="0" w:firstLine="0"/>
              <w:jc w:val="right"/>
              <w:textAlignment w:val="auto"/>
              <w:rPr>
                <w:lang w:val="hr-HR"/>
              </w:rPr>
            </w:pPr>
            <w:r w:rsidRPr="00F13A84">
              <w:rPr>
                <w:lang w:val="hr-HR"/>
              </w:rPr>
              <w:t>0,00</w:t>
            </w:r>
          </w:p>
        </w:tc>
        <w:tc>
          <w:tcPr>
            <w:tcW w:w="1303" w:type="dxa"/>
            <w:tcBorders>
              <w:top w:val="nil"/>
              <w:left w:val="nil"/>
              <w:bottom w:val="single" w:sz="4" w:space="0" w:color="auto"/>
              <w:right w:val="single" w:sz="4" w:space="0" w:color="auto"/>
            </w:tcBorders>
            <w:shd w:val="clear" w:color="auto" w:fill="auto"/>
            <w:noWrap/>
            <w:vAlign w:val="bottom"/>
            <w:hideMark/>
          </w:tcPr>
          <w:p w14:paraId="7BA8D9CA" w14:textId="77777777" w:rsidR="00F13A84" w:rsidRPr="00F13A84" w:rsidRDefault="00F13A84" w:rsidP="00F13A84">
            <w:pPr>
              <w:widowControl/>
              <w:adjustRightInd/>
              <w:spacing w:line="240" w:lineRule="auto"/>
              <w:ind w:left="0" w:firstLine="0"/>
              <w:jc w:val="right"/>
              <w:textAlignment w:val="auto"/>
              <w:rPr>
                <w:lang w:val="hr-HR"/>
              </w:rPr>
            </w:pPr>
            <w:r w:rsidRPr="00F13A84">
              <w:rPr>
                <w:lang w:val="hr-HR"/>
              </w:rPr>
              <w:t>283.824,84</w:t>
            </w:r>
          </w:p>
        </w:tc>
      </w:tr>
    </w:tbl>
    <w:p w14:paraId="0931E8A9" w14:textId="77777777" w:rsidR="00560222" w:rsidRPr="003B674A" w:rsidRDefault="00560222" w:rsidP="000C1CA6">
      <w:pPr>
        <w:spacing w:line="240" w:lineRule="auto"/>
        <w:ind w:left="0" w:firstLine="709"/>
        <w:rPr>
          <w:sz w:val="24"/>
          <w:lang w:val="hr-HR"/>
        </w:rPr>
      </w:pPr>
    </w:p>
    <w:p w14:paraId="5AB75E61" w14:textId="77777777" w:rsidR="00560222" w:rsidRPr="003B674A" w:rsidRDefault="00560222" w:rsidP="000C1CA6">
      <w:pPr>
        <w:spacing w:line="240" w:lineRule="auto"/>
        <w:ind w:left="0" w:firstLine="709"/>
        <w:rPr>
          <w:sz w:val="24"/>
          <w:lang w:val="hr-HR"/>
        </w:rPr>
      </w:pPr>
    </w:p>
    <w:p w14:paraId="47AC97EA" w14:textId="77777777" w:rsidR="00C767DC" w:rsidRPr="003B674A" w:rsidRDefault="000C1CA6" w:rsidP="00CC65F6">
      <w:pPr>
        <w:spacing w:line="240" w:lineRule="auto"/>
        <w:ind w:left="0" w:firstLine="709"/>
        <w:rPr>
          <w:sz w:val="24"/>
          <w:szCs w:val="24"/>
          <w:lang w:val="hr-HR"/>
        </w:rPr>
      </w:pPr>
      <w:r w:rsidRPr="003B674A">
        <w:rPr>
          <w:sz w:val="24"/>
          <w:lang w:val="hr-HR"/>
        </w:rPr>
        <w:t xml:space="preserve"> </w:t>
      </w:r>
      <w:bookmarkEnd w:id="0"/>
      <w:r w:rsidR="00C767DC" w:rsidRPr="003B674A">
        <w:rPr>
          <w:b/>
          <w:sz w:val="24"/>
          <w:szCs w:val="24"/>
          <w:u w:val="single"/>
          <w:lang w:val="hr-HR"/>
        </w:rPr>
        <w:t>PRIHODI POSLOVANJA</w:t>
      </w:r>
      <w:r w:rsidR="00C767DC" w:rsidRPr="003B674A">
        <w:rPr>
          <w:sz w:val="24"/>
          <w:szCs w:val="24"/>
          <w:lang w:val="hr-HR"/>
        </w:rPr>
        <w:t xml:space="preserve"> </w:t>
      </w:r>
      <w:r w:rsidR="00D463B5">
        <w:rPr>
          <w:sz w:val="24"/>
          <w:szCs w:val="24"/>
          <w:lang w:val="hr-HR"/>
        </w:rPr>
        <w:t>smanjuju</w:t>
      </w:r>
      <w:r w:rsidR="00C767DC" w:rsidRPr="003B674A">
        <w:rPr>
          <w:sz w:val="24"/>
          <w:szCs w:val="24"/>
          <w:lang w:val="hr-HR"/>
        </w:rPr>
        <w:t xml:space="preserve"> se u ukupnom iznosu od </w:t>
      </w:r>
      <w:r w:rsidR="00D463B5">
        <w:rPr>
          <w:sz w:val="24"/>
          <w:szCs w:val="24"/>
          <w:lang w:val="hr-HR" w:eastAsia="en-US"/>
        </w:rPr>
        <w:t>2.68</w:t>
      </w:r>
      <w:r w:rsidR="003859C2">
        <w:rPr>
          <w:sz w:val="24"/>
          <w:szCs w:val="24"/>
          <w:lang w:val="hr-HR" w:eastAsia="en-US"/>
        </w:rPr>
        <w:t>6</w:t>
      </w:r>
      <w:r w:rsidR="00D463B5">
        <w:rPr>
          <w:sz w:val="24"/>
          <w:szCs w:val="24"/>
          <w:lang w:val="hr-HR" w:eastAsia="en-US"/>
        </w:rPr>
        <w:t>.</w:t>
      </w:r>
      <w:r w:rsidR="003859C2">
        <w:rPr>
          <w:sz w:val="24"/>
          <w:szCs w:val="24"/>
          <w:lang w:val="hr-HR" w:eastAsia="en-US"/>
        </w:rPr>
        <w:t>7</w:t>
      </w:r>
      <w:r w:rsidR="00D463B5">
        <w:rPr>
          <w:sz w:val="24"/>
          <w:szCs w:val="24"/>
          <w:lang w:val="hr-HR" w:eastAsia="en-US"/>
        </w:rPr>
        <w:t>26,5</w:t>
      </w:r>
      <w:r w:rsidR="003859C2">
        <w:rPr>
          <w:sz w:val="24"/>
          <w:szCs w:val="24"/>
          <w:lang w:val="hr-HR" w:eastAsia="en-US"/>
        </w:rPr>
        <w:t>5</w:t>
      </w:r>
      <w:r w:rsidR="00E86512" w:rsidRPr="003B674A">
        <w:rPr>
          <w:sz w:val="24"/>
          <w:szCs w:val="24"/>
          <w:lang w:val="hr-HR" w:eastAsia="en-US"/>
        </w:rPr>
        <w:t xml:space="preserve"> </w:t>
      </w:r>
      <w:r w:rsidR="00E5038C" w:rsidRPr="003B674A">
        <w:rPr>
          <w:sz w:val="24"/>
          <w:szCs w:val="24"/>
          <w:lang w:val="hr-HR"/>
        </w:rPr>
        <w:t>EUR</w:t>
      </w:r>
      <w:r w:rsidR="00C767DC" w:rsidRPr="003B674A">
        <w:rPr>
          <w:sz w:val="24"/>
          <w:szCs w:val="24"/>
          <w:lang w:val="hr-HR"/>
        </w:rPr>
        <w:t xml:space="preserve"> ili </w:t>
      </w:r>
      <w:r w:rsidR="00D463B5">
        <w:rPr>
          <w:sz w:val="24"/>
          <w:szCs w:val="24"/>
          <w:lang w:val="hr-HR"/>
        </w:rPr>
        <w:t>3,51</w:t>
      </w:r>
      <w:r w:rsidR="00C767DC" w:rsidRPr="003B674A">
        <w:rPr>
          <w:sz w:val="24"/>
          <w:szCs w:val="24"/>
          <w:lang w:val="hr-HR"/>
        </w:rPr>
        <w:t xml:space="preserve">% i iznose </w:t>
      </w:r>
      <w:r w:rsidR="00D463B5">
        <w:rPr>
          <w:sz w:val="24"/>
          <w:szCs w:val="24"/>
          <w:lang w:val="hr-HR" w:eastAsia="en-US"/>
        </w:rPr>
        <w:t>73.81</w:t>
      </w:r>
      <w:r w:rsidR="003859C2">
        <w:rPr>
          <w:sz w:val="24"/>
          <w:szCs w:val="24"/>
          <w:lang w:val="hr-HR" w:eastAsia="en-US"/>
        </w:rPr>
        <w:t>8</w:t>
      </w:r>
      <w:r w:rsidR="00D463B5">
        <w:rPr>
          <w:sz w:val="24"/>
          <w:szCs w:val="24"/>
          <w:lang w:val="hr-HR" w:eastAsia="en-US"/>
        </w:rPr>
        <w:t>.</w:t>
      </w:r>
      <w:r w:rsidR="003859C2">
        <w:rPr>
          <w:sz w:val="24"/>
          <w:szCs w:val="24"/>
          <w:lang w:val="hr-HR" w:eastAsia="en-US"/>
        </w:rPr>
        <w:t>2</w:t>
      </w:r>
      <w:r w:rsidR="00D463B5">
        <w:rPr>
          <w:sz w:val="24"/>
          <w:szCs w:val="24"/>
          <w:lang w:val="hr-HR" w:eastAsia="en-US"/>
        </w:rPr>
        <w:t>11,</w:t>
      </w:r>
      <w:r w:rsidR="003859C2">
        <w:rPr>
          <w:sz w:val="24"/>
          <w:szCs w:val="24"/>
          <w:lang w:val="hr-HR" w:eastAsia="en-US"/>
        </w:rPr>
        <w:t>1</w:t>
      </w:r>
      <w:r w:rsidR="00D463B5">
        <w:rPr>
          <w:sz w:val="24"/>
          <w:szCs w:val="24"/>
          <w:lang w:val="hr-HR" w:eastAsia="en-US"/>
        </w:rPr>
        <w:t>0</w:t>
      </w:r>
      <w:r w:rsidR="00E86512" w:rsidRPr="003B674A">
        <w:rPr>
          <w:sz w:val="24"/>
          <w:szCs w:val="24"/>
          <w:lang w:val="hr-HR" w:eastAsia="en-US"/>
        </w:rPr>
        <w:t xml:space="preserve"> </w:t>
      </w:r>
      <w:r w:rsidR="00E5038C" w:rsidRPr="003B674A">
        <w:rPr>
          <w:sz w:val="24"/>
          <w:szCs w:val="24"/>
          <w:lang w:val="hr-HR"/>
        </w:rPr>
        <w:t>EUR</w:t>
      </w:r>
      <w:r w:rsidR="00C767DC" w:rsidRPr="003B674A">
        <w:rPr>
          <w:sz w:val="24"/>
          <w:szCs w:val="24"/>
          <w:lang w:val="hr-HR"/>
        </w:rPr>
        <w:t xml:space="preserve">; obuhvaćaju prihode od poreza, pomoći iz inozemstva i od subjekata unutar općeg proračuna (pomoći iz proračuna), prihode od imovine, prihode od upravnih i administrativnih pristojbi, pristojbi po posebnim propisima i naknada, prihode od prodaje proizvoda i robe te pruženih usluga i prihode od donacija, kazne, upravne mjere i ostale prihode. Najveći dio </w:t>
      </w:r>
      <w:r w:rsidR="00D463B5">
        <w:rPr>
          <w:sz w:val="24"/>
          <w:szCs w:val="24"/>
          <w:lang w:val="hr-HR"/>
        </w:rPr>
        <w:t>smanjenja</w:t>
      </w:r>
      <w:r w:rsidR="00C767DC" w:rsidRPr="003B674A">
        <w:rPr>
          <w:sz w:val="24"/>
          <w:szCs w:val="24"/>
          <w:lang w:val="hr-HR"/>
        </w:rPr>
        <w:t xml:space="preserve"> odnosi se na planirane pomoći za </w:t>
      </w:r>
      <w:r w:rsidR="00C55F19" w:rsidRPr="003B674A">
        <w:rPr>
          <w:sz w:val="24"/>
          <w:szCs w:val="24"/>
          <w:lang w:val="hr-HR"/>
        </w:rPr>
        <w:t>proračunske korisnike</w:t>
      </w:r>
      <w:r w:rsidR="00D463B5">
        <w:rPr>
          <w:sz w:val="24"/>
          <w:szCs w:val="24"/>
          <w:lang w:val="hr-HR"/>
        </w:rPr>
        <w:t xml:space="preserve"> i realizaciju projekata</w:t>
      </w:r>
      <w:r w:rsidR="004B33B3">
        <w:rPr>
          <w:sz w:val="24"/>
          <w:szCs w:val="24"/>
          <w:lang w:val="hr-HR"/>
        </w:rPr>
        <w:t xml:space="preserve"> te</w:t>
      </w:r>
      <w:r w:rsidR="00D463B5">
        <w:rPr>
          <w:sz w:val="24"/>
          <w:szCs w:val="24"/>
          <w:lang w:val="hr-HR"/>
        </w:rPr>
        <w:t xml:space="preserve"> prihode </w:t>
      </w:r>
      <w:r w:rsidR="00D463B5" w:rsidRPr="00D463B5">
        <w:rPr>
          <w:sz w:val="24"/>
          <w:szCs w:val="24"/>
          <w:lang w:val="hr-HR"/>
        </w:rPr>
        <w:t>od upravnih i administrativnih pristojbi, pristojbi po posebnim propisima i naknada</w:t>
      </w:r>
      <w:r w:rsidR="00C767DC" w:rsidRPr="003B674A">
        <w:rPr>
          <w:sz w:val="24"/>
          <w:szCs w:val="24"/>
          <w:lang w:val="hr-HR"/>
        </w:rPr>
        <w:t>.</w:t>
      </w:r>
    </w:p>
    <w:p w14:paraId="434CBC55" w14:textId="77777777" w:rsidR="00E86512" w:rsidRPr="003B674A" w:rsidRDefault="00E86512" w:rsidP="00C767DC">
      <w:pPr>
        <w:spacing w:line="240" w:lineRule="auto"/>
        <w:ind w:left="142" w:right="-1" w:firstLine="566"/>
        <w:rPr>
          <w:sz w:val="24"/>
          <w:szCs w:val="24"/>
          <w:lang w:val="hr-HR"/>
        </w:rPr>
      </w:pPr>
    </w:p>
    <w:p w14:paraId="71E1D7ED" w14:textId="77777777" w:rsidR="00C767DC" w:rsidRPr="003B674A" w:rsidRDefault="00C767DC" w:rsidP="00C767DC">
      <w:pPr>
        <w:spacing w:line="240" w:lineRule="auto"/>
        <w:ind w:left="142" w:right="-1" w:firstLine="566"/>
        <w:rPr>
          <w:sz w:val="24"/>
          <w:szCs w:val="24"/>
          <w:lang w:val="hr-HR"/>
        </w:rPr>
      </w:pPr>
      <w:r w:rsidRPr="003B674A">
        <w:rPr>
          <w:b/>
          <w:sz w:val="24"/>
          <w:szCs w:val="24"/>
          <w:lang w:val="hr-HR"/>
        </w:rPr>
        <w:t>Prihodi od poreza</w:t>
      </w:r>
      <w:r w:rsidRPr="003B674A">
        <w:rPr>
          <w:sz w:val="24"/>
          <w:szCs w:val="24"/>
          <w:lang w:val="hr-HR"/>
        </w:rPr>
        <w:t xml:space="preserve"> </w:t>
      </w:r>
      <w:r w:rsidR="00E86512" w:rsidRPr="003B674A">
        <w:rPr>
          <w:sz w:val="24"/>
          <w:szCs w:val="24"/>
          <w:lang w:val="hr-HR"/>
        </w:rPr>
        <w:t>povećavaju</w:t>
      </w:r>
      <w:r w:rsidR="00B95342" w:rsidRPr="003B674A">
        <w:rPr>
          <w:sz w:val="24"/>
          <w:szCs w:val="24"/>
          <w:lang w:val="hr-HR"/>
        </w:rPr>
        <w:t xml:space="preserve"> </w:t>
      </w:r>
      <w:r w:rsidRPr="003B674A">
        <w:rPr>
          <w:sz w:val="24"/>
          <w:szCs w:val="24"/>
          <w:lang w:val="hr-HR"/>
        </w:rPr>
        <w:t xml:space="preserve">se za </w:t>
      </w:r>
      <w:r w:rsidR="004B33B3">
        <w:rPr>
          <w:sz w:val="24"/>
          <w:szCs w:val="24"/>
          <w:lang w:val="hr-HR"/>
        </w:rPr>
        <w:t>1.647.000,00</w:t>
      </w:r>
      <w:r w:rsidRPr="003B674A">
        <w:rPr>
          <w:sz w:val="24"/>
          <w:szCs w:val="24"/>
          <w:lang w:val="hr-HR"/>
        </w:rPr>
        <w:t xml:space="preserve"> </w:t>
      </w:r>
      <w:r w:rsidR="00E5038C" w:rsidRPr="003B674A">
        <w:rPr>
          <w:sz w:val="24"/>
          <w:szCs w:val="24"/>
          <w:lang w:val="hr-HR"/>
        </w:rPr>
        <w:t>EUR</w:t>
      </w:r>
      <w:r w:rsidRPr="003B674A">
        <w:rPr>
          <w:sz w:val="24"/>
          <w:szCs w:val="24"/>
          <w:lang w:val="hr-HR"/>
        </w:rPr>
        <w:t xml:space="preserve"> ili </w:t>
      </w:r>
      <w:r w:rsidR="004B33B3">
        <w:rPr>
          <w:sz w:val="24"/>
          <w:szCs w:val="24"/>
          <w:lang w:val="hr-HR"/>
        </w:rPr>
        <w:t>4,73</w:t>
      </w:r>
      <w:r w:rsidRPr="003B674A">
        <w:rPr>
          <w:sz w:val="24"/>
          <w:szCs w:val="24"/>
          <w:lang w:val="hr-HR"/>
        </w:rPr>
        <w:t xml:space="preserve">% i iznose </w:t>
      </w:r>
      <w:r w:rsidR="00C55F19" w:rsidRPr="003B674A">
        <w:rPr>
          <w:sz w:val="24"/>
          <w:szCs w:val="24"/>
          <w:lang w:val="hr-HR"/>
        </w:rPr>
        <w:t>3</w:t>
      </w:r>
      <w:r w:rsidR="004B33B3">
        <w:rPr>
          <w:sz w:val="24"/>
          <w:szCs w:val="24"/>
          <w:lang w:val="hr-HR"/>
        </w:rPr>
        <w:t>6</w:t>
      </w:r>
      <w:r w:rsidR="00C55F19" w:rsidRPr="003B674A">
        <w:rPr>
          <w:sz w:val="24"/>
          <w:szCs w:val="24"/>
          <w:lang w:val="hr-HR"/>
        </w:rPr>
        <w:t>.</w:t>
      </w:r>
      <w:r w:rsidR="004B33B3">
        <w:rPr>
          <w:sz w:val="24"/>
          <w:szCs w:val="24"/>
          <w:lang w:val="hr-HR"/>
        </w:rPr>
        <w:t>44</w:t>
      </w:r>
      <w:r w:rsidR="00C55F19" w:rsidRPr="003B674A">
        <w:rPr>
          <w:sz w:val="24"/>
          <w:szCs w:val="24"/>
          <w:lang w:val="hr-HR"/>
        </w:rPr>
        <w:t xml:space="preserve">8.000,00 </w:t>
      </w:r>
      <w:r w:rsidR="00E5038C" w:rsidRPr="003B674A">
        <w:rPr>
          <w:sz w:val="24"/>
          <w:szCs w:val="24"/>
          <w:lang w:val="hr-HR"/>
        </w:rPr>
        <w:t>EUR</w:t>
      </w:r>
      <w:r w:rsidRPr="003B674A">
        <w:rPr>
          <w:sz w:val="24"/>
          <w:szCs w:val="24"/>
          <w:lang w:val="hr-HR"/>
        </w:rPr>
        <w:t xml:space="preserve"> temeljem procjene izvršenja do kraja godine.</w:t>
      </w:r>
    </w:p>
    <w:p w14:paraId="00259125" w14:textId="77777777" w:rsidR="00C767DC" w:rsidRPr="003B674A" w:rsidRDefault="00C767DC" w:rsidP="00C767DC">
      <w:pPr>
        <w:spacing w:line="240" w:lineRule="auto"/>
        <w:ind w:left="142" w:right="-1" w:firstLine="425"/>
        <w:rPr>
          <w:sz w:val="24"/>
          <w:szCs w:val="24"/>
          <w:highlight w:val="yellow"/>
          <w:lang w:val="hr-HR"/>
        </w:rPr>
      </w:pPr>
    </w:p>
    <w:p w14:paraId="3C3DD73D" w14:textId="77777777" w:rsidR="00C767DC" w:rsidRPr="003B674A" w:rsidRDefault="00C767DC" w:rsidP="00C767DC">
      <w:pPr>
        <w:spacing w:line="240" w:lineRule="auto"/>
        <w:ind w:left="142" w:right="-1" w:firstLine="425"/>
        <w:rPr>
          <w:sz w:val="24"/>
          <w:szCs w:val="24"/>
          <w:lang w:val="hr-HR"/>
        </w:rPr>
      </w:pPr>
      <w:r w:rsidRPr="003B674A">
        <w:rPr>
          <w:sz w:val="24"/>
          <w:szCs w:val="24"/>
          <w:lang w:val="hr-HR"/>
        </w:rPr>
        <w:t>Prihodi po osnovi</w:t>
      </w:r>
      <w:r w:rsidRPr="003B674A">
        <w:rPr>
          <w:i/>
          <w:sz w:val="24"/>
          <w:szCs w:val="24"/>
          <w:lang w:val="hr-HR"/>
        </w:rPr>
        <w:t xml:space="preserve"> Poreza i prireza na dohodak</w:t>
      </w:r>
      <w:r w:rsidRPr="003B674A">
        <w:rPr>
          <w:sz w:val="24"/>
          <w:szCs w:val="24"/>
          <w:lang w:val="hr-HR"/>
        </w:rPr>
        <w:t xml:space="preserve"> </w:t>
      </w:r>
      <w:r w:rsidR="00FE387C" w:rsidRPr="003B674A">
        <w:rPr>
          <w:sz w:val="24"/>
          <w:szCs w:val="24"/>
          <w:lang w:val="hr-HR"/>
        </w:rPr>
        <w:t xml:space="preserve">povećavaju se za </w:t>
      </w:r>
      <w:r w:rsidR="004B33B3">
        <w:rPr>
          <w:sz w:val="24"/>
          <w:szCs w:val="24"/>
          <w:lang w:val="hr-HR"/>
        </w:rPr>
        <w:t>1.150.000</w:t>
      </w:r>
      <w:r w:rsidR="00C55F19" w:rsidRPr="003B674A">
        <w:rPr>
          <w:sz w:val="24"/>
          <w:szCs w:val="24"/>
          <w:lang w:val="hr-HR"/>
        </w:rPr>
        <w:t>,</w:t>
      </w:r>
      <w:r w:rsidR="00FE387C" w:rsidRPr="003B674A">
        <w:rPr>
          <w:sz w:val="24"/>
          <w:szCs w:val="24"/>
          <w:lang w:val="hr-HR"/>
        </w:rPr>
        <w:t xml:space="preserve">00 </w:t>
      </w:r>
      <w:r w:rsidR="00E5038C" w:rsidRPr="003B674A">
        <w:rPr>
          <w:sz w:val="24"/>
          <w:szCs w:val="24"/>
          <w:lang w:val="hr-HR"/>
        </w:rPr>
        <w:t>EUR</w:t>
      </w:r>
      <w:r w:rsidR="00FE387C" w:rsidRPr="003B674A">
        <w:rPr>
          <w:sz w:val="24"/>
          <w:szCs w:val="24"/>
          <w:lang w:val="hr-HR"/>
        </w:rPr>
        <w:t xml:space="preserve"> ili </w:t>
      </w:r>
      <w:r w:rsidR="004B33B3">
        <w:rPr>
          <w:sz w:val="24"/>
          <w:szCs w:val="24"/>
          <w:lang w:val="hr-HR"/>
        </w:rPr>
        <w:t>3,92</w:t>
      </w:r>
      <w:r w:rsidR="00FE387C" w:rsidRPr="003B674A">
        <w:rPr>
          <w:sz w:val="24"/>
          <w:szCs w:val="24"/>
          <w:lang w:val="hr-HR"/>
        </w:rPr>
        <w:t xml:space="preserve">% i iznose </w:t>
      </w:r>
      <w:r w:rsidR="004B33B3">
        <w:rPr>
          <w:sz w:val="24"/>
          <w:szCs w:val="24"/>
          <w:lang w:val="hr-HR"/>
        </w:rPr>
        <w:t>30.514</w:t>
      </w:r>
      <w:r w:rsidR="00C55F19" w:rsidRPr="003B674A">
        <w:rPr>
          <w:sz w:val="24"/>
          <w:szCs w:val="24"/>
          <w:lang w:val="hr-HR"/>
        </w:rPr>
        <w:t>.000</w:t>
      </w:r>
      <w:r w:rsidR="00FE387C" w:rsidRPr="003B674A">
        <w:rPr>
          <w:sz w:val="24"/>
          <w:szCs w:val="24"/>
          <w:lang w:val="hr-HR"/>
        </w:rPr>
        <w:t xml:space="preserve">,00 </w:t>
      </w:r>
      <w:r w:rsidR="00E5038C" w:rsidRPr="003B674A">
        <w:rPr>
          <w:sz w:val="24"/>
          <w:szCs w:val="24"/>
          <w:lang w:val="hr-HR"/>
        </w:rPr>
        <w:t>EUR</w:t>
      </w:r>
      <w:r w:rsidRPr="003B674A">
        <w:rPr>
          <w:sz w:val="24"/>
          <w:szCs w:val="24"/>
          <w:lang w:val="hr-HR"/>
        </w:rPr>
        <w:t>.</w:t>
      </w:r>
      <w:r w:rsidR="00FE387C" w:rsidRPr="003B674A">
        <w:rPr>
          <w:sz w:val="24"/>
          <w:szCs w:val="24"/>
          <w:lang w:val="hr-HR"/>
        </w:rPr>
        <w:t xml:space="preserve"> Povećavaju se svi planirani porezi temeljem ostvarenja i procjene ostvarenja do kraja godine.</w:t>
      </w:r>
      <w:r w:rsidRPr="003B674A">
        <w:rPr>
          <w:sz w:val="24"/>
          <w:szCs w:val="24"/>
          <w:lang w:val="hr-HR"/>
        </w:rPr>
        <w:t xml:space="preserve"> </w:t>
      </w:r>
    </w:p>
    <w:p w14:paraId="2B770BBD" w14:textId="77777777" w:rsidR="00C767DC" w:rsidRPr="003B674A" w:rsidRDefault="00C767DC" w:rsidP="00C767DC">
      <w:pPr>
        <w:spacing w:line="240" w:lineRule="auto"/>
        <w:ind w:left="142" w:right="-1" w:firstLine="566"/>
        <w:rPr>
          <w:sz w:val="24"/>
          <w:szCs w:val="24"/>
          <w:highlight w:val="yellow"/>
          <w:lang w:val="hr-HR"/>
        </w:rPr>
      </w:pPr>
    </w:p>
    <w:p w14:paraId="110A2BF4" w14:textId="77777777" w:rsidR="00C767DC" w:rsidRPr="003B674A" w:rsidRDefault="00C767DC" w:rsidP="00C767DC">
      <w:pPr>
        <w:spacing w:line="240" w:lineRule="auto"/>
        <w:ind w:left="142" w:right="-1" w:firstLine="566"/>
        <w:rPr>
          <w:sz w:val="24"/>
          <w:szCs w:val="24"/>
          <w:lang w:val="hr-HR"/>
        </w:rPr>
      </w:pPr>
      <w:r w:rsidRPr="003B674A">
        <w:rPr>
          <w:sz w:val="24"/>
          <w:szCs w:val="24"/>
          <w:lang w:val="hr-HR"/>
        </w:rPr>
        <w:t>Prihodi po osnovi</w:t>
      </w:r>
      <w:r w:rsidRPr="003B674A">
        <w:rPr>
          <w:i/>
          <w:sz w:val="24"/>
          <w:szCs w:val="24"/>
          <w:lang w:val="hr-HR"/>
        </w:rPr>
        <w:t xml:space="preserve"> Poreza na imovinu</w:t>
      </w:r>
      <w:r w:rsidRPr="003B674A">
        <w:rPr>
          <w:sz w:val="24"/>
          <w:szCs w:val="24"/>
          <w:lang w:val="hr-HR"/>
        </w:rPr>
        <w:t xml:space="preserve"> </w:t>
      </w:r>
      <w:r w:rsidR="00FE387C" w:rsidRPr="003B674A">
        <w:rPr>
          <w:sz w:val="24"/>
          <w:szCs w:val="24"/>
          <w:lang w:val="hr-HR"/>
        </w:rPr>
        <w:t>povećavaju</w:t>
      </w:r>
      <w:r w:rsidRPr="003B674A">
        <w:rPr>
          <w:sz w:val="24"/>
          <w:szCs w:val="24"/>
          <w:lang w:val="hr-HR"/>
        </w:rPr>
        <w:t xml:space="preserve"> se za </w:t>
      </w:r>
      <w:r w:rsidR="004B33B3">
        <w:rPr>
          <w:sz w:val="24"/>
          <w:szCs w:val="24"/>
          <w:lang w:val="hr-HR"/>
        </w:rPr>
        <w:t>421</w:t>
      </w:r>
      <w:r w:rsidRPr="003B674A">
        <w:rPr>
          <w:sz w:val="24"/>
          <w:szCs w:val="24"/>
          <w:lang w:val="hr-HR"/>
        </w:rPr>
        <w:t xml:space="preserve">.000,00 </w:t>
      </w:r>
      <w:r w:rsidR="00E5038C" w:rsidRPr="003B674A">
        <w:rPr>
          <w:sz w:val="24"/>
          <w:szCs w:val="24"/>
          <w:lang w:val="hr-HR"/>
        </w:rPr>
        <w:t>EUR</w:t>
      </w:r>
      <w:r w:rsidRPr="003B674A">
        <w:rPr>
          <w:sz w:val="24"/>
          <w:szCs w:val="24"/>
          <w:lang w:val="hr-HR"/>
        </w:rPr>
        <w:t xml:space="preserve"> ili </w:t>
      </w:r>
      <w:r w:rsidR="004B33B3">
        <w:rPr>
          <w:sz w:val="24"/>
          <w:szCs w:val="24"/>
          <w:lang w:val="hr-HR"/>
        </w:rPr>
        <w:t>8,71</w:t>
      </w:r>
      <w:r w:rsidRPr="003B674A">
        <w:rPr>
          <w:sz w:val="24"/>
          <w:szCs w:val="24"/>
          <w:lang w:val="hr-HR"/>
        </w:rPr>
        <w:t xml:space="preserve">% i iznose </w:t>
      </w:r>
      <w:r w:rsidR="004B33B3">
        <w:rPr>
          <w:sz w:val="24"/>
          <w:szCs w:val="24"/>
          <w:lang w:val="hr-HR"/>
        </w:rPr>
        <w:t>5.256</w:t>
      </w:r>
      <w:r w:rsidRPr="003B674A">
        <w:rPr>
          <w:sz w:val="24"/>
          <w:szCs w:val="24"/>
          <w:lang w:val="hr-HR"/>
        </w:rPr>
        <w:t xml:space="preserve">.000,00 </w:t>
      </w:r>
      <w:r w:rsidR="00E5038C" w:rsidRPr="003B674A">
        <w:rPr>
          <w:sz w:val="24"/>
          <w:szCs w:val="24"/>
          <w:lang w:val="hr-HR"/>
        </w:rPr>
        <w:t>EUR</w:t>
      </w:r>
      <w:r w:rsidRPr="003B674A">
        <w:rPr>
          <w:sz w:val="24"/>
          <w:szCs w:val="24"/>
          <w:lang w:val="hr-HR"/>
        </w:rPr>
        <w:t xml:space="preserve"> temeljem procjene ostvarenja do kraja godine. </w:t>
      </w:r>
      <w:r w:rsidR="00FE387C" w:rsidRPr="003B674A">
        <w:rPr>
          <w:sz w:val="24"/>
          <w:szCs w:val="24"/>
          <w:lang w:val="hr-HR"/>
        </w:rPr>
        <w:t xml:space="preserve">Povećava se </w:t>
      </w:r>
      <w:r w:rsidR="00C55F19" w:rsidRPr="003B674A">
        <w:rPr>
          <w:sz w:val="24"/>
          <w:szCs w:val="24"/>
          <w:lang w:val="hr-HR"/>
        </w:rPr>
        <w:t xml:space="preserve">prihod od </w:t>
      </w:r>
      <w:r w:rsidR="00E145F1" w:rsidRPr="003B674A">
        <w:rPr>
          <w:sz w:val="24"/>
          <w:szCs w:val="24"/>
          <w:lang w:val="hr-HR"/>
        </w:rPr>
        <w:t>porez</w:t>
      </w:r>
      <w:r w:rsidR="00C55F19" w:rsidRPr="003B674A">
        <w:rPr>
          <w:sz w:val="24"/>
          <w:szCs w:val="24"/>
          <w:lang w:val="hr-HR"/>
        </w:rPr>
        <w:t>a</w:t>
      </w:r>
      <w:r w:rsidR="00E145F1" w:rsidRPr="003B674A">
        <w:rPr>
          <w:sz w:val="24"/>
          <w:szCs w:val="24"/>
          <w:lang w:val="hr-HR"/>
        </w:rPr>
        <w:t xml:space="preserve"> na </w:t>
      </w:r>
      <w:r w:rsidR="00C55F19" w:rsidRPr="003B674A">
        <w:rPr>
          <w:sz w:val="24"/>
          <w:szCs w:val="24"/>
          <w:lang w:val="hr-HR"/>
        </w:rPr>
        <w:t>promet nekretnina</w:t>
      </w:r>
      <w:r w:rsidR="00333002" w:rsidRPr="003B674A">
        <w:rPr>
          <w:sz w:val="24"/>
          <w:szCs w:val="24"/>
          <w:lang w:val="hr-HR"/>
        </w:rPr>
        <w:t xml:space="preserve"> </w:t>
      </w:r>
      <w:r w:rsidR="004B33B3">
        <w:rPr>
          <w:sz w:val="24"/>
          <w:szCs w:val="24"/>
          <w:lang w:val="hr-HR"/>
        </w:rPr>
        <w:t xml:space="preserve">i kuća za odmor </w:t>
      </w:r>
      <w:r w:rsidR="00333002" w:rsidRPr="003B674A">
        <w:rPr>
          <w:sz w:val="24"/>
          <w:szCs w:val="24"/>
          <w:lang w:val="hr-HR"/>
        </w:rPr>
        <w:t>zbog veće naplate istog</w:t>
      </w:r>
      <w:r w:rsidRPr="003B674A">
        <w:rPr>
          <w:sz w:val="24"/>
          <w:szCs w:val="24"/>
          <w:lang w:val="hr-HR"/>
        </w:rPr>
        <w:t>.</w:t>
      </w:r>
    </w:p>
    <w:p w14:paraId="4E44DE65" w14:textId="77777777" w:rsidR="00C55F19" w:rsidRPr="003B674A" w:rsidRDefault="00C55F19" w:rsidP="00FE387C">
      <w:pPr>
        <w:spacing w:line="240" w:lineRule="auto"/>
        <w:ind w:left="142" w:right="-1" w:firstLine="425"/>
        <w:rPr>
          <w:sz w:val="24"/>
          <w:szCs w:val="24"/>
          <w:lang w:val="hr-HR"/>
        </w:rPr>
      </w:pPr>
    </w:p>
    <w:p w14:paraId="4314AFB8" w14:textId="77777777" w:rsidR="00FE387C" w:rsidRPr="003B674A" w:rsidRDefault="00C767DC" w:rsidP="00C55F19">
      <w:pPr>
        <w:spacing w:line="240" w:lineRule="auto"/>
        <w:ind w:left="142" w:right="-1" w:firstLine="566"/>
        <w:rPr>
          <w:sz w:val="24"/>
          <w:szCs w:val="24"/>
          <w:lang w:val="hr-HR"/>
        </w:rPr>
      </w:pPr>
      <w:r w:rsidRPr="003B674A">
        <w:rPr>
          <w:sz w:val="24"/>
          <w:szCs w:val="24"/>
          <w:lang w:val="hr-HR"/>
        </w:rPr>
        <w:t>Prihodi po osnovi</w:t>
      </w:r>
      <w:r w:rsidRPr="003B674A">
        <w:rPr>
          <w:i/>
          <w:sz w:val="24"/>
          <w:szCs w:val="24"/>
          <w:lang w:val="hr-HR"/>
        </w:rPr>
        <w:t xml:space="preserve"> Poreza na robu i usluge</w:t>
      </w:r>
      <w:r w:rsidRPr="003B674A">
        <w:rPr>
          <w:sz w:val="24"/>
          <w:szCs w:val="24"/>
          <w:lang w:val="hr-HR"/>
        </w:rPr>
        <w:t xml:space="preserve"> </w:t>
      </w:r>
      <w:r w:rsidR="00FE387C" w:rsidRPr="003B674A">
        <w:rPr>
          <w:sz w:val="24"/>
          <w:szCs w:val="24"/>
          <w:lang w:val="hr-HR"/>
        </w:rPr>
        <w:t>povećavaju</w:t>
      </w:r>
      <w:r w:rsidRPr="003B674A">
        <w:rPr>
          <w:sz w:val="24"/>
          <w:szCs w:val="24"/>
          <w:lang w:val="hr-HR"/>
        </w:rPr>
        <w:t xml:space="preserve"> se za </w:t>
      </w:r>
      <w:r w:rsidR="004B33B3">
        <w:rPr>
          <w:sz w:val="24"/>
          <w:szCs w:val="24"/>
          <w:lang w:val="hr-HR"/>
        </w:rPr>
        <w:t>76</w:t>
      </w:r>
      <w:r w:rsidRPr="003B674A">
        <w:rPr>
          <w:sz w:val="24"/>
          <w:szCs w:val="24"/>
          <w:lang w:val="hr-HR"/>
        </w:rPr>
        <w:t xml:space="preserve">.000,00 </w:t>
      </w:r>
      <w:r w:rsidR="00E5038C" w:rsidRPr="003B674A">
        <w:rPr>
          <w:sz w:val="24"/>
          <w:szCs w:val="24"/>
          <w:lang w:val="hr-HR"/>
        </w:rPr>
        <w:t>EUR</w:t>
      </w:r>
      <w:r w:rsidRPr="003B674A">
        <w:rPr>
          <w:sz w:val="24"/>
          <w:szCs w:val="24"/>
          <w:lang w:val="hr-HR"/>
        </w:rPr>
        <w:t xml:space="preserve"> ili </w:t>
      </w:r>
      <w:r w:rsidR="004B33B3">
        <w:rPr>
          <w:sz w:val="24"/>
          <w:szCs w:val="24"/>
          <w:lang w:val="hr-HR"/>
        </w:rPr>
        <w:t>12,62</w:t>
      </w:r>
      <w:r w:rsidRPr="003B674A">
        <w:rPr>
          <w:sz w:val="24"/>
          <w:szCs w:val="24"/>
          <w:lang w:val="hr-HR"/>
        </w:rPr>
        <w:t xml:space="preserve">% i iznose </w:t>
      </w:r>
      <w:r w:rsidR="00C55F19" w:rsidRPr="003B674A">
        <w:rPr>
          <w:sz w:val="24"/>
          <w:szCs w:val="24"/>
          <w:lang w:val="hr-HR"/>
        </w:rPr>
        <w:t>6</w:t>
      </w:r>
      <w:r w:rsidR="004B33B3">
        <w:rPr>
          <w:sz w:val="24"/>
          <w:szCs w:val="24"/>
          <w:lang w:val="hr-HR"/>
        </w:rPr>
        <w:t>78</w:t>
      </w:r>
      <w:r w:rsidRPr="003B674A">
        <w:rPr>
          <w:sz w:val="24"/>
          <w:szCs w:val="24"/>
          <w:lang w:val="hr-HR"/>
        </w:rPr>
        <w:t xml:space="preserve">.000,00 </w:t>
      </w:r>
      <w:r w:rsidR="00E5038C" w:rsidRPr="003B674A">
        <w:rPr>
          <w:sz w:val="24"/>
          <w:szCs w:val="24"/>
          <w:lang w:val="hr-HR"/>
        </w:rPr>
        <w:t>EUR</w:t>
      </w:r>
      <w:r w:rsidRPr="003B674A">
        <w:rPr>
          <w:sz w:val="24"/>
          <w:szCs w:val="24"/>
          <w:lang w:val="hr-HR"/>
        </w:rPr>
        <w:t xml:space="preserve"> temeljem procjene ostvarenja do kraja godine. </w:t>
      </w:r>
      <w:r w:rsidR="00C55F19" w:rsidRPr="003B674A">
        <w:rPr>
          <w:sz w:val="24"/>
          <w:szCs w:val="24"/>
          <w:lang w:val="hr-HR"/>
        </w:rPr>
        <w:t xml:space="preserve">Povećava se prihod od poreza na potrošnju </w:t>
      </w:r>
      <w:r w:rsidR="00FE387C" w:rsidRPr="003B674A">
        <w:rPr>
          <w:sz w:val="24"/>
          <w:szCs w:val="24"/>
          <w:lang w:val="hr-HR"/>
        </w:rPr>
        <w:t xml:space="preserve">temeljem ostvarenja i procjene ostvarenja do kraja godine. </w:t>
      </w:r>
    </w:p>
    <w:p w14:paraId="0BA5F652" w14:textId="77777777" w:rsidR="00C767DC" w:rsidRPr="003B674A" w:rsidRDefault="00C767DC" w:rsidP="00C767DC">
      <w:pPr>
        <w:spacing w:line="240" w:lineRule="auto"/>
        <w:ind w:left="142" w:right="-1" w:firstLine="566"/>
        <w:rPr>
          <w:b/>
          <w:szCs w:val="24"/>
          <w:highlight w:val="yellow"/>
          <w:lang w:val="hr-HR"/>
        </w:rPr>
      </w:pPr>
    </w:p>
    <w:p w14:paraId="78E75E69" w14:textId="77777777" w:rsidR="00C767DC" w:rsidRPr="003B674A" w:rsidRDefault="00C767DC" w:rsidP="00C767DC">
      <w:pPr>
        <w:spacing w:line="240" w:lineRule="auto"/>
        <w:ind w:left="142" w:right="-1" w:firstLine="567"/>
        <w:rPr>
          <w:sz w:val="24"/>
          <w:szCs w:val="24"/>
          <w:lang w:val="hr-HR"/>
        </w:rPr>
      </w:pPr>
      <w:r w:rsidRPr="003B674A">
        <w:rPr>
          <w:b/>
          <w:sz w:val="24"/>
          <w:szCs w:val="24"/>
          <w:lang w:val="hr-HR"/>
        </w:rPr>
        <w:t>Pomoći iz inozemstva i od subjekata unutar općeg proračuna</w:t>
      </w:r>
      <w:r w:rsidRPr="003B674A">
        <w:rPr>
          <w:sz w:val="24"/>
          <w:szCs w:val="24"/>
          <w:lang w:val="hr-HR"/>
        </w:rPr>
        <w:t xml:space="preserve"> (pomoći iz proračuna) </w:t>
      </w:r>
      <w:r w:rsidR="004B33B3">
        <w:rPr>
          <w:sz w:val="24"/>
          <w:szCs w:val="24"/>
          <w:lang w:val="hr-HR"/>
        </w:rPr>
        <w:t>smanjuju</w:t>
      </w:r>
      <w:r w:rsidRPr="003B674A">
        <w:rPr>
          <w:sz w:val="24"/>
          <w:szCs w:val="24"/>
          <w:lang w:val="hr-HR"/>
        </w:rPr>
        <w:t xml:space="preserve"> se za </w:t>
      </w:r>
      <w:r w:rsidR="004B33B3">
        <w:rPr>
          <w:sz w:val="24"/>
          <w:szCs w:val="24"/>
          <w:lang w:val="hr-HR"/>
        </w:rPr>
        <w:t>2.242.935,39</w:t>
      </w:r>
      <w:r w:rsidRPr="003B674A">
        <w:rPr>
          <w:sz w:val="24"/>
          <w:szCs w:val="24"/>
          <w:lang w:val="hr-HR"/>
        </w:rPr>
        <w:t xml:space="preserve"> </w:t>
      </w:r>
      <w:r w:rsidR="00E5038C" w:rsidRPr="003B674A">
        <w:rPr>
          <w:sz w:val="24"/>
          <w:szCs w:val="24"/>
          <w:lang w:val="hr-HR"/>
        </w:rPr>
        <w:t>EUR</w:t>
      </w:r>
      <w:r w:rsidRPr="003B674A">
        <w:rPr>
          <w:sz w:val="24"/>
          <w:szCs w:val="24"/>
          <w:lang w:val="hr-HR"/>
        </w:rPr>
        <w:t xml:space="preserve"> ili </w:t>
      </w:r>
      <w:r w:rsidR="004B33B3">
        <w:rPr>
          <w:sz w:val="24"/>
          <w:szCs w:val="24"/>
          <w:lang w:val="hr-HR"/>
        </w:rPr>
        <w:t>9,76</w:t>
      </w:r>
      <w:r w:rsidRPr="003B674A">
        <w:rPr>
          <w:sz w:val="24"/>
          <w:szCs w:val="24"/>
          <w:lang w:val="hr-HR"/>
        </w:rPr>
        <w:t xml:space="preserve">% i iznose </w:t>
      </w:r>
      <w:r w:rsidR="004B33B3">
        <w:rPr>
          <w:sz w:val="24"/>
          <w:szCs w:val="24"/>
          <w:lang w:val="hr-HR"/>
        </w:rPr>
        <w:t>20.730.675,72</w:t>
      </w:r>
      <w:r w:rsidRPr="003B674A">
        <w:rPr>
          <w:sz w:val="24"/>
          <w:szCs w:val="24"/>
          <w:lang w:val="hr-HR"/>
        </w:rPr>
        <w:t xml:space="preserve"> </w:t>
      </w:r>
      <w:r w:rsidR="00E5038C" w:rsidRPr="003B674A">
        <w:rPr>
          <w:sz w:val="24"/>
          <w:szCs w:val="24"/>
          <w:lang w:val="hr-HR"/>
        </w:rPr>
        <w:t>EUR</w:t>
      </w:r>
      <w:r w:rsidRPr="003B674A">
        <w:rPr>
          <w:sz w:val="24"/>
          <w:szCs w:val="24"/>
          <w:lang w:val="hr-HR"/>
        </w:rPr>
        <w:t>.</w:t>
      </w:r>
    </w:p>
    <w:p w14:paraId="5F1DCBF1" w14:textId="77777777" w:rsidR="00C767DC" w:rsidRPr="003B674A" w:rsidRDefault="00C767DC" w:rsidP="00C767DC">
      <w:pPr>
        <w:spacing w:line="240" w:lineRule="auto"/>
        <w:ind w:left="142" w:right="-1" w:firstLine="567"/>
        <w:rPr>
          <w:sz w:val="24"/>
          <w:szCs w:val="24"/>
          <w:highlight w:val="yellow"/>
          <w:lang w:val="hr-HR"/>
        </w:rPr>
      </w:pPr>
    </w:p>
    <w:p w14:paraId="1525C8AD" w14:textId="77777777" w:rsidR="00C767DC" w:rsidRPr="003B674A" w:rsidRDefault="00C767DC" w:rsidP="00C767DC">
      <w:pPr>
        <w:spacing w:line="240" w:lineRule="auto"/>
        <w:ind w:left="142" w:right="-1" w:firstLine="567"/>
        <w:rPr>
          <w:sz w:val="24"/>
          <w:szCs w:val="24"/>
          <w:lang w:val="hr-HR"/>
        </w:rPr>
      </w:pPr>
      <w:r w:rsidRPr="003B674A">
        <w:rPr>
          <w:i/>
          <w:sz w:val="24"/>
          <w:szCs w:val="24"/>
          <w:lang w:val="hr-HR"/>
        </w:rPr>
        <w:t>Pomoći od međunarodnih organizacija</w:t>
      </w:r>
      <w:r w:rsidRPr="003B674A">
        <w:rPr>
          <w:sz w:val="24"/>
          <w:szCs w:val="24"/>
          <w:lang w:val="hr-HR"/>
        </w:rPr>
        <w:t xml:space="preserve"> </w:t>
      </w:r>
      <w:r w:rsidR="00F7143E" w:rsidRPr="003B674A">
        <w:rPr>
          <w:sz w:val="24"/>
          <w:szCs w:val="24"/>
          <w:lang w:val="hr-HR"/>
        </w:rPr>
        <w:t>povećavaju</w:t>
      </w:r>
      <w:r w:rsidRPr="003B674A">
        <w:rPr>
          <w:sz w:val="24"/>
          <w:szCs w:val="24"/>
          <w:lang w:val="hr-HR"/>
        </w:rPr>
        <w:t xml:space="preserve"> se za </w:t>
      </w:r>
      <w:r w:rsidR="004B33B3">
        <w:rPr>
          <w:sz w:val="24"/>
          <w:szCs w:val="24"/>
          <w:lang w:val="hr-HR"/>
        </w:rPr>
        <w:t>14.725,40</w:t>
      </w:r>
      <w:r w:rsidRPr="003B674A">
        <w:rPr>
          <w:sz w:val="24"/>
          <w:szCs w:val="24"/>
          <w:lang w:val="hr-HR"/>
        </w:rPr>
        <w:t xml:space="preserve"> </w:t>
      </w:r>
      <w:r w:rsidR="00E5038C" w:rsidRPr="003B674A">
        <w:rPr>
          <w:sz w:val="24"/>
          <w:szCs w:val="24"/>
          <w:lang w:val="hr-HR"/>
        </w:rPr>
        <w:t>EUR</w:t>
      </w:r>
      <w:r w:rsidRPr="003B674A">
        <w:rPr>
          <w:sz w:val="24"/>
          <w:szCs w:val="24"/>
          <w:lang w:val="hr-HR"/>
        </w:rPr>
        <w:t xml:space="preserve"> temeljem procjene ostvarenja prihoda za financiranje EU projekata i pomoći za proračunske korisnike i iznose </w:t>
      </w:r>
      <w:r w:rsidR="004B33B3">
        <w:rPr>
          <w:sz w:val="24"/>
          <w:szCs w:val="24"/>
          <w:lang w:val="hr-HR"/>
        </w:rPr>
        <w:t>74.352,00</w:t>
      </w:r>
      <w:r w:rsidRPr="003B674A">
        <w:rPr>
          <w:sz w:val="24"/>
          <w:szCs w:val="24"/>
          <w:lang w:val="hr-HR"/>
        </w:rPr>
        <w:t xml:space="preserve"> </w:t>
      </w:r>
      <w:r w:rsidR="00E5038C" w:rsidRPr="003B674A">
        <w:rPr>
          <w:sz w:val="24"/>
          <w:szCs w:val="24"/>
          <w:lang w:val="hr-HR"/>
        </w:rPr>
        <w:t>EUR</w:t>
      </w:r>
      <w:r w:rsidRPr="003B674A">
        <w:rPr>
          <w:sz w:val="24"/>
          <w:szCs w:val="24"/>
          <w:lang w:val="hr-HR"/>
        </w:rPr>
        <w:t xml:space="preserve">. </w:t>
      </w:r>
    </w:p>
    <w:p w14:paraId="65904C71" w14:textId="77777777" w:rsidR="001C5D84" w:rsidRPr="003B674A" w:rsidRDefault="00A1192E" w:rsidP="00C767DC">
      <w:pPr>
        <w:spacing w:line="240" w:lineRule="auto"/>
        <w:ind w:left="142" w:right="-1" w:firstLine="567"/>
        <w:rPr>
          <w:sz w:val="24"/>
          <w:szCs w:val="24"/>
          <w:lang w:val="hr-HR"/>
        </w:rPr>
      </w:pPr>
      <w:r w:rsidRPr="003B674A">
        <w:rPr>
          <w:sz w:val="24"/>
          <w:szCs w:val="24"/>
          <w:lang w:val="hr-HR"/>
        </w:rPr>
        <w:br w:type="page"/>
      </w:r>
    </w:p>
    <w:tbl>
      <w:tblPr>
        <w:tblW w:w="9351" w:type="dxa"/>
        <w:jc w:val="center"/>
        <w:tblLook w:val="04A0" w:firstRow="1" w:lastRow="0" w:firstColumn="1" w:lastColumn="0" w:noHBand="0" w:noVBand="1"/>
      </w:tblPr>
      <w:tblGrid>
        <w:gridCol w:w="4248"/>
        <w:gridCol w:w="1428"/>
        <w:gridCol w:w="1350"/>
        <w:gridCol w:w="1350"/>
        <w:gridCol w:w="1016"/>
      </w:tblGrid>
      <w:tr w:rsidR="004B33B3" w:rsidRPr="004B33B3" w14:paraId="7A41D0D8" w14:textId="77777777" w:rsidTr="004B33B3">
        <w:trPr>
          <w:trHeight w:val="528"/>
          <w:jc w:val="center"/>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D182B5" w14:textId="77777777" w:rsidR="004B33B3" w:rsidRPr="004B33B3" w:rsidRDefault="004B33B3" w:rsidP="004B33B3">
            <w:pPr>
              <w:widowControl/>
              <w:adjustRightInd/>
              <w:spacing w:line="240" w:lineRule="auto"/>
              <w:ind w:left="0" w:firstLine="0"/>
              <w:jc w:val="center"/>
              <w:textAlignment w:val="auto"/>
              <w:rPr>
                <w:b/>
                <w:bCs/>
                <w:lang w:val="hr-HR"/>
              </w:rPr>
            </w:pPr>
            <w:r w:rsidRPr="004B33B3">
              <w:rPr>
                <w:b/>
                <w:bCs/>
                <w:lang w:val="hr-HR"/>
              </w:rPr>
              <w:lastRenderedPageBreak/>
              <w:t>PROJEKT </w:t>
            </w:r>
          </w:p>
        </w:tc>
        <w:tc>
          <w:tcPr>
            <w:tcW w:w="1428" w:type="dxa"/>
            <w:tcBorders>
              <w:top w:val="single" w:sz="4" w:space="0" w:color="auto"/>
              <w:left w:val="nil"/>
              <w:bottom w:val="single" w:sz="4" w:space="0" w:color="auto"/>
              <w:right w:val="single" w:sz="4" w:space="0" w:color="auto"/>
            </w:tcBorders>
            <w:shd w:val="clear" w:color="auto" w:fill="auto"/>
            <w:noWrap/>
            <w:vAlign w:val="center"/>
            <w:hideMark/>
          </w:tcPr>
          <w:p w14:paraId="5F905D07" w14:textId="77777777" w:rsidR="004B33B3" w:rsidRPr="004B33B3" w:rsidRDefault="004B33B3" w:rsidP="004B33B3">
            <w:pPr>
              <w:widowControl/>
              <w:adjustRightInd/>
              <w:spacing w:line="240" w:lineRule="auto"/>
              <w:ind w:left="0" w:firstLine="0"/>
              <w:jc w:val="center"/>
              <w:textAlignment w:val="auto"/>
              <w:rPr>
                <w:b/>
                <w:bCs/>
                <w:lang w:val="hr-HR"/>
              </w:rPr>
            </w:pPr>
            <w:r w:rsidRPr="004B33B3">
              <w:rPr>
                <w:b/>
                <w:bCs/>
                <w:lang w:val="hr-HR"/>
              </w:rPr>
              <w:t>PLANIRANO</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404DB860" w14:textId="77777777" w:rsidR="004B33B3" w:rsidRPr="004B33B3" w:rsidRDefault="004B33B3" w:rsidP="004B33B3">
            <w:pPr>
              <w:widowControl/>
              <w:adjustRightInd/>
              <w:spacing w:line="240" w:lineRule="auto"/>
              <w:ind w:left="0" w:firstLine="0"/>
              <w:jc w:val="center"/>
              <w:textAlignment w:val="auto"/>
              <w:rPr>
                <w:b/>
                <w:bCs/>
                <w:lang w:val="hr-HR"/>
              </w:rPr>
            </w:pPr>
            <w:r w:rsidRPr="004B33B3">
              <w:rPr>
                <w:b/>
                <w:bCs/>
                <w:lang w:val="hr-HR"/>
              </w:rPr>
              <w:t>PROMJENA IZNOS</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00A704C2" w14:textId="77777777" w:rsidR="004B33B3" w:rsidRPr="004B33B3" w:rsidRDefault="004B33B3" w:rsidP="004B33B3">
            <w:pPr>
              <w:widowControl/>
              <w:adjustRightInd/>
              <w:spacing w:line="240" w:lineRule="auto"/>
              <w:ind w:left="0" w:firstLine="0"/>
              <w:jc w:val="center"/>
              <w:textAlignment w:val="auto"/>
              <w:rPr>
                <w:b/>
                <w:bCs/>
                <w:lang w:val="hr-HR"/>
              </w:rPr>
            </w:pPr>
            <w:r w:rsidRPr="004B33B3">
              <w:rPr>
                <w:b/>
                <w:bCs/>
                <w:lang w:val="hr-HR"/>
              </w:rPr>
              <w:t xml:space="preserve">PROMJENA </w:t>
            </w:r>
            <w:r w:rsidRPr="004B33B3">
              <w:rPr>
                <w:b/>
                <w:bCs/>
                <w:lang w:val="hr-HR"/>
              </w:rPr>
              <w:br/>
              <w:t>POSTOTKA</w:t>
            </w:r>
          </w:p>
        </w:tc>
        <w:tc>
          <w:tcPr>
            <w:tcW w:w="975" w:type="dxa"/>
            <w:tcBorders>
              <w:top w:val="single" w:sz="4" w:space="0" w:color="auto"/>
              <w:left w:val="nil"/>
              <w:bottom w:val="single" w:sz="4" w:space="0" w:color="auto"/>
              <w:right w:val="single" w:sz="4" w:space="0" w:color="auto"/>
            </w:tcBorders>
            <w:shd w:val="clear" w:color="auto" w:fill="auto"/>
            <w:noWrap/>
            <w:vAlign w:val="center"/>
            <w:hideMark/>
          </w:tcPr>
          <w:p w14:paraId="226E3DB3" w14:textId="77777777" w:rsidR="004B33B3" w:rsidRPr="004B33B3" w:rsidRDefault="004B33B3" w:rsidP="004B33B3">
            <w:pPr>
              <w:widowControl/>
              <w:adjustRightInd/>
              <w:spacing w:line="240" w:lineRule="auto"/>
              <w:ind w:left="0" w:firstLine="0"/>
              <w:jc w:val="center"/>
              <w:textAlignment w:val="auto"/>
              <w:rPr>
                <w:b/>
                <w:bCs/>
                <w:lang w:val="hr-HR"/>
              </w:rPr>
            </w:pPr>
            <w:r w:rsidRPr="004B33B3">
              <w:rPr>
                <w:b/>
                <w:bCs/>
                <w:lang w:val="hr-HR"/>
              </w:rPr>
              <w:t>NOVI IZNOS</w:t>
            </w:r>
          </w:p>
        </w:tc>
      </w:tr>
      <w:tr w:rsidR="004B33B3" w:rsidRPr="004B33B3" w14:paraId="37BC358D" w14:textId="77777777" w:rsidTr="004B33B3">
        <w:trPr>
          <w:trHeight w:val="264"/>
          <w:jc w:val="center"/>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49F5EB7D" w14:textId="77777777" w:rsidR="004B33B3" w:rsidRPr="004B33B3" w:rsidRDefault="004B33B3" w:rsidP="004B33B3">
            <w:pPr>
              <w:widowControl/>
              <w:adjustRightInd/>
              <w:spacing w:line="240" w:lineRule="auto"/>
              <w:ind w:left="0" w:firstLine="0"/>
              <w:jc w:val="left"/>
              <w:textAlignment w:val="auto"/>
              <w:rPr>
                <w:lang w:val="hr-HR"/>
              </w:rPr>
            </w:pPr>
            <w:r w:rsidRPr="004B33B3">
              <w:rPr>
                <w:lang w:val="hr-HR"/>
              </w:rPr>
              <w:t xml:space="preserve">Projekt </w:t>
            </w:r>
            <w:proofErr w:type="spellStart"/>
            <w:r w:rsidRPr="004B33B3">
              <w:rPr>
                <w:lang w:val="hr-HR"/>
              </w:rPr>
              <w:t>Urbact</w:t>
            </w:r>
            <w:proofErr w:type="spellEnd"/>
            <w:r w:rsidRPr="004B33B3">
              <w:rPr>
                <w:lang w:val="hr-HR"/>
              </w:rPr>
              <w:t xml:space="preserve"> RE-GEN</w:t>
            </w:r>
          </w:p>
        </w:tc>
        <w:tc>
          <w:tcPr>
            <w:tcW w:w="1428" w:type="dxa"/>
            <w:tcBorders>
              <w:top w:val="nil"/>
              <w:left w:val="nil"/>
              <w:bottom w:val="single" w:sz="4" w:space="0" w:color="auto"/>
              <w:right w:val="single" w:sz="4" w:space="0" w:color="auto"/>
            </w:tcBorders>
            <w:shd w:val="clear" w:color="auto" w:fill="auto"/>
            <w:noWrap/>
            <w:vAlign w:val="bottom"/>
            <w:hideMark/>
          </w:tcPr>
          <w:p w14:paraId="7A57E3C3" w14:textId="77777777" w:rsidR="004B33B3" w:rsidRPr="004B33B3" w:rsidRDefault="004B33B3" w:rsidP="004B33B3">
            <w:pPr>
              <w:widowControl/>
              <w:adjustRightInd/>
              <w:spacing w:line="240" w:lineRule="auto"/>
              <w:ind w:left="0" w:firstLine="0"/>
              <w:jc w:val="right"/>
              <w:textAlignment w:val="auto"/>
              <w:rPr>
                <w:lang w:val="hr-HR"/>
              </w:rPr>
            </w:pPr>
            <w:r w:rsidRPr="004B33B3">
              <w:rPr>
                <w:lang w:val="hr-HR"/>
              </w:rPr>
              <w:t>9.136,00</w:t>
            </w:r>
          </w:p>
        </w:tc>
        <w:tc>
          <w:tcPr>
            <w:tcW w:w="1350" w:type="dxa"/>
            <w:tcBorders>
              <w:top w:val="nil"/>
              <w:left w:val="nil"/>
              <w:bottom w:val="single" w:sz="4" w:space="0" w:color="auto"/>
              <w:right w:val="single" w:sz="4" w:space="0" w:color="auto"/>
            </w:tcBorders>
            <w:shd w:val="clear" w:color="auto" w:fill="auto"/>
            <w:vAlign w:val="bottom"/>
            <w:hideMark/>
          </w:tcPr>
          <w:p w14:paraId="18C9A960" w14:textId="77777777" w:rsidR="004B33B3" w:rsidRPr="004B33B3" w:rsidRDefault="004B33B3" w:rsidP="004B33B3">
            <w:pPr>
              <w:widowControl/>
              <w:adjustRightInd/>
              <w:spacing w:line="240" w:lineRule="auto"/>
              <w:ind w:left="0" w:firstLine="0"/>
              <w:jc w:val="right"/>
              <w:textAlignment w:val="auto"/>
              <w:rPr>
                <w:lang w:val="hr-HR"/>
              </w:rPr>
            </w:pPr>
            <w:r w:rsidRPr="004B33B3">
              <w:rPr>
                <w:lang w:val="hr-HR"/>
              </w:rPr>
              <w:t>-1.468,00</w:t>
            </w:r>
          </w:p>
        </w:tc>
        <w:tc>
          <w:tcPr>
            <w:tcW w:w="1350" w:type="dxa"/>
            <w:tcBorders>
              <w:top w:val="nil"/>
              <w:left w:val="nil"/>
              <w:bottom w:val="single" w:sz="4" w:space="0" w:color="auto"/>
              <w:right w:val="single" w:sz="4" w:space="0" w:color="auto"/>
            </w:tcBorders>
            <w:shd w:val="clear" w:color="auto" w:fill="auto"/>
            <w:noWrap/>
            <w:vAlign w:val="bottom"/>
            <w:hideMark/>
          </w:tcPr>
          <w:p w14:paraId="0B739355" w14:textId="77777777" w:rsidR="004B33B3" w:rsidRPr="004B33B3" w:rsidRDefault="004B33B3" w:rsidP="004B33B3">
            <w:pPr>
              <w:widowControl/>
              <w:adjustRightInd/>
              <w:spacing w:line="240" w:lineRule="auto"/>
              <w:ind w:left="0" w:firstLine="0"/>
              <w:jc w:val="right"/>
              <w:textAlignment w:val="auto"/>
              <w:rPr>
                <w:lang w:val="hr-HR"/>
              </w:rPr>
            </w:pPr>
            <w:r w:rsidRPr="004B33B3">
              <w:rPr>
                <w:lang w:val="hr-HR"/>
              </w:rPr>
              <w:t>-16,07</w:t>
            </w:r>
          </w:p>
        </w:tc>
        <w:tc>
          <w:tcPr>
            <w:tcW w:w="975" w:type="dxa"/>
            <w:tcBorders>
              <w:top w:val="nil"/>
              <w:left w:val="nil"/>
              <w:bottom w:val="single" w:sz="4" w:space="0" w:color="auto"/>
              <w:right w:val="single" w:sz="4" w:space="0" w:color="auto"/>
            </w:tcBorders>
            <w:shd w:val="clear" w:color="auto" w:fill="auto"/>
            <w:noWrap/>
            <w:vAlign w:val="bottom"/>
            <w:hideMark/>
          </w:tcPr>
          <w:p w14:paraId="6BE7D3FB" w14:textId="77777777" w:rsidR="004B33B3" w:rsidRPr="004B33B3" w:rsidRDefault="004B33B3" w:rsidP="004B33B3">
            <w:pPr>
              <w:widowControl/>
              <w:adjustRightInd/>
              <w:spacing w:line="240" w:lineRule="auto"/>
              <w:ind w:left="0" w:firstLine="0"/>
              <w:jc w:val="right"/>
              <w:textAlignment w:val="auto"/>
              <w:rPr>
                <w:lang w:val="hr-HR"/>
              </w:rPr>
            </w:pPr>
            <w:r w:rsidRPr="004B33B3">
              <w:rPr>
                <w:lang w:val="hr-HR"/>
              </w:rPr>
              <w:t>7.668,00</w:t>
            </w:r>
          </w:p>
        </w:tc>
      </w:tr>
      <w:tr w:rsidR="004B33B3" w:rsidRPr="004B33B3" w14:paraId="168ECA3E" w14:textId="77777777" w:rsidTr="004B33B3">
        <w:trPr>
          <w:trHeight w:val="264"/>
          <w:jc w:val="center"/>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4A5F3551" w14:textId="77777777" w:rsidR="004B33B3" w:rsidRPr="004B33B3" w:rsidRDefault="004B33B3" w:rsidP="004B33B3">
            <w:pPr>
              <w:widowControl/>
              <w:adjustRightInd/>
              <w:spacing w:line="240" w:lineRule="auto"/>
              <w:ind w:left="0" w:firstLine="0"/>
              <w:jc w:val="left"/>
              <w:textAlignment w:val="auto"/>
              <w:rPr>
                <w:lang w:val="hr-HR"/>
              </w:rPr>
            </w:pPr>
            <w:r w:rsidRPr="004B33B3">
              <w:rPr>
                <w:lang w:val="hr-HR"/>
              </w:rPr>
              <w:t xml:space="preserve">Projekt </w:t>
            </w:r>
            <w:proofErr w:type="spellStart"/>
            <w:r w:rsidRPr="004B33B3">
              <w:rPr>
                <w:lang w:val="hr-HR"/>
              </w:rPr>
              <w:t>Urbact</w:t>
            </w:r>
            <w:proofErr w:type="spellEnd"/>
            <w:r w:rsidRPr="004B33B3">
              <w:rPr>
                <w:lang w:val="hr-HR"/>
              </w:rPr>
              <w:t xml:space="preserve"> C4 TALENT</w:t>
            </w:r>
          </w:p>
        </w:tc>
        <w:tc>
          <w:tcPr>
            <w:tcW w:w="1428" w:type="dxa"/>
            <w:tcBorders>
              <w:top w:val="nil"/>
              <w:left w:val="nil"/>
              <w:bottom w:val="single" w:sz="4" w:space="0" w:color="auto"/>
              <w:right w:val="single" w:sz="4" w:space="0" w:color="auto"/>
            </w:tcBorders>
            <w:shd w:val="clear" w:color="auto" w:fill="auto"/>
            <w:noWrap/>
            <w:vAlign w:val="bottom"/>
            <w:hideMark/>
          </w:tcPr>
          <w:p w14:paraId="418D4F20" w14:textId="77777777" w:rsidR="004B33B3" w:rsidRPr="004B33B3" w:rsidRDefault="004B33B3" w:rsidP="004B33B3">
            <w:pPr>
              <w:widowControl/>
              <w:adjustRightInd/>
              <w:spacing w:line="240" w:lineRule="auto"/>
              <w:ind w:left="0" w:firstLine="0"/>
              <w:jc w:val="right"/>
              <w:textAlignment w:val="auto"/>
              <w:rPr>
                <w:lang w:val="hr-HR"/>
              </w:rPr>
            </w:pPr>
            <w:r w:rsidRPr="004B33B3">
              <w:rPr>
                <w:lang w:val="hr-HR"/>
              </w:rPr>
              <w:t>9.013,60</w:t>
            </w:r>
          </w:p>
        </w:tc>
        <w:tc>
          <w:tcPr>
            <w:tcW w:w="1350" w:type="dxa"/>
            <w:tcBorders>
              <w:top w:val="nil"/>
              <w:left w:val="nil"/>
              <w:bottom w:val="single" w:sz="4" w:space="0" w:color="auto"/>
              <w:right w:val="single" w:sz="4" w:space="0" w:color="auto"/>
            </w:tcBorders>
            <w:shd w:val="clear" w:color="auto" w:fill="auto"/>
            <w:vAlign w:val="bottom"/>
            <w:hideMark/>
          </w:tcPr>
          <w:p w14:paraId="65214B46" w14:textId="77777777" w:rsidR="004B33B3" w:rsidRPr="004B33B3" w:rsidRDefault="004B33B3" w:rsidP="004B33B3">
            <w:pPr>
              <w:widowControl/>
              <w:adjustRightInd/>
              <w:spacing w:line="240" w:lineRule="auto"/>
              <w:ind w:left="0" w:firstLine="0"/>
              <w:jc w:val="right"/>
              <w:textAlignment w:val="auto"/>
              <w:rPr>
                <w:lang w:val="hr-HR"/>
              </w:rPr>
            </w:pPr>
            <w:r w:rsidRPr="004B33B3">
              <w:rPr>
                <w:lang w:val="hr-HR"/>
              </w:rPr>
              <w:t>-2.207,60</w:t>
            </w:r>
          </w:p>
        </w:tc>
        <w:tc>
          <w:tcPr>
            <w:tcW w:w="1350" w:type="dxa"/>
            <w:tcBorders>
              <w:top w:val="nil"/>
              <w:left w:val="nil"/>
              <w:bottom w:val="single" w:sz="4" w:space="0" w:color="auto"/>
              <w:right w:val="single" w:sz="4" w:space="0" w:color="auto"/>
            </w:tcBorders>
            <w:shd w:val="clear" w:color="auto" w:fill="auto"/>
            <w:noWrap/>
            <w:vAlign w:val="bottom"/>
            <w:hideMark/>
          </w:tcPr>
          <w:p w14:paraId="4951B5AA" w14:textId="77777777" w:rsidR="004B33B3" w:rsidRPr="004B33B3" w:rsidRDefault="004B33B3" w:rsidP="004B33B3">
            <w:pPr>
              <w:widowControl/>
              <w:adjustRightInd/>
              <w:spacing w:line="240" w:lineRule="auto"/>
              <w:ind w:left="0" w:firstLine="0"/>
              <w:jc w:val="right"/>
              <w:textAlignment w:val="auto"/>
              <w:rPr>
                <w:lang w:val="hr-HR"/>
              </w:rPr>
            </w:pPr>
            <w:r w:rsidRPr="004B33B3">
              <w:rPr>
                <w:lang w:val="hr-HR"/>
              </w:rPr>
              <w:t>-24,49</w:t>
            </w:r>
          </w:p>
        </w:tc>
        <w:tc>
          <w:tcPr>
            <w:tcW w:w="975" w:type="dxa"/>
            <w:tcBorders>
              <w:top w:val="nil"/>
              <w:left w:val="nil"/>
              <w:bottom w:val="single" w:sz="4" w:space="0" w:color="auto"/>
              <w:right w:val="single" w:sz="4" w:space="0" w:color="auto"/>
            </w:tcBorders>
            <w:shd w:val="clear" w:color="auto" w:fill="auto"/>
            <w:noWrap/>
            <w:vAlign w:val="bottom"/>
            <w:hideMark/>
          </w:tcPr>
          <w:p w14:paraId="5EB3108D" w14:textId="77777777" w:rsidR="004B33B3" w:rsidRPr="004B33B3" w:rsidRDefault="004B33B3" w:rsidP="004B33B3">
            <w:pPr>
              <w:widowControl/>
              <w:adjustRightInd/>
              <w:spacing w:line="240" w:lineRule="auto"/>
              <w:ind w:left="0" w:firstLine="0"/>
              <w:jc w:val="right"/>
              <w:textAlignment w:val="auto"/>
              <w:rPr>
                <w:lang w:val="hr-HR"/>
              </w:rPr>
            </w:pPr>
            <w:r w:rsidRPr="004B33B3">
              <w:rPr>
                <w:lang w:val="hr-HR"/>
              </w:rPr>
              <w:t>6.806,00</w:t>
            </w:r>
          </w:p>
        </w:tc>
      </w:tr>
      <w:tr w:rsidR="004B33B3" w:rsidRPr="004B33B3" w14:paraId="60C63B83" w14:textId="77777777" w:rsidTr="004B33B3">
        <w:trPr>
          <w:trHeight w:val="528"/>
          <w:jc w:val="center"/>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7EF157E7" w14:textId="77777777" w:rsidR="004B33B3" w:rsidRPr="004B33B3" w:rsidRDefault="004B33B3" w:rsidP="004B33B3">
            <w:pPr>
              <w:widowControl/>
              <w:adjustRightInd/>
              <w:spacing w:line="240" w:lineRule="auto"/>
              <w:ind w:left="0" w:firstLine="0"/>
              <w:jc w:val="left"/>
              <w:textAlignment w:val="auto"/>
              <w:rPr>
                <w:lang w:val="hr-HR"/>
              </w:rPr>
            </w:pPr>
            <w:proofErr w:type="spellStart"/>
            <w:r w:rsidRPr="004B33B3">
              <w:rPr>
                <w:lang w:val="hr-HR"/>
              </w:rPr>
              <w:t>Oš</w:t>
            </w:r>
            <w:proofErr w:type="spellEnd"/>
            <w:r w:rsidRPr="004B33B3">
              <w:rPr>
                <w:lang w:val="hr-HR"/>
              </w:rPr>
              <w:t xml:space="preserve"> Tone Peruška-nastavak projekta iz ekologije sa školom iz Poljske</w:t>
            </w:r>
          </w:p>
        </w:tc>
        <w:tc>
          <w:tcPr>
            <w:tcW w:w="1428" w:type="dxa"/>
            <w:tcBorders>
              <w:top w:val="nil"/>
              <w:left w:val="nil"/>
              <w:bottom w:val="single" w:sz="4" w:space="0" w:color="auto"/>
              <w:right w:val="single" w:sz="4" w:space="0" w:color="auto"/>
            </w:tcBorders>
            <w:shd w:val="clear" w:color="auto" w:fill="auto"/>
            <w:noWrap/>
            <w:vAlign w:val="bottom"/>
            <w:hideMark/>
          </w:tcPr>
          <w:p w14:paraId="0BC63FA4" w14:textId="77777777" w:rsidR="004B33B3" w:rsidRPr="004B33B3" w:rsidRDefault="004B33B3" w:rsidP="004B33B3">
            <w:pPr>
              <w:widowControl/>
              <w:adjustRightInd/>
              <w:spacing w:line="240" w:lineRule="auto"/>
              <w:ind w:left="0" w:firstLine="0"/>
              <w:jc w:val="right"/>
              <w:textAlignment w:val="auto"/>
              <w:rPr>
                <w:lang w:val="hr-HR"/>
              </w:rPr>
            </w:pPr>
            <w:r w:rsidRPr="004B33B3">
              <w:rPr>
                <w:lang w:val="hr-HR"/>
              </w:rPr>
              <w:t>327,00</w:t>
            </w:r>
          </w:p>
        </w:tc>
        <w:tc>
          <w:tcPr>
            <w:tcW w:w="1350" w:type="dxa"/>
            <w:tcBorders>
              <w:top w:val="nil"/>
              <w:left w:val="nil"/>
              <w:bottom w:val="single" w:sz="4" w:space="0" w:color="auto"/>
              <w:right w:val="single" w:sz="4" w:space="0" w:color="auto"/>
            </w:tcBorders>
            <w:shd w:val="clear" w:color="auto" w:fill="auto"/>
            <w:vAlign w:val="bottom"/>
            <w:hideMark/>
          </w:tcPr>
          <w:p w14:paraId="4F8440D5" w14:textId="77777777" w:rsidR="004B33B3" w:rsidRPr="004B33B3" w:rsidRDefault="004B33B3" w:rsidP="004B33B3">
            <w:pPr>
              <w:widowControl/>
              <w:adjustRightInd/>
              <w:spacing w:line="240" w:lineRule="auto"/>
              <w:ind w:left="0" w:firstLine="0"/>
              <w:jc w:val="right"/>
              <w:textAlignment w:val="auto"/>
              <w:rPr>
                <w:lang w:val="hr-HR"/>
              </w:rPr>
            </w:pPr>
            <w:r w:rsidRPr="004B33B3">
              <w:rPr>
                <w:lang w:val="hr-HR"/>
              </w:rPr>
              <w:t>-327,00</w:t>
            </w:r>
          </w:p>
        </w:tc>
        <w:tc>
          <w:tcPr>
            <w:tcW w:w="1350" w:type="dxa"/>
            <w:tcBorders>
              <w:top w:val="nil"/>
              <w:left w:val="nil"/>
              <w:bottom w:val="single" w:sz="4" w:space="0" w:color="auto"/>
              <w:right w:val="single" w:sz="4" w:space="0" w:color="auto"/>
            </w:tcBorders>
            <w:shd w:val="clear" w:color="auto" w:fill="auto"/>
            <w:noWrap/>
            <w:vAlign w:val="bottom"/>
            <w:hideMark/>
          </w:tcPr>
          <w:p w14:paraId="1FB80572" w14:textId="77777777" w:rsidR="004B33B3" w:rsidRPr="004B33B3" w:rsidRDefault="004B33B3" w:rsidP="004B33B3">
            <w:pPr>
              <w:widowControl/>
              <w:adjustRightInd/>
              <w:spacing w:line="240" w:lineRule="auto"/>
              <w:ind w:left="0" w:firstLine="0"/>
              <w:jc w:val="right"/>
              <w:textAlignment w:val="auto"/>
              <w:rPr>
                <w:lang w:val="hr-HR"/>
              </w:rPr>
            </w:pPr>
            <w:r w:rsidRPr="004B33B3">
              <w:rPr>
                <w:lang w:val="hr-HR"/>
              </w:rPr>
              <w:t>-100,00</w:t>
            </w:r>
          </w:p>
        </w:tc>
        <w:tc>
          <w:tcPr>
            <w:tcW w:w="975" w:type="dxa"/>
            <w:tcBorders>
              <w:top w:val="nil"/>
              <w:left w:val="nil"/>
              <w:bottom w:val="single" w:sz="4" w:space="0" w:color="auto"/>
              <w:right w:val="single" w:sz="4" w:space="0" w:color="auto"/>
            </w:tcBorders>
            <w:shd w:val="clear" w:color="auto" w:fill="auto"/>
            <w:noWrap/>
            <w:vAlign w:val="bottom"/>
            <w:hideMark/>
          </w:tcPr>
          <w:p w14:paraId="71B5A6A0" w14:textId="77777777" w:rsidR="004B33B3" w:rsidRPr="004B33B3" w:rsidRDefault="004B33B3" w:rsidP="004B33B3">
            <w:pPr>
              <w:widowControl/>
              <w:adjustRightInd/>
              <w:spacing w:line="240" w:lineRule="auto"/>
              <w:ind w:left="0" w:firstLine="0"/>
              <w:jc w:val="right"/>
              <w:textAlignment w:val="auto"/>
              <w:rPr>
                <w:lang w:val="hr-HR"/>
              </w:rPr>
            </w:pPr>
            <w:r w:rsidRPr="004B33B3">
              <w:rPr>
                <w:lang w:val="hr-HR"/>
              </w:rPr>
              <w:t>0,00</w:t>
            </w:r>
          </w:p>
        </w:tc>
      </w:tr>
      <w:tr w:rsidR="004B33B3" w:rsidRPr="004B33B3" w14:paraId="06BBFE0A" w14:textId="77777777" w:rsidTr="004B33B3">
        <w:trPr>
          <w:trHeight w:val="528"/>
          <w:jc w:val="center"/>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2FE6064E" w14:textId="77777777" w:rsidR="004B33B3" w:rsidRPr="004B33B3" w:rsidRDefault="004B33B3" w:rsidP="004B33B3">
            <w:pPr>
              <w:widowControl/>
              <w:adjustRightInd/>
              <w:spacing w:line="240" w:lineRule="auto"/>
              <w:ind w:left="0" w:firstLine="0"/>
              <w:jc w:val="left"/>
              <w:textAlignment w:val="auto"/>
              <w:rPr>
                <w:lang w:val="hr-HR"/>
              </w:rPr>
            </w:pPr>
            <w:r w:rsidRPr="004B33B3">
              <w:rPr>
                <w:lang w:val="hr-HR"/>
              </w:rPr>
              <w:t>Škola za odgoj i obrazovanje-projekt Erasmus-</w:t>
            </w:r>
            <w:proofErr w:type="spellStart"/>
            <w:r w:rsidRPr="004B33B3">
              <w:rPr>
                <w:lang w:val="hr-HR"/>
              </w:rPr>
              <w:t>Eacea</w:t>
            </w:r>
            <w:proofErr w:type="spellEnd"/>
            <w:r w:rsidRPr="004B33B3">
              <w:rPr>
                <w:lang w:val="hr-HR"/>
              </w:rPr>
              <w:t>-ACIIS</w:t>
            </w:r>
          </w:p>
        </w:tc>
        <w:tc>
          <w:tcPr>
            <w:tcW w:w="1428" w:type="dxa"/>
            <w:tcBorders>
              <w:top w:val="nil"/>
              <w:left w:val="nil"/>
              <w:bottom w:val="single" w:sz="4" w:space="0" w:color="auto"/>
              <w:right w:val="single" w:sz="4" w:space="0" w:color="auto"/>
            </w:tcBorders>
            <w:shd w:val="clear" w:color="auto" w:fill="auto"/>
            <w:noWrap/>
            <w:vAlign w:val="bottom"/>
            <w:hideMark/>
          </w:tcPr>
          <w:p w14:paraId="268C9F87" w14:textId="77777777" w:rsidR="004B33B3" w:rsidRPr="004B33B3" w:rsidRDefault="004B33B3" w:rsidP="004B33B3">
            <w:pPr>
              <w:widowControl/>
              <w:adjustRightInd/>
              <w:spacing w:line="240" w:lineRule="auto"/>
              <w:ind w:left="0" w:firstLine="0"/>
              <w:jc w:val="right"/>
              <w:textAlignment w:val="auto"/>
              <w:rPr>
                <w:lang w:val="hr-HR"/>
              </w:rPr>
            </w:pPr>
            <w:r w:rsidRPr="004B33B3">
              <w:rPr>
                <w:lang w:val="hr-HR"/>
              </w:rPr>
              <w:t>0,00</w:t>
            </w:r>
          </w:p>
        </w:tc>
        <w:tc>
          <w:tcPr>
            <w:tcW w:w="1350" w:type="dxa"/>
            <w:tcBorders>
              <w:top w:val="nil"/>
              <w:left w:val="nil"/>
              <w:bottom w:val="single" w:sz="4" w:space="0" w:color="auto"/>
              <w:right w:val="single" w:sz="4" w:space="0" w:color="auto"/>
            </w:tcBorders>
            <w:shd w:val="clear" w:color="auto" w:fill="auto"/>
            <w:vAlign w:val="bottom"/>
            <w:hideMark/>
          </w:tcPr>
          <w:p w14:paraId="7BD0B290" w14:textId="77777777" w:rsidR="004B33B3" w:rsidRPr="004B33B3" w:rsidRDefault="004B33B3" w:rsidP="004B33B3">
            <w:pPr>
              <w:widowControl/>
              <w:adjustRightInd/>
              <w:spacing w:line="240" w:lineRule="auto"/>
              <w:ind w:left="0" w:firstLine="0"/>
              <w:jc w:val="right"/>
              <w:textAlignment w:val="auto"/>
              <w:rPr>
                <w:lang w:val="hr-HR"/>
              </w:rPr>
            </w:pPr>
            <w:r w:rsidRPr="004B33B3">
              <w:rPr>
                <w:lang w:val="hr-HR"/>
              </w:rPr>
              <w:t>30.828,00</w:t>
            </w:r>
          </w:p>
        </w:tc>
        <w:tc>
          <w:tcPr>
            <w:tcW w:w="1350" w:type="dxa"/>
            <w:tcBorders>
              <w:top w:val="nil"/>
              <w:left w:val="nil"/>
              <w:bottom w:val="single" w:sz="4" w:space="0" w:color="auto"/>
              <w:right w:val="single" w:sz="4" w:space="0" w:color="auto"/>
            </w:tcBorders>
            <w:shd w:val="clear" w:color="auto" w:fill="auto"/>
            <w:noWrap/>
            <w:vAlign w:val="bottom"/>
            <w:hideMark/>
          </w:tcPr>
          <w:p w14:paraId="105F4B2E" w14:textId="77777777" w:rsidR="004B33B3" w:rsidRPr="004B33B3" w:rsidRDefault="004B33B3" w:rsidP="004B33B3">
            <w:pPr>
              <w:widowControl/>
              <w:adjustRightInd/>
              <w:spacing w:line="240" w:lineRule="auto"/>
              <w:ind w:left="0" w:firstLine="0"/>
              <w:jc w:val="right"/>
              <w:textAlignment w:val="auto"/>
              <w:rPr>
                <w:lang w:val="hr-HR"/>
              </w:rPr>
            </w:pPr>
            <w:r w:rsidRPr="004B33B3">
              <w:rPr>
                <w:lang w:val="hr-HR"/>
              </w:rPr>
              <w:t>-</w:t>
            </w:r>
          </w:p>
        </w:tc>
        <w:tc>
          <w:tcPr>
            <w:tcW w:w="975" w:type="dxa"/>
            <w:tcBorders>
              <w:top w:val="nil"/>
              <w:left w:val="nil"/>
              <w:bottom w:val="single" w:sz="4" w:space="0" w:color="auto"/>
              <w:right w:val="single" w:sz="4" w:space="0" w:color="auto"/>
            </w:tcBorders>
            <w:shd w:val="clear" w:color="auto" w:fill="auto"/>
            <w:noWrap/>
            <w:vAlign w:val="bottom"/>
            <w:hideMark/>
          </w:tcPr>
          <w:p w14:paraId="32D3E9C5" w14:textId="77777777" w:rsidR="004B33B3" w:rsidRPr="004B33B3" w:rsidRDefault="004B33B3" w:rsidP="004B33B3">
            <w:pPr>
              <w:widowControl/>
              <w:adjustRightInd/>
              <w:spacing w:line="240" w:lineRule="auto"/>
              <w:ind w:left="0" w:firstLine="0"/>
              <w:jc w:val="right"/>
              <w:textAlignment w:val="auto"/>
              <w:rPr>
                <w:lang w:val="hr-HR"/>
              </w:rPr>
            </w:pPr>
            <w:r w:rsidRPr="004B33B3">
              <w:rPr>
                <w:lang w:val="hr-HR"/>
              </w:rPr>
              <w:t>30.828,00</w:t>
            </w:r>
          </w:p>
        </w:tc>
      </w:tr>
      <w:tr w:rsidR="004B33B3" w:rsidRPr="004B33B3" w14:paraId="63E82945" w14:textId="77777777" w:rsidTr="004B33B3">
        <w:trPr>
          <w:trHeight w:val="264"/>
          <w:jc w:val="center"/>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750D8671" w14:textId="77777777" w:rsidR="004B33B3" w:rsidRPr="004B33B3" w:rsidRDefault="004B33B3" w:rsidP="004B33B3">
            <w:pPr>
              <w:widowControl/>
              <w:adjustRightInd/>
              <w:spacing w:line="240" w:lineRule="auto"/>
              <w:ind w:left="0" w:firstLine="0"/>
              <w:jc w:val="left"/>
              <w:textAlignment w:val="auto"/>
              <w:rPr>
                <w:lang w:val="hr-HR"/>
              </w:rPr>
            </w:pPr>
            <w:r w:rsidRPr="004B33B3">
              <w:rPr>
                <w:lang w:val="hr-HR"/>
              </w:rPr>
              <w:t xml:space="preserve">Prihodi od talijanske unije za </w:t>
            </w:r>
            <w:proofErr w:type="spellStart"/>
            <w:r w:rsidRPr="004B33B3">
              <w:rPr>
                <w:lang w:val="hr-HR"/>
              </w:rPr>
              <w:t>Oš</w:t>
            </w:r>
            <w:proofErr w:type="spellEnd"/>
            <w:r w:rsidRPr="004B33B3">
              <w:rPr>
                <w:lang w:val="hr-HR"/>
              </w:rPr>
              <w:t xml:space="preserve"> </w:t>
            </w:r>
            <w:proofErr w:type="spellStart"/>
            <w:r w:rsidRPr="004B33B3">
              <w:rPr>
                <w:lang w:val="hr-HR"/>
              </w:rPr>
              <w:t>Giuseppina</w:t>
            </w:r>
            <w:proofErr w:type="spellEnd"/>
            <w:r w:rsidRPr="004B33B3">
              <w:rPr>
                <w:lang w:val="hr-HR"/>
              </w:rPr>
              <w:t xml:space="preserve"> </w:t>
            </w:r>
            <w:proofErr w:type="spellStart"/>
            <w:r w:rsidRPr="004B33B3">
              <w:rPr>
                <w:lang w:val="hr-HR"/>
              </w:rPr>
              <w:t>Martinuzzi</w:t>
            </w:r>
            <w:proofErr w:type="spellEnd"/>
          </w:p>
        </w:tc>
        <w:tc>
          <w:tcPr>
            <w:tcW w:w="1428" w:type="dxa"/>
            <w:tcBorders>
              <w:top w:val="nil"/>
              <w:left w:val="nil"/>
              <w:bottom w:val="single" w:sz="4" w:space="0" w:color="auto"/>
              <w:right w:val="single" w:sz="4" w:space="0" w:color="auto"/>
            </w:tcBorders>
            <w:shd w:val="clear" w:color="auto" w:fill="auto"/>
            <w:noWrap/>
            <w:vAlign w:val="bottom"/>
            <w:hideMark/>
          </w:tcPr>
          <w:p w14:paraId="22EBA1D3" w14:textId="77777777" w:rsidR="004B33B3" w:rsidRPr="004B33B3" w:rsidRDefault="004B33B3" w:rsidP="004B33B3">
            <w:pPr>
              <w:widowControl/>
              <w:adjustRightInd/>
              <w:spacing w:line="240" w:lineRule="auto"/>
              <w:ind w:left="0" w:firstLine="0"/>
              <w:jc w:val="right"/>
              <w:textAlignment w:val="auto"/>
              <w:rPr>
                <w:lang w:val="hr-HR"/>
              </w:rPr>
            </w:pPr>
            <w:r w:rsidRPr="004B33B3">
              <w:rPr>
                <w:lang w:val="hr-HR"/>
              </w:rPr>
              <w:t>41.150,00</w:t>
            </w:r>
          </w:p>
        </w:tc>
        <w:tc>
          <w:tcPr>
            <w:tcW w:w="1350" w:type="dxa"/>
            <w:tcBorders>
              <w:top w:val="nil"/>
              <w:left w:val="nil"/>
              <w:bottom w:val="single" w:sz="4" w:space="0" w:color="auto"/>
              <w:right w:val="single" w:sz="4" w:space="0" w:color="auto"/>
            </w:tcBorders>
            <w:shd w:val="clear" w:color="auto" w:fill="auto"/>
            <w:vAlign w:val="bottom"/>
            <w:hideMark/>
          </w:tcPr>
          <w:p w14:paraId="44ABF065" w14:textId="77777777" w:rsidR="004B33B3" w:rsidRPr="004B33B3" w:rsidRDefault="004B33B3" w:rsidP="004B33B3">
            <w:pPr>
              <w:widowControl/>
              <w:adjustRightInd/>
              <w:spacing w:line="240" w:lineRule="auto"/>
              <w:ind w:left="0" w:firstLine="0"/>
              <w:jc w:val="right"/>
              <w:textAlignment w:val="auto"/>
              <w:rPr>
                <w:lang w:val="hr-HR"/>
              </w:rPr>
            </w:pPr>
            <w:r w:rsidRPr="004B33B3">
              <w:rPr>
                <w:lang w:val="hr-HR"/>
              </w:rPr>
              <w:t>-12.100,00</w:t>
            </w:r>
          </w:p>
        </w:tc>
        <w:tc>
          <w:tcPr>
            <w:tcW w:w="1350" w:type="dxa"/>
            <w:tcBorders>
              <w:top w:val="nil"/>
              <w:left w:val="nil"/>
              <w:bottom w:val="single" w:sz="4" w:space="0" w:color="auto"/>
              <w:right w:val="single" w:sz="4" w:space="0" w:color="auto"/>
            </w:tcBorders>
            <w:shd w:val="clear" w:color="auto" w:fill="auto"/>
            <w:noWrap/>
            <w:vAlign w:val="bottom"/>
            <w:hideMark/>
          </w:tcPr>
          <w:p w14:paraId="13323D3E" w14:textId="77777777" w:rsidR="004B33B3" w:rsidRPr="004B33B3" w:rsidRDefault="004B33B3" w:rsidP="004B33B3">
            <w:pPr>
              <w:widowControl/>
              <w:adjustRightInd/>
              <w:spacing w:line="240" w:lineRule="auto"/>
              <w:ind w:left="0" w:firstLine="0"/>
              <w:jc w:val="right"/>
              <w:textAlignment w:val="auto"/>
              <w:rPr>
                <w:lang w:val="hr-HR"/>
              </w:rPr>
            </w:pPr>
            <w:r w:rsidRPr="004B33B3">
              <w:rPr>
                <w:lang w:val="hr-HR"/>
              </w:rPr>
              <w:t>-29,40</w:t>
            </w:r>
          </w:p>
        </w:tc>
        <w:tc>
          <w:tcPr>
            <w:tcW w:w="975" w:type="dxa"/>
            <w:tcBorders>
              <w:top w:val="nil"/>
              <w:left w:val="nil"/>
              <w:bottom w:val="single" w:sz="4" w:space="0" w:color="auto"/>
              <w:right w:val="single" w:sz="4" w:space="0" w:color="auto"/>
            </w:tcBorders>
            <w:shd w:val="clear" w:color="auto" w:fill="auto"/>
            <w:noWrap/>
            <w:vAlign w:val="bottom"/>
            <w:hideMark/>
          </w:tcPr>
          <w:p w14:paraId="0964323E" w14:textId="77777777" w:rsidR="004B33B3" w:rsidRPr="004B33B3" w:rsidRDefault="004B33B3" w:rsidP="004B33B3">
            <w:pPr>
              <w:widowControl/>
              <w:adjustRightInd/>
              <w:spacing w:line="240" w:lineRule="auto"/>
              <w:ind w:left="0" w:firstLine="0"/>
              <w:jc w:val="right"/>
              <w:textAlignment w:val="auto"/>
              <w:rPr>
                <w:lang w:val="hr-HR"/>
              </w:rPr>
            </w:pPr>
            <w:r w:rsidRPr="004B33B3">
              <w:rPr>
                <w:lang w:val="hr-HR"/>
              </w:rPr>
              <w:t>29.050,00</w:t>
            </w:r>
          </w:p>
        </w:tc>
      </w:tr>
      <w:tr w:rsidR="004B33B3" w:rsidRPr="004B33B3" w14:paraId="025FB2E0" w14:textId="77777777" w:rsidTr="004B33B3">
        <w:trPr>
          <w:trHeight w:val="264"/>
          <w:jc w:val="center"/>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5C843779" w14:textId="77777777" w:rsidR="004B33B3" w:rsidRPr="004B33B3" w:rsidRDefault="004B33B3" w:rsidP="004B33B3">
            <w:pPr>
              <w:widowControl/>
              <w:adjustRightInd/>
              <w:spacing w:line="240" w:lineRule="auto"/>
              <w:ind w:left="0" w:firstLine="0"/>
              <w:jc w:val="left"/>
              <w:textAlignment w:val="auto"/>
              <w:rPr>
                <w:b/>
                <w:bCs/>
                <w:lang w:val="hr-HR"/>
              </w:rPr>
            </w:pPr>
            <w:r w:rsidRPr="004B33B3">
              <w:rPr>
                <w:b/>
                <w:bCs/>
                <w:lang w:val="hr-HR"/>
              </w:rPr>
              <w:t>UKUPNO</w:t>
            </w:r>
          </w:p>
        </w:tc>
        <w:tc>
          <w:tcPr>
            <w:tcW w:w="1428" w:type="dxa"/>
            <w:tcBorders>
              <w:top w:val="nil"/>
              <w:left w:val="nil"/>
              <w:bottom w:val="single" w:sz="4" w:space="0" w:color="auto"/>
              <w:right w:val="single" w:sz="4" w:space="0" w:color="auto"/>
            </w:tcBorders>
            <w:shd w:val="clear" w:color="auto" w:fill="auto"/>
            <w:noWrap/>
            <w:vAlign w:val="bottom"/>
            <w:hideMark/>
          </w:tcPr>
          <w:p w14:paraId="5750FD04" w14:textId="77777777" w:rsidR="004B33B3" w:rsidRPr="004B33B3" w:rsidRDefault="004B33B3" w:rsidP="004B33B3">
            <w:pPr>
              <w:widowControl/>
              <w:adjustRightInd/>
              <w:spacing w:line="240" w:lineRule="auto"/>
              <w:ind w:left="0" w:firstLine="0"/>
              <w:jc w:val="right"/>
              <w:textAlignment w:val="auto"/>
              <w:rPr>
                <w:b/>
                <w:bCs/>
                <w:lang w:val="hr-HR"/>
              </w:rPr>
            </w:pPr>
            <w:r w:rsidRPr="004B33B3">
              <w:rPr>
                <w:b/>
                <w:bCs/>
                <w:lang w:val="hr-HR"/>
              </w:rPr>
              <w:t>59.626,60</w:t>
            </w:r>
          </w:p>
        </w:tc>
        <w:tc>
          <w:tcPr>
            <w:tcW w:w="1350" w:type="dxa"/>
            <w:tcBorders>
              <w:top w:val="nil"/>
              <w:left w:val="nil"/>
              <w:bottom w:val="single" w:sz="4" w:space="0" w:color="auto"/>
              <w:right w:val="single" w:sz="4" w:space="0" w:color="auto"/>
            </w:tcBorders>
            <w:shd w:val="clear" w:color="auto" w:fill="auto"/>
            <w:vAlign w:val="bottom"/>
            <w:hideMark/>
          </w:tcPr>
          <w:p w14:paraId="5907570C" w14:textId="77777777" w:rsidR="004B33B3" w:rsidRPr="004B33B3" w:rsidRDefault="004B33B3" w:rsidP="004B33B3">
            <w:pPr>
              <w:widowControl/>
              <w:adjustRightInd/>
              <w:spacing w:line="240" w:lineRule="auto"/>
              <w:ind w:left="0" w:firstLine="0"/>
              <w:jc w:val="right"/>
              <w:textAlignment w:val="auto"/>
              <w:rPr>
                <w:b/>
                <w:bCs/>
                <w:lang w:val="hr-HR"/>
              </w:rPr>
            </w:pPr>
            <w:r w:rsidRPr="004B33B3">
              <w:rPr>
                <w:b/>
                <w:bCs/>
                <w:lang w:val="hr-HR"/>
              </w:rPr>
              <w:t>14.725,40</w:t>
            </w:r>
          </w:p>
        </w:tc>
        <w:tc>
          <w:tcPr>
            <w:tcW w:w="1350" w:type="dxa"/>
            <w:tcBorders>
              <w:top w:val="nil"/>
              <w:left w:val="nil"/>
              <w:bottom w:val="single" w:sz="4" w:space="0" w:color="auto"/>
              <w:right w:val="single" w:sz="4" w:space="0" w:color="auto"/>
            </w:tcBorders>
            <w:shd w:val="clear" w:color="auto" w:fill="auto"/>
            <w:noWrap/>
            <w:vAlign w:val="bottom"/>
            <w:hideMark/>
          </w:tcPr>
          <w:p w14:paraId="09A343F9" w14:textId="77777777" w:rsidR="004B33B3" w:rsidRPr="004B33B3" w:rsidRDefault="004B33B3" w:rsidP="004B33B3">
            <w:pPr>
              <w:widowControl/>
              <w:adjustRightInd/>
              <w:spacing w:line="240" w:lineRule="auto"/>
              <w:ind w:left="0" w:firstLine="0"/>
              <w:jc w:val="right"/>
              <w:textAlignment w:val="auto"/>
              <w:rPr>
                <w:b/>
                <w:bCs/>
                <w:lang w:val="hr-HR"/>
              </w:rPr>
            </w:pPr>
            <w:r w:rsidRPr="004B33B3">
              <w:rPr>
                <w:b/>
                <w:bCs/>
                <w:lang w:val="hr-HR"/>
              </w:rPr>
              <w:t>24,70</w:t>
            </w:r>
          </w:p>
        </w:tc>
        <w:tc>
          <w:tcPr>
            <w:tcW w:w="975" w:type="dxa"/>
            <w:tcBorders>
              <w:top w:val="nil"/>
              <w:left w:val="nil"/>
              <w:bottom w:val="single" w:sz="4" w:space="0" w:color="auto"/>
              <w:right w:val="single" w:sz="4" w:space="0" w:color="auto"/>
            </w:tcBorders>
            <w:shd w:val="clear" w:color="auto" w:fill="auto"/>
            <w:noWrap/>
            <w:vAlign w:val="bottom"/>
            <w:hideMark/>
          </w:tcPr>
          <w:p w14:paraId="57736E6A" w14:textId="77777777" w:rsidR="004B33B3" w:rsidRPr="004B33B3" w:rsidRDefault="004B33B3" w:rsidP="004B33B3">
            <w:pPr>
              <w:widowControl/>
              <w:adjustRightInd/>
              <w:spacing w:line="240" w:lineRule="auto"/>
              <w:ind w:left="0" w:firstLine="0"/>
              <w:jc w:val="right"/>
              <w:textAlignment w:val="auto"/>
              <w:rPr>
                <w:b/>
                <w:bCs/>
                <w:lang w:val="hr-HR"/>
              </w:rPr>
            </w:pPr>
            <w:r w:rsidRPr="004B33B3">
              <w:rPr>
                <w:b/>
                <w:bCs/>
                <w:lang w:val="hr-HR"/>
              </w:rPr>
              <w:t>74.352,00</w:t>
            </w:r>
          </w:p>
        </w:tc>
      </w:tr>
    </w:tbl>
    <w:p w14:paraId="2C5DF11A" w14:textId="77777777" w:rsidR="004F0C01" w:rsidRPr="003B674A" w:rsidRDefault="004F0C01" w:rsidP="00C767DC">
      <w:pPr>
        <w:spacing w:line="240" w:lineRule="auto"/>
        <w:ind w:left="142" w:right="-1" w:firstLine="566"/>
        <w:rPr>
          <w:i/>
          <w:sz w:val="24"/>
          <w:szCs w:val="24"/>
          <w:lang w:val="hr-HR"/>
        </w:rPr>
      </w:pPr>
    </w:p>
    <w:p w14:paraId="2AF72EFE" w14:textId="77777777" w:rsidR="00C767DC" w:rsidRPr="003B674A" w:rsidRDefault="00C767DC" w:rsidP="00C767DC">
      <w:pPr>
        <w:spacing w:line="240" w:lineRule="auto"/>
        <w:ind w:left="142" w:right="-1" w:firstLine="566"/>
        <w:rPr>
          <w:sz w:val="24"/>
          <w:szCs w:val="24"/>
          <w:lang w:val="hr-HR"/>
        </w:rPr>
      </w:pPr>
      <w:r w:rsidRPr="003B674A">
        <w:rPr>
          <w:i/>
          <w:sz w:val="24"/>
          <w:szCs w:val="24"/>
          <w:lang w:val="hr-HR"/>
        </w:rPr>
        <w:t>Pomoći proračunu iz drugih proračuna</w:t>
      </w:r>
      <w:r w:rsidRPr="003B674A">
        <w:rPr>
          <w:sz w:val="24"/>
          <w:szCs w:val="24"/>
          <w:lang w:val="hr-HR"/>
        </w:rPr>
        <w:t xml:space="preserve"> (državnog, županijskog, gradskog i općinskih) </w:t>
      </w:r>
      <w:r w:rsidR="00E41B53" w:rsidRPr="003B674A">
        <w:rPr>
          <w:sz w:val="24"/>
          <w:szCs w:val="24"/>
          <w:lang w:val="hr-HR"/>
        </w:rPr>
        <w:t>povećavaju</w:t>
      </w:r>
      <w:r w:rsidRPr="003B674A">
        <w:rPr>
          <w:sz w:val="24"/>
          <w:szCs w:val="24"/>
          <w:lang w:val="hr-HR"/>
        </w:rPr>
        <w:t xml:space="preserve"> se u ukupnom iznosu od </w:t>
      </w:r>
      <w:r w:rsidR="004B33B3">
        <w:rPr>
          <w:sz w:val="24"/>
          <w:szCs w:val="24"/>
          <w:lang w:val="hr-HR"/>
        </w:rPr>
        <w:t>137.568,81</w:t>
      </w:r>
      <w:r w:rsidRPr="003B674A">
        <w:rPr>
          <w:sz w:val="24"/>
          <w:szCs w:val="24"/>
          <w:lang w:val="hr-HR"/>
        </w:rPr>
        <w:t xml:space="preserve"> </w:t>
      </w:r>
      <w:r w:rsidR="00E5038C" w:rsidRPr="003B674A">
        <w:rPr>
          <w:sz w:val="24"/>
          <w:szCs w:val="24"/>
          <w:lang w:val="hr-HR"/>
        </w:rPr>
        <w:t>EUR</w:t>
      </w:r>
      <w:r w:rsidRPr="003B674A">
        <w:rPr>
          <w:sz w:val="24"/>
          <w:szCs w:val="24"/>
          <w:lang w:val="hr-HR"/>
        </w:rPr>
        <w:t xml:space="preserve"> ili </w:t>
      </w:r>
      <w:r w:rsidR="004B33B3">
        <w:rPr>
          <w:sz w:val="24"/>
          <w:szCs w:val="24"/>
          <w:lang w:val="hr-HR"/>
        </w:rPr>
        <w:t>20,12</w:t>
      </w:r>
      <w:r w:rsidRPr="003B674A">
        <w:rPr>
          <w:sz w:val="24"/>
          <w:szCs w:val="24"/>
          <w:lang w:val="hr-HR"/>
        </w:rPr>
        <w:t xml:space="preserve">% i iznose </w:t>
      </w:r>
      <w:r w:rsidR="004B33B3">
        <w:rPr>
          <w:sz w:val="24"/>
          <w:szCs w:val="24"/>
          <w:lang w:val="hr-HR"/>
        </w:rPr>
        <w:t>821.471,85</w:t>
      </w:r>
      <w:r w:rsidRPr="003B674A">
        <w:rPr>
          <w:sz w:val="24"/>
          <w:szCs w:val="24"/>
          <w:lang w:val="hr-HR"/>
        </w:rPr>
        <w:t xml:space="preserve"> </w:t>
      </w:r>
      <w:r w:rsidR="00E5038C" w:rsidRPr="003B674A">
        <w:rPr>
          <w:sz w:val="24"/>
          <w:szCs w:val="24"/>
          <w:lang w:val="hr-HR"/>
        </w:rPr>
        <w:t>EUR</w:t>
      </w:r>
      <w:r w:rsidRPr="003B674A">
        <w:rPr>
          <w:sz w:val="24"/>
          <w:szCs w:val="24"/>
          <w:lang w:val="hr-HR"/>
        </w:rPr>
        <w:t xml:space="preserve">, a vezano za ostvarenje i procjenu ostvarenja do kraja godine. Najveće </w:t>
      </w:r>
      <w:r w:rsidR="00E41B53" w:rsidRPr="003B674A">
        <w:rPr>
          <w:sz w:val="24"/>
          <w:szCs w:val="24"/>
          <w:lang w:val="hr-HR"/>
        </w:rPr>
        <w:t>povećanje</w:t>
      </w:r>
      <w:r w:rsidRPr="003B674A">
        <w:rPr>
          <w:sz w:val="24"/>
          <w:szCs w:val="24"/>
          <w:lang w:val="hr-HR"/>
        </w:rPr>
        <w:t xml:space="preserve"> odnosi se na planiran</w:t>
      </w:r>
      <w:r w:rsidR="00287190" w:rsidRPr="003B674A">
        <w:rPr>
          <w:sz w:val="24"/>
          <w:szCs w:val="24"/>
          <w:lang w:val="hr-HR"/>
        </w:rPr>
        <w:t>a</w:t>
      </w:r>
      <w:r w:rsidRPr="003B674A">
        <w:rPr>
          <w:sz w:val="24"/>
          <w:szCs w:val="24"/>
          <w:lang w:val="hr-HR"/>
        </w:rPr>
        <w:t xml:space="preserve"> </w:t>
      </w:r>
      <w:r w:rsidR="00287190" w:rsidRPr="003B674A">
        <w:rPr>
          <w:sz w:val="24"/>
          <w:szCs w:val="24"/>
          <w:lang w:val="hr-HR"/>
        </w:rPr>
        <w:t xml:space="preserve">sredstva </w:t>
      </w:r>
      <w:r w:rsidR="004B33B3">
        <w:rPr>
          <w:sz w:val="24"/>
          <w:szCs w:val="24"/>
          <w:lang w:val="hr-HR"/>
        </w:rPr>
        <w:t>državnog proračuna za Fiskalnu održivost dječjih vrtića</w:t>
      </w:r>
      <w:r w:rsidRPr="003B674A">
        <w:rPr>
          <w:sz w:val="24"/>
          <w:szCs w:val="24"/>
          <w:lang w:val="hr-HR"/>
        </w:rPr>
        <w:t>.</w:t>
      </w:r>
    </w:p>
    <w:p w14:paraId="67D287C2" w14:textId="77777777" w:rsidR="001C5D84" w:rsidRDefault="001C5D84" w:rsidP="00C767DC">
      <w:pPr>
        <w:spacing w:line="240" w:lineRule="auto"/>
        <w:ind w:left="142" w:right="-1" w:firstLine="566"/>
        <w:rPr>
          <w:iCs/>
          <w:sz w:val="24"/>
          <w:szCs w:val="24"/>
          <w:lang w:val="hr-HR"/>
        </w:rPr>
      </w:pPr>
      <w:bookmarkStart w:id="1" w:name="_Hlk105661812"/>
      <w:r w:rsidRPr="003B674A">
        <w:rPr>
          <w:iCs/>
          <w:sz w:val="24"/>
          <w:szCs w:val="24"/>
          <w:lang w:val="hr-HR"/>
        </w:rPr>
        <w:t xml:space="preserve">Tekuće pomoći iz državnog proračuna </w:t>
      </w:r>
      <w:r w:rsidR="00287190" w:rsidRPr="003B674A">
        <w:rPr>
          <w:iCs/>
          <w:sz w:val="24"/>
          <w:szCs w:val="24"/>
          <w:lang w:val="hr-HR"/>
        </w:rPr>
        <w:t>povećavaju</w:t>
      </w:r>
      <w:r w:rsidRPr="003B674A">
        <w:rPr>
          <w:iCs/>
          <w:sz w:val="24"/>
          <w:szCs w:val="24"/>
          <w:lang w:val="hr-HR"/>
        </w:rPr>
        <w:t xml:space="preserve"> se za </w:t>
      </w:r>
      <w:r w:rsidR="00850E2E">
        <w:rPr>
          <w:iCs/>
          <w:sz w:val="24"/>
          <w:szCs w:val="24"/>
          <w:lang w:val="hr-HR"/>
        </w:rPr>
        <w:t>87.433,81</w:t>
      </w:r>
      <w:r w:rsidR="0058718A" w:rsidRPr="003B674A">
        <w:rPr>
          <w:iCs/>
          <w:sz w:val="24"/>
          <w:szCs w:val="24"/>
          <w:lang w:val="hr-HR"/>
        </w:rPr>
        <w:t xml:space="preserve"> </w:t>
      </w:r>
      <w:r w:rsidR="00E5038C" w:rsidRPr="003B674A">
        <w:rPr>
          <w:iCs/>
          <w:sz w:val="24"/>
          <w:szCs w:val="24"/>
          <w:lang w:val="hr-HR"/>
        </w:rPr>
        <w:t>EUR</w:t>
      </w:r>
      <w:r w:rsidRPr="003B674A">
        <w:rPr>
          <w:iCs/>
          <w:sz w:val="24"/>
          <w:szCs w:val="24"/>
          <w:lang w:val="hr-HR"/>
        </w:rPr>
        <w:t xml:space="preserve"> i iznose </w:t>
      </w:r>
      <w:r w:rsidR="00850E2E">
        <w:rPr>
          <w:iCs/>
          <w:sz w:val="24"/>
          <w:szCs w:val="24"/>
          <w:lang w:val="hr-HR"/>
        </w:rPr>
        <w:t>236.557,13</w:t>
      </w:r>
      <w:r w:rsidRPr="003B674A">
        <w:rPr>
          <w:iCs/>
          <w:sz w:val="24"/>
          <w:szCs w:val="24"/>
          <w:lang w:val="hr-HR"/>
        </w:rPr>
        <w:t xml:space="preserve"> </w:t>
      </w:r>
      <w:r w:rsidR="00E5038C" w:rsidRPr="003B674A">
        <w:rPr>
          <w:iCs/>
          <w:sz w:val="24"/>
          <w:szCs w:val="24"/>
          <w:lang w:val="hr-HR"/>
        </w:rPr>
        <w:t>EUR</w:t>
      </w:r>
      <w:r w:rsidRPr="003B674A">
        <w:rPr>
          <w:iCs/>
          <w:sz w:val="24"/>
          <w:szCs w:val="24"/>
          <w:lang w:val="hr-HR"/>
        </w:rPr>
        <w:t xml:space="preserve"> i odnose se na realizaciju projekta:</w:t>
      </w:r>
    </w:p>
    <w:p w14:paraId="12AF143E" w14:textId="77777777" w:rsidR="00850E2E" w:rsidRDefault="00850E2E" w:rsidP="00C767DC">
      <w:pPr>
        <w:spacing w:line="240" w:lineRule="auto"/>
        <w:ind w:left="142" w:right="-1" w:firstLine="566"/>
        <w:rPr>
          <w:iCs/>
          <w:sz w:val="24"/>
          <w:szCs w:val="24"/>
          <w:lang w:val="hr-HR"/>
        </w:rPr>
      </w:pPr>
    </w:p>
    <w:tbl>
      <w:tblPr>
        <w:tblW w:w="8926" w:type="dxa"/>
        <w:jc w:val="center"/>
        <w:tblLook w:val="04A0" w:firstRow="1" w:lastRow="0" w:firstColumn="1" w:lastColumn="0" w:noHBand="0" w:noVBand="1"/>
      </w:tblPr>
      <w:tblGrid>
        <w:gridCol w:w="3539"/>
        <w:gridCol w:w="1428"/>
        <w:gridCol w:w="1350"/>
        <w:gridCol w:w="1350"/>
        <w:gridCol w:w="1259"/>
      </w:tblGrid>
      <w:tr w:rsidR="00850E2E" w:rsidRPr="00850E2E" w14:paraId="4639C651" w14:textId="77777777" w:rsidTr="00850E2E">
        <w:trPr>
          <w:trHeight w:val="528"/>
          <w:jc w:val="center"/>
        </w:trPr>
        <w:tc>
          <w:tcPr>
            <w:tcW w:w="3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A83E2D" w14:textId="77777777" w:rsidR="00850E2E" w:rsidRPr="00850E2E" w:rsidRDefault="00850E2E" w:rsidP="00850E2E">
            <w:pPr>
              <w:widowControl/>
              <w:adjustRightInd/>
              <w:spacing w:line="240" w:lineRule="auto"/>
              <w:ind w:left="0" w:firstLine="0"/>
              <w:jc w:val="center"/>
              <w:textAlignment w:val="auto"/>
              <w:rPr>
                <w:b/>
                <w:bCs/>
                <w:lang w:val="hr-HR"/>
              </w:rPr>
            </w:pPr>
            <w:r w:rsidRPr="00850E2E">
              <w:rPr>
                <w:b/>
                <w:bCs/>
                <w:lang w:val="hr-HR"/>
              </w:rPr>
              <w:t>PROJEKT/NAMJENA </w:t>
            </w:r>
          </w:p>
        </w:tc>
        <w:tc>
          <w:tcPr>
            <w:tcW w:w="1428" w:type="dxa"/>
            <w:tcBorders>
              <w:top w:val="single" w:sz="4" w:space="0" w:color="auto"/>
              <w:left w:val="nil"/>
              <w:bottom w:val="single" w:sz="4" w:space="0" w:color="auto"/>
              <w:right w:val="single" w:sz="4" w:space="0" w:color="auto"/>
            </w:tcBorders>
            <w:shd w:val="clear" w:color="auto" w:fill="auto"/>
            <w:noWrap/>
            <w:vAlign w:val="center"/>
            <w:hideMark/>
          </w:tcPr>
          <w:p w14:paraId="0E663245" w14:textId="77777777" w:rsidR="00850E2E" w:rsidRPr="00850E2E" w:rsidRDefault="00850E2E" w:rsidP="00850E2E">
            <w:pPr>
              <w:widowControl/>
              <w:adjustRightInd/>
              <w:spacing w:line="240" w:lineRule="auto"/>
              <w:ind w:left="0" w:firstLine="0"/>
              <w:jc w:val="center"/>
              <w:textAlignment w:val="auto"/>
              <w:rPr>
                <w:b/>
                <w:bCs/>
                <w:lang w:val="hr-HR"/>
              </w:rPr>
            </w:pPr>
            <w:r w:rsidRPr="00850E2E">
              <w:rPr>
                <w:b/>
                <w:bCs/>
                <w:lang w:val="hr-HR"/>
              </w:rPr>
              <w:t>PLANIRANO</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01A34674" w14:textId="77777777" w:rsidR="00850E2E" w:rsidRPr="00850E2E" w:rsidRDefault="00850E2E" w:rsidP="00850E2E">
            <w:pPr>
              <w:widowControl/>
              <w:adjustRightInd/>
              <w:spacing w:line="240" w:lineRule="auto"/>
              <w:ind w:left="0" w:firstLine="0"/>
              <w:jc w:val="center"/>
              <w:textAlignment w:val="auto"/>
              <w:rPr>
                <w:b/>
                <w:bCs/>
                <w:lang w:val="hr-HR"/>
              </w:rPr>
            </w:pPr>
            <w:r w:rsidRPr="00850E2E">
              <w:rPr>
                <w:b/>
                <w:bCs/>
                <w:lang w:val="hr-HR"/>
              </w:rPr>
              <w:t>PROMJENA IZNOS</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6FD28B42" w14:textId="77777777" w:rsidR="00850E2E" w:rsidRPr="00850E2E" w:rsidRDefault="00850E2E" w:rsidP="00850E2E">
            <w:pPr>
              <w:widowControl/>
              <w:adjustRightInd/>
              <w:spacing w:line="240" w:lineRule="auto"/>
              <w:ind w:left="0" w:firstLine="0"/>
              <w:jc w:val="center"/>
              <w:textAlignment w:val="auto"/>
              <w:rPr>
                <w:b/>
                <w:bCs/>
                <w:lang w:val="hr-HR"/>
              </w:rPr>
            </w:pPr>
            <w:r w:rsidRPr="00850E2E">
              <w:rPr>
                <w:b/>
                <w:bCs/>
                <w:lang w:val="hr-HR"/>
              </w:rPr>
              <w:t xml:space="preserve">PROMJENA </w:t>
            </w:r>
            <w:r w:rsidRPr="00850E2E">
              <w:rPr>
                <w:b/>
                <w:bCs/>
                <w:lang w:val="hr-HR"/>
              </w:rPr>
              <w:br/>
              <w:t>POSTOTKA</w:t>
            </w:r>
          </w:p>
        </w:tc>
        <w:tc>
          <w:tcPr>
            <w:tcW w:w="1259" w:type="dxa"/>
            <w:tcBorders>
              <w:top w:val="single" w:sz="4" w:space="0" w:color="auto"/>
              <w:left w:val="nil"/>
              <w:bottom w:val="single" w:sz="4" w:space="0" w:color="auto"/>
              <w:right w:val="single" w:sz="4" w:space="0" w:color="auto"/>
            </w:tcBorders>
            <w:shd w:val="clear" w:color="auto" w:fill="auto"/>
            <w:noWrap/>
            <w:vAlign w:val="center"/>
            <w:hideMark/>
          </w:tcPr>
          <w:p w14:paraId="7B3548E0" w14:textId="77777777" w:rsidR="00850E2E" w:rsidRPr="00850E2E" w:rsidRDefault="00850E2E" w:rsidP="00850E2E">
            <w:pPr>
              <w:widowControl/>
              <w:adjustRightInd/>
              <w:spacing w:line="240" w:lineRule="auto"/>
              <w:ind w:left="0" w:firstLine="0"/>
              <w:jc w:val="center"/>
              <w:textAlignment w:val="auto"/>
              <w:rPr>
                <w:b/>
                <w:bCs/>
                <w:lang w:val="hr-HR"/>
              </w:rPr>
            </w:pPr>
            <w:r w:rsidRPr="00850E2E">
              <w:rPr>
                <w:b/>
                <w:bCs/>
                <w:lang w:val="hr-HR"/>
              </w:rPr>
              <w:t>NOVI IZNOS</w:t>
            </w:r>
          </w:p>
        </w:tc>
      </w:tr>
      <w:tr w:rsidR="00850E2E" w:rsidRPr="00850E2E" w14:paraId="4C5044F0" w14:textId="77777777" w:rsidTr="00850E2E">
        <w:trPr>
          <w:trHeight w:val="264"/>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3179DE87" w14:textId="77777777" w:rsidR="00850E2E" w:rsidRPr="00850E2E" w:rsidRDefault="00850E2E" w:rsidP="00850E2E">
            <w:pPr>
              <w:widowControl/>
              <w:adjustRightInd/>
              <w:spacing w:line="240" w:lineRule="auto"/>
              <w:ind w:left="0" w:firstLine="0"/>
              <w:jc w:val="left"/>
              <w:textAlignment w:val="auto"/>
              <w:rPr>
                <w:lang w:val="hr-HR"/>
              </w:rPr>
            </w:pPr>
            <w:r w:rsidRPr="00850E2E">
              <w:rPr>
                <w:lang w:val="hr-HR"/>
              </w:rPr>
              <w:t>Pomoćnici u nastavi</w:t>
            </w:r>
          </w:p>
        </w:tc>
        <w:tc>
          <w:tcPr>
            <w:tcW w:w="1428" w:type="dxa"/>
            <w:tcBorders>
              <w:top w:val="nil"/>
              <w:left w:val="nil"/>
              <w:bottom w:val="single" w:sz="4" w:space="0" w:color="auto"/>
              <w:right w:val="single" w:sz="4" w:space="0" w:color="auto"/>
            </w:tcBorders>
            <w:shd w:val="clear" w:color="auto" w:fill="auto"/>
            <w:noWrap/>
            <w:vAlign w:val="bottom"/>
            <w:hideMark/>
          </w:tcPr>
          <w:p w14:paraId="2B5AB75D" w14:textId="77777777" w:rsidR="00850E2E" w:rsidRPr="00850E2E" w:rsidRDefault="00850E2E" w:rsidP="00850E2E">
            <w:pPr>
              <w:widowControl/>
              <w:adjustRightInd/>
              <w:spacing w:line="240" w:lineRule="auto"/>
              <w:ind w:left="0" w:firstLine="0"/>
              <w:jc w:val="right"/>
              <w:textAlignment w:val="auto"/>
              <w:rPr>
                <w:lang w:val="hr-HR"/>
              </w:rPr>
            </w:pPr>
            <w:r w:rsidRPr="00850E2E">
              <w:rPr>
                <w:lang w:val="hr-HR"/>
              </w:rPr>
              <w:t>94.716,14</w:t>
            </w:r>
          </w:p>
        </w:tc>
        <w:tc>
          <w:tcPr>
            <w:tcW w:w="1350" w:type="dxa"/>
            <w:tcBorders>
              <w:top w:val="nil"/>
              <w:left w:val="nil"/>
              <w:bottom w:val="single" w:sz="4" w:space="0" w:color="auto"/>
              <w:right w:val="single" w:sz="4" w:space="0" w:color="auto"/>
            </w:tcBorders>
            <w:shd w:val="clear" w:color="auto" w:fill="auto"/>
            <w:noWrap/>
            <w:vAlign w:val="bottom"/>
            <w:hideMark/>
          </w:tcPr>
          <w:p w14:paraId="523927DA" w14:textId="77777777" w:rsidR="00850E2E" w:rsidRPr="00850E2E" w:rsidRDefault="00850E2E" w:rsidP="00850E2E">
            <w:pPr>
              <w:widowControl/>
              <w:adjustRightInd/>
              <w:spacing w:line="240" w:lineRule="auto"/>
              <w:ind w:left="0" w:firstLine="0"/>
              <w:jc w:val="right"/>
              <w:textAlignment w:val="auto"/>
              <w:rPr>
                <w:lang w:val="hr-HR"/>
              </w:rPr>
            </w:pPr>
            <w:r w:rsidRPr="00850E2E">
              <w:rPr>
                <w:lang w:val="hr-HR"/>
              </w:rPr>
              <w:t>-14.395,19</w:t>
            </w:r>
          </w:p>
        </w:tc>
        <w:tc>
          <w:tcPr>
            <w:tcW w:w="1350" w:type="dxa"/>
            <w:tcBorders>
              <w:top w:val="nil"/>
              <w:left w:val="nil"/>
              <w:bottom w:val="single" w:sz="4" w:space="0" w:color="auto"/>
              <w:right w:val="single" w:sz="4" w:space="0" w:color="auto"/>
            </w:tcBorders>
            <w:shd w:val="clear" w:color="auto" w:fill="auto"/>
            <w:noWrap/>
            <w:vAlign w:val="bottom"/>
            <w:hideMark/>
          </w:tcPr>
          <w:p w14:paraId="75BAB174" w14:textId="77777777" w:rsidR="00850E2E" w:rsidRPr="00850E2E" w:rsidRDefault="00850E2E" w:rsidP="00850E2E">
            <w:pPr>
              <w:widowControl/>
              <w:adjustRightInd/>
              <w:spacing w:line="240" w:lineRule="auto"/>
              <w:ind w:left="0" w:firstLine="0"/>
              <w:jc w:val="right"/>
              <w:textAlignment w:val="auto"/>
              <w:rPr>
                <w:lang w:val="hr-HR"/>
              </w:rPr>
            </w:pPr>
            <w:r w:rsidRPr="00850E2E">
              <w:rPr>
                <w:lang w:val="hr-HR"/>
              </w:rPr>
              <w:t>-15,20</w:t>
            </w:r>
          </w:p>
        </w:tc>
        <w:tc>
          <w:tcPr>
            <w:tcW w:w="1259" w:type="dxa"/>
            <w:tcBorders>
              <w:top w:val="nil"/>
              <w:left w:val="nil"/>
              <w:bottom w:val="single" w:sz="4" w:space="0" w:color="auto"/>
              <w:right w:val="single" w:sz="4" w:space="0" w:color="auto"/>
            </w:tcBorders>
            <w:shd w:val="clear" w:color="auto" w:fill="auto"/>
            <w:noWrap/>
            <w:vAlign w:val="bottom"/>
            <w:hideMark/>
          </w:tcPr>
          <w:p w14:paraId="1636B87D" w14:textId="77777777" w:rsidR="00850E2E" w:rsidRPr="00850E2E" w:rsidRDefault="00850E2E" w:rsidP="00850E2E">
            <w:pPr>
              <w:widowControl/>
              <w:adjustRightInd/>
              <w:spacing w:line="240" w:lineRule="auto"/>
              <w:ind w:left="0" w:firstLine="0"/>
              <w:jc w:val="right"/>
              <w:textAlignment w:val="auto"/>
              <w:rPr>
                <w:lang w:val="hr-HR"/>
              </w:rPr>
            </w:pPr>
            <w:r w:rsidRPr="00850E2E">
              <w:rPr>
                <w:lang w:val="hr-HR"/>
              </w:rPr>
              <w:t>80.320,95</w:t>
            </w:r>
          </w:p>
        </w:tc>
      </w:tr>
      <w:tr w:rsidR="00850E2E" w:rsidRPr="00850E2E" w14:paraId="1115E067" w14:textId="77777777" w:rsidTr="00850E2E">
        <w:trPr>
          <w:trHeight w:val="264"/>
          <w:jc w:val="center"/>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14:paraId="3E718780" w14:textId="77777777" w:rsidR="00850E2E" w:rsidRPr="00850E2E" w:rsidRDefault="00850E2E" w:rsidP="00850E2E">
            <w:pPr>
              <w:widowControl/>
              <w:adjustRightInd/>
              <w:spacing w:line="240" w:lineRule="auto"/>
              <w:ind w:left="0" w:firstLine="0"/>
              <w:jc w:val="left"/>
              <w:textAlignment w:val="auto"/>
              <w:rPr>
                <w:lang w:val="hr-HR"/>
              </w:rPr>
            </w:pPr>
            <w:r w:rsidRPr="00850E2E">
              <w:rPr>
                <w:lang w:val="hr-HR"/>
              </w:rPr>
              <w:t>Projekt Centar podrške 521</w:t>
            </w:r>
          </w:p>
        </w:tc>
        <w:tc>
          <w:tcPr>
            <w:tcW w:w="1428" w:type="dxa"/>
            <w:tcBorders>
              <w:top w:val="nil"/>
              <w:left w:val="nil"/>
              <w:bottom w:val="single" w:sz="4" w:space="0" w:color="auto"/>
              <w:right w:val="single" w:sz="4" w:space="0" w:color="auto"/>
            </w:tcBorders>
            <w:shd w:val="clear" w:color="auto" w:fill="auto"/>
            <w:noWrap/>
            <w:vAlign w:val="bottom"/>
            <w:hideMark/>
          </w:tcPr>
          <w:p w14:paraId="24680AF3" w14:textId="77777777" w:rsidR="00850E2E" w:rsidRPr="00850E2E" w:rsidRDefault="00850E2E" w:rsidP="00850E2E">
            <w:pPr>
              <w:widowControl/>
              <w:adjustRightInd/>
              <w:spacing w:line="240" w:lineRule="auto"/>
              <w:ind w:left="0" w:firstLine="0"/>
              <w:jc w:val="right"/>
              <w:textAlignment w:val="auto"/>
              <w:rPr>
                <w:lang w:val="hr-HR"/>
              </w:rPr>
            </w:pPr>
            <w:r w:rsidRPr="00850E2E">
              <w:rPr>
                <w:lang w:val="hr-HR"/>
              </w:rPr>
              <w:t>11.456,45</w:t>
            </w:r>
          </w:p>
        </w:tc>
        <w:tc>
          <w:tcPr>
            <w:tcW w:w="1350" w:type="dxa"/>
            <w:tcBorders>
              <w:top w:val="nil"/>
              <w:left w:val="nil"/>
              <w:bottom w:val="single" w:sz="4" w:space="0" w:color="auto"/>
              <w:right w:val="single" w:sz="4" w:space="0" w:color="auto"/>
            </w:tcBorders>
            <w:shd w:val="clear" w:color="auto" w:fill="auto"/>
            <w:noWrap/>
            <w:vAlign w:val="bottom"/>
            <w:hideMark/>
          </w:tcPr>
          <w:p w14:paraId="4678D0C3" w14:textId="77777777" w:rsidR="00850E2E" w:rsidRPr="00850E2E" w:rsidRDefault="00850E2E" w:rsidP="00850E2E">
            <w:pPr>
              <w:widowControl/>
              <w:adjustRightInd/>
              <w:spacing w:line="240" w:lineRule="auto"/>
              <w:ind w:left="0" w:firstLine="0"/>
              <w:jc w:val="right"/>
              <w:textAlignment w:val="auto"/>
              <w:rPr>
                <w:lang w:val="hr-HR"/>
              </w:rPr>
            </w:pPr>
            <w:r w:rsidRPr="00850E2E">
              <w:rPr>
                <w:lang w:val="hr-HR"/>
              </w:rPr>
              <w:t>0,00</w:t>
            </w:r>
          </w:p>
        </w:tc>
        <w:tc>
          <w:tcPr>
            <w:tcW w:w="1350" w:type="dxa"/>
            <w:tcBorders>
              <w:top w:val="nil"/>
              <w:left w:val="nil"/>
              <w:bottom w:val="single" w:sz="4" w:space="0" w:color="auto"/>
              <w:right w:val="single" w:sz="4" w:space="0" w:color="auto"/>
            </w:tcBorders>
            <w:shd w:val="clear" w:color="auto" w:fill="auto"/>
            <w:noWrap/>
            <w:vAlign w:val="bottom"/>
            <w:hideMark/>
          </w:tcPr>
          <w:p w14:paraId="23EDA36E" w14:textId="77777777" w:rsidR="00850E2E" w:rsidRPr="00850E2E" w:rsidRDefault="00850E2E" w:rsidP="00850E2E">
            <w:pPr>
              <w:widowControl/>
              <w:adjustRightInd/>
              <w:spacing w:line="240" w:lineRule="auto"/>
              <w:ind w:left="0" w:firstLine="0"/>
              <w:jc w:val="right"/>
              <w:textAlignment w:val="auto"/>
              <w:rPr>
                <w:lang w:val="hr-HR"/>
              </w:rPr>
            </w:pPr>
            <w:r w:rsidRPr="00850E2E">
              <w:rPr>
                <w:lang w:val="hr-HR"/>
              </w:rPr>
              <w:t>0,00</w:t>
            </w:r>
          </w:p>
        </w:tc>
        <w:tc>
          <w:tcPr>
            <w:tcW w:w="1259" w:type="dxa"/>
            <w:tcBorders>
              <w:top w:val="nil"/>
              <w:left w:val="nil"/>
              <w:bottom w:val="single" w:sz="4" w:space="0" w:color="auto"/>
              <w:right w:val="single" w:sz="4" w:space="0" w:color="auto"/>
            </w:tcBorders>
            <w:shd w:val="clear" w:color="auto" w:fill="auto"/>
            <w:noWrap/>
            <w:vAlign w:val="bottom"/>
            <w:hideMark/>
          </w:tcPr>
          <w:p w14:paraId="6EA37D96" w14:textId="77777777" w:rsidR="00850E2E" w:rsidRPr="00850E2E" w:rsidRDefault="00850E2E" w:rsidP="00850E2E">
            <w:pPr>
              <w:widowControl/>
              <w:adjustRightInd/>
              <w:spacing w:line="240" w:lineRule="auto"/>
              <w:ind w:left="0" w:firstLine="0"/>
              <w:jc w:val="right"/>
              <w:textAlignment w:val="auto"/>
              <w:rPr>
                <w:lang w:val="hr-HR"/>
              </w:rPr>
            </w:pPr>
            <w:r w:rsidRPr="00850E2E">
              <w:rPr>
                <w:lang w:val="hr-HR"/>
              </w:rPr>
              <w:t>11.456,45</w:t>
            </w:r>
          </w:p>
        </w:tc>
      </w:tr>
      <w:tr w:rsidR="00850E2E" w:rsidRPr="00850E2E" w14:paraId="644620BD" w14:textId="77777777" w:rsidTr="00850E2E">
        <w:trPr>
          <w:trHeight w:val="264"/>
          <w:jc w:val="center"/>
        </w:trPr>
        <w:tc>
          <w:tcPr>
            <w:tcW w:w="3539" w:type="dxa"/>
            <w:tcBorders>
              <w:top w:val="nil"/>
              <w:left w:val="single" w:sz="4" w:space="0" w:color="auto"/>
              <w:bottom w:val="single" w:sz="4" w:space="0" w:color="auto"/>
              <w:right w:val="single" w:sz="4" w:space="0" w:color="auto"/>
            </w:tcBorders>
            <w:shd w:val="clear" w:color="auto" w:fill="auto"/>
            <w:vAlign w:val="bottom"/>
            <w:hideMark/>
          </w:tcPr>
          <w:p w14:paraId="0F4E7B1B" w14:textId="77777777" w:rsidR="00850E2E" w:rsidRPr="00850E2E" w:rsidRDefault="00850E2E" w:rsidP="00850E2E">
            <w:pPr>
              <w:widowControl/>
              <w:adjustRightInd/>
              <w:spacing w:line="240" w:lineRule="auto"/>
              <w:ind w:left="0" w:firstLine="0"/>
              <w:jc w:val="left"/>
              <w:textAlignment w:val="auto"/>
              <w:rPr>
                <w:lang w:val="hr-HR"/>
              </w:rPr>
            </w:pPr>
            <w:r w:rsidRPr="00850E2E">
              <w:rPr>
                <w:lang w:val="hr-HR"/>
              </w:rPr>
              <w:t>Projekt ITU Urbano područje Pula</w:t>
            </w:r>
          </w:p>
        </w:tc>
        <w:tc>
          <w:tcPr>
            <w:tcW w:w="1428" w:type="dxa"/>
            <w:tcBorders>
              <w:top w:val="nil"/>
              <w:left w:val="nil"/>
              <w:bottom w:val="single" w:sz="4" w:space="0" w:color="auto"/>
              <w:right w:val="single" w:sz="4" w:space="0" w:color="auto"/>
            </w:tcBorders>
            <w:shd w:val="clear" w:color="auto" w:fill="auto"/>
            <w:noWrap/>
            <w:vAlign w:val="bottom"/>
            <w:hideMark/>
          </w:tcPr>
          <w:p w14:paraId="50D56A50" w14:textId="77777777" w:rsidR="00850E2E" w:rsidRPr="00850E2E" w:rsidRDefault="00850E2E" w:rsidP="00850E2E">
            <w:pPr>
              <w:widowControl/>
              <w:adjustRightInd/>
              <w:spacing w:line="240" w:lineRule="auto"/>
              <w:ind w:left="0" w:firstLine="0"/>
              <w:jc w:val="right"/>
              <w:textAlignment w:val="auto"/>
              <w:rPr>
                <w:lang w:val="hr-HR"/>
              </w:rPr>
            </w:pPr>
            <w:r w:rsidRPr="00850E2E">
              <w:rPr>
                <w:lang w:val="hr-HR"/>
              </w:rPr>
              <w:t>13.095,88</w:t>
            </w:r>
          </w:p>
        </w:tc>
        <w:tc>
          <w:tcPr>
            <w:tcW w:w="1350" w:type="dxa"/>
            <w:tcBorders>
              <w:top w:val="nil"/>
              <w:left w:val="nil"/>
              <w:bottom w:val="single" w:sz="4" w:space="0" w:color="auto"/>
              <w:right w:val="single" w:sz="4" w:space="0" w:color="auto"/>
            </w:tcBorders>
            <w:shd w:val="clear" w:color="auto" w:fill="auto"/>
            <w:noWrap/>
            <w:vAlign w:val="bottom"/>
            <w:hideMark/>
          </w:tcPr>
          <w:p w14:paraId="265C5F0C" w14:textId="77777777" w:rsidR="00850E2E" w:rsidRPr="00850E2E" w:rsidRDefault="00850E2E" w:rsidP="00850E2E">
            <w:pPr>
              <w:widowControl/>
              <w:adjustRightInd/>
              <w:spacing w:line="240" w:lineRule="auto"/>
              <w:ind w:left="0" w:firstLine="0"/>
              <w:jc w:val="right"/>
              <w:textAlignment w:val="auto"/>
              <w:rPr>
                <w:lang w:val="hr-HR"/>
              </w:rPr>
            </w:pPr>
            <w:r w:rsidRPr="00850E2E">
              <w:rPr>
                <w:lang w:val="hr-HR"/>
              </w:rPr>
              <w:t>0,00</w:t>
            </w:r>
          </w:p>
        </w:tc>
        <w:tc>
          <w:tcPr>
            <w:tcW w:w="1350" w:type="dxa"/>
            <w:tcBorders>
              <w:top w:val="nil"/>
              <w:left w:val="nil"/>
              <w:bottom w:val="single" w:sz="4" w:space="0" w:color="auto"/>
              <w:right w:val="single" w:sz="4" w:space="0" w:color="auto"/>
            </w:tcBorders>
            <w:shd w:val="clear" w:color="auto" w:fill="auto"/>
            <w:noWrap/>
            <w:vAlign w:val="bottom"/>
            <w:hideMark/>
          </w:tcPr>
          <w:p w14:paraId="40B71CFC" w14:textId="77777777" w:rsidR="00850E2E" w:rsidRPr="00850E2E" w:rsidRDefault="00850E2E" w:rsidP="00850E2E">
            <w:pPr>
              <w:widowControl/>
              <w:adjustRightInd/>
              <w:spacing w:line="240" w:lineRule="auto"/>
              <w:ind w:left="0" w:firstLine="0"/>
              <w:jc w:val="right"/>
              <w:textAlignment w:val="auto"/>
              <w:rPr>
                <w:lang w:val="hr-HR"/>
              </w:rPr>
            </w:pPr>
            <w:r w:rsidRPr="00850E2E">
              <w:rPr>
                <w:lang w:val="hr-HR"/>
              </w:rPr>
              <w:t>0,00</w:t>
            </w:r>
          </w:p>
        </w:tc>
        <w:tc>
          <w:tcPr>
            <w:tcW w:w="1259" w:type="dxa"/>
            <w:tcBorders>
              <w:top w:val="nil"/>
              <w:left w:val="nil"/>
              <w:bottom w:val="single" w:sz="4" w:space="0" w:color="auto"/>
              <w:right w:val="single" w:sz="4" w:space="0" w:color="auto"/>
            </w:tcBorders>
            <w:shd w:val="clear" w:color="auto" w:fill="auto"/>
            <w:noWrap/>
            <w:vAlign w:val="bottom"/>
            <w:hideMark/>
          </w:tcPr>
          <w:p w14:paraId="4BDFD047" w14:textId="77777777" w:rsidR="00850E2E" w:rsidRPr="00850E2E" w:rsidRDefault="00850E2E" w:rsidP="00850E2E">
            <w:pPr>
              <w:widowControl/>
              <w:adjustRightInd/>
              <w:spacing w:line="240" w:lineRule="auto"/>
              <w:ind w:left="0" w:firstLine="0"/>
              <w:jc w:val="right"/>
              <w:textAlignment w:val="auto"/>
              <w:rPr>
                <w:lang w:val="hr-HR"/>
              </w:rPr>
            </w:pPr>
            <w:r w:rsidRPr="00850E2E">
              <w:rPr>
                <w:lang w:val="hr-HR"/>
              </w:rPr>
              <w:t>13.095,88</w:t>
            </w:r>
          </w:p>
        </w:tc>
      </w:tr>
      <w:tr w:rsidR="00850E2E" w:rsidRPr="00850E2E" w14:paraId="16D9CE7F" w14:textId="77777777" w:rsidTr="00850E2E">
        <w:trPr>
          <w:trHeight w:val="264"/>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7162D08B" w14:textId="77777777" w:rsidR="00850E2E" w:rsidRPr="00850E2E" w:rsidRDefault="00850E2E" w:rsidP="00850E2E">
            <w:pPr>
              <w:widowControl/>
              <w:adjustRightInd/>
              <w:spacing w:line="240" w:lineRule="auto"/>
              <w:ind w:left="0" w:firstLine="0"/>
              <w:jc w:val="left"/>
              <w:textAlignment w:val="auto"/>
              <w:rPr>
                <w:lang w:val="hr-HR"/>
              </w:rPr>
            </w:pPr>
            <w:r w:rsidRPr="00850E2E">
              <w:rPr>
                <w:lang w:val="hr-HR"/>
              </w:rPr>
              <w:t xml:space="preserve">Projekt </w:t>
            </w:r>
            <w:proofErr w:type="spellStart"/>
            <w:r w:rsidRPr="00850E2E">
              <w:rPr>
                <w:lang w:val="hr-HR"/>
              </w:rPr>
              <w:t>Stem</w:t>
            </w:r>
            <w:proofErr w:type="spellEnd"/>
          </w:p>
        </w:tc>
        <w:tc>
          <w:tcPr>
            <w:tcW w:w="1428" w:type="dxa"/>
            <w:tcBorders>
              <w:top w:val="nil"/>
              <w:left w:val="nil"/>
              <w:bottom w:val="single" w:sz="4" w:space="0" w:color="auto"/>
              <w:right w:val="single" w:sz="4" w:space="0" w:color="auto"/>
            </w:tcBorders>
            <w:shd w:val="clear" w:color="auto" w:fill="auto"/>
            <w:noWrap/>
            <w:vAlign w:val="center"/>
            <w:hideMark/>
          </w:tcPr>
          <w:p w14:paraId="76E7552F" w14:textId="77777777" w:rsidR="00850E2E" w:rsidRPr="00850E2E" w:rsidRDefault="00850E2E" w:rsidP="00850E2E">
            <w:pPr>
              <w:widowControl/>
              <w:adjustRightInd/>
              <w:spacing w:line="240" w:lineRule="auto"/>
              <w:ind w:left="0" w:firstLine="0"/>
              <w:jc w:val="right"/>
              <w:textAlignment w:val="auto"/>
              <w:rPr>
                <w:lang w:val="hr-HR"/>
              </w:rPr>
            </w:pPr>
            <w:r w:rsidRPr="00850E2E">
              <w:rPr>
                <w:lang w:val="hr-HR"/>
              </w:rPr>
              <w:t>2.670,00</w:t>
            </w:r>
          </w:p>
        </w:tc>
        <w:tc>
          <w:tcPr>
            <w:tcW w:w="1350" w:type="dxa"/>
            <w:tcBorders>
              <w:top w:val="nil"/>
              <w:left w:val="nil"/>
              <w:bottom w:val="single" w:sz="4" w:space="0" w:color="auto"/>
              <w:right w:val="single" w:sz="4" w:space="0" w:color="auto"/>
            </w:tcBorders>
            <w:shd w:val="clear" w:color="auto" w:fill="auto"/>
            <w:noWrap/>
            <w:vAlign w:val="bottom"/>
            <w:hideMark/>
          </w:tcPr>
          <w:p w14:paraId="23BBF379" w14:textId="77777777" w:rsidR="00850E2E" w:rsidRPr="00850E2E" w:rsidRDefault="00850E2E" w:rsidP="00850E2E">
            <w:pPr>
              <w:widowControl/>
              <w:adjustRightInd/>
              <w:spacing w:line="240" w:lineRule="auto"/>
              <w:ind w:left="0" w:firstLine="0"/>
              <w:jc w:val="right"/>
              <w:textAlignment w:val="auto"/>
              <w:rPr>
                <w:lang w:val="hr-HR"/>
              </w:rPr>
            </w:pPr>
            <w:r w:rsidRPr="00850E2E">
              <w:rPr>
                <w:lang w:val="hr-HR"/>
              </w:rPr>
              <w:t>0,00</w:t>
            </w:r>
          </w:p>
        </w:tc>
        <w:tc>
          <w:tcPr>
            <w:tcW w:w="1350" w:type="dxa"/>
            <w:tcBorders>
              <w:top w:val="nil"/>
              <w:left w:val="nil"/>
              <w:bottom w:val="single" w:sz="4" w:space="0" w:color="auto"/>
              <w:right w:val="single" w:sz="4" w:space="0" w:color="auto"/>
            </w:tcBorders>
            <w:shd w:val="clear" w:color="auto" w:fill="auto"/>
            <w:noWrap/>
            <w:vAlign w:val="bottom"/>
            <w:hideMark/>
          </w:tcPr>
          <w:p w14:paraId="7C78251F" w14:textId="77777777" w:rsidR="00850E2E" w:rsidRPr="00850E2E" w:rsidRDefault="00850E2E" w:rsidP="00850E2E">
            <w:pPr>
              <w:widowControl/>
              <w:adjustRightInd/>
              <w:spacing w:line="240" w:lineRule="auto"/>
              <w:ind w:left="0" w:firstLine="0"/>
              <w:jc w:val="right"/>
              <w:textAlignment w:val="auto"/>
              <w:rPr>
                <w:lang w:val="hr-HR"/>
              </w:rPr>
            </w:pPr>
            <w:r w:rsidRPr="00850E2E">
              <w:rPr>
                <w:lang w:val="hr-HR"/>
              </w:rPr>
              <w:t>0,00</w:t>
            </w:r>
          </w:p>
        </w:tc>
        <w:tc>
          <w:tcPr>
            <w:tcW w:w="1259" w:type="dxa"/>
            <w:tcBorders>
              <w:top w:val="nil"/>
              <w:left w:val="nil"/>
              <w:bottom w:val="single" w:sz="4" w:space="0" w:color="auto"/>
              <w:right w:val="single" w:sz="4" w:space="0" w:color="auto"/>
            </w:tcBorders>
            <w:shd w:val="clear" w:color="auto" w:fill="auto"/>
            <w:noWrap/>
            <w:vAlign w:val="bottom"/>
            <w:hideMark/>
          </w:tcPr>
          <w:p w14:paraId="283510FF" w14:textId="77777777" w:rsidR="00850E2E" w:rsidRPr="00850E2E" w:rsidRDefault="00850E2E" w:rsidP="00850E2E">
            <w:pPr>
              <w:widowControl/>
              <w:adjustRightInd/>
              <w:spacing w:line="240" w:lineRule="auto"/>
              <w:ind w:left="0" w:firstLine="0"/>
              <w:jc w:val="right"/>
              <w:textAlignment w:val="auto"/>
              <w:rPr>
                <w:lang w:val="hr-HR"/>
              </w:rPr>
            </w:pPr>
            <w:r w:rsidRPr="00850E2E">
              <w:rPr>
                <w:lang w:val="hr-HR"/>
              </w:rPr>
              <w:t>2.670,00</w:t>
            </w:r>
          </w:p>
        </w:tc>
      </w:tr>
      <w:tr w:rsidR="00850E2E" w:rsidRPr="00850E2E" w14:paraId="616AEF3D" w14:textId="77777777" w:rsidTr="00850E2E">
        <w:trPr>
          <w:trHeight w:val="264"/>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3CD39908" w14:textId="77777777" w:rsidR="00850E2E" w:rsidRPr="00850E2E" w:rsidRDefault="00850E2E" w:rsidP="00850E2E">
            <w:pPr>
              <w:widowControl/>
              <w:adjustRightInd/>
              <w:spacing w:line="240" w:lineRule="auto"/>
              <w:ind w:left="0" w:firstLine="0"/>
              <w:jc w:val="left"/>
              <w:textAlignment w:val="auto"/>
              <w:rPr>
                <w:lang w:val="hr-HR"/>
              </w:rPr>
            </w:pPr>
            <w:r w:rsidRPr="00850E2E">
              <w:rPr>
                <w:lang w:val="hr-HR"/>
              </w:rPr>
              <w:t>Projekt Pulski vrtići za sretnije odrastanje</w:t>
            </w:r>
          </w:p>
        </w:tc>
        <w:tc>
          <w:tcPr>
            <w:tcW w:w="1428" w:type="dxa"/>
            <w:tcBorders>
              <w:top w:val="nil"/>
              <w:left w:val="nil"/>
              <w:bottom w:val="single" w:sz="4" w:space="0" w:color="auto"/>
              <w:right w:val="single" w:sz="4" w:space="0" w:color="auto"/>
            </w:tcBorders>
            <w:shd w:val="clear" w:color="auto" w:fill="auto"/>
            <w:noWrap/>
            <w:vAlign w:val="bottom"/>
            <w:hideMark/>
          </w:tcPr>
          <w:p w14:paraId="1CA298E8" w14:textId="77777777" w:rsidR="00850E2E" w:rsidRPr="00850E2E" w:rsidRDefault="00850E2E" w:rsidP="00850E2E">
            <w:pPr>
              <w:widowControl/>
              <w:adjustRightInd/>
              <w:spacing w:line="240" w:lineRule="auto"/>
              <w:ind w:left="0" w:firstLine="0"/>
              <w:jc w:val="right"/>
              <w:textAlignment w:val="auto"/>
              <w:rPr>
                <w:lang w:val="hr-HR"/>
              </w:rPr>
            </w:pPr>
            <w:r w:rsidRPr="00850E2E">
              <w:rPr>
                <w:lang w:val="hr-HR"/>
              </w:rPr>
              <w:t>19.088,85</w:t>
            </w:r>
          </w:p>
        </w:tc>
        <w:tc>
          <w:tcPr>
            <w:tcW w:w="1350" w:type="dxa"/>
            <w:tcBorders>
              <w:top w:val="nil"/>
              <w:left w:val="nil"/>
              <w:bottom w:val="single" w:sz="4" w:space="0" w:color="auto"/>
              <w:right w:val="single" w:sz="4" w:space="0" w:color="auto"/>
            </w:tcBorders>
            <w:shd w:val="clear" w:color="auto" w:fill="auto"/>
            <w:noWrap/>
            <w:vAlign w:val="bottom"/>
            <w:hideMark/>
          </w:tcPr>
          <w:p w14:paraId="24D0BD52" w14:textId="77777777" w:rsidR="00850E2E" w:rsidRPr="00850E2E" w:rsidRDefault="00850E2E" w:rsidP="00850E2E">
            <w:pPr>
              <w:widowControl/>
              <w:adjustRightInd/>
              <w:spacing w:line="240" w:lineRule="auto"/>
              <w:ind w:left="0" w:firstLine="0"/>
              <w:jc w:val="right"/>
              <w:textAlignment w:val="auto"/>
              <w:rPr>
                <w:lang w:val="hr-HR"/>
              </w:rPr>
            </w:pPr>
            <w:r w:rsidRPr="00850E2E">
              <w:rPr>
                <w:lang w:val="hr-HR"/>
              </w:rPr>
              <w:t>-6.540,00</w:t>
            </w:r>
          </w:p>
        </w:tc>
        <w:tc>
          <w:tcPr>
            <w:tcW w:w="1350" w:type="dxa"/>
            <w:tcBorders>
              <w:top w:val="nil"/>
              <w:left w:val="nil"/>
              <w:bottom w:val="single" w:sz="4" w:space="0" w:color="auto"/>
              <w:right w:val="single" w:sz="4" w:space="0" w:color="auto"/>
            </w:tcBorders>
            <w:shd w:val="clear" w:color="auto" w:fill="auto"/>
            <w:noWrap/>
            <w:vAlign w:val="bottom"/>
            <w:hideMark/>
          </w:tcPr>
          <w:p w14:paraId="76FBBFBD" w14:textId="77777777" w:rsidR="00850E2E" w:rsidRPr="00850E2E" w:rsidRDefault="00850E2E" w:rsidP="00850E2E">
            <w:pPr>
              <w:widowControl/>
              <w:adjustRightInd/>
              <w:spacing w:line="240" w:lineRule="auto"/>
              <w:ind w:left="0" w:firstLine="0"/>
              <w:jc w:val="right"/>
              <w:textAlignment w:val="auto"/>
              <w:rPr>
                <w:lang w:val="hr-HR"/>
              </w:rPr>
            </w:pPr>
            <w:r w:rsidRPr="00850E2E">
              <w:rPr>
                <w:lang w:val="hr-HR"/>
              </w:rPr>
              <w:t>-34,26</w:t>
            </w:r>
          </w:p>
        </w:tc>
        <w:tc>
          <w:tcPr>
            <w:tcW w:w="1259" w:type="dxa"/>
            <w:tcBorders>
              <w:top w:val="nil"/>
              <w:left w:val="nil"/>
              <w:bottom w:val="single" w:sz="4" w:space="0" w:color="auto"/>
              <w:right w:val="single" w:sz="4" w:space="0" w:color="auto"/>
            </w:tcBorders>
            <w:shd w:val="clear" w:color="auto" w:fill="auto"/>
            <w:noWrap/>
            <w:vAlign w:val="bottom"/>
            <w:hideMark/>
          </w:tcPr>
          <w:p w14:paraId="32F7A468" w14:textId="77777777" w:rsidR="00850E2E" w:rsidRPr="00850E2E" w:rsidRDefault="00850E2E" w:rsidP="00850E2E">
            <w:pPr>
              <w:widowControl/>
              <w:adjustRightInd/>
              <w:spacing w:line="240" w:lineRule="auto"/>
              <w:ind w:left="0" w:firstLine="0"/>
              <w:jc w:val="right"/>
              <w:textAlignment w:val="auto"/>
              <w:rPr>
                <w:lang w:val="hr-HR"/>
              </w:rPr>
            </w:pPr>
            <w:r w:rsidRPr="00850E2E">
              <w:rPr>
                <w:lang w:val="hr-HR"/>
              </w:rPr>
              <w:t>12.548,85</w:t>
            </w:r>
          </w:p>
        </w:tc>
      </w:tr>
      <w:tr w:rsidR="00850E2E" w:rsidRPr="00850E2E" w14:paraId="71C668C2" w14:textId="77777777" w:rsidTr="00850E2E">
        <w:trPr>
          <w:trHeight w:val="264"/>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5E68DF9C" w14:textId="77777777" w:rsidR="00850E2E" w:rsidRPr="00850E2E" w:rsidRDefault="00850E2E" w:rsidP="00850E2E">
            <w:pPr>
              <w:widowControl/>
              <w:adjustRightInd/>
              <w:spacing w:line="240" w:lineRule="auto"/>
              <w:ind w:left="0" w:firstLine="0"/>
              <w:jc w:val="left"/>
              <w:textAlignment w:val="auto"/>
              <w:rPr>
                <w:lang w:val="hr-HR"/>
              </w:rPr>
            </w:pPr>
            <w:r w:rsidRPr="00850E2E">
              <w:rPr>
                <w:lang w:val="hr-HR"/>
              </w:rPr>
              <w:t>Projekt Fiskalna održivost dječjih vrtića</w:t>
            </w:r>
          </w:p>
        </w:tc>
        <w:tc>
          <w:tcPr>
            <w:tcW w:w="1428" w:type="dxa"/>
            <w:tcBorders>
              <w:top w:val="nil"/>
              <w:left w:val="nil"/>
              <w:bottom w:val="single" w:sz="4" w:space="0" w:color="auto"/>
              <w:right w:val="single" w:sz="4" w:space="0" w:color="auto"/>
            </w:tcBorders>
            <w:shd w:val="clear" w:color="auto" w:fill="auto"/>
            <w:noWrap/>
            <w:vAlign w:val="bottom"/>
            <w:hideMark/>
          </w:tcPr>
          <w:p w14:paraId="78574573" w14:textId="77777777" w:rsidR="00850E2E" w:rsidRPr="00850E2E" w:rsidRDefault="00850E2E" w:rsidP="00850E2E">
            <w:pPr>
              <w:widowControl/>
              <w:adjustRightInd/>
              <w:spacing w:line="240" w:lineRule="auto"/>
              <w:ind w:left="0" w:firstLine="0"/>
              <w:jc w:val="right"/>
              <w:textAlignment w:val="auto"/>
              <w:rPr>
                <w:lang w:val="hr-HR"/>
              </w:rPr>
            </w:pPr>
            <w:r w:rsidRPr="00850E2E">
              <w:rPr>
                <w:lang w:val="hr-HR"/>
              </w:rPr>
              <w:t>0,00</w:t>
            </w:r>
          </w:p>
        </w:tc>
        <w:tc>
          <w:tcPr>
            <w:tcW w:w="1350" w:type="dxa"/>
            <w:tcBorders>
              <w:top w:val="nil"/>
              <w:left w:val="nil"/>
              <w:bottom w:val="single" w:sz="4" w:space="0" w:color="auto"/>
              <w:right w:val="single" w:sz="4" w:space="0" w:color="auto"/>
            </w:tcBorders>
            <w:shd w:val="clear" w:color="auto" w:fill="auto"/>
            <w:noWrap/>
            <w:vAlign w:val="bottom"/>
            <w:hideMark/>
          </w:tcPr>
          <w:p w14:paraId="47104E8E" w14:textId="77777777" w:rsidR="00850E2E" w:rsidRPr="00850E2E" w:rsidRDefault="00850E2E" w:rsidP="00850E2E">
            <w:pPr>
              <w:widowControl/>
              <w:adjustRightInd/>
              <w:spacing w:line="240" w:lineRule="auto"/>
              <w:ind w:left="0" w:firstLine="0"/>
              <w:jc w:val="right"/>
              <w:textAlignment w:val="auto"/>
              <w:rPr>
                <w:lang w:val="hr-HR"/>
              </w:rPr>
            </w:pPr>
            <w:r w:rsidRPr="00850E2E">
              <w:rPr>
                <w:lang w:val="hr-HR"/>
              </w:rPr>
              <w:t>108.369,00</w:t>
            </w:r>
          </w:p>
        </w:tc>
        <w:tc>
          <w:tcPr>
            <w:tcW w:w="1350" w:type="dxa"/>
            <w:tcBorders>
              <w:top w:val="nil"/>
              <w:left w:val="nil"/>
              <w:bottom w:val="single" w:sz="4" w:space="0" w:color="auto"/>
              <w:right w:val="single" w:sz="4" w:space="0" w:color="auto"/>
            </w:tcBorders>
            <w:shd w:val="clear" w:color="auto" w:fill="auto"/>
            <w:noWrap/>
            <w:vAlign w:val="bottom"/>
            <w:hideMark/>
          </w:tcPr>
          <w:p w14:paraId="57A26823" w14:textId="77777777" w:rsidR="00850E2E" w:rsidRPr="00850E2E" w:rsidRDefault="00850E2E" w:rsidP="00850E2E">
            <w:pPr>
              <w:widowControl/>
              <w:adjustRightInd/>
              <w:spacing w:line="240" w:lineRule="auto"/>
              <w:ind w:left="0" w:firstLine="0"/>
              <w:jc w:val="right"/>
              <w:textAlignment w:val="auto"/>
              <w:rPr>
                <w:lang w:val="hr-HR"/>
              </w:rPr>
            </w:pPr>
            <w:r w:rsidRPr="00850E2E">
              <w:rPr>
                <w:lang w:val="hr-HR"/>
              </w:rPr>
              <w:t>-</w:t>
            </w:r>
          </w:p>
        </w:tc>
        <w:tc>
          <w:tcPr>
            <w:tcW w:w="1259" w:type="dxa"/>
            <w:tcBorders>
              <w:top w:val="nil"/>
              <w:left w:val="nil"/>
              <w:bottom w:val="single" w:sz="4" w:space="0" w:color="auto"/>
              <w:right w:val="single" w:sz="4" w:space="0" w:color="auto"/>
            </w:tcBorders>
            <w:shd w:val="clear" w:color="auto" w:fill="auto"/>
            <w:noWrap/>
            <w:vAlign w:val="bottom"/>
            <w:hideMark/>
          </w:tcPr>
          <w:p w14:paraId="0C81FCA8" w14:textId="77777777" w:rsidR="00850E2E" w:rsidRPr="00850E2E" w:rsidRDefault="00850E2E" w:rsidP="00850E2E">
            <w:pPr>
              <w:widowControl/>
              <w:adjustRightInd/>
              <w:spacing w:line="240" w:lineRule="auto"/>
              <w:ind w:left="0" w:firstLine="0"/>
              <w:jc w:val="right"/>
              <w:textAlignment w:val="auto"/>
              <w:rPr>
                <w:lang w:val="hr-HR"/>
              </w:rPr>
            </w:pPr>
            <w:r w:rsidRPr="00850E2E">
              <w:rPr>
                <w:lang w:val="hr-HR"/>
              </w:rPr>
              <w:t>108.369,00</w:t>
            </w:r>
          </w:p>
        </w:tc>
      </w:tr>
      <w:tr w:rsidR="00850E2E" w:rsidRPr="00850E2E" w14:paraId="6DDC9916" w14:textId="77777777" w:rsidTr="00850E2E">
        <w:trPr>
          <w:trHeight w:val="264"/>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63ADCF5D" w14:textId="77777777" w:rsidR="00850E2E" w:rsidRPr="00850E2E" w:rsidRDefault="00850E2E" w:rsidP="00850E2E">
            <w:pPr>
              <w:widowControl/>
              <w:adjustRightInd/>
              <w:spacing w:line="240" w:lineRule="auto"/>
              <w:ind w:left="0" w:firstLine="0"/>
              <w:jc w:val="left"/>
              <w:textAlignment w:val="auto"/>
              <w:rPr>
                <w:lang w:val="hr-HR"/>
              </w:rPr>
            </w:pPr>
            <w:r w:rsidRPr="00850E2E">
              <w:rPr>
                <w:lang w:val="hr-HR"/>
              </w:rPr>
              <w:t xml:space="preserve">Projekt Ne budi u </w:t>
            </w:r>
            <w:proofErr w:type="spellStart"/>
            <w:r w:rsidRPr="00850E2E">
              <w:rPr>
                <w:lang w:val="hr-HR"/>
              </w:rPr>
              <w:t>pensiru</w:t>
            </w:r>
            <w:proofErr w:type="spellEnd"/>
            <w:r w:rsidRPr="00850E2E">
              <w:rPr>
                <w:lang w:val="hr-HR"/>
              </w:rPr>
              <w:t xml:space="preserve">, s </w:t>
            </w:r>
            <w:proofErr w:type="spellStart"/>
            <w:r w:rsidRPr="00850E2E">
              <w:rPr>
                <w:lang w:val="hr-HR"/>
              </w:rPr>
              <w:t>nami</w:t>
            </w:r>
            <w:proofErr w:type="spellEnd"/>
            <w:r w:rsidRPr="00850E2E">
              <w:rPr>
                <w:lang w:val="hr-HR"/>
              </w:rPr>
              <w:t xml:space="preserve"> si na miru</w:t>
            </w:r>
          </w:p>
        </w:tc>
        <w:tc>
          <w:tcPr>
            <w:tcW w:w="1428" w:type="dxa"/>
            <w:tcBorders>
              <w:top w:val="nil"/>
              <w:left w:val="nil"/>
              <w:bottom w:val="single" w:sz="4" w:space="0" w:color="auto"/>
              <w:right w:val="single" w:sz="4" w:space="0" w:color="auto"/>
            </w:tcBorders>
            <w:shd w:val="clear" w:color="auto" w:fill="auto"/>
            <w:noWrap/>
            <w:vAlign w:val="bottom"/>
            <w:hideMark/>
          </w:tcPr>
          <w:p w14:paraId="1DF90A6A" w14:textId="77777777" w:rsidR="00850E2E" w:rsidRPr="00850E2E" w:rsidRDefault="00850E2E" w:rsidP="00850E2E">
            <w:pPr>
              <w:widowControl/>
              <w:adjustRightInd/>
              <w:spacing w:line="240" w:lineRule="auto"/>
              <w:ind w:left="0" w:firstLine="0"/>
              <w:jc w:val="right"/>
              <w:textAlignment w:val="auto"/>
              <w:rPr>
                <w:lang w:val="hr-HR"/>
              </w:rPr>
            </w:pPr>
            <w:r w:rsidRPr="00850E2E">
              <w:rPr>
                <w:lang w:val="hr-HR"/>
              </w:rPr>
              <w:t>6.105,00</w:t>
            </w:r>
          </w:p>
        </w:tc>
        <w:tc>
          <w:tcPr>
            <w:tcW w:w="1350" w:type="dxa"/>
            <w:tcBorders>
              <w:top w:val="nil"/>
              <w:left w:val="nil"/>
              <w:bottom w:val="single" w:sz="4" w:space="0" w:color="auto"/>
              <w:right w:val="single" w:sz="4" w:space="0" w:color="auto"/>
            </w:tcBorders>
            <w:shd w:val="clear" w:color="auto" w:fill="auto"/>
            <w:noWrap/>
            <w:vAlign w:val="bottom"/>
            <w:hideMark/>
          </w:tcPr>
          <w:p w14:paraId="76113FFF" w14:textId="77777777" w:rsidR="00850E2E" w:rsidRPr="00850E2E" w:rsidRDefault="00850E2E" w:rsidP="00850E2E">
            <w:pPr>
              <w:widowControl/>
              <w:adjustRightInd/>
              <w:spacing w:line="240" w:lineRule="auto"/>
              <w:ind w:left="0" w:firstLine="0"/>
              <w:jc w:val="right"/>
              <w:textAlignment w:val="auto"/>
              <w:rPr>
                <w:lang w:val="hr-HR"/>
              </w:rPr>
            </w:pPr>
            <w:r w:rsidRPr="00850E2E">
              <w:rPr>
                <w:lang w:val="hr-HR"/>
              </w:rPr>
              <w:t>0,00</w:t>
            </w:r>
          </w:p>
        </w:tc>
        <w:tc>
          <w:tcPr>
            <w:tcW w:w="1350" w:type="dxa"/>
            <w:tcBorders>
              <w:top w:val="nil"/>
              <w:left w:val="nil"/>
              <w:bottom w:val="single" w:sz="4" w:space="0" w:color="auto"/>
              <w:right w:val="single" w:sz="4" w:space="0" w:color="auto"/>
            </w:tcBorders>
            <w:shd w:val="clear" w:color="auto" w:fill="auto"/>
            <w:noWrap/>
            <w:vAlign w:val="bottom"/>
            <w:hideMark/>
          </w:tcPr>
          <w:p w14:paraId="0ED12262" w14:textId="77777777" w:rsidR="00850E2E" w:rsidRPr="00850E2E" w:rsidRDefault="00850E2E" w:rsidP="00850E2E">
            <w:pPr>
              <w:widowControl/>
              <w:adjustRightInd/>
              <w:spacing w:line="240" w:lineRule="auto"/>
              <w:ind w:left="0" w:firstLine="0"/>
              <w:jc w:val="right"/>
              <w:textAlignment w:val="auto"/>
              <w:rPr>
                <w:lang w:val="hr-HR"/>
              </w:rPr>
            </w:pPr>
            <w:r w:rsidRPr="00850E2E">
              <w:rPr>
                <w:lang w:val="hr-HR"/>
              </w:rPr>
              <w:t>0,00</w:t>
            </w:r>
          </w:p>
        </w:tc>
        <w:tc>
          <w:tcPr>
            <w:tcW w:w="1259" w:type="dxa"/>
            <w:tcBorders>
              <w:top w:val="nil"/>
              <w:left w:val="nil"/>
              <w:bottom w:val="single" w:sz="4" w:space="0" w:color="auto"/>
              <w:right w:val="single" w:sz="4" w:space="0" w:color="auto"/>
            </w:tcBorders>
            <w:shd w:val="clear" w:color="auto" w:fill="auto"/>
            <w:noWrap/>
            <w:vAlign w:val="bottom"/>
            <w:hideMark/>
          </w:tcPr>
          <w:p w14:paraId="0820D01D" w14:textId="77777777" w:rsidR="00850E2E" w:rsidRPr="00850E2E" w:rsidRDefault="00850E2E" w:rsidP="00850E2E">
            <w:pPr>
              <w:widowControl/>
              <w:adjustRightInd/>
              <w:spacing w:line="240" w:lineRule="auto"/>
              <w:ind w:left="0" w:firstLine="0"/>
              <w:jc w:val="right"/>
              <w:textAlignment w:val="auto"/>
              <w:rPr>
                <w:lang w:val="hr-HR"/>
              </w:rPr>
            </w:pPr>
            <w:r w:rsidRPr="00850E2E">
              <w:rPr>
                <w:lang w:val="hr-HR"/>
              </w:rPr>
              <w:t>6.105,00</w:t>
            </w:r>
          </w:p>
        </w:tc>
      </w:tr>
      <w:tr w:rsidR="00850E2E" w:rsidRPr="00850E2E" w14:paraId="5D2745E2" w14:textId="77777777" w:rsidTr="00850E2E">
        <w:trPr>
          <w:trHeight w:val="264"/>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42E9D5CE" w14:textId="77777777" w:rsidR="00850E2E" w:rsidRPr="00850E2E" w:rsidRDefault="00850E2E" w:rsidP="00850E2E">
            <w:pPr>
              <w:widowControl/>
              <w:adjustRightInd/>
              <w:spacing w:line="240" w:lineRule="auto"/>
              <w:ind w:left="0" w:firstLine="0"/>
              <w:jc w:val="left"/>
              <w:textAlignment w:val="auto"/>
              <w:rPr>
                <w:lang w:val="hr-HR"/>
              </w:rPr>
            </w:pPr>
            <w:r w:rsidRPr="00850E2E">
              <w:rPr>
                <w:lang w:val="hr-HR"/>
              </w:rPr>
              <w:t>Projekt Medni dan u školama</w:t>
            </w:r>
          </w:p>
        </w:tc>
        <w:tc>
          <w:tcPr>
            <w:tcW w:w="1428" w:type="dxa"/>
            <w:tcBorders>
              <w:top w:val="nil"/>
              <w:left w:val="nil"/>
              <w:bottom w:val="single" w:sz="4" w:space="0" w:color="auto"/>
              <w:right w:val="single" w:sz="4" w:space="0" w:color="auto"/>
            </w:tcBorders>
            <w:shd w:val="clear" w:color="auto" w:fill="auto"/>
            <w:vAlign w:val="center"/>
            <w:hideMark/>
          </w:tcPr>
          <w:p w14:paraId="1FBC2092" w14:textId="77777777" w:rsidR="00850E2E" w:rsidRPr="00850E2E" w:rsidRDefault="00850E2E" w:rsidP="00850E2E">
            <w:pPr>
              <w:widowControl/>
              <w:adjustRightInd/>
              <w:spacing w:line="240" w:lineRule="auto"/>
              <w:ind w:left="0" w:firstLine="0"/>
              <w:jc w:val="right"/>
              <w:textAlignment w:val="auto"/>
              <w:rPr>
                <w:lang w:val="hr-HR"/>
              </w:rPr>
            </w:pPr>
            <w:r w:rsidRPr="00850E2E">
              <w:rPr>
                <w:lang w:val="hr-HR"/>
              </w:rPr>
              <w:t>1.991,00</w:t>
            </w:r>
          </w:p>
        </w:tc>
        <w:tc>
          <w:tcPr>
            <w:tcW w:w="1350" w:type="dxa"/>
            <w:tcBorders>
              <w:top w:val="nil"/>
              <w:left w:val="nil"/>
              <w:bottom w:val="single" w:sz="4" w:space="0" w:color="auto"/>
              <w:right w:val="single" w:sz="4" w:space="0" w:color="auto"/>
            </w:tcBorders>
            <w:shd w:val="clear" w:color="auto" w:fill="auto"/>
            <w:noWrap/>
            <w:vAlign w:val="bottom"/>
            <w:hideMark/>
          </w:tcPr>
          <w:p w14:paraId="0F3A47A0" w14:textId="77777777" w:rsidR="00850E2E" w:rsidRPr="00850E2E" w:rsidRDefault="00850E2E" w:rsidP="00850E2E">
            <w:pPr>
              <w:widowControl/>
              <w:adjustRightInd/>
              <w:spacing w:line="240" w:lineRule="auto"/>
              <w:ind w:left="0" w:firstLine="0"/>
              <w:jc w:val="right"/>
              <w:textAlignment w:val="auto"/>
              <w:rPr>
                <w:lang w:val="hr-HR"/>
              </w:rPr>
            </w:pPr>
            <w:r w:rsidRPr="00850E2E">
              <w:rPr>
                <w:lang w:val="hr-HR"/>
              </w:rPr>
              <w:t>0,00</w:t>
            </w:r>
          </w:p>
        </w:tc>
        <w:tc>
          <w:tcPr>
            <w:tcW w:w="1350" w:type="dxa"/>
            <w:tcBorders>
              <w:top w:val="nil"/>
              <w:left w:val="nil"/>
              <w:bottom w:val="single" w:sz="4" w:space="0" w:color="auto"/>
              <w:right w:val="single" w:sz="4" w:space="0" w:color="auto"/>
            </w:tcBorders>
            <w:shd w:val="clear" w:color="auto" w:fill="auto"/>
            <w:noWrap/>
            <w:vAlign w:val="bottom"/>
            <w:hideMark/>
          </w:tcPr>
          <w:p w14:paraId="49DA7CA6" w14:textId="77777777" w:rsidR="00850E2E" w:rsidRPr="00850E2E" w:rsidRDefault="00850E2E" w:rsidP="00850E2E">
            <w:pPr>
              <w:widowControl/>
              <w:adjustRightInd/>
              <w:spacing w:line="240" w:lineRule="auto"/>
              <w:ind w:left="0" w:firstLine="0"/>
              <w:jc w:val="right"/>
              <w:textAlignment w:val="auto"/>
              <w:rPr>
                <w:lang w:val="hr-HR"/>
              </w:rPr>
            </w:pPr>
            <w:r w:rsidRPr="00850E2E">
              <w:rPr>
                <w:lang w:val="hr-HR"/>
              </w:rPr>
              <w:t>0,00</w:t>
            </w:r>
          </w:p>
        </w:tc>
        <w:tc>
          <w:tcPr>
            <w:tcW w:w="1259" w:type="dxa"/>
            <w:tcBorders>
              <w:top w:val="nil"/>
              <w:left w:val="nil"/>
              <w:bottom w:val="single" w:sz="4" w:space="0" w:color="auto"/>
              <w:right w:val="single" w:sz="4" w:space="0" w:color="auto"/>
            </w:tcBorders>
            <w:shd w:val="clear" w:color="auto" w:fill="auto"/>
            <w:noWrap/>
            <w:vAlign w:val="bottom"/>
            <w:hideMark/>
          </w:tcPr>
          <w:p w14:paraId="5DECB6A2" w14:textId="77777777" w:rsidR="00850E2E" w:rsidRPr="00850E2E" w:rsidRDefault="00850E2E" w:rsidP="00850E2E">
            <w:pPr>
              <w:widowControl/>
              <w:adjustRightInd/>
              <w:spacing w:line="240" w:lineRule="auto"/>
              <w:ind w:left="0" w:firstLine="0"/>
              <w:jc w:val="right"/>
              <w:textAlignment w:val="auto"/>
              <w:rPr>
                <w:lang w:val="hr-HR"/>
              </w:rPr>
            </w:pPr>
            <w:r w:rsidRPr="00850E2E">
              <w:rPr>
                <w:lang w:val="hr-HR"/>
              </w:rPr>
              <w:t>1.991,00</w:t>
            </w:r>
          </w:p>
        </w:tc>
      </w:tr>
      <w:tr w:rsidR="00850E2E" w:rsidRPr="00850E2E" w14:paraId="6D55065B" w14:textId="77777777" w:rsidTr="00850E2E">
        <w:trPr>
          <w:trHeight w:val="264"/>
          <w:jc w:val="center"/>
        </w:trPr>
        <w:tc>
          <w:tcPr>
            <w:tcW w:w="3539" w:type="dxa"/>
            <w:tcBorders>
              <w:top w:val="nil"/>
              <w:left w:val="single" w:sz="4" w:space="0" w:color="auto"/>
              <w:bottom w:val="single" w:sz="4" w:space="0" w:color="auto"/>
              <w:right w:val="single" w:sz="4" w:space="0" w:color="auto"/>
            </w:tcBorders>
            <w:shd w:val="clear" w:color="auto" w:fill="auto"/>
            <w:vAlign w:val="bottom"/>
            <w:hideMark/>
          </w:tcPr>
          <w:p w14:paraId="46B0D18F" w14:textId="77777777" w:rsidR="00850E2E" w:rsidRPr="00850E2E" w:rsidRDefault="00850E2E" w:rsidP="00850E2E">
            <w:pPr>
              <w:widowControl/>
              <w:adjustRightInd/>
              <w:spacing w:line="240" w:lineRule="auto"/>
              <w:ind w:left="0" w:firstLine="0"/>
              <w:jc w:val="left"/>
              <w:textAlignment w:val="auto"/>
              <w:rPr>
                <w:b/>
                <w:bCs/>
                <w:lang w:val="hr-HR"/>
              </w:rPr>
            </w:pPr>
            <w:r w:rsidRPr="00850E2E">
              <w:rPr>
                <w:b/>
                <w:bCs/>
                <w:lang w:val="hr-HR"/>
              </w:rPr>
              <w:t>UKUPNO</w:t>
            </w:r>
          </w:p>
        </w:tc>
        <w:tc>
          <w:tcPr>
            <w:tcW w:w="1428" w:type="dxa"/>
            <w:tcBorders>
              <w:top w:val="nil"/>
              <w:left w:val="nil"/>
              <w:bottom w:val="single" w:sz="4" w:space="0" w:color="auto"/>
              <w:right w:val="single" w:sz="4" w:space="0" w:color="auto"/>
            </w:tcBorders>
            <w:shd w:val="clear" w:color="auto" w:fill="auto"/>
            <w:noWrap/>
            <w:vAlign w:val="bottom"/>
            <w:hideMark/>
          </w:tcPr>
          <w:p w14:paraId="0864285B" w14:textId="77777777" w:rsidR="00850E2E" w:rsidRPr="00850E2E" w:rsidRDefault="00850E2E" w:rsidP="00850E2E">
            <w:pPr>
              <w:widowControl/>
              <w:adjustRightInd/>
              <w:spacing w:line="240" w:lineRule="auto"/>
              <w:ind w:left="0" w:firstLine="0"/>
              <w:jc w:val="right"/>
              <w:textAlignment w:val="auto"/>
              <w:rPr>
                <w:b/>
                <w:bCs/>
                <w:lang w:val="hr-HR"/>
              </w:rPr>
            </w:pPr>
            <w:r w:rsidRPr="00850E2E">
              <w:rPr>
                <w:b/>
                <w:bCs/>
                <w:lang w:val="hr-HR"/>
              </w:rPr>
              <w:t>149.123,32</w:t>
            </w:r>
          </w:p>
        </w:tc>
        <w:tc>
          <w:tcPr>
            <w:tcW w:w="1350" w:type="dxa"/>
            <w:tcBorders>
              <w:top w:val="nil"/>
              <w:left w:val="nil"/>
              <w:bottom w:val="single" w:sz="4" w:space="0" w:color="auto"/>
              <w:right w:val="single" w:sz="4" w:space="0" w:color="auto"/>
            </w:tcBorders>
            <w:shd w:val="clear" w:color="auto" w:fill="auto"/>
            <w:noWrap/>
            <w:vAlign w:val="bottom"/>
            <w:hideMark/>
          </w:tcPr>
          <w:p w14:paraId="056CD087" w14:textId="77777777" w:rsidR="00850E2E" w:rsidRPr="00850E2E" w:rsidRDefault="00850E2E" w:rsidP="00850E2E">
            <w:pPr>
              <w:widowControl/>
              <w:adjustRightInd/>
              <w:spacing w:line="240" w:lineRule="auto"/>
              <w:ind w:left="0" w:firstLine="0"/>
              <w:jc w:val="right"/>
              <w:textAlignment w:val="auto"/>
              <w:rPr>
                <w:b/>
                <w:bCs/>
                <w:lang w:val="hr-HR"/>
              </w:rPr>
            </w:pPr>
            <w:r w:rsidRPr="00850E2E">
              <w:rPr>
                <w:b/>
                <w:bCs/>
                <w:lang w:val="hr-HR"/>
              </w:rPr>
              <w:t>87.433,81</w:t>
            </w:r>
          </w:p>
        </w:tc>
        <w:tc>
          <w:tcPr>
            <w:tcW w:w="1350" w:type="dxa"/>
            <w:tcBorders>
              <w:top w:val="nil"/>
              <w:left w:val="nil"/>
              <w:bottom w:val="single" w:sz="4" w:space="0" w:color="auto"/>
              <w:right w:val="single" w:sz="4" w:space="0" w:color="auto"/>
            </w:tcBorders>
            <w:shd w:val="clear" w:color="auto" w:fill="auto"/>
            <w:noWrap/>
            <w:vAlign w:val="bottom"/>
            <w:hideMark/>
          </w:tcPr>
          <w:p w14:paraId="3A8877A0" w14:textId="77777777" w:rsidR="00850E2E" w:rsidRPr="00850E2E" w:rsidRDefault="00850E2E" w:rsidP="00850E2E">
            <w:pPr>
              <w:widowControl/>
              <w:adjustRightInd/>
              <w:spacing w:line="240" w:lineRule="auto"/>
              <w:ind w:left="0" w:firstLine="0"/>
              <w:jc w:val="right"/>
              <w:textAlignment w:val="auto"/>
              <w:rPr>
                <w:b/>
                <w:bCs/>
                <w:lang w:val="hr-HR"/>
              </w:rPr>
            </w:pPr>
            <w:r w:rsidRPr="00850E2E">
              <w:rPr>
                <w:b/>
                <w:bCs/>
                <w:lang w:val="hr-HR"/>
              </w:rPr>
              <w:t>58,63</w:t>
            </w:r>
          </w:p>
        </w:tc>
        <w:tc>
          <w:tcPr>
            <w:tcW w:w="1259" w:type="dxa"/>
            <w:tcBorders>
              <w:top w:val="nil"/>
              <w:left w:val="nil"/>
              <w:bottom w:val="single" w:sz="4" w:space="0" w:color="auto"/>
              <w:right w:val="single" w:sz="4" w:space="0" w:color="auto"/>
            </w:tcBorders>
            <w:shd w:val="clear" w:color="auto" w:fill="auto"/>
            <w:noWrap/>
            <w:vAlign w:val="bottom"/>
            <w:hideMark/>
          </w:tcPr>
          <w:p w14:paraId="206211E3" w14:textId="77777777" w:rsidR="00850E2E" w:rsidRPr="00850E2E" w:rsidRDefault="00850E2E" w:rsidP="00850E2E">
            <w:pPr>
              <w:widowControl/>
              <w:adjustRightInd/>
              <w:spacing w:line="240" w:lineRule="auto"/>
              <w:ind w:left="0" w:firstLine="0"/>
              <w:jc w:val="right"/>
              <w:textAlignment w:val="auto"/>
              <w:rPr>
                <w:b/>
                <w:bCs/>
                <w:lang w:val="hr-HR"/>
              </w:rPr>
            </w:pPr>
            <w:r w:rsidRPr="00850E2E">
              <w:rPr>
                <w:b/>
                <w:bCs/>
                <w:lang w:val="hr-HR"/>
              </w:rPr>
              <w:t>236.557,13</w:t>
            </w:r>
          </w:p>
        </w:tc>
      </w:tr>
    </w:tbl>
    <w:p w14:paraId="71E1C98A" w14:textId="77777777" w:rsidR="00850E2E" w:rsidRPr="003B674A" w:rsidRDefault="00850E2E" w:rsidP="00C767DC">
      <w:pPr>
        <w:spacing w:line="240" w:lineRule="auto"/>
        <w:ind w:left="142" w:right="-1" w:firstLine="566"/>
        <w:rPr>
          <w:iCs/>
          <w:sz w:val="24"/>
          <w:szCs w:val="24"/>
          <w:lang w:val="hr-HR"/>
        </w:rPr>
      </w:pPr>
    </w:p>
    <w:p w14:paraId="7DFDB654" w14:textId="39E35280" w:rsidR="00026677" w:rsidRPr="003B674A" w:rsidRDefault="00026677" w:rsidP="00026677">
      <w:pPr>
        <w:spacing w:line="240" w:lineRule="auto"/>
        <w:ind w:left="142" w:right="-1" w:firstLine="566"/>
        <w:rPr>
          <w:iCs/>
          <w:sz w:val="24"/>
          <w:szCs w:val="24"/>
          <w:lang w:val="hr-HR"/>
        </w:rPr>
      </w:pPr>
      <w:r w:rsidRPr="003B674A">
        <w:rPr>
          <w:iCs/>
          <w:sz w:val="24"/>
          <w:szCs w:val="24"/>
          <w:lang w:val="hr-HR"/>
        </w:rPr>
        <w:t xml:space="preserve">Tekuće pomoći iz županijskog proračuna </w:t>
      </w:r>
      <w:r w:rsidR="004B33B3">
        <w:rPr>
          <w:iCs/>
          <w:sz w:val="24"/>
          <w:szCs w:val="24"/>
          <w:lang w:val="hr-HR"/>
        </w:rPr>
        <w:t xml:space="preserve">povećavaju se za </w:t>
      </w:r>
      <w:proofErr w:type="spellStart"/>
      <w:r w:rsidR="004B33B3" w:rsidRPr="003B674A">
        <w:rPr>
          <w:iCs/>
          <w:sz w:val="24"/>
          <w:szCs w:val="24"/>
          <w:lang w:val="hr-HR"/>
        </w:rPr>
        <w:t>za</w:t>
      </w:r>
      <w:proofErr w:type="spellEnd"/>
      <w:r w:rsidR="004B33B3" w:rsidRPr="003B674A">
        <w:rPr>
          <w:iCs/>
          <w:sz w:val="24"/>
          <w:szCs w:val="24"/>
          <w:lang w:val="hr-HR"/>
        </w:rPr>
        <w:t xml:space="preserve"> </w:t>
      </w:r>
      <w:r w:rsidR="002E587D">
        <w:rPr>
          <w:iCs/>
          <w:sz w:val="24"/>
          <w:szCs w:val="24"/>
          <w:lang w:val="hr-HR"/>
        </w:rPr>
        <w:t>50.135,00</w:t>
      </w:r>
      <w:r w:rsidR="004B33B3" w:rsidRPr="003B674A">
        <w:rPr>
          <w:iCs/>
          <w:sz w:val="24"/>
          <w:szCs w:val="24"/>
          <w:lang w:val="hr-HR"/>
        </w:rPr>
        <w:t xml:space="preserve"> EUR i iznose </w:t>
      </w:r>
      <w:r w:rsidR="002E587D">
        <w:rPr>
          <w:iCs/>
          <w:sz w:val="24"/>
          <w:szCs w:val="24"/>
          <w:lang w:val="hr-HR"/>
        </w:rPr>
        <w:t>50.800,00</w:t>
      </w:r>
      <w:r w:rsidR="004B33B3" w:rsidRPr="003B674A">
        <w:rPr>
          <w:iCs/>
          <w:sz w:val="24"/>
          <w:szCs w:val="24"/>
          <w:lang w:val="hr-HR"/>
        </w:rPr>
        <w:t xml:space="preserve"> EUR</w:t>
      </w:r>
      <w:r w:rsidR="004B33B3">
        <w:rPr>
          <w:iCs/>
          <w:sz w:val="24"/>
          <w:szCs w:val="24"/>
          <w:lang w:val="hr-HR"/>
        </w:rPr>
        <w:t>, za</w:t>
      </w:r>
      <w:r w:rsidR="004B33B3" w:rsidRPr="003B674A">
        <w:rPr>
          <w:sz w:val="24"/>
          <w:szCs w:val="24"/>
          <w:lang w:val="hr-HR"/>
        </w:rPr>
        <w:t xml:space="preserve"> </w:t>
      </w:r>
      <w:r w:rsidRPr="003B674A">
        <w:rPr>
          <w:sz w:val="24"/>
          <w:szCs w:val="24"/>
          <w:lang w:val="hr-HR"/>
        </w:rPr>
        <w:t>izbore za članove vijeća nacionalnih manjina Grada Pule</w:t>
      </w:r>
      <w:r w:rsidRPr="003B674A">
        <w:rPr>
          <w:iCs/>
          <w:sz w:val="24"/>
          <w:szCs w:val="24"/>
          <w:lang w:val="hr-HR"/>
        </w:rPr>
        <w:t xml:space="preserve"> </w:t>
      </w:r>
      <w:r w:rsidR="004B33B3">
        <w:rPr>
          <w:iCs/>
          <w:sz w:val="24"/>
          <w:szCs w:val="24"/>
          <w:lang w:val="hr-HR"/>
        </w:rPr>
        <w:t>te za financiranje skloništa za životinje</w:t>
      </w:r>
      <w:r w:rsidRPr="003B674A">
        <w:rPr>
          <w:iCs/>
          <w:sz w:val="24"/>
          <w:szCs w:val="24"/>
          <w:lang w:val="hr-HR"/>
        </w:rPr>
        <w:t>.</w:t>
      </w:r>
    </w:p>
    <w:p w14:paraId="0948B6D2" w14:textId="77777777" w:rsidR="00026677" w:rsidRPr="003B674A" w:rsidRDefault="00026677" w:rsidP="00C767DC">
      <w:pPr>
        <w:spacing w:line="240" w:lineRule="auto"/>
        <w:ind w:left="142" w:right="-1" w:firstLine="566"/>
        <w:rPr>
          <w:iCs/>
          <w:sz w:val="24"/>
          <w:szCs w:val="24"/>
          <w:lang w:val="hr-HR"/>
        </w:rPr>
      </w:pPr>
    </w:p>
    <w:p w14:paraId="459A44F8" w14:textId="77777777" w:rsidR="002C77BF" w:rsidRPr="003B674A" w:rsidRDefault="002C77BF" w:rsidP="002C77BF">
      <w:pPr>
        <w:spacing w:line="240" w:lineRule="auto"/>
        <w:ind w:left="142" w:right="-1" w:firstLine="566"/>
        <w:rPr>
          <w:iCs/>
          <w:sz w:val="24"/>
          <w:szCs w:val="24"/>
          <w:lang w:val="hr-HR"/>
        </w:rPr>
      </w:pPr>
      <w:r w:rsidRPr="003B674A">
        <w:rPr>
          <w:iCs/>
          <w:sz w:val="24"/>
          <w:szCs w:val="24"/>
          <w:lang w:val="hr-HR"/>
        </w:rPr>
        <w:t>Tekuće pomoći iz gradskih i općinskih proračuna za</w:t>
      </w:r>
      <w:r w:rsidR="0058718A" w:rsidRPr="003B674A">
        <w:rPr>
          <w:iCs/>
          <w:sz w:val="24"/>
          <w:szCs w:val="24"/>
          <w:lang w:val="hr-HR"/>
        </w:rPr>
        <w:t xml:space="preserve"> </w:t>
      </w:r>
      <w:r w:rsidRPr="003B674A">
        <w:rPr>
          <w:iCs/>
          <w:sz w:val="24"/>
          <w:szCs w:val="24"/>
          <w:lang w:val="hr-HR"/>
        </w:rPr>
        <w:t>financiranje Javne vatrogasne postrojbe Pula</w:t>
      </w:r>
      <w:r w:rsidR="00026677" w:rsidRPr="003B674A">
        <w:rPr>
          <w:iCs/>
          <w:sz w:val="24"/>
          <w:szCs w:val="24"/>
          <w:lang w:val="hr-HR"/>
        </w:rPr>
        <w:t xml:space="preserve"> </w:t>
      </w:r>
      <w:r w:rsidR="00850E2E">
        <w:rPr>
          <w:iCs/>
          <w:sz w:val="24"/>
          <w:szCs w:val="24"/>
          <w:lang w:val="hr-HR"/>
        </w:rPr>
        <w:t>ostaju na razini plana</w:t>
      </w:r>
      <w:r w:rsidR="00026677" w:rsidRPr="003B674A">
        <w:rPr>
          <w:iCs/>
          <w:sz w:val="24"/>
          <w:szCs w:val="24"/>
          <w:lang w:val="hr-HR"/>
        </w:rPr>
        <w:t xml:space="preserve"> </w:t>
      </w:r>
      <w:r w:rsidR="004F531B" w:rsidRPr="003B674A">
        <w:rPr>
          <w:iCs/>
          <w:sz w:val="24"/>
          <w:szCs w:val="24"/>
          <w:lang w:val="hr-HR"/>
        </w:rPr>
        <w:t xml:space="preserve">i iznose </w:t>
      </w:r>
      <w:r w:rsidR="00026677" w:rsidRPr="003B674A">
        <w:rPr>
          <w:iCs/>
          <w:sz w:val="24"/>
          <w:szCs w:val="24"/>
          <w:lang w:val="hr-HR"/>
        </w:rPr>
        <w:t>388.14</w:t>
      </w:r>
      <w:r w:rsidR="00B82341" w:rsidRPr="003B674A">
        <w:rPr>
          <w:iCs/>
          <w:sz w:val="24"/>
          <w:szCs w:val="24"/>
          <w:lang w:val="hr-HR"/>
        </w:rPr>
        <w:t>0</w:t>
      </w:r>
      <w:r w:rsidR="00026677" w:rsidRPr="003B674A">
        <w:rPr>
          <w:iCs/>
          <w:sz w:val="24"/>
          <w:szCs w:val="24"/>
          <w:lang w:val="hr-HR"/>
        </w:rPr>
        <w:t>,72</w:t>
      </w:r>
      <w:r w:rsidR="004F531B" w:rsidRPr="003B674A">
        <w:rPr>
          <w:iCs/>
          <w:sz w:val="24"/>
          <w:szCs w:val="24"/>
          <w:lang w:val="hr-HR"/>
        </w:rPr>
        <w:t xml:space="preserve"> </w:t>
      </w:r>
      <w:r w:rsidR="00E5038C" w:rsidRPr="003B674A">
        <w:rPr>
          <w:iCs/>
          <w:sz w:val="24"/>
          <w:szCs w:val="24"/>
          <w:lang w:val="hr-HR"/>
        </w:rPr>
        <w:t>EUR</w:t>
      </w:r>
      <w:r w:rsidRPr="003B674A">
        <w:rPr>
          <w:iCs/>
          <w:sz w:val="24"/>
          <w:szCs w:val="24"/>
          <w:lang w:val="hr-HR"/>
        </w:rPr>
        <w:t>.</w:t>
      </w:r>
    </w:p>
    <w:p w14:paraId="4A54BE27" w14:textId="77777777" w:rsidR="00026677" w:rsidRPr="003B674A" w:rsidRDefault="00026677" w:rsidP="002C77BF">
      <w:pPr>
        <w:spacing w:line="240" w:lineRule="auto"/>
        <w:ind w:left="142" w:right="-1" w:firstLine="566"/>
        <w:rPr>
          <w:iCs/>
          <w:sz w:val="24"/>
          <w:szCs w:val="24"/>
          <w:lang w:val="hr-HR"/>
        </w:rPr>
      </w:pPr>
    </w:p>
    <w:bookmarkEnd w:id="1"/>
    <w:p w14:paraId="300FB2C3" w14:textId="77777777" w:rsidR="00026677" w:rsidRPr="003B674A" w:rsidRDefault="002C77BF" w:rsidP="00026677">
      <w:pPr>
        <w:spacing w:line="240" w:lineRule="auto"/>
        <w:ind w:left="142" w:right="-1" w:firstLine="566"/>
        <w:rPr>
          <w:iCs/>
          <w:sz w:val="24"/>
          <w:szCs w:val="24"/>
          <w:lang w:val="hr-HR"/>
        </w:rPr>
      </w:pPr>
      <w:r w:rsidRPr="003B674A">
        <w:rPr>
          <w:iCs/>
          <w:sz w:val="24"/>
          <w:szCs w:val="24"/>
          <w:lang w:val="hr-HR"/>
        </w:rPr>
        <w:t xml:space="preserve">Kapitalne pomoći iz državnog proračuna </w:t>
      </w:r>
      <w:r w:rsidR="00850E2E">
        <w:rPr>
          <w:iCs/>
          <w:sz w:val="24"/>
          <w:szCs w:val="24"/>
          <w:lang w:val="hr-HR"/>
        </w:rPr>
        <w:t>ostaju na razini plana</w:t>
      </w:r>
      <w:r w:rsidRPr="003B674A">
        <w:rPr>
          <w:iCs/>
          <w:sz w:val="24"/>
          <w:szCs w:val="24"/>
          <w:lang w:val="hr-HR"/>
        </w:rPr>
        <w:t xml:space="preserve"> i iznose </w:t>
      </w:r>
      <w:r w:rsidR="00026677" w:rsidRPr="003B674A">
        <w:rPr>
          <w:iCs/>
          <w:sz w:val="24"/>
          <w:szCs w:val="24"/>
          <w:lang w:val="hr-HR"/>
        </w:rPr>
        <w:t>145.974,00</w:t>
      </w:r>
      <w:r w:rsidRPr="003B674A">
        <w:rPr>
          <w:iCs/>
          <w:sz w:val="24"/>
          <w:szCs w:val="24"/>
          <w:lang w:val="hr-HR"/>
        </w:rPr>
        <w:t xml:space="preserve"> </w:t>
      </w:r>
      <w:r w:rsidR="00E5038C" w:rsidRPr="003B674A">
        <w:rPr>
          <w:iCs/>
          <w:sz w:val="24"/>
          <w:szCs w:val="24"/>
          <w:lang w:val="hr-HR"/>
        </w:rPr>
        <w:t>EUR</w:t>
      </w:r>
      <w:r w:rsidR="00850E2E">
        <w:rPr>
          <w:iCs/>
          <w:sz w:val="24"/>
          <w:szCs w:val="24"/>
          <w:lang w:val="hr-HR"/>
        </w:rPr>
        <w:t>,</w:t>
      </w:r>
      <w:r w:rsidR="00026677" w:rsidRPr="003B674A">
        <w:rPr>
          <w:iCs/>
          <w:sz w:val="24"/>
          <w:szCs w:val="24"/>
          <w:lang w:val="hr-HR"/>
        </w:rPr>
        <w:t xml:space="preserve"> za Projekt Pulski fortifikacijski sustav (refundacija sredstava).</w:t>
      </w:r>
    </w:p>
    <w:p w14:paraId="6549BF73" w14:textId="77777777" w:rsidR="006836A1" w:rsidRPr="003B674A" w:rsidRDefault="006836A1" w:rsidP="00F04A78">
      <w:pPr>
        <w:spacing w:line="240" w:lineRule="auto"/>
        <w:ind w:left="142" w:right="-1" w:firstLine="566"/>
        <w:rPr>
          <w:sz w:val="24"/>
          <w:szCs w:val="24"/>
          <w:lang w:val="hr-HR"/>
        </w:rPr>
      </w:pPr>
    </w:p>
    <w:p w14:paraId="59428C19" w14:textId="741A892A" w:rsidR="00260D14" w:rsidRPr="003B674A" w:rsidRDefault="00C767DC" w:rsidP="00C767DC">
      <w:pPr>
        <w:spacing w:line="240" w:lineRule="auto"/>
        <w:ind w:left="142" w:right="-1" w:firstLine="566"/>
        <w:rPr>
          <w:sz w:val="24"/>
          <w:szCs w:val="24"/>
          <w:lang w:val="hr-HR"/>
        </w:rPr>
      </w:pPr>
      <w:r w:rsidRPr="003B674A">
        <w:rPr>
          <w:i/>
          <w:sz w:val="24"/>
          <w:szCs w:val="24"/>
          <w:lang w:val="hr-HR"/>
        </w:rPr>
        <w:t>Pomoći od izvanproračunskih korisnika</w:t>
      </w:r>
      <w:r w:rsidRPr="003B674A">
        <w:rPr>
          <w:sz w:val="24"/>
          <w:szCs w:val="24"/>
          <w:lang w:val="hr-HR"/>
        </w:rPr>
        <w:t xml:space="preserve"> </w:t>
      </w:r>
      <w:r w:rsidR="00AF3F83">
        <w:rPr>
          <w:sz w:val="24"/>
          <w:szCs w:val="24"/>
          <w:lang w:val="hr-HR"/>
        </w:rPr>
        <w:t>smanjuju</w:t>
      </w:r>
      <w:r w:rsidRPr="003B674A">
        <w:rPr>
          <w:sz w:val="24"/>
          <w:szCs w:val="24"/>
          <w:lang w:val="hr-HR"/>
        </w:rPr>
        <w:t xml:space="preserve"> se za </w:t>
      </w:r>
      <w:r w:rsidR="002E587D">
        <w:rPr>
          <w:sz w:val="24"/>
          <w:szCs w:val="24"/>
          <w:lang w:val="hr-HR"/>
        </w:rPr>
        <w:t>1.012.235,90</w:t>
      </w:r>
      <w:r w:rsidRPr="003B674A">
        <w:rPr>
          <w:sz w:val="24"/>
          <w:szCs w:val="24"/>
          <w:lang w:val="hr-HR"/>
        </w:rPr>
        <w:t xml:space="preserve"> </w:t>
      </w:r>
      <w:r w:rsidR="00E5038C" w:rsidRPr="003B674A">
        <w:rPr>
          <w:sz w:val="24"/>
          <w:szCs w:val="24"/>
          <w:lang w:val="hr-HR"/>
        </w:rPr>
        <w:t>EUR</w:t>
      </w:r>
      <w:r w:rsidRPr="003B674A">
        <w:rPr>
          <w:sz w:val="24"/>
          <w:szCs w:val="24"/>
          <w:lang w:val="hr-HR"/>
        </w:rPr>
        <w:t xml:space="preserve"> ili </w:t>
      </w:r>
      <w:r w:rsidR="002E587D">
        <w:rPr>
          <w:sz w:val="24"/>
          <w:szCs w:val="24"/>
          <w:lang w:val="hr-HR"/>
        </w:rPr>
        <w:t>57,76</w:t>
      </w:r>
      <w:r w:rsidRPr="003B674A">
        <w:rPr>
          <w:sz w:val="24"/>
          <w:szCs w:val="24"/>
          <w:lang w:val="hr-HR"/>
        </w:rPr>
        <w:t xml:space="preserve">% i iznose </w:t>
      </w:r>
      <w:r w:rsidR="002E587D">
        <w:rPr>
          <w:sz w:val="24"/>
          <w:szCs w:val="24"/>
          <w:lang w:val="hr-HR"/>
        </w:rPr>
        <w:t>740.337,96</w:t>
      </w:r>
      <w:r w:rsidRPr="003B674A">
        <w:rPr>
          <w:sz w:val="24"/>
          <w:szCs w:val="24"/>
          <w:lang w:val="hr-HR"/>
        </w:rPr>
        <w:t xml:space="preserve"> </w:t>
      </w:r>
      <w:r w:rsidR="00E5038C" w:rsidRPr="003B674A">
        <w:rPr>
          <w:sz w:val="24"/>
          <w:szCs w:val="24"/>
          <w:lang w:val="hr-HR"/>
        </w:rPr>
        <w:t>EUR</w:t>
      </w:r>
      <w:r w:rsidRPr="003B674A">
        <w:rPr>
          <w:sz w:val="24"/>
          <w:szCs w:val="24"/>
          <w:lang w:val="hr-HR"/>
        </w:rPr>
        <w:t xml:space="preserve">. </w:t>
      </w:r>
    </w:p>
    <w:p w14:paraId="69057572" w14:textId="02915DF6" w:rsidR="00C767DC" w:rsidRPr="003B674A" w:rsidRDefault="009C7AF2" w:rsidP="00C767DC">
      <w:pPr>
        <w:spacing w:line="240" w:lineRule="auto"/>
        <w:ind w:left="142" w:right="-1" w:firstLine="566"/>
        <w:rPr>
          <w:sz w:val="24"/>
          <w:szCs w:val="24"/>
          <w:lang w:val="hr-HR"/>
        </w:rPr>
      </w:pPr>
      <w:r w:rsidRPr="003B674A">
        <w:rPr>
          <w:sz w:val="24"/>
          <w:szCs w:val="24"/>
          <w:lang w:val="hr-HR"/>
        </w:rPr>
        <w:t xml:space="preserve">Tekuće pomoći od Hrvatskog zavoda za zapošljavanje </w:t>
      </w:r>
      <w:r w:rsidR="002E587D">
        <w:rPr>
          <w:sz w:val="24"/>
          <w:szCs w:val="24"/>
          <w:lang w:val="hr-HR"/>
        </w:rPr>
        <w:t>povećavaju</w:t>
      </w:r>
      <w:r w:rsidRPr="003B674A">
        <w:rPr>
          <w:sz w:val="24"/>
          <w:szCs w:val="24"/>
          <w:lang w:val="hr-HR"/>
        </w:rPr>
        <w:t xml:space="preserve"> se za </w:t>
      </w:r>
      <w:r w:rsidR="002E587D">
        <w:rPr>
          <w:sz w:val="24"/>
          <w:szCs w:val="24"/>
          <w:lang w:val="hr-HR"/>
        </w:rPr>
        <w:t>16.738</w:t>
      </w:r>
      <w:r w:rsidR="00B82341" w:rsidRPr="003B674A">
        <w:rPr>
          <w:sz w:val="24"/>
          <w:szCs w:val="24"/>
          <w:lang w:val="hr-HR"/>
        </w:rPr>
        <w:t>,00</w:t>
      </w:r>
      <w:r w:rsidRPr="003B674A">
        <w:rPr>
          <w:sz w:val="24"/>
          <w:szCs w:val="24"/>
          <w:lang w:val="hr-HR"/>
        </w:rPr>
        <w:t xml:space="preserve"> </w:t>
      </w:r>
      <w:r w:rsidR="00E5038C" w:rsidRPr="003B674A">
        <w:rPr>
          <w:sz w:val="24"/>
          <w:szCs w:val="24"/>
          <w:lang w:val="hr-HR"/>
        </w:rPr>
        <w:t>EUR</w:t>
      </w:r>
      <w:r w:rsidRPr="003B674A">
        <w:rPr>
          <w:sz w:val="24"/>
          <w:szCs w:val="24"/>
          <w:lang w:val="hr-HR"/>
        </w:rPr>
        <w:t xml:space="preserve"> ili </w:t>
      </w:r>
      <w:r w:rsidR="002E587D">
        <w:rPr>
          <w:sz w:val="24"/>
          <w:szCs w:val="24"/>
          <w:lang w:val="hr-HR"/>
        </w:rPr>
        <w:t>68,15</w:t>
      </w:r>
      <w:r w:rsidRPr="003B674A">
        <w:rPr>
          <w:sz w:val="24"/>
          <w:szCs w:val="24"/>
          <w:lang w:val="hr-HR"/>
        </w:rPr>
        <w:t xml:space="preserve">% i iznose </w:t>
      </w:r>
      <w:r w:rsidR="002E587D">
        <w:rPr>
          <w:sz w:val="24"/>
          <w:szCs w:val="24"/>
          <w:lang w:val="hr-HR"/>
        </w:rPr>
        <w:t>41.300</w:t>
      </w:r>
      <w:r w:rsidR="00B82341" w:rsidRPr="003B674A">
        <w:rPr>
          <w:sz w:val="24"/>
          <w:szCs w:val="24"/>
          <w:lang w:val="hr-HR"/>
        </w:rPr>
        <w:t>,00</w:t>
      </w:r>
      <w:r w:rsidRPr="003B674A">
        <w:rPr>
          <w:sz w:val="24"/>
          <w:szCs w:val="24"/>
          <w:lang w:val="hr-HR"/>
        </w:rPr>
        <w:t xml:space="preserve"> </w:t>
      </w:r>
      <w:r w:rsidR="00E5038C" w:rsidRPr="003B674A">
        <w:rPr>
          <w:sz w:val="24"/>
          <w:szCs w:val="24"/>
          <w:lang w:val="hr-HR"/>
        </w:rPr>
        <w:t>EUR</w:t>
      </w:r>
      <w:r w:rsidRPr="003B674A">
        <w:rPr>
          <w:sz w:val="24"/>
          <w:szCs w:val="24"/>
          <w:lang w:val="hr-HR"/>
        </w:rPr>
        <w:t>, odnose se na prihode proračunskih korisnika (mjere pripravništva)</w:t>
      </w:r>
      <w:r w:rsidR="00C767DC" w:rsidRPr="003B674A">
        <w:rPr>
          <w:sz w:val="24"/>
          <w:szCs w:val="24"/>
          <w:lang w:val="hr-HR"/>
        </w:rPr>
        <w:t>.</w:t>
      </w:r>
    </w:p>
    <w:p w14:paraId="11777281" w14:textId="515955ED" w:rsidR="009C7AF2" w:rsidRDefault="009C7AF2" w:rsidP="00C767DC">
      <w:pPr>
        <w:spacing w:line="240" w:lineRule="auto"/>
        <w:ind w:left="142" w:right="-1" w:firstLine="566"/>
        <w:rPr>
          <w:sz w:val="24"/>
          <w:szCs w:val="24"/>
          <w:lang w:val="hr-HR"/>
        </w:rPr>
      </w:pPr>
      <w:r w:rsidRPr="003B674A">
        <w:rPr>
          <w:sz w:val="24"/>
          <w:szCs w:val="24"/>
          <w:lang w:val="hr-HR"/>
        </w:rPr>
        <w:t xml:space="preserve">Kapitalne pomoći od izvanproračunskih korisnika </w:t>
      </w:r>
      <w:r w:rsidR="00850E2E">
        <w:rPr>
          <w:sz w:val="24"/>
          <w:szCs w:val="24"/>
          <w:lang w:val="hr-HR"/>
        </w:rPr>
        <w:t xml:space="preserve">smanjuju </w:t>
      </w:r>
      <w:r w:rsidR="00850E2E" w:rsidRPr="003B674A">
        <w:rPr>
          <w:sz w:val="24"/>
          <w:szCs w:val="24"/>
          <w:lang w:val="hr-HR"/>
        </w:rPr>
        <w:t xml:space="preserve">se za </w:t>
      </w:r>
      <w:r w:rsidR="00850E2E">
        <w:rPr>
          <w:sz w:val="24"/>
          <w:szCs w:val="24"/>
          <w:lang w:val="hr-HR"/>
        </w:rPr>
        <w:t xml:space="preserve">1.028.973,90 </w:t>
      </w:r>
      <w:r w:rsidR="00E5038C" w:rsidRPr="003B674A">
        <w:rPr>
          <w:sz w:val="24"/>
          <w:szCs w:val="24"/>
          <w:lang w:val="hr-HR"/>
        </w:rPr>
        <w:t>EUR</w:t>
      </w:r>
      <w:r w:rsidRPr="003B674A">
        <w:rPr>
          <w:sz w:val="24"/>
          <w:szCs w:val="24"/>
          <w:lang w:val="hr-HR"/>
        </w:rPr>
        <w:t xml:space="preserve"> ili </w:t>
      </w:r>
      <w:r w:rsidR="00AF3F83">
        <w:rPr>
          <w:sz w:val="24"/>
          <w:szCs w:val="24"/>
          <w:lang w:val="hr-HR"/>
        </w:rPr>
        <w:t>67,30</w:t>
      </w:r>
      <w:r w:rsidRPr="003B674A">
        <w:rPr>
          <w:sz w:val="24"/>
          <w:szCs w:val="24"/>
          <w:lang w:val="hr-HR"/>
        </w:rPr>
        <w:t xml:space="preserve">% i iznose </w:t>
      </w:r>
      <w:r w:rsidR="00850E2E">
        <w:rPr>
          <w:sz w:val="24"/>
          <w:szCs w:val="24"/>
          <w:lang w:val="hr-HR"/>
        </w:rPr>
        <w:t>500.029,10</w:t>
      </w:r>
      <w:r w:rsidRPr="003B674A">
        <w:rPr>
          <w:sz w:val="24"/>
          <w:szCs w:val="24"/>
          <w:lang w:val="hr-HR"/>
        </w:rPr>
        <w:t xml:space="preserve"> </w:t>
      </w:r>
      <w:r w:rsidR="00E5038C" w:rsidRPr="003B674A">
        <w:rPr>
          <w:sz w:val="24"/>
          <w:szCs w:val="24"/>
          <w:lang w:val="hr-HR"/>
        </w:rPr>
        <w:t>EUR</w:t>
      </w:r>
      <w:r w:rsidRPr="003B674A">
        <w:rPr>
          <w:sz w:val="24"/>
          <w:szCs w:val="24"/>
          <w:lang w:val="hr-HR"/>
        </w:rPr>
        <w:t xml:space="preserve">, </w:t>
      </w:r>
      <w:r w:rsidRPr="003B674A">
        <w:rPr>
          <w:iCs/>
          <w:sz w:val="24"/>
          <w:szCs w:val="24"/>
          <w:lang w:val="hr-HR"/>
        </w:rPr>
        <w:t>za provedbu</w:t>
      </w:r>
      <w:r w:rsidRPr="003B674A">
        <w:rPr>
          <w:sz w:val="24"/>
          <w:szCs w:val="24"/>
          <w:lang w:val="hr-HR"/>
        </w:rPr>
        <w:t xml:space="preserve"> i sufinanciranje projekta:</w:t>
      </w:r>
    </w:p>
    <w:p w14:paraId="2E707B68" w14:textId="77777777" w:rsidR="00F13F5E" w:rsidRDefault="00F13F5E" w:rsidP="00C767DC">
      <w:pPr>
        <w:spacing w:line="240" w:lineRule="auto"/>
        <w:ind w:left="142" w:right="-1" w:firstLine="566"/>
        <w:rPr>
          <w:sz w:val="24"/>
          <w:szCs w:val="24"/>
          <w:lang w:val="hr-HR"/>
        </w:rPr>
      </w:pPr>
    </w:p>
    <w:p w14:paraId="2C3B15A1" w14:textId="77777777" w:rsidR="00850E2E" w:rsidRDefault="00850E2E" w:rsidP="00C767DC">
      <w:pPr>
        <w:spacing w:line="240" w:lineRule="auto"/>
        <w:ind w:left="142" w:right="-1" w:firstLine="566"/>
        <w:rPr>
          <w:sz w:val="24"/>
          <w:szCs w:val="24"/>
          <w:lang w:val="hr-HR"/>
        </w:rPr>
      </w:pPr>
    </w:p>
    <w:p w14:paraId="12702D17" w14:textId="77777777" w:rsidR="002E587D" w:rsidRDefault="002E587D" w:rsidP="00C767DC">
      <w:pPr>
        <w:spacing w:line="240" w:lineRule="auto"/>
        <w:ind w:left="142" w:right="-1" w:firstLine="566"/>
        <w:rPr>
          <w:sz w:val="24"/>
          <w:szCs w:val="24"/>
          <w:lang w:val="hr-HR"/>
        </w:rPr>
      </w:pPr>
    </w:p>
    <w:tbl>
      <w:tblPr>
        <w:tblW w:w="9674" w:type="dxa"/>
        <w:jc w:val="center"/>
        <w:tblLook w:val="04A0" w:firstRow="1" w:lastRow="0" w:firstColumn="1" w:lastColumn="0" w:noHBand="0" w:noVBand="1"/>
      </w:tblPr>
      <w:tblGrid>
        <w:gridCol w:w="4575"/>
        <w:gridCol w:w="1428"/>
        <w:gridCol w:w="1350"/>
        <w:gridCol w:w="1350"/>
        <w:gridCol w:w="1116"/>
      </w:tblGrid>
      <w:tr w:rsidR="00850E2E" w:rsidRPr="00850E2E" w14:paraId="62EDDD54" w14:textId="77777777" w:rsidTr="00850E2E">
        <w:trPr>
          <w:trHeight w:val="528"/>
          <w:jc w:val="center"/>
        </w:trPr>
        <w:tc>
          <w:tcPr>
            <w:tcW w:w="4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B99AF3" w14:textId="77777777" w:rsidR="00850E2E" w:rsidRPr="00850E2E" w:rsidRDefault="00850E2E" w:rsidP="00850E2E">
            <w:pPr>
              <w:widowControl/>
              <w:adjustRightInd/>
              <w:spacing w:line="240" w:lineRule="auto"/>
              <w:ind w:left="0" w:firstLine="0"/>
              <w:jc w:val="center"/>
              <w:textAlignment w:val="auto"/>
              <w:rPr>
                <w:b/>
                <w:bCs/>
                <w:lang w:val="hr-HR"/>
              </w:rPr>
            </w:pPr>
            <w:r w:rsidRPr="00850E2E">
              <w:rPr>
                <w:b/>
                <w:bCs/>
                <w:lang w:val="hr-HR"/>
              </w:rPr>
              <w:lastRenderedPageBreak/>
              <w:t>PROJEKT/NAMJENA </w:t>
            </w:r>
          </w:p>
        </w:tc>
        <w:tc>
          <w:tcPr>
            <w:tcW w:w="1428" w:type="dxa"/>
            <w:tcBorders>
              <w:top w:val="single" w:sz="4" w:space="0" w:color="auto"/>
              <w:left w:val="nil"/>
              <w:bottom w:val="single" w:sz="4" w:space="0" w:color="auto"/>
              <w:right w:val="single" w:sz="4" w:space="0" w:color="auto"/>
            </w:tcBorders>
            <w:shd w:val="clear" w:color="auto" w:fill="auto"/>
            <w:noWrap/>
            <w:vAlign w:val="center"/>
            <w:hideMark/>
          </w:tcPr>
          <w:p w14:paraId="787A57D5" w14:textId="77777777" w:rsidR="00850E2E" w:rsidRPr="00850E2E" w:rsidRDefault="00850E2E" w:rsidP="00850E2E">
            <w:pPr>
              <w:widowControl/>
              <w:adjustRightInd/>
              <w:spacing w:line="240" w:lineRule="auto"/>
              <w:ind w:left="0" w:firstLine="0"/>
              <w:jc w:val="center"/>
              <w:textAlignment w:val="auto"/>
              <w:rPr>
                <w:b/>
                <w:bCs/>
                <w:lang w:val="hr-HR"/>
              </w:rPr>
            </w:pPr>
            <w:r w:rsidRPr="00850E2E">
              <w:rPr>
                <w:b/>
                <w:bCs/>
                <w:lang w:val="hr-HR"/>
              </w:rPr>
              <w:t>PLANIRANO</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08887474" w14:textId="77777777" w:rsidR="00850E2E" w:rsidRPr="00850E2E" w:rsidRDefault="00850E2E" w:rsidP="00850E2E">
            <w:pPr>
              <w:widowControl/>
              <w:adjustRightInd/>
              <w:spacing w:line="240" w:lineRule="auto"/>
              <w:ind w:left="0" w:firstLine="0"/>
              <w:jc w:val="center"/>
              <w:textAlignment w:val="auto"/>
              <w:rPr>
                <w:b/>
                <w:bCs/>
                <w:lang w:val="hr-HR"/>
              </w:rPr>
            </w:pPr>
            <w:r w:rsidRPr="00850E2E">
              <w:rPr>
                <w:b/>
                <w:bCs/>
                <w:lang w:val="hr-HR"/>
              </w:rPr>
              <w:t>PROMJENA IZNOS</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75E8332B" w14:textId="77777777" w:rsidR="00850E2E" w:rsidRPr="00850E2E" w:rsidRDefault="00850E2E" w:rsidP="00850E2E">
            <w:pPr>
              <w:widowControl/>
              <w:adjustRightInd/>
              <w:spacing w:line="240" w:lineRule="auto"/>
              <w:ind w:left="0" w:firstLine="0"/>
              <w:jc w:val="center"/>
              <w:textAlignment w:val="auto"/>
              <w:rPr>
                <w:b/>
                <w:bCs/>
                <w:lang w:val="hr-HR"/>
              </w:rPr>
            </w:pPr>
            <w:r w:rsidRPr="00850E2E">
              <w:rPr>
                <w:b/>
                <w:bCs/>
                <w:lang w:val="hr-HR"/>
              </w:rPr>
              <w:t xml:space="preserve">PROMJENA </w:t>
            </w:r>
            <w:r w:rsidRPr="00850E2E">
              <w:rPr>
                <w:b/>
                <w:bCs/>
                <w:lang w:val="hr-HR"/>
              </w:rPr>
              <w:br/>
              <w:t>POSTOTKA</w:t>
            </w:r>
          </w:p>
        </w:tc>
        <w:tc>
          <w:tcPr>
            <w:tcW w:w="971" w:type="dxa"/>
            <w:tcBorders>
              <w:top w:val="single" w:sz="4" w:space="0" w:color="auto"/>
              <w:left w:val="nil"/>
              <w:bottom w:val="single" w:sz="4" w:space="0" w:color="auto"/>
              <w:right w:val="single" w:sz="4" w:space="0" w:color="auto"/>
            </w:tcBorders>
            <w:shd w:val="clear" w:color="auto" w:fill="auto"/>
            <w:noWrap/>
            <w:vAlign w:val="center"/>
            <w:hideMark/>
          </w:tcPr>
          <w:p w14:paraId="67FFFF31" w14:textId="77777777" w:rsidR="00850E2E" w:rsidRPr="00850E2E" w:rsidRDefault="00850E2E" w:rsidP="00850E2E">
            <w:pPr>
              <w:widowControl/>
              <w:adjustRightInd/>
              <w:spacing w:line="240" w:lineRule="auto"/>
              <w:ind w:left="0" w:firstLine="0"/>
              <w:jc w:val="center"/>
              <w:textAlignment w:val="auto"/>
              <w:rPr>
                <w:b/>
                <w:bCs/>
                <w:lang w:val="hr-HR"/>
              </w:rPr>
            </w:pPr>
            <w:r w:rsidRPr="00850E2E">
              <w:rPr>
                <w:b/>
                <w:bCs/>
                <w:lang w:val="hr-HR"/>
              </w:rPr>
              <w:t>NOVI IZNOS</w:t>
            </w:r>
          </w:p>
        </w:tc>
      </w:tr>
      <w:tr w:rsidR="00850E2E" w:rsidRPr="00850E2E" w14:paraId="006D1E2F" w14:textId="77777777" w:rsidTr="00850E2E">
        <w:trPr>
          <w:trHeight w:val="264"/>
          <w:jc w:val="center"/>
        </w:trPr>
        <w:tc>
          <w:tcPr>
            <w:tcW w:w="4575" w:type="dxa"/>
            <w:tcBorders>
              <w:top w:val="nil"/>
              <w:left w:val="single" w:sz="4" w:space="0" w:color="auto"/>
              <w:bottom w:val="single" w:sz="4" w:space="0" w:color="auto"/>
              <w:right w:val="single" w:sz="4" w:space="0" w:color="auto"/>
            </w:tcBorders>
            <w:shd w:val="clear" w:color="auto" w:fill="auto"/>
            <w:vAlign w:val="center"/>
            <w:hideMark/>
          </w:tcPr>
          <w:p w14:paraId="5A50DA3F" w14:textId="77777777" w:rsidR="00850E2E" w:rsidRPr="00850E2E" w:rsidRDefault="00850E2E" w:rsidP="00850E2E">
            <w:pPr>
              <w:widowControl/>
              <w:adjustRightInd/>
              <w:spacing w:line="240" w:lineRule="auto"/>
              <w:ind w:left="0" w:firstLine="0"/>
              <w:jc w:val="left"/>
              <w:textAlignment w:val="auto"/>
              <w:rPr>
                <w:lang w:val="hr-HR"/>
              </w:rPr>
            </w:pPr>
            <w:r w:rsidRPr="00850E2E">
              <w:rPr>
                <w:lang w:val="hr-HR"/>
              </w:rPr>
              <w:t>Zamjena dizalice topline</w:t>
            </w:r>
          </w:p>
        </w:tc>
        <w:tc>
          <w:tcPr>
            <w:tcW w:w="1428" w:type="dxa"/>
            <w:tcBorders>
              <w:top w:val="nil"/>
              <w:left w:val="nil"/>
              <w:bottom w:val="single" w:sz="4" w:space="0" w:color="auto"/>
              <w:right w:val="single" w:sz="4" w:space="0" w:color="auto"/>
            </w:tcBorders>
            <w:shd w:val="clear" w:color="auto" w:fill="auto"/>
            <w:noWrap/>
            <w:vAlign w:val="bottom"/>
            <w:hideMark/>
          </w:tcPr>
          <w:p w14:paraId="6AD190F4" w14:textId="77777777" w:rsidR="00850E2E" w:rsidRPr="00850E2E" w:rsidRDefault="00850E2E" w:rsidP="00850E2E">
            <w:pPr>
              <w:widowControl/>
              <w:adjustRightInd/>
              <w:spacing w:line="240" w:lineRule="auto"/>
              <w:ind w:left="0" w:firstLine="0"/>
              <w:jc w:val="right"/>
              <w:textAlignment w:val="auto"/>
              <w:rPr>
                <w:color w:val="000000"/>
                <w:lang w:val="hr-HR"/>
              </w:rPr>
            </w:pPr>
            <w:r w:rsidRPr="00850E2E">
              <w:rPr>
                <w:color w:val="000000"/>
                <w:lang w:val="hr-HR"/>
              </w:rPr>
              <w:t>318.534,00</w:t>
            </w:r>
          </w:p>
        </w:tc>
        <w:tc>
          <w:tcPr>
            <w:tcW w:w="1350" w:type="dxa"/>
            <w:tcBorders>
              <w:top w:val="nil"/>
              <w:left w:val="nil"/>
              <w:bottom w:val="single" w:sz="4" w:space="0" w:color="auto"/>
              <w:right w:val="single" w:sz="4" w:space="0" w:color="auto"/>
            </w:tcBorders>
            <w:shd w:val="clear" w:color="auto" w:fill="auto"/>
            <w:noWrap/>
            <w:vAlign w:val="bottom"/>
            <w:hideMark/>
          </w:tcPr>
          <w:p w14:paraId="04B2DA54" w14:textId="77777777" w:rsidR="00850E2E" w:rsidRPr="00850E2E" w:rsidRDefault="00850E2E" w:rsidP="00850E2E">
            <w:pPr>
              <w:widowControl/>
              <w:adjustRightInd/>
              <w:spacing w:line="240" w:lineRule="auto"/>
              <w:ind w:left="0" w:firstLine="0"/>
              <w:jc w:val="right"/>
              <w:textAlignment w:val="auto"/>
              <w:rPr>
                <w:color w:val="000000"/>
                <w:lang w:val="hr-HR"/>
              </w:rPr>
            </w:pPr>
            <w:r w:rsidRPr="00850E2E">
              <w:rPr>
                <w:color w:val="000000"/>
                <w:lang w:val="hr-HR"/>
              </w:rPr>
              <w:t>-318.534,00</w:t>
            </w:r>
          </w:p>
        </w:tc>
        <w:tc>
          <w:tcPr>
            <w:tcW w:w="1350" w:type="dxa"/>
            <w:tcBorders>
              <w:top w:val="nil"/>
              <w:left w:val="nil"/>
              <w:bottom w:val="single" w:sz="4" w:space="0" w:color="auto"/>
              <w:right w:val="single" w:sz="4" w:space="0" w:color="auto"/>
            </w:tcBorders>
            <w:shd w:val="clear" w:color="auto" w:fill="auto"/>
            <w:noWrap/>
            <w:vAlign w:val="bottom"/>
            <w:hideMark/>
          </w:tcPr>
          <w:p w14:paraId="5C6E7B64" w14:textId="77777777" w:rsidR="00850E2E" w:rsidRPr="00850E2E" w:rsidRDefault="00850E2E" w:rsidP="00850E2E">
            <w:pPr>
              <w:widowControl/>
              <w:adjustRightInd/>
              <w:spacing w:line="240" w:lineRule="auto"/>
              <w:ind w:left="0" w:firstLine="0"/>
              <w:jc w:val="right"/>
              <w:textAlignment w:val="auto"/>
              <w:rPr>
                <w:color w:val="000000"/>
                <w:lang w:val="hr-HR"/>
              </w:rPr>
            </w:pPr>
            <w:r w:rsidRPr="00850E2E">
              <w:rPr>
                <w:color w:val="000000"/>
                <w:lang w:val="hr-HR"/>
              </w:rPr>
              <w:t>-100,00</w:t>
            </w:r>
          </w:p>
        </w:tc>
        <w:tc>
          <w:tcPr>
            <w:tcW w:w="971" w:type="dxa"/>
            <w:tcBorders>
              <w:top w:val="nil"/>
              <w:left w:val="nil"/>
              <w:bottom w:val="single" w:sz="4" w:space="0" w:color="auto"/>
              <w:right w:val="single" w:sz="4" w:space="0" w:color="auto"/>
            </w:tcBorders>
            <w:shd w:val="clear" w:color="auto" w:fill="auto"/>
            <w:noWrap/>
            <w:vAlign w:val="bottom"/>
            <w:hideMark/>
          </w:tcPr>
          <w:p w14:paraId="158091FC" w14:textId="77777777" w:rsidR="00850E2E" w:rsidRPr="00850E2E" w:rsidRDefault="00850E2E" w:rsidP="00850E2E">
            <w:pPr>
              <w:widowControl/>
              <w:adjustRightInd/>
              <w:spacing w:line="240" w:lineRule="auto"/>
              <w:ind w:left="0" w:firstLine="0"/>
              <w:jc w:val="right"/>
              <w:textAlignment w:val="auto"/>
              <w:rPr>
                <w:color w:val="000000"/>
                <w:lang w:val="hr-HR"/>
              </w:rPr>
            </w:pPr>
            <w:r w:rsidRPr="00850E2E">
              <w:rPr>
                <w:color w:val="000000"/>
                <w:lang w:val="hr-HR"/>
              </w:rPr>
              <w:t>0,00</w:t>
            </w:r>
          </w:p>
        </w:tc>
      </w:tr>
      <w:tr w:rsidR="00850E2E" w:rsidRPr="00850E2E" w14:paraId="61C07049" w14:textId="77777777" w:rsidTr="00850E2E">
        <w:trPr>
          <w:trHeight w:val="264"/>
          <w:jc w:val="center"/>
        </w:trPr>
        <w:tc>
          <w:tcPr>
            <w:tcW w:w="4575" w:type="dxa"/>
            <w:tcBorders>
              <w:top w:val="nil"/>
              <w:left w:val="single" w:sz="4" w:space="0" w:color="auto"/>
              <w:bottom w:val="single" w:sz="4" w:space="0" w:color="auto"/>
              <w:right w:val="single" w:sz="4" w:space="0" w:color="auto"/>
            </w:tcBorders>
            <w:shd w:val="clear" w:color="auto" w:fill="auto"/>
            <w:vAlign w:val="center"/>
            <w:hideMark/>
          </w:tcPr>
          <w:p w14:paraId="752B95F0" w14:textId="77777777" w:rsidR="00850E2E" w:rsidRPr="00850E2E" w:rsidRDefault="00850E2E" w:rsidP="00850E2E">
            <w:pPr>
              <w:widowControl/>
              <w:adjustRightInd/>
              <w:spacing w:line="240" w:lineRule="auto"/>
              <w:ind w:left="0" w:firstLine="0"/>
              <w:jc w:val="left"/>
              <w:textAlignment w:val="auto"/>
              <w:rPr>
                <w:lang w:val="hr-HR"/>
              </w:rPr>
            </w:pPr>
            <w:r w:rsidRPr="00850E2E">
              <w:rPr>
                <w:lang w:val="hr-HR"/>
              </w:rPr>
              <w:t>Čišćenje otpada sa lokacije - Sv. Jerolim</w:t>
            </w:r>
          </w:p>
        </w:tc>
        <w:tc>
          <w:tcPr>
            <w:tcW w:w="1428" w:type="dxa"/>
            <w:tcBorders>
              <w:top w:val="nil"/>
              <w:left w:val="nil"/>
              <w:bottom w:val="single" w:sz="4" w:space="0" w:color="auto"/>
              <w:right w:val="single" w:sz="4" w:space="0" w:color="auto"/>
            </w:tcBorders>
            <w:shd w:val="clear" w:color="auto" w:fill="auto"/>
            <w:noWrap/>
            <w:vAlign w:val="bottom"/>
            <w:hideMark/>
          </w:tcPr>
          <w:p w14:paraId="2424001E" w14:textId="77777777" w:rsidR="00850E2E" w:rsidRPr="00850E2E" w:rsidRDefault="00850E2E" w:rsidP="00850E2E">
            <w:pPr>
              <w:widowControl/>
              <w:adjustRightInd/>
              <w:spacing w:line="240" w:lineRule="auto"/>
              <w:ind w:left="0" w:firstLine="0"/>
              <w:jc w:val="right"/>
              <w:textAlignment w:val="auto"/>
              <w:rPr>
                <w:color w:val="000000"/>
                <w:lang w:val="hr-HR"/>
              </w:rPr>
            </w:pPr>
            <w:r w:rsidRPr="00850E2E">
              <w:rPr>
                <w:color w:val="000000"/>
                <w:lang w:val="hr-HR"/>
              </w:rPr>
              <w:t>132.723,00</w:t>
            </w:r>
          </w:p>
        </w:tc>
        <w:tc>
          <w:tcPr>
            <w:tcW w:w="1350" w:type="dxa"/>
            <w:tcBorders>
              <w:top w:val="nil"/>
              <w:left w:val="nil"/>
              <w:bottom w:val="single" w:sz="4" w:space="0" w:color="auto"/>
              <w:right w:val="single" w:sz="4" w:space="0" w:color="auto"/>
            </w:tcBorders>
            <w:shd w:val="clear" w:color="auto" w:fill="auto"/>
            <w:noWrap/>
            <w:vAlign w:val="bottom"/>
            <w:hideMark/>
          </w:tcPr>
          <w:p w14:paraId="14253B85" w14:textId="77777777" w:rsidR="00850E2E" w:rsidRPr="00850E2E" w:rsidRDefault="00850E2E" w:rsidP="00850E2E">
            <w:pPr>
              <w:widowControl/>
              <w:adjustRightInd/>
              <w:spacing w:line="240" w:lineRule="auto"/>
              <w:ind w:left="0" w:firstLine="0"/>
              <w:jc w:val="right"/>
              <w:textAlignment w:val="auto"/>
              <w:rPr>
                <w:color w:val="000000"/>
                <w:lang w:val="hr-HR"/>
              </w:rPr>
            </w:pPr>
            <w:r w:rsidRPr="00850E2E">
              <w:rPr>
                <w:color w:val="000000"/>
                <w:lang w:val="hr-HR"/>
              </w:rPr>
              <w:t>-132.723,00</w:t>
            </w:r>
          </w:p>
        </w:tc>
        <w:tc>
          <w:tcPr>
            <w:tcW w:w="1350" w:type="dxa"/>
            <w:tcBorders>
              <w:top w:val="nil"/>
              <w:left w:val="nil"/>
              <w:bottom w:val="single" w:sz="4" w:space="0" w:color="auto"/>
              <w:right w:val="single" w:sz="4" w:space="0" w:color="auto"/>
            </w:tcBorders>
            <w:shd w:val="clear" w:color="auto" w:fill="auto"/>
            <w:noWrap/>
            <w:vAlign w:val="bottom"/>
            <w:hideMark/>
          </w:tcPr>
          <w:p w14:paraId="73690EC4" w14:textId="77777777" w:rsidR="00850E2E" w:rsidRPr="00850E2E" w:rsidRDefault="00850E2E" w:rsidP="00850E2E">
            <w:pPr>
              <w:widowControl/>
              <w:adjustRightInd/>
              <w:spacing w:line="240" w:lineRule="auto"/>
              <w:ind w:left="0" w:firstLine="0"/>
              <w:jc w:val="right"/>
              <w:textAlignment w:val="auto"/>
              <w:rPr>
                <w:color w:val="000000"/>
                <w:lang w:val="hr-HR"/>
              </w:rPr>
            </w:pPr>
            <w:r w:rsidRPr="00850E2E">
              <w:rPr>
                <w:color w:val="000000"/>
                <w:lang w:val="hr-HR"/>
              </w:rPr>
              <w:t>-100,00</w:t>
            </w:r>
          </w:p>
        </w:tc>
        <w:tc>
          <w:tcPr>
            <w:tcW w:w="971" w:type="dxa"/>
            <w:tcBorders>
              <w:top w:val="nil"/>
              <w:left w:val="nil"/>
              <w:bottom w:val="single" w:sz="4" w:space="0" w:color="auto"/>
              <w:right w:val="single" w:sz="4" w:space="0" w:color="auto"/>
            </w:tcBorders>
            <w:shd w:val="clear" w:color="auto" w:fill="auto"/>
            <w:noWrap/>
            <w:vAlign w:val="bottom"/>
            <w:hideMark/>
          </w:tcPr>
          <w:p w14:paraId="206870E9" w14:textId="77777777" w:rsidR="00850E2E" w:rsidRPr="00850E2E" w:rsidRDefault="00850E2E" w:rsidP="00850E2E">
            <w:pPr>
              <w:widowControl/>
              <w:adjustRightInd/>
              <w:spacing w:line="240" w:lineRule="auto"/>
              <w:ind w:left="0" w:firstLine="0"/>
              <w:jc w:val="right"/>
              <w:textAlignment w:val="auto"/>
              <w:rPr>
                <w:color w:val="000000"/>
                <w:lang w:val="hr-HR"/>
              </w:rPr>
            </w:pPr>
            <w:r w:rsidRPr="00850E2E">
              <w:rPr>
                <w:color w:val="000000"/>
                <w:lang w:val="hr-HR"/>
              </w:rPr>
              <w:t>0,00</w:t>
            </w:r>
          </w:p>
        </w:tc>
      </w:tr>
      <w:tr w:rsidR="00850E2E" w:rsidRPr="00850E2E" w14:paraId="7E251FB4" w14:textId="77777777" w:rsidTr="00850E2E">
        <w:trPr>
          <w:trHeight w:val="264"/>
          <w:jc w:val="center"/>
        </w:trPr>
        <w:tc>
          <w:tcPr>
            <w:tcW w:w="4575" w:type="dxa"/>
            <w:tcBorders>
              <w:top w:val="nil"/>
              <w:left w:val="single" w:sz="4" w:space="0" w:color="auto"/>
              <w:bottom w:val="single" w:sz="4" w:space="0" w:color="auto"/>
              <w:right w:val="single" w:sz="4" w:space="0" w:color="auto"/>
            </w:tcBorders>
            <w:shd w:val="clear" w:color="auto" w:fill="auto"/>
            <w:vAlign w:val="center"/>
            <w:hideMark/>
          </w:tcPr>
          <w:p w14:paraId="2EA091F6" w14:textId="77777777" w:rsidR="00850E2E" w:rsidRPr="00850E2E" w:rsidRDefault="00850E2E" w:rsidP="00850E2E">
            <w:pPr>
              <w:widowControl/>
              <w:adjustRightInd/>
              <w:spacing w:line="240" w:lineRule="auto"/>
              <w:ind w:left="0" w:firstLine="0"/>
              <w:jc w:val="left"/>
              <w:textAlignment w:val="auto"/>
              <w:rPr>
                <w:lang w:val="hr-HR"/>
              </w:rPr>
            </w:pPr>
            <w:r w:rsidRPr="00850E2E">
              <w:rPr>
                <w:lang w:val="hr-HR"/>
              </w:rPr>
              <w:t>Posude i ostala oprema za selektivno prikupljanje otpada</w:t>
            </w:r>
          </w:p>
        </w:tc>
        <w:tc>
          <w:tcPr>
            <w:tcW w:w="1428" w:type="dxa"/>
            <w:tcBorders>
              <w:top w:val="nil"/>
              <w:left w:val="nil"/>
              <w:bottom w:val="single" w:sz="4" w:space="0" w:color="auto"/>
              <w:right w:val="single" w:sz="4" w:space="0" w:color="auto"/>
            </w:tcBorders>
            <w:shd w:val="clear" w:color="auto" w:fill="auto"/>
            <w:noWrap/>
            <w:vAlign w:val="bottom"/>
            <w:hideMark/>
          </w:tcPr>
          <w:p w14:paraId="610C645B" w14:textId="77777777" w:rsidR="00850E2E" w:rsidRPr="00850E2E" w:rsidRDefault="00850E2E" w:rsidP="00850E2E">
            <w:pPr>
              <w:widowControl/>
              <w:adjustRightInd/>
              <w:spacing w:line="240" w:lineRule="auto"/>
              <w:ind w:left="0" w:firstLine="0"/>
              <w:jc w:val="right"/>
              <w:textAlignment w:val="auto"/>
              <w:rPr>
                <w:color w:val="000000"/>
                <w:lang w:val="hr-HR"/>
              </w:rPr>
            </w:pPr>
            <w:r w:rsidRPr="00850E2E">
              <w:rPr>
                <w:color w:val="000000"/>
                <w:lang w:val="hr-HR"/>
              </w:rPr>
              <w:t>309.529,00</w:t>
            </w:r>
          </w:p>
        </w:tc>
        <w:tc>
          <w:tcPr>
            <w:tcW w:w="1350" w:type="dxa"/>
            <w:tcBorders>
              <w:top w:val="nil"/>
              <w:left w:val="nil"/>
              <w:bottom w:val="single" w:sz="4" w:space="0" w:color="auto"/>
              <w:right w:val="single" w:sz="4" w:space="0" w:color="auto"/>
            </w:tcBorders>
            <w:shd w:val="clear" w:color="auto" w:fill="auto"/>
            <w:noWrap/>
            <w:vAlign w:val="bottom"/>
            <w:hideMark/>
          </w:tcPr>
          <w:p w14:paraId="3372D6AB" w14:textId="77777777" w:rsidR="00850E2E" w:rsidRPr="00850E2E" w:rsidRDefault="00850E2E" w:rsidP="00850E2E">
            <w:pPr>
              <w:widowControl/>
              <w:adjustRightInd/>
              <w:spacing w:line="240" w:lineRule="auto"/>
              <w:ind w:left="0" w:firstLine="0"/>
              <w:jc w:val="right"/>
              <w:textAlignment w:val="auto"/>
              <w:rPr>
                <w:color w:val="000000"/>
                <w:lang w:val="hr-HR"/>
              </w:rPr>
            </w:pPr>
            <w:r w:rsidRPr="00850E2E">
              <w:rPr>
                <w:color w:val="000000"/>
                <w:lang w:val="hr-HR"/>
              </w:rPr>
              <w:t>-215.374,90</w:t>
            </w:r>
          </w:p>
        </w:tc>
        <w:tc>
          <w:tcPr>
            <w:tcW w:w="1350" w:type="dxa"/>
            <w:tcBorders>
              <w:top w:val="nil"/>
              <w:left w:val="nil"/>
              <w:bottom w:val="single" w:sz="4" w:space="0" w:color="auto"/>
              <w:right w:val="single" w:sz="4" w:space="0" w:color="auto"/>
            </w:tcBorders>
            <w:shd w:val="clear" w:color="auto" w:fill="auto"/>
            <w:noWrap/>
            <w:vAlign w:val="bottom"/>
            <w:hideMark/>
          </w:tcPr>
          <w:p w14:paraId="57A22F44" w14:textId="77777777" w:rsidR="00850E2E" w:rsidRPr="00850E2E" w:rsidRDefault="00850E2E" w:rsidP="00850E2E">
            <w:pPr>
              <w:widowControl/>
              <w:adjustRightInd/>
              <w:spacing w:line="240" w:lineRule="auto"/>
              <w:ind w:left="0" w:firstLine="0"/>
              <w:jc w:val="right"/>
              <w:textAlignment w:val="auto"/>
              <w:rPr>
                <w:color w:val="000000"/>
                <w:lang w:val="hr-HR"/>
              </w:rPr>
            </w:pPr>
            <w:r w:rsidRPr="00850E2E">
              <w:rPr>
                <w:color w:val="000000"/>
                <w:lang w:val="hr-HR"/>
              </w:rPr>
              <w:t>-69,58</w:t>
            </w:r>
          </w:p>
        </w:tc>
        <w:tc>
          <w:tcPr>
            <w:tcW w:w="971" w:type="dxa"/>
            <w:tcBorders>
              <w:top w:val="nil"/>
              <w:left w:val="nil"/>
              <w:bottom w:val="single" w:sz="4" w:space="0" w:color="auto"/>
              <w:right w:val="single" w:sz="4" w:space="0" w:color="auto"/>
            </w:tcBorders>
            <w:shd w:val="clear" w:color="auto" w:fill="auto"/>
            <w:noWrap/>
            <w:vAlign w:val="bottom"/>
            <w:hideMark/>
          </w:tcPr>
          <w:p w14:paraId="03FC390B" w14:textId="77777777" w:rsidR="00850E2E" w:rsidRPr="00850E2E" w:rsidRDefault="00850E2E" w:rsidP="00850E2E">
            <w:pPr>
              <w:widowControl/>
              <w:adjustRightInd/>
              <w:spacing w:line="240" w:lineRule="auto"/>
              <w:ind w:left="0" w:firstLine="0"/>
              <w:jc w:val="right"/>
              <w:textAlignment w:val="auto"/>
              <w:rPr>
                <w:color w:val="000000"/>
                <w:lang w:val="hr-HR"/>
              </w:rPr>
            </w:pPr>
            <w:r w:rsidRPr="00850E2E">
              <w:rPr>
                <w:color w:val="000000"/>
                <w:lang w:val="hr-HR"/>
              </w:rPr>
              <w:t>94.154,10</w:t>
            </w:r>
          </w:p>
        </w:tc>
      </w:tr>
      <w:tr w:rsidR="00850E2E" w:rsidRPr="00850E2E" w14:paraId="10481FAF" w14:textId="77777777" w:rsidTr="00850E2E">
        <w:trPr>
          <w:trHeight w:val="1320"/>
          <w:jc w:val="center"/>
        </w:trPr>
        <w:tc>
          <w:tcPr>
            <w:tcW w:w="4575" w:type="dxa"/>
            <w:tcBorders>
              <w:top w:val="nil"/>
              <w:left w:val="single" w:sz="4" w:space="0" w:color="auto"/>
              <w:bottom w:val="single" w:sz="4" w:space="0" w:color="auto"/>
              <w:right w:val="single" w:sz="4" w:space="0" w:color="auto"/>
            </w:tcBorders>
            <w:shd w:val="clear" w:color="auto" w:fill="auto"/>
            <w:vAlign w:val="center"/>
            <w:hideMark/>
          </w:tcPr>
          <w:p w14:paraId="713E2BE2" w14:textId="77777777" w:rsidR="00850E2E" w:rsidRPr="00850E2E" w:rsidRDefault="00850E2E" w:rsidP="00850E2E">
            <w:pPr>
              <w:widowControl/>
              <w:adjustRightInd/>
              <w:spacing w:line="240" w:lineRule="auto"/>
              <w:ind w:left="0" w:firstLine="0"/>
              <w:jc w:val="left"/>
              <w:textAlignment w:val="auto"/>
              <w:rPr>
                <w:lang w:val="hr-HR"/>
              </w:rPr>
            </w:pPr>
            <w:r w:rsidRPr="00850E2E">
              <w:rPr>
                <w:lang w:val="hr-HR"/>
              </w:rPr>
              <w:t>Uređenje novih zelenih površina-</w:t>
            </w:r>
            <w:proofErr w:type="spellStart"/>
            <w:r w:rsidRPr="00850E2E">
              <w:rPr>
                <w:lang w:val="hr-HR"/>
              </w:rPr>
              <w:t>ozelenjavanje</w:t>
            </w:r>
            <w:proofErr w:type="spellEnd"/>
            <w:r w:rsidRPr="00850E2E">
              <w:rPr>
                <w:lang w:val="hr-HR"/>
              </w:rPr>
              <w:t xml:space="preserve"> urbani vrtovi, </w:t>
            </w:r>
            <w:proofErr w:type="spellStart"/>
            <w:r w:rsidRPr="00850E2E">
              <w:rPr>
                <w:lang w:val="hr-HR"/>
              </w:rPr>
              <w:t>ozelenjavanje</w:t>
            </w:r>
            <w:proofErr w:type="spellEnd"/>
            <w:r w:rsidRPr="00850E2E">
              <w:rPr>
                <w:lang w:val="hr-HR"/>
              </w:rPr>
              <w:t xml:space="preserve"> nadstrešnica, formiranje novih drvoreda - obilaznica, </w:t>
            </w:r>
            <w:proofErr w:type="spellStart"/>
            <w:r w:rsidRPr="00850E2E">
              <w:rPr>
                <w:lang w:val="hr-HR"/>
              </w:rPr>
              <w:t>ozelenjavanje</w:t>
            </w:r>
            <w:proofErr w:type="spellEnd"/>
            <w:r w:rsidRPr="00850E2E">
              <w:rPr>
                <w:lang w:val="hr-HR"/>
              </w:rPr>
              <w:t xml:space="preserve"> parkirališta </w:t>
            </w:r>
            <w:proofErr w:type="spellStart"/>
            <w:r w:rsidRPr="00850E2E">
              <w:rPr>
                <w:lang w:val="hr-HR"/>
              </w:rPr>
              <w:t>Verudela</w:t>
            </w:r>
            <w:proofErr w:type="spellEnd"/>
            <w:r w:rsidRPr="00850E2E">
              <w:rPr>
                <w:lang w:val="hr-HR"/>
              </w:rPr>
              <w:t xml:space="preserve">, uređenje nove zelene površine - urbana šuma </w:t>
            </w:r>
            <w:proofErr w:type="spellStart"/>
            <w:r w:rsidRPr="00850E2E">
              <w:rPr>
                <w:lang w:val="hr-HR"/>
              </w:rPr>
              <w:t>Monvidal</w:t>
            </w:r>
            <w:proofErr w:type="spellEnd"/>
            <w:r w:rsidRPr="00850E2E">
              <w:rPr>
                <w:lang w:val="hr-HR"/>
              </w:rPr>
              <w:t xml:space="preserve"> i </w:t>
            </w:r>
            <w:proofErr w:type="spellStart"/>
            <w:r w:rsidRPr="00850E2E">
              <w:rPr>
                <w:lang w:val="hr-HR"/>
              </w:rPr>
              <w:t>Palisina</w:t>
            </w:r>
            <w:proofErr w:type="spellEnd"/>
            <w:r w:rsidRPr="00850E2E">
              <w:rPr>
                <w:lang w:val="hr-HR"/>
              </w:rPr>
              <w:t xml:space="preserve"> ulica, </w:t>
            </w:r>
            <w:proofErr w:type="spellStart"/>
            <w:r w:rsidRPr="00850E2E">
              <w:rPr>
                <w:lang w:val="hr-HR"/>
              </w:rPr>
              <w:t>Hidrobaza</w:t>
            </w:r>
            <w:proofErr w:type="spellEnd"/>
          </w:p>
        </w:tc>
        <w:tc>
          <w:tcPr>
            <w:tcW w:w="1428" w:type="dxa"/>
            <w:tcBorders>
              <w:top w:val="nil"/>
              <w:left w:val="nil"/>
              <w:bottom w:val="single" w:sz="4" w:space="0" w:color="auto"/>
              <w:right w:val="single" w:sz="4" w:space="0" w:color="auto"/>
            </w:tcBorders>
            <w:shd w:val="clear" w:color="auto" w:fill="auto"/>
            <w:noWrap/>
            <w:vAlign w:val="center"/>
            <w:hideMark/>
          </w:tcPr>
          <w:p w14:paraId="792661BA" w14:textId="77777777" w:rsidR="00850E2E" w:rsidRPr="00850E2E" w:rsidRDefault="00850E2E" w:rsidP="00850E2E">
            <w:pPr>
              <w:widowControl/>
              <w:adjustRightInd/>
              <w:spacing w:line="240" w:lineRule="auto"/>
              <w:ind w:left="0" w:firstLine="0"/>
              <w:jc w:val="right"/>
              <w:textAlignment w:val="auto"/>
              <w:rPr>
                <w:color w:val="000000"/>
                <w:lang w:val="hr-HR"/>
              </w:rPr>
            </w:pPr>
            <w:r w:rsidRPr="00850E2E">
              <w:rPr>
                <w:color w:val="000000"/>
                <w:lang w:val="hr-HR"/>
              </w:rPr>
              <w:t>768.217,00</w:t>
            </w:r>
          </w:p>
        </w:tc>
        <w:tc>
          <w:tcPr>
            <w:tcW w:w="1350" w:type="dxa"/>
            <w:tcBorders>
              <w:top w:val="nil"/>
              <w:left w:val="nil"/>
              <w:bottom w:val="single" w:sz="4" w:space="0" w:color="auto"/>
              <w:right w:val="single" w:sz="4" w:space="0" w:color="auto"/>
            </w:tcBorders>
            <w:shd w:val="clear" w:color="auto" w:fill="auto"/>
            <w:noWrap/>
            <w:vAlign w:val="center"/>
            <w:hideMark/>
          </w:tcPr>
          <w:p w14:paraId="50801AAD" w14:textId="77777777" w:rsidR="00850E2E" w:rsidRPr="00850E2E" w:rsidRDefault="00850E2E" w:rsidP="00850E2E">
            <w:pPr>
              <w:widowControl/>
              <w:adjustRightInd/>
              <w:spacing w:line="240" w:lineRule="auto"/>
              <w:ind w:left="0" w:firstLine="0"/>
              <w:jc w:val="right"/>
              <w:textAlignment w:val="auto"/>
              <w:rPr>
                <w:color w:val="000000"/>
                <w:lang w:val="hr-HR"/>
              </w:rPr>
            </w:pPr>
            <w:r w:rsidRPr="00850E2E">
              <w:rPr>
                <w:color w:val="000000"/>
                <w:lang w:val="hr-HR"/>
              </w:rPr>
              <w:t>-768.217,00</w:t>
            </w:r>
          </w:p>
        </w:tc>
        <w:tc>
          <w:tcPr>
            <w:tcW w:w="1350" w:type="dxa"/>
            <w:tcBorders>
              <w:top w:val="nil"/>
              <w:left w:val="nil"/>
              <w:bottom w:val="single" w:sz="4" w:space="0" w:color="auto"/>
              <w:right w:val="single" w:sz="4" w:space="0" w:color="auto"/>
            </w:tcBorders>
            <w:shd w:val="clear" w:color="auto" w:fill="auto"/>
            <w:noWrap/>
            <w:vAlign w:val="center"/>
            <w:hideMark/>
          </w:tcPr>
          <w:p w14:paraId="5D8C2D4C" w14:textId="77777777" w:rsidR="00850E2E" w:rsidRPr="00850E2E" w:rsidRDefault="00850E2E" w:rsidP="00850E2E">
            <w:pPr>
              <w:widowControl/>
              <w:adjustRightInd/>
              <w:spacing w:line="240" w:lineRule="auto"/>
              <w:ind w:left="0" w:firstLine="0"/>
              <w:jc w:val="right"/>
              <w:textAlignment w:val="auto"/>
              <w:rPr>
                <w:color w:val="000000"/>
                <w:lang w:val="hr-HR"/>
              </w:rPr>
            </w:pPr>
            <w:r w:rsidRPr="00850E2E">
              <w:rPr>
                <w:color w:val="000000"/>
                <w:lang w:val="hr-HR"/>
              </w:rPr>
              <w:t>-100,00</w:t>
            </w:r>
          </w:p>
        </w:tc>
        <w:tc>
          <w:tcPr>
            <w:tcW w:w="971" w:type="dxa"/>
            <w:tcBorders>
              <w:top w:val="nil"/>
              <w:left w:val="nil"/>
              <w:bottom w:val="single" w:sz="4" w:space="0" w:color="auto"/>
              <w:right w:val="single" w:sz="4" w:space="0" w:color="auto"/>
            </w:tcBorders>
            <w:shd w:val="clear" w:color="auto" w:fill="auto"/>
            <w:noWrap/>
            <w:vAlign w:val="center"/>
            <w:hideMark/>
          </w:tcPr>
          <w:p w14:paraId="65B29D44" w14:textId="77777777" w:rsidR="00850E2E" w:rsidRPr="00850E2E" w:rsidRDefault="00850E2E" w:rsidP="00850E2E">
            <w:pPr>
              <w:widowControl/>
              <w:adjustRightInd/>
              <w:spacing w:line="240" w:lineRule="auto"/>
              <w:ind w:left="0" w:firstLine="0"/>
              <w:jc w:val="right"/>
              <w:textAlignment w:val="auto"/>
              <w:rPr>
                <w:color w:val="000000"/>
                <w:lang w:val="hr-HR"/>
              </w:rPr>
            </w:pPr>
            <w:r w:rsidRPr="00850E2E">
              <w:rPr>
                <w:color w:val="000000"/>
                <w:lang w:val="hr-HR"/>
              </w:rPr>
              <w:t>0,00</w:t>
            </w:r>
          </w:p>
        </w:tc>
      </w:tr>
      <w:tr w:rsidR="00850E2E" w:rsidRPr="00850E2E" w14:paraId="211679D8" w14:textId="77777777" w:rsidTr="00850E2E">
        <w:trPr>
          <w:trHeight w:val="264"/>
          <w:jc w:val="center"/>
        </w:trPr>
        <w:tc>
          <w:tcPr>
            <w:tcW w:w="4575" w:type="dxa"/>
            <w:tcBorders>
              <w:top w:val="nil"/>
              <w:left w:val="single" w:sz="4" w:space="0" w:color="auto"/>
              <w:bottom w:val="single" w:sz="4" w:space="0" w:color="auto"/>
              <w:right w:val="single" w:sz="4" w:space="0" w:color="auto"/>
            </w:tcBorders>
            <w:shd w:val="clear" w:color="auto" w:fill="auto"/>
            <w:vAlign w:val="center"/>
            <w:hideMark/>
          </w:tcPr>
          <w:p w14:paraId="39F43838" w14:textId="77777777" w:rsidR="00850E2E" w:rsidRPr="00850E2E" w:rsidRDefault="00850E2E" w:rsidP="00850E2E">
            <w:pPr>
              <w:widowControl/>
              <w:adjustRightInd/>
              <w:spacing w:line="240" w:lineRule="auto"/>
              <w:ind w:left="0" w:firstLine="0"/>
              <w:jc w:val="left"/>
              <w:textAlignment w:val="auto"/>
              <w:rPr>
                <w:lang w:val="hr-HR"/>
              </w:rPr>
            </w:pPr>
            <w:r w:rsidRPr="00850E2E">
              <w:rPr>
                <w:lang w:val="hr-HR"/>
              </w:rPr>
              <w:t xml:space="preserve">Odlagalište otpada </w:t>
            </w:r>
            <w:proofErr w:type="spellStart"/>
            <w:r w:rsidRPr="00850E2E">
              <w:rPr>
                <w:lang w:val="hr-HR"/>
              </w:rPr>
              <w:t>Kaštijun</w:t>
            </w:r>
            <w:proofErr w:type="spellEnd"/>
            <w:r w:rsidRPr="00850E2E">
              <w:rPr>
                <w:lang w:val="hr-HR"/>
              </w:rPr>
              <w:t>-refundacija</w:t>
            </w:r>
          </w:p>
        </w:tc>
        <w:tc>
          <w:tcPr>
            <w:tcW w:w="1428" w:type="dxa"/>
            <w:tcBorders>
              <w:top w:val="nil"/>
              <w:left w:val="nil"/>
              <w:bottom w:val="single" w:sz="4" w:space="0" w:color="auto"/>
              <w:right w:val="single" w:sz="4" w:space="0" w:color="auto"/>
            </w:tcBorders>
            <w:shd w:val="clear" w:color="auto" w:fill="auto"/>
            <w:noWrap/>
            <w:vAlign w:val="bottom"/>
            <w:hideMark/>
          </w:tcPr>
          <w:p w14:paraId="691D864C" w14:textId="77777777" w:rsidR="00850E2E" w:rsidRPr="00850E2E" w:rsidRDefault="00850E2E" w:rsidP="00850E2E">
            <w:pPr>
              <w:widowControl/>
              <w:adjustRightInd/>
              <w:spacing w:line="240" w:lineRule="auto"/>
              <w:ind w:left="0" w:firstLine="0"/>
              <w:jc w:val="right"/>
              <w:textAlignment w:val="auto"/>
              <w:rPr>
                <w:color w:val="000000"/>
                <w:lang w:val="hr-HR"/>
              </w:rPr>
            </w:pPr>
            <w:r w:rsidRPr="00850E2E">
              <w:rPr>
                <w:color w:val="000000"/>
                <w:lang w:val="hr-HR"/>
              </w:rPr>
              <w:t>0,00</w:t>
            </w:r>
          </w:p>
        </w:tc>
        <w:tc>
          <w:tcPr>
            <w:tcW w:w="1350" w:type="dxa"/>
            <w:tcBorders>
              <w:top w:val="nil"/>
              <w:left w:val="nil"/>
              <w:bottom w:val="single" w:sz="4" w:space="0" w:color="auto"/>
              <w:right w:val="single" w:sz="4" w:space="0" w:color="auto"/>
            </w:tcBorders>
            <w:shd w:val="clear" w:color="auto" w:fill="auto"/>
            <w:noWrap/>
            <w:vAlign w:val="bottom"/>
            <w:hideMark/>
          </w:tcPr>
          <w:p w14:paraId="2CB5F62A" w14:textId="77777777" w:rsidR="00850E2E" w:rsidRPr="00850E2E" w:rsidRDefault="00850E2E" w:rsidP="00850E2E">
            <w:pPr>
              <w:widowControl/>
              <w:adjustRightInd/>
              <w:spacing w:line="240" w:lineRule="auto"/>
              <w:ind w:left="0" w:firstLine="0"/>
              <w:jc w:val="right"/>
              <w:textAlignment w:val="auto"/>
              <w:rPr>
                <w:color w:val="000000"/>
                <w:lang w:val="hr-HR"/>
              </w:rPr>
            </w:pPr>
            <w:r w:rsidRPr="00850E2E">
              <w:rPr>
                <w:color w:val="000000"/>
                <w:lang w:val="hr-HR"/>
              </w:rPr>
              <w:t>405.875,00</w:t>
            </w:r>
          </w:p>
        </w:tc>
        <w:tc>
          <w:tcPr>
            <w:tcW w:w="1350" w:type="dxa"/>
            <w:tcBorders>
              <w:top w:val="nil"/>
              <w:left w:val="nil"/>
              <w:bottom w:val="single" w:sz="4" w:space="0" w:color="auto"/>
              <w:right w:val="single" w:sz="4" w:space="0" w:color="auto"/>
            </w:tcBorders>
            <w:shd w:val="clear" w:color="auto" w:fill="auto"/>
            <w:noWrap/>
            <w:vAlign w:val="bottom"/>
            <w:hideMark/>
          </w:tcPr>
          <w:p w14:paraId="5BB179F4" w14:textId="77777777" w:rsidR="00850E2E" w:rsidRPr="00850E2E" w:rsidRDefault="00850E2E" w:rsidP="00850E2E">
            <w:pPr>
              <w:widowControl/>
              <w:adjustRightInd/>
              <w:spacing w:line="240" w:lineRule="auto"/>
              <w:ind w:left="0" w:firstLine="0"/>
              <w:jc w:val="right"/>
              <w:textAlignment w:val="auto"/>
              <w:rPr>
                <w:color w:val="000000"/>
                <w:lang w:val="hr-HR"/>
              </w:rPr>
            </w:pPr>
            <w:r w:rsidRPr="00850E2E">
              <w:rPr>
                <w:color w:val="000000"/>
                <w:lang w:val="hr-HR"/>
              </w:rPr>
              <w:t>-</w:t>
            </w:r>
          </w:p>
        </w:tc>
        <w:tc>
          <w:tcPr>
            <w:tcW w:w="971" w:type="dxa"/>
            <w:tcBorders>
              <w:top w:val="nil"/>
              <w:left w:val="nil"/>
              <w:bottom w:val="single" w:sz="4" w:space="0" w:color="auto"/>
              <w:right w:val="single" w:sz="4" w:space="0" w:color="auto"/>
            </w:tcBorders>
            <w:shd w:val="clear" w:color="auto" w:fill="auto"/>
            <w:noWrap/>
            <w:vAlign w:val="bottom"/>
            <w:hideMark/>
          </w:tcPr>
          <w:p w14:paraId="42A07788" w14:textId="77777777" w:rsidR="00850E2E" w:rsidRPr="00850E2E" w:rsidRDefault="00850E2E" w:rsidP="00850E2E">
            <w:pPr>
              <w:widowControl/>
              <w:adjustRightInd/>
              <w:spacing w:line="240" w:lineRule="auto"/>
              <w:ind w:left="0" w:firstLine="0"/>
              <w:jc w:val="right"/>
              <w:textAlignment w:val="auto"/>
              <w:rPr>
                <w:color w:val="000000"/>
                <w:lang w:val="hr-HR"/>
              </w:rPr>
            </w:pPr>
            <w:r w:rsidRPr="00850E2E">
              <w:rPr>
                <w:color w:val="000000"/>
                <w:lang w:val="hr-HR"/>
              </w:rPr>
              <w:t>405.875,00</w:t>
            </w:r>
          </w:p>
        </w:tc>
      </w:tr>
      <w:tr w:rsidR="00850E2E" w:rsidRPr="00850E2E" w14:paraId="61031C03" w14:textId="77777777" w:rsidTr="00850E2E">
        <w:trPr>
          <w:trHeight w:val="264"/>
          <w:jc w:val="center"/>
        </w:trPr>
        <w:tc>
          <w:tcPr>
            <w:tcW w:w="4575" w:type="dxa"/>
            <w:tcBorders>
              <w:top w:val="nil"/>
              <w:left w:val="single" w:sz="4" w:space="0" w:color="auto"/>
              <w:bottom w:val="single" w:sz="4" w:space="0" w:color="auto"/>
              <w:right w:val="single" w:sz="4" w:space="0" w:color="auto"/>
            </w:tcBorders>
            <w:shd w:val="clear" w:color="auto" w:fill="auto"/>
            <w:vAlign w:val="center"/>
            <w:hideMark/>
          </w:tcPr>
          <w:p w14:paraId="764D1A59" w14:textId="77777777" w:rsidR="00850E2E" w:rsidRPr="00850E2E" w:rsidRDefault="00850E2E" w:rsidP="00850E2E">
            <w:pPr>
              <w:widowControl/>
              <w:adjustRightInd/>
              <w:spacing w:line="240" w:lineRule="auto"/>
              <w:ind w:left="0" w:firstLine="0"/>
              <w:jc w:val="left"/>
              <w:textAlignment w:val="auto"/>
              <w:rPr>
                <w:b/>
                <w:bCs/>
                <w:lang w:val="hr-HR"/>
              </w:rPr>
            </w:pPr>
            <w:r w:rsidRPr="00850E2E">
              <w:rPr>
                <w:b/>
                <w:bCs/>
                <w:lang w:val="hr-HR"/>
              </w:rPr>
              <w:t>UKUPNO</w:t>
            </w:r>
          </w:p>
        </w:tc>
        <w:tc>
          <w:tcPr>
            <w:tcW w:w="1428" w:type="dxa"/>
            <w:tcBorders>
              <w:top w:val="nil"/>
              <w:left w:val="nil"/>
              <w:bottom w:val="single" w:sz="4" w:space="0" w:color="auto"/>
              <w:right w:val="single" w:sz="4" w:space="0" w:color="auto"/>
            </w:tcBorders>
            <w:shd w:val="clear" w:color="auto" w:fill="auto"/>
            <w:noWrap/>
            <w:vAlign w:val="center"/>
            <w:hideMark/>
          </w:tcPr>
          <w:p w14:paraId="06F8C218" w14:textId="77777777" w:rsidR="00850E2E" w:rsidRPr="00850E2E" w:rsidRDefault="00850E2E" w:rsidP="00850E2E">
            <w:pPr>
              <w:widowControl/>
              <w:adjustRightInd/>
              <w:spacing w:line="240" w:lineRule="auto"/>
              <w:ind w:left="0" w:firstLine="0"/>
              <w:jc w:val="right"/>
              <w:textAlignment w:val="auto"/>
              <w:rPr>
                <w:b/>
                <w:bCs/>
                <w:lang w:val="hr-HR"/>
              </w:rPr>
            </w:pPr>
            <w:r w:rsidRPr="00850E2E">
              <w:rPr>
                <w:b/>
                <w:bCs/>
                <w:lang w:val="hr-HR"/>
              </w:rPr>
              <w:t>1.529.003,00</w:t>
            </w:r>
          </w:p>
        </w:tc>
        <w:tc>
          <w:tcPr>
            <w:tcW w:w="1350" w:type="dxa"/>
            <w:tcBorders>
              <w:top w:val="nil"/>
              <w:left w:val="nil"/>
              <w:bottom w:val="single" w:sz="4" w:space="0" w:color="auto"/>
              <w:right w:val="single" w:sz="4" w:space="0" w:color="auto"/>
            </w:tcBorders>
            <w:shd w:val="clear" w:color="auto" w:fill="auto"/>
            <w:noWrap/>
            <w:vAlign w:val="center"/>
            <w:hideMark/>
          </w:tcPr>
          <w:p w14:paraId="103ACCA4" w14:textId="77777777" w:rsidR="00850E2E" w:rsidRPr="00850E2E" w:rsidRDefault="00850E2E" w:rsidP="00850E2E">
            <w:pPr>
              <w:widowControl/>
              <w:adjustRightInd/>
              <w:spacing w:line="240" w:lineRule="auto"/>
              <w:ind w:left="0" w:firstLine="0"/>
              <w:jc w:val="right"/>
              <w:textAlignment w:val="auto"/>
              <w:rPr>
                <w:b/>
                <w:bCs/>
                <w:lang w:val="hr-HR"/>
              </w:rPr>
            </w:pPr>
            <w:r w:rsidRPr="00850E2E">
              <w:rPr>
                <w:b/>
                <w:bCs/>
                <w:lang w:val="hr-HR"/>
              </w:rPr>
              <w:t>-1.028.973,90</w:t>
            </w:r>
          </w:p>
        </w:tc>
        <w:tc>
          <w:tcPr>
            <w:tcW w:w="1350" w:type="dxa"/>
            <w:tcBorders>
              <w:top w:val="nil"/>
              <w:left w:val="nil"/>
              <w:bottom w:val="single" w:sz="4" w:space="0" w:color="auto"/>
              <w:right w:val="single" w:sz="4" w:space="0" w:color="auto"/>
            </w:tcBorders>
            <w:shd w:val="clear" w:color="auto" w:fill="auto"/>
            <w:noWrap/>
            <w:vAlign w:val="bottom"/>
            <w:hideMark/>
          </w:tcPr>
          <w:p w14:paraId="3AC972B7" w14:textId="77777777" w:rsidR="00850E2E" w:rsidRPr="00850E2E" w:rsidRDefault="00850E2E" w:rsidP="00850E2E">
            <w:pPr>
              <w:widowControl/>
              <w:adjustRightInd/>
              <w:spacing w:line="240" w:lineRule="auto"/>
              <w:ind w:left="0" w:firstLine="0"/>
              <w:jc w:val="right"/>
              <w:textAlignment w:val="auto"/>
              <w:rPr>
                <w:b/>
                <w:bCs/>
                <w:color w:val="000000"/>
                <w:lang w:val="hr-HR"/>
              </w:rPr>
            </w:pPr>
            <w:r w:rsidRPr="00850E2E">
              <w:rPr>
                <w:b/>
                <w:bCs/>
                <w:color w:val="000000"/>
                <w:lang w:val="hr-HR"/>
              </w:rPr>
              <w:t>-67,30</w:t>
            </w:r>
          </w:p>
        </w:tc>
        <w:tc>
          <w:tcPr>
            <w:tcW w:w="971" w:type="dxa"/>
            <w:tcBorders>
              <w:top w:val="nil"/>
              <w:left w:val="nil"/>
              <w:bottom w:val="single" w:sz="4" w:space="0" w:color="auto"/>
              <w:right w:val="single" w:sz="4" w:space="0" w:color="auto"/>
            </w:tcBorders>
            <w:shd w:val="clear" w:color="auto" w:fill="auto"/>
            <w:noWrap/>
            <w:vAlign w:val="center"/>
            <w:hideMark/>
          </w:tcPr>
          <w:p w14:paraId="5D42A6BA" w14:textId="77777777" w:rsidR="00850E2E" w:rsidRPr="00850E2E" w:rsidRDefault="00850E2E" w:rsidP="00850E2E">
            <w:pPr>
              <w:widowControl/>
              <w:adjustRightInd/>
              <w:spacing w:line="240" w:lineRule="auto"/>
              <w:ind w:left="0" w:firstLine="0"/>
              <w:jc w:val="right"/>
              <w:textAlignment w:val="auto"/>
              <w:rPr>
                <w:b/>
                <w:bCs/>
                <w:lang w:val="hr-HR"/>
              </w:rPr>
            </w:pPr>
            <w:r w:rsidRPr="00850E2E">
              <w:rPr>
                <w:b/>
                <w:bCs/>
                <w:lang w:val="hr-HR"/>
              </w:rPr>
              <w:t>500.029,10</w:t>
            </w:r>
          </w:p>
        </w:tc>
      </w:tr>
    </w:tbl>
    <w:p w14:paraId="4F569540" w14:textId="77777777" w:rsidR="00333002" w:rsidRPr="003B674A" w:rsidRDefault="00333002" w:rsidP="00333002">
      <w:pPr>
        <w:pStyle w:val="Tijeloteksta-uvlaka2"/>
        <w:spacing w:line="240" w:lineRule="auto"/>
        <w:ind w:left="709" w:firstLine="0"/>
        <w:rPr>
          <w:b/>
          <w:szCs w:val="24"/>
          <w:lang w:val="hr-HR"/>
        </w:rPr>
      </w:pPr>
    </w:p>
    <w:p w14:paraId="47A8A33F" w14:textId="77777777" w:rsidR="00333002" w:rsidRPr="003B674A" w:rsidRDefault="00333002" w:rsidP="00A47567">
      <w:pPr>
        <w:pStyle w:val="Tijeloteksta-uvlaka2"/>
        <w:numPr>
          <w:ilvl w:val="1"/>
          <w:numId w:val="12"/>
        </w:numPr>
        <w:tabs>
          <w:tab w:val="clear" w:pos="1440"/>
        </w:tabs>
        <w:spacing w:line="240" w:lineRule="auto"/>
        <w:ind w:left="709" w:hanging="283"/>
        <w:rPr>
          <w:b/>
          <w:szCs w:val="24"/>
          <w:lang w:val="hr-HR"/>
        </w:rPr>
      </w:pPr>
      <w:r w:rsidRPr="003B674A">
        <w:rPr>
          <w:szCs w:val="24"/>
          <w:lang w:val="hr-HR"/>
        </w:rPr>
        <w:t xml:space="preserve">sredstva Županijske uprave za ceste </w:t>
      </w:r>
      <w:r w:rsidR="00850E2E">
        <w:rPr>
          <w:szCs w:val="24"/>
          <w:lang w:val="hr-HR"/>
        </w:rPr>
        <w:t>ostaju na razini plana</w:t>
      </w:r>
      <w:r w:rsidR="000B7972" w:rsidRPr="003B674A">
        <w:rPr>
          <w:szCs w:val="24"/>
          <w:lang w:val="hr-HR"/>
        </w:rPr>
        <w:t xml:space="preserve"> </w:t>
      </w:r>
      <w:r w:rsidRPr="003B674A">
        <w:rPr>
          <w:szCs w:val="24"/>
          <w:lang w:val="hr-HR"/>
        </w:rPr>
        <w:t xml:space="preserve">i iznose </w:t>
      </w:r>
      <w:r w:rsidR="000B7972" w:rsidRPr="003B674A">
        <w:rPr>
          <w:rFonts w:eastAsia="Calibri"/>
          <w:szCs w:val="24"/>
          <w:lang w:val="hr-HR"/>
        </w:rPr>
        <w:t xml:space="preserve">199.008,86 </w:t>
      </w:r>
      <w:r w:rsidRPr="003B674A">
        <w:rPr>
          <w:szCs w:val="24"/>
          <w:lang w:val="hr-HR"/>
        </w:rPr>
        <w:t xml:space="preserve">EUR za </w:t>
      </w:r>
      <w:r w:rsidRPr="003B674A">
        <w:rPr>
          <w:noProof/>
          <w:color w:val="000000"/>
          <w:szCs w:val="24"/>
          <w:lang w:val="hr-HR"/>
        </w:rPr>
        <w:t>održavanje nerazvrstanih cesta prekategoriziranih iz županijskih i lokalnih</w:t>
      </w:r>
      <w:r w:rsidRPr="003B674A">
        <w:rPr>
          <w:szCs w:val="24"/>
          <w:lang w:val="hr-HR"/>
        </w:rPr>
        <w:t>.</w:t>
      </w:r>
    </w:p>
    <w:p w14:paraId="2B8B906A" w14:textId="77777777" w:rsidR="009A169F" w:rsidRPr="003B674A" w:rsidRDefault="009A169F" w:rsidP="00C767DC">
      <w:pPr>
        <w:spacing w:line="240" w:lineRule="auto"/>
        <w:ind w:left="142" w:right="-1" w:firstLine="425"/>
        <w:rPr>
          <w:i/>
          <w:sz w:val="24"/>
          <w:szCs w:val="24"/>
          <w:highlight w:val="yellow"/>
          <w:lang w:val="hr-HR"/>
        </w:rPr>
      </w:pPr>
    </w:p>
    <w:p w14:paraId="242FF4E5" w14:textId="77777777" w:rsidR="00C767DC" w:rsidRPr="003B674A" w:rsidRDefault="00C767DC" w:rsidP="00C767DC">
      <w:pPr>
        <w:spacing w:line="240" w:lineRule="auto"/>
        <w:ind w:left="142" w:right="-1" w:firstLine="425"/>
        <w:rPr>
          <w:sz w:val="24"/>
          <w:szCs w:val="24"/>
          <w:lang w:val="hr-HR"/>
        </w:rPr>
      </w:pPr>
      <w:r w:rsidRPr="003B674A">
        <w:rPr>
          <w:i/>
          <w:sz w:val="24"/>
          <w:szCs w:val="24"/>
          <w:lang w:val="hr-HR"/>
        </w:rPr>
        <w:t>Pomoći izravnanja za decentralizirane funkcije</w:t>
      </w:r>
      <w:r w:rsidRPr="003B674A">
        <w:rPr>
          <w:sz w:val="24"/>
          <w:szCs w:val="24"/>
          <w:lang w:val="hr-HR"/>
        </w:rPr>
        <w:t xml:space="preserve"> </w:t>
      </w:r>
      <w:r w:rsidR="00580032">
        <w:rPr>
          <w:sz w:val="24"/>
          <w:szCs w:val="24"/>
          <w:lang w:val="hr-HR"/>
        </w:rPr>
        <w:t>ostaju na razini plana</w:t>
      </w:r>
      <w:r w:rsidR="00260D14" w:rsidRPr="003B674A">
        <w:rPr>
          <w:sz w:val="24"/>
          <w:szCs w:val="24"/>
          <w:lang w:val="hr-HR"/>
        </w:rPr>
        <w:t xml:space="preserve"> i iznose </w:t>
      </w:r>
      <w:r w:rsidR="00866D68" w:rsidRPr="003B674A">
        <w:rPr>
          <w:sz w:val="24"/>
          <w:szCs w:val="24"/>
          <w:lang w:val="hr-HR"/>
        </w:rPr>
        <w:t>1.283.906,28</w:t>
      </w:r>
      <w:r w:rsidR="00260D14" w:rsidRPr="003B674A">
        <w:rPr>
          <w:sz w:val="24"/>
          <w:szCs w:val="24"/>
          <w:lang w:val="hr-HR"/>
        </w:rPr>
        <w:t xml:space="preserve"> </w:t>
      </w:r>
      <w:r w:rsidR="00E5038C" w:rsidRPr="003B674A">
        <w:rPr>
          <w:sz w:val="24"/>
          <w:szCs w:val="24"/>
          <w:lang w:val="hr-HR"/>
        </w:rPr>
        <w:t>EUR</w:t>
      </w:r>
      <w:r w:rsidR="00260D14" w:rsidRPr="003B674A">
        <w:rPr>
          <w:sz w:val="24"/>
          <w:szCs w:val="24"/>
          <w:lang w:val="hr-HR"/>
        </w:rPr>
        <w:t xml:space="preserve">. Iznosi su usklađeni sa </w:t>
      </w:r>
      <w:r w:rsidR="00260D14" w:rsidRPr="003B674A">
        <w:rPr>
          <w:iCs/>
          <w:sz w:val="24"/>
          <w:szCs w:val="24"/>
          <w:lang w:val="hr-HR"/>
        </w:rPr>
        <w:t>Odlukom o kriterijima i mjerilima za osiguranje minimalnog financijskog standarda javnih potreba osnovnog školstva i Odlukom o minimalnim financijskim standardima za decentralizirano financiranje redovite djelatnosti javnih vatrogasnih postrojbi.</w:t>
      </w:r>
    </w:p>
    <w:p w14:paraId="5ED2CC7B" w14:textId="77777777" w:rsidR="00C767DC" w:rsidRPr="003B674A" w:rsidRDefault="00C767DC" w:rsidP="00C767DC">
      <w:pPr>
        <w:spacing w:line="240" w:lineRule="auto"/>
        <w:ind w:left="142" w:right="-1" w:firstLine="425"/>
        <w:rPr>
          <w:i/>
          <w:sz w:val="24"/>
          <w:szCs w:val="24"/>
          <w:lang w:val="hr-HR"/>
        </w:rPr>
      </w:pPr>
    </w:p>
    <w:p w14:paraId="57FB7BF9" w14:textId="77777777" w:rsidR="00C767DC" w:rsidRPr="003B674A" w:rsidRDefault="00C767DC" w:rsidP="00C767DC">
      <w:pPr>
        <w:spacing w:line="240" w:lineRule="auto"/>
        <w:ind w:left="142" w:right="-1" w:firstLine="425"/>
        <w:rPr>
          <w:sz w:val="24"/>
          <w:szCs w:val="24"/>
          <w:lang w:val="hr-HR"/>
        </w:rPr>
      </w:pPr>
      <w:r w:rsidRPr="003B674A">
        <w:rPr>
          <w:i/>
          <w:sz w:val="24"/>
          <w:szCs w:val="24"/>
          <w:lang w:val="hr-HR"/>
        </w:rPr>
        <w:t>Pomoći proračunskim korisnicima iz proračuna koji im nije nadležan</w:t>
      </w:r>
      <w:r w:rsidRPr="003B674A">
        <w:rPr>
          <w:sz w:val="24"/>
          <w:szCs w:val="24"/>
          <w:lang w:val="hr-HR"/>
        </w:rPr>
        <w:t xml:space="preserve"> povećavaju se za </w:t>
      </w:r>
      <w:r w:rsidR="00580032">
        <w:rPr>
          <w:sz w:val="24"/>
          <w:szCs w:val="24"/>
          <w:lang w:val="hr-HR"/>
        </w:rPr>
        <w:t>53.008,35</w:t>
      </w:r>
      <w:r w:rsidRPr="003B674A">
        <w:rPr>
          <w:sz w:val="24"/>
          <w:szCs w:val="24"/>
          <w:lang w:val="hr-HR"/>
        </w:rPr>
        <w:t xml:space="preserve"> </w:t>
      </w:r>
      <w:r w:rsidR="00E5038C" w:rsidRPr="003B674A">
        <w:rPr>
          <w:sz w:val="24"/>
          <w:szCs w:val="24"/>
          <w:lang w:val="hr-HR"/>
        </w:rPr>
        <w:t>EUR</w:t>
      </w:r>
      <w:r w:rsidRPr="003B674A">
        <w:rPr>
          <w:sz w:val="24"/>
          <w:szCs w:val="24"/>
          <w:lang w:val="hr-HR"/>
        </w:rPr>
        <w:t xml:space="preserve"> ili </w:t>
      </w:r>
      <w:r w:rsidR="00580032">
        <w:rPr>
          <w:sz w:val="24"/>
          <w:szCs w:val="24"/>
          <w:lang w:val="hr-HR"/>
        </w:rPr>
        <w:t>0,32</w:t>
      </w:r>
      <w:r w:rsidRPr="003B674A">
        <w:rPr>
          <w:sz w:val="24"/>
          <w:szCs w:val="24"/>
          <w:lang w:val="hr-HR"/>
        </w:rPr>
        <w:t xml:space="preserve">% i iznose </w:t>
      </w:r>
      <w:r w:rsidR="00866D68" w:rsidRPr="003B674A">
        <w:rPr>
          <w:sz w:val="24"/>
          <w:szCs w:val="24"/>
          <w:lang w:val="hr-HR"/>
        </w:rPr>
        <w:t>16.</w:t>
      </w:r>
      <w:r w:rsidR="00580032">
        <w:rPr>
          <w:sz w:val="24"/>
          <w:szCs w:val="24"/>
          <w:lang w:val="hr-HR"/>
        </w:rPr>
        <w:t>758.260,35</w:t>
      </w:r>
      <w:r w:rsidRPr="003B674A">
        <w:rPr>
          <w:sz w:val="24"/>
          <w:szCs w:val="24"/>
          <w:lang w:val="hr-HR"/>
        </w:rPr>
        <w:t xml:space="preserve"> </w:t>
      </w:r>
      <w:r w:rsidR="00E5038C" w:rsidRPr="003B674A">
        <w:rPr>
          <w:sz w:val="24"/>
          <w:szCs w:val="24"/>
          <w:lang w:val="hr-HR"/>
        </w:rPr>
        <w:t>EUR</w:t>
      </w:r>
      <w:r w:rsidRPr="003B674A">
        <w:rPr>
          <w:sz w:val="24"/>
          <w:szCs w:val="24"/>
          <w:lang w:val="hr-HR"/>
        </w:rPr>
        <w:t xml:space="preserve"> temeljem izmjena financijskih planova proračunskih korisnika i procjene ostvarenja navedenih prihoda do kraja godine. </w:t>
      </w:r>
    </w:p>
    <w:p w14:paraId="65CFF1DF" w14:textId="77777777" w:rsidR="00C767DC" w:rsidRPr="003B674A" w:rsidRDefault="00C767DC" w:rsidP="00C767DC">
      <w:pPr>
        <w:spacing w:line="240" w:lineRule="auto"/>
        <w:ind w:left="142" w:right="-1" w:firstLine="425"/>
        <w:rPr>
          <w:i/>
          <w:sz w:val="24"/>
          <w:szCs w:val="24"/>
          <w:highlight w:val="yellow"/>
          <w:lang w:val="hr-HR"/>
        </w:rPr>
      </w:pPr>
    </w:p>
    <w:p w14:paraId="757EDFDC" w14:textId="77777777" w:rsidR="00C767DC" w:rsidRPr="003B674A" w:rsidRDefault="00C767DC" w:rsidP="00C767DC">
      <w:pPr>
        <w:spacing w:line="240" w:lineRule="auto"/>
        <w:ind w:left="142" w:right="-1" w:firstLine="425"/>
        <w:rPr>
          <w:iCs/>
          <w:sz w:val="24"/>
          <w:szCs w:val="24"/>
          <w:lang w:val="hr-HR"/>
        </w:rPr>
      </w:pPr>
      <w:r w:rsidRPr="003B674A">
        <w:rPr>
          <w:iCs/>
          <w:sz w:val="24"/>
          <w:szCs w:val="24"/>
          <w:lang w:val="hr-HR"/>
        </w:rPr>
        <w:t xml:space="preserve">Tekuće pomoći korisnicima iz proračuna koji im nije nadležan povećavaju se za </w:t>
      </w:r>
      <w:r w:rsidR="00580032">
        <w:rPr>
          <w:iCs/>
          <w:sz w:val="24"/>
          <w:szCs w:val="24"/>
          <w:lang w:val="hr-HR"/>
        </w:rPr>
        <w:t>22.360,09</w:t>
      </w:r>
      <w:r w:rsidRPr="003B674A">
        <w:rPr>
          <w:iCs/>
          <w:sz w:val="24"/>
          <w:szCs w:val="24"/>
          <w:lang w:val="hr-HR"/>
        </w:rPr>
        <w:t xml:space="preserve"> </w:t>
      </w:r>
      <w:r w:rsidR="00E5038C" w:rsidRPr="003B674A">
        <w:rPr>
          <w:iCs/>
          <w:sz w:val="24"/>
          <w:szCs w:val="24"/>
          <w:lang w:val="hr-HR"/>
        </w:rPr>
        <w:t>EUR</w:t>
      </w:r>
      <w:r w:rsidRPr="003B674A">
        <w:rPr>
          <w:iCs/>
          <w:sz w:val="24"/>
          <w:szCs w:val="24"/>
          <w:lang w:val="hr-HR"/>
        </w:rPr>
        <w:t xml:space="preserve"> ili </w:t>
      </w:r>
      <w:r w:rsidR="00580032">
        <w:rPr>
          <w:iCs/>
          <w:sz w:val="24"/>
          <w:szCs w:val="24"/>
          <w:lang w:val="hr-HR"/>
        </w:rPr>
        <w:t>0,14</w:t>
      </w:r>
      <w:r w:rsidRPr="003B674A">
        <w:rPr>
          <w:iCs/>
          <w:sz w:val="24"/>
          <w:szCs w:val="24"/>
          <w:lang w:val="hr-HR"/>
        </w:rPr>
        <w:t xml:space="preserve">% i iznose </w:t>
      </w:r>
      <w:r w:rsidR="00866D68" w:rsidRPr="003B674A">
        <w:rPr>
          <w:iCs/>
          <w:sz w:val="24"/>
          <w:szCs w:val="24"/>
          <w:lang w:val="hr-HR"/>
        </w:rPr>
        <w:t>16.</w:t>
      </w:r>
      <w:r w:rsidR="00580032">
        <w:rPr>
          <w:iCs/>
          <w:sz w:val="24"/>
          <w:szCs w:val="24"/>
          <w:lang w:val="hr-HR"/>
        </w:rPr>
        <w:t>365.644,09</w:t>
      </w:r>
      <w:r w:rsidRPr="003B674A">
        <w:rPr>
          <w:iCs/>
          <w:sz w:val="24"/>
          <w:szCs w:val="24"/>
          <w:lang w:val="hr-HR"/>
        </w:rPr>
        <w:t xml:space="preserve"> </w:t>
      </w:r>
      <w:r w:rsidR="00E5038C" w:rsidRPr="003B674A">
        <w:rPr>
          <w:iCs/>
          <w:sz w:val="24"/>
          <w:szCs w:val="24"/>
          <w:lang w:val="hr-HR"/>
        </w:rPr>
        <w:t>EUR</w:t>
      </w:r>
      <w:r w:rsidRPr="003B674A">
        <w:rPr>
          <w:iCs/>
          <w:sz w:val="24"/>
          <w:szCs w:val="24"/>
          <w:lang w:val="hr-HR"/>
        </w:rPr>
        <w:t>.</w:t>
      </w:r>
    </w:p>
    <w:p w14:paraId="1F5EF1AF" w14:textId="77777777" w:rsidR="00866D68" w:rsidRPr="003B674A" w:rsidRDefault="00866D68" w:rsidP="00C767DC">
      <w:pPr>
        <w:spacing w:line="240" w:lineRule="auto"/>
        <w:ind w:left="142" w:right="-1" w:firstLine="425"/>
        <w:rPr>
          <w:iCs/>
          <w:sz w:val="24"/>
          <w:szCs w:val="24"/>
          <w:lang w:val="hr-HR"/>
        </w:rPr>
      </w:pPr>
    </w:p>
    <w:tbl>
      <w:tblPr>
        <w:tblW w:w="9140" w:type="dxa"/>
        <w:jc w:val="center"/>
        <w:tblLook w:val="04A0" w:firstRow="1" w:lastRow="0" w:firstColumn="1" w:lastColumn="0" w:noHBand="0" w:noVBand="1"/>
      </w:tblPr>
      <w:tblGrid>
        <w:gridCol w:w="3637"/>
        <w:gridCol w:w="1428"/>
        <w:gridCol w:w="1350"/>
        <w:gridCol w:w="1359"/>
        <w:gridCol w:w="1366"/>
      </w:tblGrid>
      <w:tr w:rsidR="00580032" w:rsidRPr="00580032" w14:paraId="13F8FD8F" w14:textId="77777777" w:rsidTr="00F13F5E">
        <w:trPr>
          <w:trHeight w:val="528"/>
          <w:jc w:val="center"/>
        </w:trPr>
        <w:tc>
          <w:tcPr>
            <w:tcW w:w="363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86A9CAB" w14:textId="77777777" w:rsidR="00580032" w:rsidRPr="00580032" w:rsidRDefault="00580032" w:rsidP="00580032">
            <w:pPr>
              <w:widowControl/>
              <w:adjustRightInd/>
              <w:spacing w:line="240" w:lineRule="auto"/>
              <w:ind w:left="0" w:firstLine="0"/>
              <w:jc w:val="left"/>
              <w:textAlignment w:val="auto"/>
              <w:rPr>
                <w:b/>
                <w:bCs/>
                <w:lang w:val="hr-HR"/>
              </w:rPr>
            </w:pPr>
            <w:r w:rsidRPr="00580032">
              <w:rPr>
                <w:b/>
                <w:bCs/>
                <w:lang w:val="hr-HR"/>
              </w:rPr>
              <w:t> </w:t>
            </w:r>
          </w:p>
        </w:tc>
        <w:tc>
          <w:tcPr>
            <w:tcW w:w="1428" w:type="dxa"/>
            <w:tcBorders>
              <w:top w:val="single" w:sz="4" w:space="0" w:color="auto"/>
              <w:left w:val="nil"/>
              <w:bottom w:val="single" w:sz="4" w:space="0" w:color="auto"/>
              <w:right w:val="single" w:sz="4" w:space="0" w:color="auto"/>
            </w:tcBorders>
            <w:shd w:val="clear" w:color="auto" w:fill="auto"/>
            <w:vAlign w:val="center"/>
            <w:hideMark/>
          </w:tcPr>
          <w:p w14:paraId="4D091AA5" w14:textId="77777777" w:rsidR="00580032" w:rsidRPr="00580032" w:rsidRDefault="00580032" w:rsidP="00580032">
            <w:pPr>
              <w:widowControl/>
              <w:adjustRightInd/>
              <w:spacing w:line="240" w:lineRule="auto"/>
              <w:ind w:left="0" w:firstLine="0"/>
              <w:jc w:val="center"/>
              <w:textAlignment w:val="auto"/>
              <w:rPr>
                <w:b/>
                <w:bCs/>
                <w:lang w:val="hr-HR"/>
              </w:rPr>
            </w:pPr>
            <w:r w:rsidRPr="00580032">
              <w:rPr>
                <w:b/>
                <w:bCs/>
                <w:lang w:val="hr-HR"/>
              </w:rPr>
              <w:t>PLANIRANO</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71501391" w14:textId="77777777" w:rsidR="00580032" w:rsidRPr="00580032" w:rsidRDefault="00580032" w:rsidP="00580032">
            <w:pPr>
              <w:widowControl/>
              <w:adjustRightInd/>
              <w:spacing w:line="240" w:lineRule="auto"/>
              <w:ind w:left="0" w:firstLine="0"/>
              <w:jc w:val="center"/>
              <w:textAlignment w:val="auto"/>
              <w:rPr>
                <w:b/>
                <w:bCs/>
                <w:lang w:val="hr-HR"/>
              </w:rPr>
            </w:pPr>
            <w:r w:rsidRPr="00580032">
              <w:rPr>
                <w:b/>
                <w:bCs/>
                <w:lang w:val="hr-HR"/>
              </w:rPr>
              <w:t>PROMJENA IZNOS</w:t>
            </w:r>
          </w:p>
        </w:tc>
        <w:tc>
          <w:tcPr>
            <w:tcW w:w="1359" w:type="dxa"/>
            <w:tcBorders>
              <w:top w:val="single" w:sz="4" w:space="0" w:color="auto"/>
              <w:left w:val="nil"/>
              <w:bottom w:val="single" w:sz="4" w:space="0" w:color="auto"/>
              <w:right w:val="single" w:sz="4" w:space="0" w:color="auto"/>
            </w:tcBorders>
            <w:shd w:val="clear" w:color="auto" w:fill="auto"/>
            <w:vAlign w:val="center"/>
            <w:hideMark/>
          </w:tcPr>
          <w:p w14:paraId="280B8389" w14:textId="77777777" w:rsidR="00580032" w:rsidRPr="00580032" w:rsidRDefault="00580032" w:rsidP="00580032">
            <w:pPr>
              <w:widowControl/>
              <w:adjustRightInd/>
              <w:spacing w:line="240" w:lineRule="auto"/>
              <w:ind w:left="0" w:firstLine="0"/>
              <w:jc w:val="center"/>
              <w:textAlignment w:val="auto"/>
              <w:rPr>
                <w:b/>
                <w:bCs/>
                <w:lang w:val="hr-HR"/>
              </w:rPr>
            </w:pPr>
            <w:r w:rsidRPr="00580032">
              <w:rPr>
                <w:b/>
                <w:bCs/>
                <w:lang w:val="hr-HR"/>
              </w:rPr>
              <w:t xml:space="preserve">PROMJENA </w:t>
            </w:r>
            <w:r w:rsidRPr="00580032">
              <w:rPr>
                <w:b/>
                <w:bCs/>
                <w:lang w:val="hr-HR"/>
              </w:rPr>
              <w:br/>
              <w:t>POSTOTAK</w:t>
            </w:r>
          </w:p>
        </w:tc>
        <w:tc>
          <w:tcPr>
            <w:tcW w:w="1366" w:type="dxa"/>
            <w:tcBorders>
              <w:top w:val="single" w:sz="4" w:space="0" w:color="auto"/>
              <w:left w:val="nil"/>
              <w:bottom w:val="single" w:sz="4" w:space="0" w:color="auto"/>
              <w:right w:val="single" w:sz="4" w:space="0" w:color="auto"/>
            </w:tcBorders>
            <w:shd w:val="clear" w:color="auto" w:fill="auto"/>
            <w:vAlign w:val="center"/>
            <w:hideMark/>
          </w:tcPr>
          <w:p w14:paraId="5CC1DAEF" w14:textId="77777777" w:rsidR="00580032" w:rsidRPr="00580032" w:rsidRDefault="00580032" w:rsidP="00580032">
            <w:pPr>
              <w:widowControl/>
              <w:adjustRightInd/>
              <w:spacing w:line="240" w:lineRule="auto"/>
              <w:ind w:left="0" w:firstLine="0"/>
              <w:jc w:val="center"/>
              <w:textAlignment w:val="auto"/>
              <w:rPr>
                <w:b/>
                <w:bCs/>
                <w:lang w:val="hr-HR"/>
              </w:rPr>
            </w:pPr>
            <w:r w:rsidRPr="00580032">
              <w:rPr>
                <w:b/>
                <w:bCs/>
                <w:lang w:val="hr-HR"/>
              </w:rPr>
              <w:t>NOVI IZNOS</w:t>
            </w:r>
          </w:p>
        </w:tc>
      </w:tr>
      <w:tr w:rsidR="00580032" w:rsidRPr="00580032" w14:paraId="7F5238A6" w14:textId="77777777" w:rsidTr="00F13F5E">
        <w:trPr>
          <w:trHeight w:val="276"/>
          <w:jc w:val="center"/>
        </w:trPr>
        <w:tc>
          <w:tcPr>
            <w:tcW w:w="3637" w:type="dxa"/>
            <w:tcBorders>
              <w:top w:val="nil"/>
              <w:left w:val="single" w:sz="4" w:space="0" w:color="auto"/>
              <w:bottom w:val="single" w:sz="4" w:space="0" w:color="auto"/>
              <w:right w:val="single" w:sz="4" w:space="0" w:color="auto"/>
            </w:tcBorders>
            <w:shd w:val="clear" w:color="auto" w:fill="auto"/>
            <w:vAlign w:val="bottom"/>
            <w:hideMark/>
          </w:tcPr>
          <w:p w14:paraId="52241EA8" w14:textId="77777777" w:rsidR="00580032" w:rsidRPr="00580032" w:rsidRDefault="00580032" w:rsidP="00580032">
            <w:pPr>
              <w:widowControl/>
              <w:adjustRightInd/>
              <w:spacing w:line="240" w:lineRule="auto"/>
              <w:ind w:left="0" w:firstLine="0"/>
              <w:jc w:val="left"/>
              <w:textAlignment w:val="auto"/>
              <w:rPr>
                <w:b/>
                <w:bCs/>
                <w:lang w:val="hr-HR"/>
              </w:rPr>
            </w:pPr>
            <w:r w:rsidRPr="00580032">
              <w:rPr>
                <w:b/>
                <w:bCs/>
                <w:lang w:val="hr-HR"/>
              </w:rPr>
              <w:t xml:space="preserve">  SVEUKUPNO PRIHODI</w:t>
            </w:r>
          </w:p>
        </w:tc>
        <w:tc>
          <w:tcPr>
            <w:tcW w:w="1428" w:type="dxa"/>
            <w:tcBorders>
              <w:top w:val="nil"/>
              <w:left w:val="nil"/>
              <w:bottom w:val="single" w:sz="4" w:space="0" w:color="auto"/>
              <w:right w:val="single" w:sz="4" w:space="0" w:color="auto"/>
            </w:tcBorders>
            <w:shd w:val="clear" w:color="auto" w:fill="auto"/>
            <w:vAlign w:val="bottom"/>
            <w:hideMark/>
          </w:tcPr>
          <w:p w14:paraId="4EB8E65A" w14:textId="77777777" w:rsidR="00580032" w:rsidRPr="00580032" w:rsidRDefault="00580032" w:rsidP="00580032">
            <w:pPr>
              <w:widowControl/>
              <w:adjustRightInd/>
              <w:spacing w:line="240" w:lineRule="auto"/>
              <w:ind w:left="0" w:firstLine="0"/>
              <w:jc w:val="right"/>
              <w:textAlignment w:val="auto"/>
              <w:rPr>
                <w:b/>
                <w:bCs/>
                <w:lang w:val="hr-HR"/>
              </w:rPr>
            </w:pPr>
            <w:r w:rsidRPr="00580032">
              <w:rPr>
                <w:b/>
                <w:bCs/>
                <w:lang w:val="hr-HR"/>
              </w:rPr>
              <w:t>16.343.284,00</w:t>
            </w:r>
          </w:p>
        </w:tc>
        <w:tc>
          <w:tcPr>
            <w:tcW w:w="1350" w:type="dxa"/>
            <w:tcBorders>
              <w:top w:val="nil"/>
              <w:left w:val="nil"/>
              <w:bottom w:val="single" w:sz="4" w:space="0" w:color="auto"/>
              <w:right w:val="single" w:sz="4" w:space="0" w:color="auto"/>
            </w:tcBorders>
            <w:shd w:val="clear" w:color="auto" w:fill="auto"/>
            <w:vAlign w:val="bottom"/>
            <w:hideMark/>
          </w:tcPr>
          <w:p w14:paraId="2669E3F0" w14:textId="77777777" w:rsidR="00580032" w:rsidRPr="00580032" w:rsidRDefault="00580032" w:rsidP="00580032">
            <w:pPr>
              <w:widowControl/>
              <w:adjustRightInd/>
              <w:spacing w:line="240" w:lineRule="auto"/>
              <w:ind w:left="0" w:firstLine="0"/>
              <w:jc w:val="right"/>
              <w:textAlignment w:val="auto"/>
              <w:rPr>
                <w:b/>
                <w:bCs/>
                <w:lang w:val="hr-HR"/>
              </w:rPr>
            </w:pPr>
            <w:r w:rsidRPr="00580032">
              <w:rPr>
                <w:b/>
                <w:bCs/>
                <w:lang w:val="hr-HR"/>
              </w:rPr>
              <w:t>22.360,09</w:t>
            </w:r>
          </w:p>
        </w:tc>
        <w:tc>
          <w:tcPr>
            <w:tcW w:w="1359" w:type="dxa"/>
            <w:tcBorders>
              <w:top w:val="nil"/>
              <w:left w:val="nil"/>
              <w:bottom w:val="single" w:sz="4" w:space="0" w:color="auto"/>
              <w:right w:val="single" w:sz="4" w:space="0" w:color="auto"/>
            </w:tcBorders>
            <w:shd w:val="clear" w:color="auto" w:fill="auto"/>
            <w:vAlign w:val="bottom"/>
            <w:hideMark/>
          </w:tcPr>
          <w:p w14:paraId="475A2E7A" w14:textId="77777777" w:rsidR="00580032" w:rsidRPr="00580032" w:rsidRDefault="00580032" w:rsidP="00580032">
            <w:pPr>
              <w:widowControl/>
              <w:adjustRightInd/>
              <w:spacing w:line="240" w:lineRule="auto"/>
              <w:ind w:left="0" w:firstLine="0"/>
              <w:jc w:val="right"/>
              <w:textAlignment w:val="auto"/>
              <w:rPr>
                <w:b/>
                <w:bCs/>
                <w:lang w:val="hr-HR"/>
              </w:rPr>
            </w:pPr>
            <w:r w:rsidRPr="00580032">
              <w:rPr>
                <w:b/>
                <w:bCs/>
                <w:lang w:val="hr-HR"/>
              </w:rPr>
              <w:t>0,14</w:t>
            </w:r>
          </w:p>
        </w:tc>
        <w:tc>
          <w:tcPr>
            <w:tcW w:w="1366" w:type="dxa"/>
            <w:tcBorders>
              <w:top w:val="nil"/>
              <w:left w:val="nil"/>
              <w:bottom w:val="single" w:sz="4" w:space="0" w:color="auto"/>
              <w:right w:val="single" w:sz="4" w:space="0" w:color="auto"/>
            </w:tcBorders>
            <w:shd w:val="clear" w:color="auto" w:fill="auto"/>
            <w:vAlign w:val="bottom"/>
            <w:hideMark/>
          </w:tcPr>
          <w:p w14:paraId="69B5D250" w14:textId="77777777" w:rsidR="00580032" w:rsidRPr="00580032" w:rsidRDefault="00580032" w:rsidP="00580032">
            <w:pPr>
              <w:widowControl/>
              <w:adjustRightInd/>
              <w:spacing w:line="240" w:lineRule="auto"/>
              <w:ind w:left="0" w:firstLine="0"/>
              <w:jc w:val="right"/>
              <w:textAlignment w:val="auto"/>
              <w:rPr>
                <w:b/>
                <w:bCs/>
                <w:lang w:val="hr-HR"/>
              </w:rPr>
            </w:pPr>
            <w:r w:rsidRPr="00580032">
              <w:rPr>
                <w:b/>
                <w:bCs/>
                <w:lang w:val="hr-HR"/>
              </w:rPr>
              <w:t>16.365.644,09</w:t>
            </w:r>
          </w:p>
        </w:tc>
      </w:tr>
      <w:tr w:rsidR="00580032" w:rsidRPr="00580032" w14:paraId="70E9B722" w14:textId="77777777" w:rsidTr="00F13F5E">
        <w:trPr>
          <w:trHeight w:val="276"/>
          <w:jc w:val="center"/>
        </w:trPr>
        <w:tc>
          <w:tcPr>
            <w:tcW w:w="3637" w:type="dxa"/>
            <w:tcBorders>
              <w:top w:val="nil"/>
              <w:left w:val="single" w:sz="4" w:space="0" w:color="auto"/>
              <w:bottom w:val="single" w:sz="4" w:space="0" w:color="auto"/>
              <w:right w:val="single" w:sz="4" w:space="0" w:color="auto"/>
            </w:tcBorders>
            <w:shd w:val="clear" w:color="auto" w:fill="auto"/>
            <w:vAlign w:val="bottom"/>
            <w:hideMark/>
          </w:tcPr>
          <w:p w14:paraId="10544699" w14:textId="77777777" w:rsidR="00580032" w:rsidRPr="00580032" w:rsidRDefault="00580032" w:rsidP="00580032">
            <w:pPr>
              <w:widowControl/>
              <w:adjustRightInd/>
              <w:spacing w:line="240" w:lineRule="auto"/>
              <w:ind w:left="0" w:firstLine="0"/>
              <w:jc w:val="left"/>
              <w:textAlignment w:val="auto"/>
              <w:rPr>
                <w:lang w:val="hr-HR"/>
              </w:rPr>
            </w:pPr>
            <w:r w:rsidRPr="00580032">
              <w:rPr>
                <w:lang w:val="hr-HR"/>
              </w:rPr>
              <w:t>Korisnik  10887 OŠ ŠIJANA PULA</w:t>
            </w:r>
          </w:p>
        </w:tc>
        <w:tc>
          <w:tcPr>
            <w:tcW w:w="1428" w:type="dxa"/>
            <w:tcBorders>
              <w:top w:val="nil"/>
              <w:left w:val="nil"/>
              <w:bottom w:val="single" w:sz="4" w:space="0" w:color="auto"/>
              <w:right w:val="single" w:sz="4" w:space="0" w:color="auto"/>
            </w:tcBorders>
            <w:shd w:val="clear" w:color="auto" w:fill="auto"/>
            <w:vAlign w:val="bottom"/>
            <w:hideMark/>
          </w:tcPr>
          <w:p w14:paraId="0C250CAA" w14:textId="77777777" w:rsidR="00580032" w:rsidRPr="00580032" w:rsidRDefault="00580032" w:rsidP="00580032">
            <w:pPr>
              <w:widowControl/>
              <w:adjustRightInd/>
              <w:spacing w:line="240" w:lineRule="auto"/>
              <w:ind w:left="0" w:firstLine="0"/>
              <w:jc w:val="right"/>
              <w:textAlignment w:val="auto"/>
              <w:rPr>
                <w:lang w:val="hr-HR"/>
              </w:rPr>
            </w:pPr>
            <w:r w:rsidRPr="00580032">
              <w:rPr>
                <w:lang w:val="hr-HR"/>
              </w:rPr>
              <w:t>1.561.002,00</w:t>
            </w:r>
          </w:p>
        </w:tc>
        <w:tc>
          <w:tcPr>
            <w:tcW w:w="1350" w:type="dxa"/>
            <w:tcBorders>
              <w:top w:val="nil"/>
              <w:left w:val="nil"/>
              <w:bottom w:val="single" w:sz="4" w:space="0" w:color="auto"/>
              <w:right w:val="single" w:sz="4" w:space="0" w:color="auto"/>
            </w:tcBorders>
            <w:shd w:val="clear" w:color="auto" w:fill="auto"/>
            <w:vAlign w:val="bottom"/>
            <w:hideMark/>
          </w:tcPr>
          <w:p w14:paraId="04638843" w14:textId="77777777" w:rsidR="00580032" w:rsidRPr="00580032" w:rsidRDefault="00580032" w:rsidP="00580032">
            <w:pPr>
              <w:widowControl/>
              <w:adjustRightInd/>
              <w:spacing w:line="240" w:lineRule="auto"/>
              <w:ind w:left="0" w:firstLine="0"/>
              <w:jc w:val="right"/>
              <w:textAlignment w:val="auto"/>
              <w:rPr>
                <w:lang w:val="hr-HR"/>
              </w:rPr>
            </w:pPr>
            <w:r w:rsidRPr="00580032">
              <w:rPr>
                <w:lang w:val="hr-HR"/>
              </w:rPr>
              <w:t>36.466,00</w:t>
            </w:r>
          </w:p>
        </w:tc>
        <w:tc>
          <w:tcPr>
            <w:tcW w:w="1359" w:type="dxa"/>
            <w:tcBorders>
              <w:top w:val="nil"/>
              <w:left w:val="nil"/>
              <w:bottom w:val="single" w:sz="4" w:space="0" w:color="auto"/>
              <w:right w:val="single" w:sz="4" w:space="0" w:color="auto"/>
            </w:tcBorders>
            <w:shd w:val="clear" w:color="auto" w:fill="auto"/>
            <w:vAlign w:val="bottom"/>
            <w:hideMark/>
          </w:tcPr>
          <w:p w14:paraId="796F3626" w14:textId="77777777" w:rsidR="00580032" w:rsidRPr="00580032" w:rsidRDefault="00580032" w:rsidP="00580032">
            <w:pPr>
              <w:widowControl/>
              <w:adjustRightInd/>
              <w:spacing w:line="240" w:lineRule="auto"/>
              <w:ind w:left="0" w:firstLine="0"/>
              <w:jc w:val="right"/>
              <w:textAlignment w:val="auto"/>
              <w:rPr>
                <w:lang w:val="hr-HR"/>
              </w:rPr>
            </w:pPr>
            <w:r w:rsidRPr="00580032">
              <w:rPr>
                <w:lang w:val="hr-HR"/>
              </w:rPr>
              <w:t>2,34</w:t>
            </w:r>
          </w:p>
        </w:tc>
        <w:tc>
          <w:tcPr>
            <w:tcW w:w="1366" w:type="dxa"/>
            <w:tcBorders>
              <w:top w:val="nil"/>
              <w:left w:val="nil"/>
              <w:bottom w:val="single" w:sz="4" w:space="0" w:color="auto"/>
              <w:right w:val="single" w:sz="4" w:space="0" w:color="auto"/>
            </w:tcBorders>
            <w:shd w:val="clear" w:color="auto" w:fill="auto"/>
            <w:vAlign w:val="bottom"/>
            <w:hideMark/>
          </w:tcPr>
          <w:p w14:paraId="3A7D3868" w14:textId="77777777" w:rsidR="00580032" w:rsidRPr="00580032" w:rsidRDefault="00580032" w:rsidP="00580032">
            <w:pPr>
              <w:widowControl/>
              <w:adjustRightInd/>
              <w:spacing w:line="240" w:lineRule="auto"/>
              <w:ind w:left="0" w:firstLine="0"/>
              <w:jc w:val="right"/>
              <w:textAlignment w:val="auto"/>
              <w:rPr>
                <w:lang w:val="hr-HR"/>
              </w:rPr>
            </w:pPr>
            <w:r w:rsidRPr="00580032">
              <w:rPr>
                <w:lang w:val="hr-HR"/>
              </w:rPr>
              <w:t>1.597.468,00</w:t>
            </w:r>
          </w:p>
        </w:tc>
      </w:tr>
      <w:tr w:rsidR="00580032" w:rsidRPr="00580032" w14:paraId="55E04388" w14:textId="77777777" w:rsidTr="00F13F5E">
        <w:trPr>
          <w:trHeight w:val="276"/>
          <w:jc w:val="center"/>
        </w:trPr>
        <w:tc>
          <w:tcPr>
            <w:tcW w:w="3637" w:type="dxa"/>
            <w:tcBorders>
              <w:top w:val="nil"/>
              <w:left w:val="single" w:sz="4" w:space="0" w:color="auto"/>
              <w:bottom w:val="single" w:sz="4" w:space="0" w:color="auto"/>
              <w:right w:val="single" w:sz="4" w:space="0" w:color="auto"/>
            </w:tcBorders>
            <w:shd w:val="clear" w:color="auto" w:fill="auto"/>
            <w:vAlign w:val="bottom"/>
            <w:hideMark/>
          </w:tcPr>
          <w:p w14:paraId="51238CE2" w14:textId="77777777" w:rsidR="00580032" w:rsidRPr="00580032" w:rsidRDefault="00580032" w:rsidP="00580032">
            <w:pPr>
              <w:widowControl/>
              <w:adjustRightInd/>
              <w:spacing w:line="240" w:lineRule="auto"/>
              <w:ind w:left="0" w:firstLine="0"/>
              <w:jc w:val="left"/>
              <w:textAlignment w:val="auto"/>
              <w:rPr>
                <w:lang w:val="hr-HR"/>
              </w:rPr>
            </w:pPr>
            <w:r w:rsidRPr="00580032">
              <w:rPr>
                <w:lang w:val="hr-HR"/>
              </w:rPr>
              <w:t>Korisnik  10895 OŠ STOJA PULA</w:t>
            </w:r>
          </w:p>
        </w:tc>
        <w:tc>
          <w:tcPr>
            <w:tcW w:w="1428" w:type="dxa"/>
            <w:tcBorders>
              <w:top w:val="nil"/>
              <w:left w:val="nil"/>
              <w:bottom w:val="single" w:sz="4" w:space="0" w:color="auto"/>
              <w:right w:val="single" w:sz="4" w:space="0" w:color="auto"/>
            </w:tcBorders>
            <w:shd w:val="clear" w:color="auto" w:fill="auto"/>
            <w:vAlign w:val="bottom"/>
            <w:hideMark/>
          </w:tcPr>
          <w:p w14:paraId="5BE0ABEB" w14:textId="77777777" w:rsidR="00580032" w:rsidRPr="00580032" w:rsidRDefault="00580032" w:rsidP="00580032">
            <w:pPr>
              <w:widowControl/>
              <w:adjustRightInd/>
              <w:spacing w:line="240" w:lineRule="auto"/>
              <w:ind w:left="0" w:firstLine="0"/>
              <w:jc w:val="right"/>
              <w:textAlignment w:val="auto"/>
              <w:rPr>
                <w:lang w:val="hr-HR"/>
              </w:rPr>
            </w:pPr>
            <w:r w:rsidRPr="00580032">
              <w:rPr>
                <w:lang w:val="hr-HR"/>
              </w:rPr>
              <w:t>1.155.247,00</w:t>
            </w:r>
          </w:p>
        </w:tc>
        <w:tc>
          <w:tcPr>
            <w:tcW w:w="1350" w:type="dxa"/>
            <w:tcBorders>
              <w:top w:val="nil"/>
              <w:left w:val="nil"/>
              <w:bottom w:val="single" w:sz="4" w:space="0" w:color="auto"/>
              <w:right w:val="single" w:sz="4" w:space="0" w:color="auto"/>
            </w:tcBorders>
            <w:shd w:val="clear" w:color="auto" w:fill="auto"/>
            <w:vAlign w:val="bottom"/>
            <w:hideMark/>
          </w:tcPr>
          <w:p w14:paraId="55302CD6" w14:textId="77777777" w:rsidR="00580032" w:rsidRPr="00580032" w:rsidRDefault="00580032" w:rsidP="00580032">
            <w:pPr>
              <w:widowControl/>
              <w:adjustRightInd/>
              <w:spacing w:line="240" w:lineRule="auto"/>
              <w:ind w:left="0" w:firstLine="0"/>
              <w:jc w:val="right"/>
              <w:textAlignment w:val="auto"/>
              <w:rPr>
                <w:lang w:val="hr-HR"/>
              </w:rPr>
            </w:pPr>
            <w:r w:rsidRPr="00580032">
              <w:rPr>
                <w:lang w:val="hr-HR"/>
              </w:rPr>
              <w:t>-28.857,00</w:t>
            </w:r>
          </w:p>
        </w:tc>
        <w:tc>
          <w:tcPr>
            <w:tcW w:w="1359" w:type="dxa"/>
            <w:tcBorders>
              <w:top w:val="nil"/>
              <w:left w:val="nil"/>
              <w:bottom w:val="single" w:sz="4" w:space="0" w:color="auto"/>
              <w:right w:val="single" w:sz="4" w:space="0" w:color="auto"/>
            </w:tcBorders>
            <w:shd w:val="clear" w:color="auto" w:fill="auto"/>
            <w:vAlign w:val="bottom"/>
            <w:hideMark/>
          </w:tcPr>
          <w:p w14:paraId="3434FF1C" w14:textId="77777777" w:rsidR="00580032" w:rsidRPr="00580032" w:rsidRDefault="00580032" w:rsidP="00580032">
            <w:pPr>
              <w:widowControl/>
              <w:adjustRightInd/>
              <w:spacing w:line="240" w:lineRule="auto"/>
              <w:ind w:left="0" w:firstLine="0"/>
              <w:jc w:val="right"/>
              <w:textAlignment w:val="auto"/>
              <w:rPr>
                <w:lang w:val="hr-HR"/>
              </w:rPr>
            </w:pPr>
            <w:r w:rsidRPr="00580032">
              <w:rPr>
                <w:lang w:val="hr-HR"/>
              </w:rPr>
              <w:t>-2,50</w:t>
            </w:r>
          </w:p>
        </w:tc>
        <w:tc>
          <w:tcPr>
            <w:tcW w:w="1366" w:type="dxa"/>
            <w:tcBorders>
              <w:top w:val="nil"/>
              <w:left w:val="nil"/>
              <w:bottom w:val="single" w:sz="4" w:space="0" w:color="auto"/>
              <w:right w:val="single" w:sz="4" w:space="0" w:color="auto"/>
            </w:tcBorders>
            <w:shd w:val="clear" w:color="auto" w:fill="auto"/>
            <w:vAlign w:val="bottom"/>
            <w:hideMark/>
          </w:tcPr>
          <w:p w14:paraId="702BA831" w14:textId="77777777" w:rsidR="00580032" w:rsidRPr="00580032" w:rsidRDefault="00580032" w:rsidP="00580032">
            <w:pPr>
              <w:widowControl/>
              <w:adjustRightInd/>
              <w:spacing w:line="240" w:lineRule="auto"/>
              <w:ind w:left="0" w:firstLine="0"/>
              <w:jc w:val="right"/>
              <w:textAlignment w:val="auto"/>
              <w:rPr>
                <w:lang w:val="hr-HR"/>
              </w:rPr>
            </w:pPr>
            <w:r w:rsidRPr="00580032">
              <w:rPr>
                <w:lang w:val="hr-HR"/>
              </w:rPr>
              <w:t>1.126.390,00</w:t>
            </w:r>
          </w:p>
        </w:tc>
      </w:tr>
      <w:tr w:rsidR="00580032" w:rsidRPr="00580032" w14:paraId="1EDB408F" w14:textId="77777777" w:rsidTr="00F13F5E">
        <w:trPr>
          <w:trHeight w:val="276"/>
          <w:jc w:val="center"/>
        </w:trPr>
        <w:tc>
          <w:tcPr>
            <w:tcW w:w="3637" w:type="dxa"/>
            <w:tcBorders>
              <w:top w:val="nil"/>
              <w:left w:val="single" w:sz="4" w:space="0" w:color="auto"/>
              <w:bottom w:val="single" w:sz="4" w:space="0" w:color="auto"/>
              <w:right w:val="single" w:sz="4" w:space="0" w:color="auto"/>
            </w:tcBorders>
            <w:shd w:val="clear" w:color="auto" w:fill="auto"/>
            <w:vAlign w:val="bottom"/>
            <w:hideMark/>
          </w:tcPr>
          <w:p w14:paraId="178B8942" w14:textId="77777777" w:rsidR="00580032" w:rsidRPr="00580032" w:rsidRDefault="00580032" w:rsidP="00580032">
            <w:pPr>
              <w:widowControl/>
              <w:adjustRightInd/>
              <w:spacing w:line="240" w:lineRule="auto"/>
              <w:ind w:left="0" w:firstLine="0"/>
              <w:jc w:val="left"/>
              <w:textAlignment w:val="auto"/>
              <w:rPr>
                <w:lang w:val="hr-HR"/>
              </w:rPr>
            </w:pPr>
            <w:r w:rsidRPr="00580032">
              <w:rPr>
                <w:lang w:val="hr-HR"/>
              </w:rPr>
              <w:t>Korisnik  10900 OŠ CENTAR PULA</w:t>
            </w:r>
          </w:p>
        </w:tc>
        <w:tc>
          <w:tcPr>
            <w:tcW w:w="1428" w:type="dxa"/>
            <w:tcBorders>
              <w:top w:val="nil"/>
              <w:left w:val="nil"/>
              <w:bottom w:val="single" w:sz="4" w:space="0" w:color="auto"/>
              <w:right w:val="single" w:sz="4" w:space="0" w:color="auto"/>
            </w:tcBorders>
            <w:shd w:val="clear" w:color="auto" w:fill="auto"/>
            <w:vAlign w:val="bottom"/>
            <w:hideMark/>
          </w:tcPr>
          <w:p w14:paraId="5F1D5C13" w14:textId="77777777" w:rsidR="00580032" w:rsidRPr="00580032" w:rsidRDefault="00580032" w:rsidP="00580032">
            <w:pPr>
              <w:widowControl/>
              <w:adjustRightInd/>
              <w:spacing w:line="240" w:lineRule="auto"/>
              <w:ind w:left="0" w:firstLine="0"/>
              <w:jc w:val="right"/>
              <w:textAlignment w:val="auto"/>
              <w:rPr>
                <w:lang w:val="hr-HR"/>
              </w:rPr>
            </w:pPr>
            <w:r w:rsidRPr="00580032">
              <w:rPr>
                <w:lang w:val="hr-HR"/>
              </w:rPr>
              <w:t>1.198.638,00</w:t>
            </w:r>
          </w:p>
        </w:tc>
        <w:tc>
          <w:tcPr>
            <w:tcW w:w="1350" w:type="dxa"/>
            <w:tcBorders>
              <w:top w:val="nil"/>
              <w:left w:val="nil"/>
              <w:bottom w:val="single" w:sz="4" w:space="0" w:color="auto"/>
              <w:right w:val="single" w:sz="4" w:space="0" w:color="auto"/>
            </w:tcBorders>
            <w:shd w:val="clear" w:color="auto" w:fill="auto"/>
            <w:vAlign w:val="bottom"/>
            <w:hideMark/>
          </w:tcPr>
          <w:p w14:paraId="04624077" w14:textId="77777777" w:rsidR="00580032" w:rsidRPr="00580032" w:rsidRDefault="00580032" w:rsidP="00580032">
            <w:pPr>
              <w:widowControl/>
              <w:adjustRightInd/>
              <w:spacing w:line="240" w:lineRule="auto"/>
              <w:ind w:left="0" w:firstLine="0"/>
              <w:jc w:val="right"/>
              <w:textAlignment w:val="auto"/>
              <w:rPr>
                <w:lang w:val="hr-HR"/>
              </w:rPr>
            </w:pPr>
            <w:r w:rsidRPr="00580032">
              <w:rPr>
                <w:lang w:val="hr-HR"/>
              </w:rPr>
              <w:t>-110.340,00</w:t>
            </w:r>
          </w:p>
        </w:tc>
        <w:tc>
          <w:tcPr>
            <w:tcW w:w="1359" w:type="dxa"/>
            <w:tcBorders>
              <w:top w:val="nil"/>
              <w:left w:val="nil"/>
              <w:bottom w:val="single" w:sz="4" w:space="0" w:color="auto"/>
              <w:right w:val="single" w:sz="4" w:space="0" w:color="auto"/>
            </w:tcBorders>
            <w:shd w:val="clear" w:color="auto" w:fill="auto"/>
            <w:vAlign w:val="bottom"/>
            <w:hideMark/>
          </w:tcPr>
          <w:p w14:paraId="484FB680" w14:textId="77777777" w:rsidR="00580032" w:rsidRPr="00580032" w:rsidRDefault="00580032" w:rsidP="00580032">
            <w:pPr>
              <w:widowControl/>
              <w:adjustRightInd/>
              <w:spacing w:line="240" w:lineRule="auto"/>
              <w:ind w:left="0" w:firstLine="0"/>
              <w:jc w:val="right"/>
              <w:textAlignment w:val="auto"/>
              <w:rPr>
                <w:lang w:val="hr-HR"/>
              </w:rPr>
            </w:pPr>
            <w:r w:rsidRPr="00580032">
              <w:rPr>
                <w:lang w:val="hr-HR"/>
              </w:rPr>
              <w:t>-9,21</w:t>
            </w:r>
          </w:p>
        </w:tc>
        <w:tc>
          <w:tcPr>
            <w:tcW w:w="1366" w:type="dxa"/>
            <w:tcBorders>
              <w:top w:val="nil"/>
              <w:left w:val="nil"/>
              <w:bottom w:val="single" w:sz="4" w:space="0" w:color="auto"/>
              <w:right w:val="single" w:sz="4" w:space="0" w:color="auto"/>
            </w:tcBorders>
            <w:shd w:val="clear" w:color="auto" w:fill="auto"/>
            <w:vAlign w:val="bottom"/>
            <w:hideMark/>
          </w:tcPr>
          <w:p w14:paraId="351918DA" w14:textId="77777777" w:rsidR="00580032" w:rsidRPr="00580032" w:rsidRDefault="00580032" w:rsidP="00580032">
            <w:pPr>
              <w:widowControl/>
              <w:adjustRightInd/>
              <w:spacing w:line="240" w:lineRule="auto"/>
              <w:ind w:left="0" w:firstLine="0"/>
              <w:jc w:val="right"/>
              <w:textAlignment w:val="auto"/>
              <w:rPr>
                <w:lang w:val="hr-HR"/>
              </w:rPr>
            </w:pPr>
            <w:r w:rsidRPr="00580032">
              <w:rPr>
                <w:lang w:val="hr-HR"/>
              </w:rPr>
              <w:t>1.088.298,00</w:t>
            </w:r>
          </w:p>
        </w:tc>
      </w:tr>
      <w:tr w:rsidR="00580032" w:rsidRPr="00580032" w14:paraId="4B4F9562" w14:textId="77777777" w:rsidTr="00F13F5E">
        <w:trPr>
          <w:trHeight w:val="528"/>
          <w:jc w:val="center"/>
        </w:trPr>
        <w:tc>
          <w:tcPr>
            <w:tcW w:w="3637" w:type="dxa"/>
            <w:tcBorders>
              <w:top w:val="nil"/>
              <w:left w:val="single" w:sz="4" w:space="0" w:color="auto"/>
              <w:bottom w:val="single" w:sz="4" w:space="0" w:color="auto"/>
              <w:right w:val="single" w:sz="4" w:space="0" w:color="auto"/>
            </w:tcBorders>
            <w:shd w:val="clear" w:color="auto" w:fill="auto"/>
            <w:vAlign w:val="bottom"/>
            <w:hideMark/>
          </w:tcPr>
          <w:p w14:paraId="5C486DDD" w14:textId="77777777" w:rsidR="00580032" w:rsidRPr="00580032" w:rsidRDefault="00580032" w:rsidP="00580032">
            <w:pPr>
              <w:widowControl/>
              <w:adjustRightInd/>
              <w:spacing w:line="240" w:lineRule="auto"/>
              <w:ind w:left="0" w:firstLine="0"/>
              <w:jc w:val="left"/>
              <w:textAlignment w:val="auto"/>
              <w:rPr>
                <w:lang w:val="hr-HR"/>
              </w:rPr>
            </w:pPr>
            <w:r w:rsidRPr="00580032">
              <w:rPr>
                <w:lang w:val="hr-HR"/>
              </w:rPr>
              <w:t>Korisnik  10918 OŠ GIUSEPPINA MARTINUZZI PULA</w:t>
            </w:r>
          </w:p>
        </w:tc>
        <w:tc>
          <w:tcPr>
            <w:tcW w:w="1428" w:type="dxa"/>
            <w:tcBorders>
              <w:top w:val="nil"/>
              <w:left w:val="nil"/>
              <w:bottom w:val="single" w:sz="4" w:space="0" w:color="auto"/>
              <w:right w:val="single" w:sz="4" w:space="0" w:color="auto"/>
            </w:tcBorders>
            <w:shd w:val="clear" w:color="auto" w:fill="auto"/>
            <w:vAlign w:val="bottom"/>
            <w:hideMark/>
          </w:tcPr>
          <w:p w14:paraId="61AB8ECD" w14:textId="77777777" w:rsidR="00580032" w:rsidRPr="00580032" w:rsidRDefault="00580032" w:rsidP="00580032">
            <w:pPr>
              <w:widowControl/>
              <w:adjustRightInd/>
              <w:spacing w:line="240" w:lineRule="auto"/>
              <w:ind w:left="0" w:firstLine="0"/>
              <w:jc w:val="right"/>
              <w:textAlignment w:val="auto"/>
              <w:rPr>
                <w:lang w:val="hr-HR"/>
              </w:rPr>
            </w:pPr>
            <w:r w:rsidRPr="00580032">
              <w:rPr>
                <w:lang w:val="hr-HR"/>
              </w:rPr>
              <w:t>1.467.630,00</w:t>
            </w:r>
          </w:p>
        </w:tc>
        <w:tc>
          <w:tcPr>
            <w:tcW w:w="1350" w:type="dxa"/>
            <w:tcBorders>
              <w:top w:val="nil"/>
              <w:left w:val="nil"/>
              <w:bottom w:val="single" w:sz="4" w:space="0" w:color="auto"/>
              <w:right w:val="single" w:sz="4" w:space="0" w:color="auto"/>
            </w:tcBorders>
            <w:shd w:val="clear" w:color="auto" w:fill="auto"/>
            <w:vAlign w:val="bottom"/>
            <w:hideMark/>
          </w:tcPr>
          <w:p w14:paraId="0D922E4F" w14:textId="77777777" w:rsidR="00580032" w:rsidRPr="00580032" w:rsidRDefault="00580032" w:rsidP="00580032">
            <w:pPr>
              <w:widowControl/>
              <w:adjustRightInd/>
              <w:spacing w:line="240" w:lineRule="auto"/>
              <w:ind w:left="0" w:firstLine="0"/>
              <w:jc w:val="right"/>
              <w:textAlignment w:val="auto"/>
              <w:rPr>
                <w:lang w:val="hr-HR"/>
              </w:rPr>
            </w:pPr>
            <w:r w:rsidRPr="00580032">
              <w:rPr>
                <w:lang w:val="hr-HR"/>
              </w:rPr>
              <w:t>38.850,00</w:t>
            </w:r>
          </w:p>
        </w:tc>
        <w:tc>
          <w:tcPr>
            <w:tcW w:w="1359" w:type="dxa"/>
            <w:tcBorders>
              <w:top w:val="nil"/>
              <w:left w:val="nil"/>
              <w:bottom w:val="single" w:sz="4" w:space="0" w:color="auto"/>
              <w:right w:val="single" w:sz="4" w:space="0" w:color="auto"/>
            </w:tcBorders>
            <w:shd w:val="clear" w:color="auto" w:fill="auto"/>
            <w:vAlign w:val="bottom"/>
            <w:hideMark/>
          </w:tcPr>
          <w:p w14:paraId="3C074C64" w14:textId="77777777" w:rsidR="00580032" w:rsidRPr="00580032" w:rsidRDefault="00580032" w:rsidP="00580032">
            <w:pPr>
              <w:widowControl/>
              <w:adjustRightInd/>
              <w:spacing w:line="240" w:lineRule="auto"/>
              <w:ind w:left="0" w:firstLine="0"/>
              <w:jc w:val="right"/>
              <w:textAlignment w:val="auto"/>
              <w:rPr>
                <w:lang w:val="hr-HR"/>
              </w:rPr>
            </w:pPr>
            <w:r w:rsidRPr="00580032">
              <w:rPr>
                <w:lang w:val="hr-HR"/>
              </w:rPr>
              <w:t>2,65</w:t>
            </w:r>
          </w:p>
        </w:tc>
        <w:tc>
          <w:tcPr>
            <w:tcW w:w="1366" w:type="dxa"/>
            <w:tcBorders>
              <w:top w:val="nil"/>
              <w:left w:val="nil"/>
              <w:bottom w:val="single" w:sz="4" w:space="0" w:color="auto"/>
              <w:right w:val="single" w:sz="4" w:space="0" w:color="auto"/>
            </w:tcBorders>
            <w:shd w:val="clear" w:color="auto" w:fill="auto"/>
            <w:vAlign w:val="bottom"/>
            <w:hideMark/>
          </w:tcPr>
          <w:p w14:paraId="7F0A5AF0" w14:textId="77777777" w:rsidR="00580032" w:rsidRPr="00580032" w:rsidRDefault="00580032" w:rsidP="00580032">
            <w:pPr>
              <w:widowControl/>
              <w:adjustRightInd/>
              <w:spacing w:line="240" w:lineRule="auto"/>
              <w:ind w:left="0" w:firstLine="0"/>
              <w:jc w:val="right"/>
              <w:textAlignment w:val="auto"/>
              <w:rPr>
                <w:lang w:val="hr-HR"/>
              </w:rPr>
            </w:pPr>
            <w:r w:rsidRPr="00580032">
              <w:rPr>
                <w:lang w:val="hr-HR"/>
              </w:rPr>
              <w:t>1.506.480,00</w:t>
            </w:r>
          </w:p>
        </w:tc>
      </w:tr>
      <w:tr w:rsidR="00580032" w:rsidRPr="00580032" w14:paraId="128B69D9" w14:textId="77777777" w:rsidTr="00F13F5E">
        <w:trPr>
          <w:trHeight w:val="528"/>
          <w:jc w:val="center"/>
        </w:trPr>
        <w:tc>
          <w:tcPr>
            <w:tcW w:w="3637" w:type="dxa"/>
            <w:tcBorders>
              <w:top w:val="nil"/>
              <w:left w:val="single" w:sz="4" w:space="0" w:color="auto"/>
              <w:bottom w:val="single" w:sz="4" w:space="0" w:color="auto"/>
              <w:right w:val="single" w:sz="4" w:space="0" w:color="auto"/>
            </w:tcBorders>
            <w:shd w:val="clear" w:color="auto" w:fill="auto"/>
            <w:vAlign w:val="bottom"/>
            <w:hideMark/>
          </w:tcPr>
          <w:p w14:paraId="4722B588" w14:textId="77777777" w:rsidR="00580032" w:rsidRPr="00580032" w:rsidRDefault="00580032" w:rsidP="00580032">
            <w:pPr>
              <w:widowControl/>
              <w:adjustRightInd/>
              <w:spacing w:line="240" w:lineRule="auto"/>
              <w:ind w:left="0" w:firstLine="0"/>
              <w:jc w:val="left"/>
              <w:textAlignment w:val="auto"/>
              <w:rPr>
                <w:lang w:val="hr-HR"/>
              </w:rPr>
            </w:pPr>
            <w:r w:rsidRPr="00580032">
              <w:rPr>
                <w:lang w:val="hr-HR"/>
              </w:rPr>
              <w:t>Korisnik  10926 OŠ TONE PERUŠKA PULA</w:t>
            </w:r>
          </w:p>
        </w:tc>
        <w:tc>
          <w:tcPr>
            <w:tcW w:w="1428" w:type="dxa"/>
            <w:tcBorders>
              <w:top w:val="nil"/>
              <w:left w:val="nil"/>
              <w:bottom w:val="single" w:sz="4" w:space="0" w:color="auto"/>
              <w:right w:val="single" w:sz="4" w:space="0" w:color="auto"/>
            </w:tcBorders>
            <w:shd w:val="clear" w:color="auto" w:fill="auto"/>
            <w:vAlign w:val="bottom"/>
            <w:hideMark/>
          </w:tcPr>
          <w:p w14:paraId="199AEF96" w14:textId="77777777" w:rsidR="00580032" w:rsidRPr="00580032" w:rsidRDefault="00580032" w:rsidP="00580032">
            <w:pPr>
              <w:widowControl/>
              <w:adjustRightInd/>
              <w:spacing w:line="240" w:lineRule="auto"/>
              <w:ind w:left="0" w:firstLine="0"/>
              <w:jc w:val="right"/>
              <w:textAlignment w:val="auto"/>
              <w:rPr>
                <w:lang w:val="hr-HR"/>
              </w:rPr>
            </w:pPr>
            <w:r w:rsidRPr="00580032">
              <w:rPr>
                <w:lang w:val="hr-HR"/>
              </w:rPr>
              <w:t>983.286,00</w:t>
            </w:r>
          </w:p>
        </w:tc>
        <w:tc>
          <w:tcPr>
            <w:tcW w:w="1350" w:type="dxa"/>
            <w:tcBorders>
              <w:top w:val="nil"/>
              <w:left w:val="nil"/>
              <w:bottom w:val="single" w:sz="4" w:space="0" w:color="auto"/>
              <w:right w:val="single" w:sz="4" w:space="0" w:color="auto"/>
            </w:tcBorders>
            <w:shd w:val="clear" w:color="auto" w:fill="auto"/>
            <w:vAlign w:val="bottom"/>
            <w:hideMark/>
          </w:tcPr>
          <w:p w14:paraId="67E6046A" w14:textId="77777777" w:rsidR="00580032" w:rsidRPr="00580032" w:rsidRDefault="00580032" w:rsidP="00580032">
            <w:pPr>
              <w:widowControl/>
              <w:adjustRightInd/>
              <w:spacing w:line="240" w:lineRule="auto"/>
              <w:ind w:left="0" w:firstLine="0"/>
              <w:jc w:val="right"/>
              <w:textAlignment w:val="auto"/>
              <w:rPr>
                <w:lang w:val="hr-HR"/>
              </w:rPr>
            </w:pPr>
            <w:r w:rsidRPr="00580032">
              <w:rPr>
                <w:lang w:val="hr-HR"/>
              </w:rPr>
              <w:t>101.662,00</w:t>
            </w:r>
          </w:p>
        </w:tc>
        <w:tc>
          <w:tcPr>
            <w:tcW w:w="1359" w:type="dxa"/>
            <w:tcBorders>
              <w:top w:val="nil"/>
              <w:left w:val="nil"/>
              <w:bottom w:val="single" w:sz="4" w:space="0" w:color="auto"/>
              <w:right w:val="single" w:sz="4" w:space="0" w:color="auto"/>
            </w:tcBorders>
            <w:shd w:val="clear" w:color="auto" w:fill="auto"/>
            <w:vAlign w:val="bottom"/>
            <w:hideMark/>
          </w:tcPr>
          <w:p w14:paraId="7E4435D0" w14:textId="77777777" w:rsidR="00580032" w:rsidRPr="00580032" w:rsidRDefault="00580032" w:rsidP="00580032">
            <w:pPr>
              <w:widowControl/>
              <w:adjustRightInd/>
              <w:spacing w:line="240" w:lineRule="auto"/>
              <w:ind w:left="0" w:firstLine="0"/>
              <w:jc w:val="right"/>
              <w:textAlignment w:val="auto"/>
              <w:rPr>
                <w:lang w:val="hr-HR"/>
              </w:rPr>
            </w:pPr>
            <w:r w:rsidRPr="00580032">
              <w:rPr>
                <w:lang w:val="hr-HR"/>
              </w:rPr>
              <w:t>10,34</w:t>
            </w:r>
          </w:p>
        </w:tc>
        <w:tc>
          <w:tcPr>
            <w:tcW w:w="1366" w:type="dxa"/>
            <w:tcBorders>
              <w:top w:val="nil"/>
              <w:left w:val="nil"/>
              <w:bottom w:val="single" w:sz="4" w:space="0" w:color="auto"/>
              <w:right w:val="single" w:sz="4" w:space="0" w:color="auto"/>
            </w:tcBorders>
            <w:shd w:val="clear" w:color="auto" w:fill="auto"/>
            <w:vAlign w:val="bottom"/>
            <w:hideMark/>
          </w:tcPr>
          <w:p w14:paraId="19D16E91" w14:textId="77777777" w:rsidR="00580032" w:rsidRPr="00580032" w:rsidRDefault="00580032" w:rsidP="00580032">
            <w:pPr>
              <w:widowControl/>
              <w:adjustRightInd/>
              <w:spacing w:line="240" w:lineRule="auto"/>
              <w:ind w:left="0" w:firstLine="0"/>
              <w:jc w:val="right"/>
              <w:textAlignment w:val="auto"/>
              <w:rPr>
                <w:lang w:val="hr-HR"/>
              </w:rPr>
            </w:pPr>
            <w:r w:rsidRPr="00580032">
              <w:rPr>
                <w:lang w:val="hr-HR"/>
              </w:rPr>
              <w:t>1.084.948,00</w:t>
            </w:r>
          </w:p>
        </w:tc>
      </w:tr>
      <w:tr w:rsidR="00580032" w:rsidRPr="00580032" w14:paraId="633E6BA9" w14:textId="77777777" w:rsidTr="00F13F5E">
        <w:trPr>
          <w:trHeight w:val="276"/>
          <w:jc w:val="center"/>
        </w:trPr>
        <w:tc>
          <w:tcPr>
            <w:tcW w:w="3637" w:type="dxa"/>
            <w:tcBorders>
              <w:top w:val="nil"/>
              <w:left w:val="single" w:sz="4" w:space="0" w:color="auto"/>
              <w:bottom w:val="single" w:sz="4" w:space="0" w:color="auto"/>
              <w:right w:val="single" w:sz="4" w:space="0" w:color="auto"/>
            </w:tcBorders>
            <w:shd w:val="clear" w:color="auto" w:fill="auto"/>
            <w:vAlign w:val="bottom"/>
            <w:hideMark/>
          </w:tcPr>
          <w:p w14:paraId="09687404" w14:textId="77777777" w:rsidR="00580032" w:rsidRPr="00580032" w:rsidRDefault="00580032" w:rsidP="00580032">
            <w:pPr>
              <w:widowControl/>
              <w:adjustRightInd/>
              <w:spacing w:line="240" w:lineRule="auto"/>
              <w:ind w:left="0" w:firstLine="0"/>
              <w:jc w:val="left"/>
              <w:textAlignment w:val="auto"/>
              <w:rPr>
                <w:lang w:val="hr-HR"/>
              </w:rPr>
            </w:pPr>
            <w:r w:rsidRPr="00580032">
              <w:rPr>
                <w:lang w:val="hr-HR"/>
              </w:rPr>
              <w:t>Korisnik  10934 OŠ KAŠTANJER PULA</w:t>
            </w:r>
          </w:p>
        </w:tc>
        <w:tc>
          <w:tcPr>
            <w:tcW w:w="1428" w:type="dxa"/>
            <w:tcBorders>
              <w:top w:val="nil"/>
              <w:left w:val="nil"/>
              <w:bottom w:val="single" w:sz="4" w:space="0" w:color="auto"/>
              <w:right w:val="single" w:sz="4" w:space="0" w:color="auto"/>
            </w:tcBorders>
            <w:shd w:val="clear" w:color="auto" w:fill="auto"/>
            <w:vAlign w:val="bottom"/>
            <w:hideMark/>
          </w:tcPr>
          <w:p w14:paraId="07376A30" w14:textId="77777777" w:rsidR="00580032" w:rsidRPr="00580032" w:rsidRDefault="00580032" w:rsidP="00580032">
            <w:pPr>
              <w:widowControl/>
              <w:adjustRightInd/>
              <w:spacing w:line="240" w:lineRule="auto"/>
              <w:ind w:left="0" w:firstLine="0"/>
              <w:jc w:val="right"/>
              <w:textAlignment w:val="auto"/>
              <w:rPr>
                <w:lang w:val="hr-HR"/>
              </w:rPr>
            </w:pPr>
            <w:r w:rsidRPr="00580032">
              <w:rPr>
                <w:lang w:val="hr-HR"/>
              </w:rPr>
              <w:t>1.530.932,00</w:t>
            </w:r>
          </w:p>
        </w:tc>
        <w:tc>
          <w:tcPr>
            <w:tcW w:w="1350" w:type="dxa"/>
            <w:tcBorders>
              <w:top w:val="nil"/>
              <w:left w:val="nil"/>
              <w:bottom w:val="single" w:sz="4" w:space="0" w:color="auto"/>
              <w:right w:val="single" w:sz="4" w:space="0" w:color="auto"/>
            </w:tcBorders>
            <w:shd w:val="clear" w:color="auto" w:fill="auto"/>
            <w:vAlign w:val="bottom"/>
            <w:hideMark/>
          </w:tcPr>
          <w:p w14:paraId="73F177C5" w14:textId="77777777" w:rsidR="00580032" w:rsidRPr="00580032" w:rsidRDefault="00580032" w:rsidP="00580032">
            <w:pPr>
              <w:widowControl/>
              <w:adjustRightInd/>
              <w:spacing w:line="240" w:lineRule="auto"/>
              <w:ind w:left="0" w:firstLine="0"/>
              <w:jc w:val="right"/>
              <w:textAlignment w:val="auto"/>
              <w:rPr>
                <w:lang w:val="hr-HR"/>
              </w:rPr>
            </w:pPr>
            <w:r w:rsidRPr="00580032">
              <w:rPr>
                <w:lang w:val="hr-HR"/>
              </w:rPr>
              <w:t>38.273,00</w:t>
            </w:r>
          </w:p>
        </w:tc>
        <w:tc>
          <w:tcPr>
            <w:tcW w:w="1359" w:type="dxa"/>
            <w:tcBorders>
              <w:top w:val="nil"/>
              <w:left w:val="nil"/>
              <w:bottom w:val="single" w:sz="4" w:space="0" w:color="auto"/>
              <w:right w:val="single" w:sz="4" w:space="0" w:color="auto"/>
            </w:tcBorders>
            <w:shd w:val="clear" w:color="auto" w:fill="auto"/>
            <w:vAlign w:val="bottom"/>
            <w:hideMark/>
          </w:tcPr>
          <w:p w14:paraId="118CB396" w14:textId="77777777" w:rsidR="00580032" w:rsidRPr="00580032" w:rsidRDefault="00580032" w:rsidP="00580032">
            <w:pPr>
              <w:widowControl/>
              <w:adjustRightInd/>
              <w:spacing w:line="240" w:lineRule="auto"/>
              <w:ind w:left="0" w:firstLine="0"/>
              <w:jc w:val="right"/>
              <w:textAlignment w:val="auto"/>
              <w:rPr>
                <w:lang w:val="hr-HR"/>
              </w:rPr>
            </w:pPr>
            <w:r w:rsidRPr="00580032">
              <w:rPr>
                <w:lang w:val="hr-HR"/>
              </w:rPr>
              <w:t>2,50</w:t>
            </w:r>
          </w:p>
        </w:tc>
        <w:tc>
          <w:tcPr>
            <w:tcW w:w="1366" w:type="dxa"/>
            <w:tcBorders>
              <w:top w:val="nil"/>
              <w:left w:val="nil"/>
              <w:bottom w:val="single" w:sz="4" w:space="0" w:color="auto"/>
              <w:right w:val="single" w:sz="4" w:space="0" w:color="auto"/>
            </w:tcBorders>
            <w:shd w:val="clear" w:color="auto" w:fill="auto"/>
            <w:vAlign w:val="bottom"/>
            <w:hideMark/>
          </w:tcPr>
          <w:p w14:paraId="5DD22E13" w14:textId="77777777" w:rsidR="00580032" w:rsidRPr="00580032" w:rsidRDefault="00580032" w:rsidP="00580032">
            <w:pPr>
              <w:widowControl/>
              <w:adjustRightInd/>
              <w:spacing w:line="240" w:lineRule="auto"/>
              <w:ind w:left="0" w:firstLine="0"/>
              <w:jc w:val="right"/>
              <w:textAlignment w:val="auto"/>
              <w:rPr>
                <w:lang w:val="hr-HR"/>
              </w:rPr>
            </w:pPr>
            <w:r w:rsidRPr="00580032">
              <w:rPr>
                <w:lang w:val="hr-HR"/>
              </w:rPr>
              <w:t>1.569.205,00</w:t>
            </w:r>
          </w:p>
        </w:tc>
      </w:tr>
      <w:tr w:rsidR="00580032" w:rsidRPr="00580032" w14:paraId="132B52B8" w14:textId="77777777" w:rsidTr="00F13F5E">
        <w:trPr>
          <w:trHeight w:val="276"/>
          <w:jc w:val="center"/>
        </w:trPr>
        <w:tc>
          <w:tcPr>
            <w:tcW w:w="3637" w:type="dxa"/>
            <w:tcBorders>
              <w:top w:val="nil"/>
              <w:left w:val="single" w:sz="4" w:space="0" w:color="auto"/>
              <w:bottom w:val="single" w:sz="4" w:space="0" w:color="auto"/>
              <w:right w:val="single" w:sz="4" w:space="0" w:color="auto"/>
            </w:tcBorders>
            <w:shd w:val="clear" w:color="auto" w:fill="auto"/>
            <w:vAlign w:val="bottom"/>
            <w:hideMark/>
          </w:tcPr>
          <w:p w14:paraId="6CB52DA6" w14:textId="77777777" w:rsidR="00580032" w:rsidRPr="00580032" w:rsidRDefault="00580032" w:rsidP="00580032">
            <w:pPr>
              <w:widowControl/>
              <w:adjustRightInd/>
              <w:spacing w:line="240" w:lineRule="auto"/>
              <w:ind w:left="0" w:firstLine="0"/>
              <w:jc w:val="left"/>
              <w:textAlignment w:val="auto"/>
              <w:rPr>
                <w:lang w:val="hr-HR"/>
              </w:rPr>
            </w:pPr>
            <w:r w:rsidRPr="00580032">
              <w:rPr>
                <w:lang w:val="hr-HR"/>
              </w:rPr>
              <w:t>Korisnik  10942 OŠ VIDIKOVAC PULA</w:t>
            </w:r>
          </w:p>
        </w:tc>
        <w:tc>
          <w:tcPr>
            <w:tcW w:w="1428" w:type="dxa"/>
            <w:tcBorders>
              <w:top w:val="nil"/>
              <w:left w:val="nil"/>
              <w:bottom w:val="single" w:sz="4" w:space="0" w:color="auto"/>
              <w:right w:val="single" w:sz="4" w:space="0" w:color="auto"/>
            </w:tcBorders>
            <w:shd w:val="clear" w:color="auto" w:fill="auto"/>
            <w:vAlign w:val="bottom"/>
            <w:hideMark/>
          </w:tcPr>
          <w:p w14:paraId="7DA531C9" w14:textId="77777777" w:rsidR="00580032" w:rsidRPr="00580032" w:rsidRDefault="00580032" w:rsidP="00580032">
            <w:pPr>
              <w:widowControl/>
              <w:adjustRightInd/>
              <w:spacing w:line="240" w:lineRule="auto"/>
              <w:ind w:left="0" w:firstLine="0"/>
              <w:jc w:val="right"/>
              <w:textAlignment w:val="auto"/>
              <w:rPr>
                <w:lang w:val="hr-HR"/>
              </w:rPr>
            </w:pPr>
            <w:r w:rsidRPr="00580032">
              <w:rPr>
                <w:lang w:val="hr-HR"/>
              </w:rPr>
              <w:t>1.741.353,00</w:t>
            </w:r>
          </w:p>
        </w:tc>
        <w:tc>
          <w:tcPr>
            <w:tcW w:w="1350" w:type="dxa"/>
            <w:tcBorders>
              <w:top w:val="nil"/>
              <w:left w:val="nil"/>
              <w:bottom w:val="single" w:sz="4" w:space="0" w:color="auto"/>
              <w:right w:val="single" w:sz="4" w:space="0" w:color="auto"/>
            </w:tcBorders>
            <w:shd w:val="clear" w:color="auto" w:fill="auto"/>
            <w:vAlign w:val="bottom"/>
            <w:hideMark/>
          </w:tcPr>
          <w:p w14:paraId="4573EF38" w14:textId="77777777" w:rsidR="00580032" w:rsidRPr="00580032" w:rsidRDefault="00580032" w:rsidP="00580032">
            <w:pPr>
              <w:widowControl/>
              <w:adjustRightInd/>
              <w:spacing w:line="240" w:lineRule="auto"/>
              <w:ind w:left="0" w:firstLine="0"/>
              <w:jc w:val="right"/>
              <w:textAlignment w:val="auto"/>
              <w:rPr>
                <w:lang w:val="hr-HR"/>
              </w:rPr>
            </w:pPr>
            <w:r w:rsidRPr="00580032">
              <w:rPr>
                <w:lang w:val="hr-HR"/>
              </w:rPr>
              <w:t>-5.285,00</w:t>
            </w:r>
          </w:p>
        </w:tc>
        <w:tc>
          <w:tcPr>
            <w:tcW w:w="1359" w:type="dxa"/>
            <w:tcBorders>
              <w:top w:val="nil"/>
              <w:left w:val="nil"/>
              <w:bottom w:val="single" w:sz="4" w:space="0" w:color="auto"/>
              <w:right w:val="single" w:sz="4" w:space="0" w:color="auto"/>
            </w:tcBorders>
            <w:shd w:val="clear" w:color="auto" w:fill="auto"/>
            <w:vAlign w:val="bottom"/>
            <w:hideMark/>
          </w:tcPr>
          <w:p w14:paraId="0BAD1349" w14:textId="77777777" w:rsidR="00580032" w:rsidRPr="00580032" w:rsidRDefault="00580032" w:rsidP="00580032">
            <w:pPr>
              <w:widowControl/>
              <w:adjustRightInd/>
              <w:spacing w:line="240" w:lineRule="auto"/>
              <w:ind w:left="0" w:firstLine="0"/>
              <w:jc w:val="right"/>
              <w:textAlignment w:val="auto"/>
              <w:rPr>
                <w:lang w:val="hr-HR"/>
              </w:rPr>
            </w:pPr>
            <w:r w:rsidRPr="00580032">
              <w:rPr>
                <w:lang w:val="hr-HR"/>
              </w:rPr>
              <w:t>-0,30</w:t>
            </w:r>
          </w:p>
        </w:tc>
        <w:tc>
          <w:tcPr>
            <w:tcW w:w="1366" w:type="dxa"/>
            <w:tcBorders>
              <w:top w:val="nil"/>
              <w:left w:val="nil"/>
              <w:bottom w:val="single" w:sz="4" w:space="0" w:color="auto"/>
              <w:right w:val="single" w:sz="4" w:space="0" w:color="auto"/>
            </w:tcBorders>
            <w:shd w:val="clear" w:color="auto" w:fill="auto"/>
            <w:vAlign w:val="bottom"/>
            <w:hideMark/>
          </w:tcPr>
          <w:p w14:paraId="09C98621" w14:textId="77777777" w:rsidR="00580032" w:rsidRPr="00580032" w:rsidRDefault="00580032" w:rsidP="00580032">
            <w:pPr>
              <w:widowControl/>
              <w:adjustRightInd/>
              <w:spacing w:line="240" w:lineRule="auto"/>
              <w:ind w:left="0" w:firstLine="0"/>
              <w:jc w:val="right"/>
              <w:textAlignment w:val="auto"/>
              <w:rPr>
                <w:lang w:val="hr-HR"/>
              </w:rPr>
            </w:pPr>
            <w:r w:rsidRPr="00580032">
              <w:rPr>
                <w:lang w:val="hr-HR"/>
              </w:rPr>
              <w:t>1.736.068,00</w:t>
            </w:r>
          </w:p>
        </w:tc>
      </w:tr>
      <w:tr w:rsidR="00580032" w:rsidRPr="00580032" w14:paraId="06F1A56D" w14:textId="77777777" w:rsidTr="00F13F5E">
        <w:trPr>
          <w:trHeight w:val="276"/>
          <w:jc w:val="center"/>
        </w:trPr>
        <w:tc>
          <w:tcPr>
            <w:tcW w:w="3637" w:type="dxa"/>
            <w:tcBorders>
              <w:top w:val="nil"/>
              <w:left w:val="single" w:sz="4" w:space="0" w:color="auto"/>
              <w:bottom w:val="single" w:sz="4" w:space="0" w:color="auto"/>
              <w:right w:val="single" w:sz="4" w:space="0" w:color="auto"/>
            </w:tcBorders>
            <w:shd w:val="clear" w:color="auto" w:fill="auto"/>
            <w:vAlign w:val="bottom"/>
            <w:hideMark/>
          </w:tcPr>
          <w:p w14:paraId="00110F33" w14:textId="77777777" w:rsidR="00580032" w:rsidRPr="00580032" w:rsidRDefault="00580032" w:rsidP="00580032">
            <w:pPr>
              <w:widowControl/>
              <w:adjustRightInd/>
              <w:spacing w:line="240" w:lineRule="auto"/>
              <w:ind w:left="0" w:firstLine="0"/>
              <w:jc w:val="left"/>
              <w:textAlignment w:val="auto"/>
              <w:rPr>
                <w:lang w:val="hr-HR"/>
              </w:rPr>
            </w:pPr>
            <w:r w:rsidRPr="00580032">
              <w:rPr>
                <w:lang w:val="hr-HR"/>
              </w:rPr>
              <w:t>Korisnik  10959 OŠ MONTE ZARO PULA</w:t>
            </w:r>
          </w:p>
        </w:tc>
        <w:tc>
          <w:tcPr>
            <w:tcW w:w="1428" w:type="dxa"/>
            <w:tcBorders>
              <w:top w:val="nil"/>
              <w:left w:val="nil"/>
              <w:bottom w:val="single" w:sz="4" w:space="0" w:color="auto"/>
              <w:right w:val="single" w:sz="4" w:space="0" w:color="auto"/>
            </w:tcBorders>
            <w:shd w:val="clear" w:color="auto" w:fill="auto"/>
            <w:vAlign w:val="bottom"/>
            <w:hideMark/>
          </w:tcPr>
          <w:p w14:paraId="2980CD67" w14:textId="77777777" w:rsidR="00580032" w:rsidRPr="00580032" w:rsidRDefault="00580032" w:rsidP="00580032">
            <w:pPr>
              <w:widowControl/>
              <w:adjustRightInd/>
              <w:spacing w:line="240" w:lineRule="auto"/>
              <w:ind w:left="0" w:firstLine="0"/>
              <w:jc w:val="right"/>
              <w:textAlignment w:val="auto"/>
              <w:rPr>
                <w:lang w:val="hr-HR"/>
              </w:rPr>
            </w:pPr>
            <w:r w:rsidRPr="00580032">
              <w:rPr>
                <w:lang w:val="hr-HR"/>
              </w:rPr>
              <w:t>1.079.185,00</w:t>
            </w:r>
          </w:p>
        </w:tc>
        <w:tc>
          <w:tcPr>
            <w:tcW w:w="1350" w:type="dxa"/>
            <w:tcBorders>
              <w:top w:val="nil"/>
              <w:left w:val="nil"/>
              <w:bottom w:val="single" w:sz="4" w:space="0" w:color="auto"/>
              <w:right w:val="single" w:sz="4" w:space="0" w:color="auto"/>
            </w:tcBorders>
            <w:shd w:val="clear" w:color="auto" w:fill="auto"/>
            <w:vAlign w:val="bottom"/>
            <w:hideMark/>
          </w:tcPr>
          <w:p w14:paraId="4D54B2E6" w14:textId="77777777" w:rsidR="00580032" w:rsidRPr="00580032" w:rsidRDefault="00580032" w:rsidP="00580032">
            <w:pPr>
              <w:widowControl/>
              <w:adjustRightInd/>
              <w:spacing w:line="240" w:lineRule="auto"/>
              <w:ind w:left="0" w:firstLine="0"/>
              <w:jc w:val="right"/>
              <w:textAlignment w:val="auto"/>
              <w:rPr>
                <w:lang w:val="hr-HR"/>
              </w:rPr>
            </w:pPr>
            <w:r w:rsidRPr="00580032">
              <w:rPr>
                <w:lang w:val="hr-HR"/>
              </w:rPr>
              <w:t>-43.481,00</w:t>
            </w:r>
          </w:p>
        </w:tc>
        <w:tc>
          <w:tcPr>
            <w:tcW w:w="1359" w:type="dxa"/>
            <w:tcBorders>
              <w:top w:val="nil"/>
              <w:left w:val="nil"/>
              <w:bottom w:val="single" w:sz="4" w:space="0" w:color="auto"/>
              <w:right w:val="single" w:sz="4" w:space="0" w:color="auto"/>
            </w:tcBorders>
            <w:shd w:val="clear" w:color="auto" w:fill="auto"/>
            <w:vAlign w:val="bottom"/>
            <w:hideMark/>
          </w:tcPr>
          <w:p w14:paraId="455FF7CC" w14:textId="77777777" w:rsidR="00580032" w:rsidRPr="00580032" w:rsidRDefault="00580032" w:rsidP="00580032">
            <w:pPr>
              <w:widowControl/>
              <w:adjustRightInd/>
              <w:spacing w:line="240" w:lineRule="auto"/>
              <w:ind w:left="0" w:firstLine="0"/>
              <w:jc w:val="right"/>
              <w:textAlignment w:val="auto"/>
              <w:rPr>
                <w:lang w:val="hr-HR"/>
              </w:rPr>
            </w:pPr>
            <w:r w:rsidRPr="00580032">
              <w:rPr>
                <w:lang w:val="hr-HR"/>
              </w:rPr>
              <w:t>-4,03</w:t>
            </w:r>
          </w:p>
        </w:tc>
        <w:tc>
          <w:tcPr>
            <w:tcW w:w="1366" w:type="dxa"/>
            <w:tcBorders>
              <w:top w:val="nil"/>
              <w:left w:val="nil"/>
              <w:bottom w:val="single" w:sz="4" w:space="0" w:color="auto"/>
              <w:right w:val="single" w:sz="4" w:space="0" w:color="auto"/>
            </w:tcBorders>
            <w:shd w:val="clear" w:color="auto" w:fill="auto"/>
            <w:vAlign w:val="bottom"/>
            <w:hideMark/>
          </w:tcPr>
          <w:p w14:paraId="0DB22993" w14:textId="77777777" w:rsidR="00580032" w:rsidRPr="00580032" w:rsidRDefault="00580032" w:rsidP="00580032">
            <w:pPr>
              <w:widowControl/>
              <w:adjustRightInd/>
              <w:spacing w:line="240" w:lineRule="auto"/>
              <w:ind w:left="0" w:firstLine="0"/>
              <w:jc w:val="right"/>
              <w:textAlignment w:val="auto"/>
              <w:rPr>
                <w:lang w:val="hr-HR"/>
              </w:rPr>
            </w:pPr>
            <w:r w:rsidRPr="00580032">
              <w:rPr>
                <w:lang w:val="hr-HR"/>
              </w:rPr>
              <w:t>1.035.704,00</w:t>
            </w:r>
          </w:p>
        </w:tc>
      </w:tr>
      <w:tr w:rsidR="00580032" w:rsidRPr="00580032" w14:paraId="1E8350EE" w14:textId="77777777" w:rsidTr="00F13F5E">
        <w:trPr>
          <w:trHeight w:val="276"/>
          <w:jc w:val="center"/>
        </w:trPr>
        <w:tc>
          <w:tcPr>
            <w:tcW w:w="3637" w:type="dxa"/>
            <w:tcBorders>
              <w:top w:val="nil"/>
              <w:left w:val="single" w:sz="4" w:space="0" w:color="auto"/>
              <w:bottom w:val="single" w:sz="4" w:space="0" w:color="auto"/>
              <w:right w:val="single" w:sz="4" w:space="0" w:color="auto"/>
            </w:tcBorders>
            <w:shd w:val="clear" w:color="auto" w:fill="auto"/>
            <w:vAlign w:val="bottom"/>
            <w:hideMark/>
          </w:tcPr>
          <w:p w14:paraId="7F6402D6" w14:textId="77777777" w:rsidR="00580032" w:rsidRPr="00580032" w:rsidRDefault="00580032" w:rsidP="00580032">
            <w:pPr>
              <w:widowControl/>
              <w:adjustRightInd/>
              <w:spacing w:line="240" w:lineRule="auto"/>
              <w:ind w:left="0" w:firstLine="0"/>
              <w:jc w:val="left"/>
              <w:textAlignment w:val="auto"/>
              <w:rPr>
                <w:lang w:val="hr-HR"/>
              </w:rPr>
            </w:pPr>
            <w:r w:rsidRPr="00580032">
              <w:rPr>
                <w:lang w:val="hr-HR"/>
              </w:rPr>
              <w:t>Korisnik  10967 OŠ VERUDA PULA</w:t>
            </w:r>
          </w:p>
        </w:tc>
        <w:tc>
          <w:tcPr>
            <w:tcW w:w="1428" w:type="dxa"/>
            <w:tcBorders>
              <w:top w:val="nil"/>
              <w:left w:val="nil"/>
              <w:bottom w:val="single" w:sz="4" w:space="0" w:color="auto"/>
              <w:right w:val="single" w:sz="4" w:space="0" w:color="auto"/>
            </w:tcBorders>
            <w:shd w:val="clear" w:color="auto" w:fill="auto"/>
            <w:vAlign w:val="bottom"/>
            <w:hideMark/>
          </w:tcPr>
          <w:p w14:paraId="3ACDCD72" w14:textId="77777777" w:rsidR="00580032" w:rsidRPr="00580032" w:rsidRDefault="00580032" w:rsidP="00580032">
            <w:pPr>
              <w:widowControl/>
              <w:adjustRightInd/>
              <w:spacing w:line="240" w:lineRule="auto"/>
              <w:ind w:left="0" w:firstLine="0"/>
              <w:jc w:val="right"/>
              <w:textAlignment w:val="auto"/>
              <w:rPr>
                <w:lang w:val="hr-HR"/>
              </w:rPr>
            </w:pPr>
            <w:r w:rsidRPr="00580032">
              <w:rPr>
                <w:lang w:val="hr-HR"/>
              </w:rPr>
              <w:t>1.658.231,00</w:t>
            </w:r>
          </w:p>
        </w:tc>
        <w:tc>
          <w:tcPr>
            <w:tcW w:w="1350" w:type="dxa"/>
            <w:tcBorders>
              <w:top w:val="nil"/>
              <w:left w:val="nil"/>
              <w:bottom w:val="single" w:sz="4" w:space="0" w:color="auto"/>
              <w:right w:val="single" w:sz="4" w:space="0" w:color="auto"/>
            </w:tcBorders>
            <w:shd w:val="clear" w:color="auto" w:fill="auto"/>
            <w:vAlign w:val="bottom"/>
            <w:hideMark/>
          </w:tcPr>
          <w:p w14:paraId="044F5214" w14:textId="77777777" w:rsidR="00580032" w:rsidRPr="00580032" w:rsidRDefault="00580032" w:rsidP="00580032">
            <w:pPr>
              <w:widowControl/>
              <w:adjustRightInd/>
              <w:spacing w:line="240" w:lineRule="auto"/>
              <w:ind w:left="0" w:firstLine="0"/>
              <w:jc w:val="right"/>
              <w:textAlignment w:val="auto"/>
              <w:rPr>
                <w:lang w:val="hr-HR"/>
              </w:rPr>
            </w:pPr>
            <w:r w:rsidRPr="00580032">
              <w:rPr>
                <w:lang w:val="hr-HR"/>
              </w:rPr>
              <w:t>-233.929,00</w:t>
            </w:r>
          </w:p>
        </w:tc>
        <w:tc>
          <w:tcPr>
            <w:tcW w:w="1359" w:type="dxa"/>
            <w:tcBorders>
              <w:top w:val="nil"/>
              <w:left w:val="nil"/>
              <w:bottom w:val="single" w:sz="4" w:space="0" w:color="auto"/>
              <w:right w:val="single" w:sz="4" w:space="0" w:color="auto"/>
            </w:tcBorders>
            <w:shd w:val="clear" w:color="auto" w:fill="auto"/>
            <w:vAlign w:val="bottom"/>
            <w:hideMark/>
          </w:tcPr>
          <w:p w14:paraId="720C7D90" w14:textId="77777777" w:rsidR="00580032" w:rsidRPr="00580032" w:rsidRDefault="00580032" w:rsidP="00580032">
            <w:pPr>
              <w:widowControl/>
              <w:adjustRightInd/>
              <w:spacing w:line="240" w:lineRule="auto"/>
              <w:ind w:left="0" w:firstLine="0"/>
              <w:jc w:val="right"/>
              <w:textAlignment w:val="auto"/>
              <w:rPr>
                <w:lang w:val="hr-HR"/>
              </w:rPr>
            </w:pPr>
            <w:r w:rsidRPr="00580032">
              <w:rPr>
                <w:lang w:val="hr-HR"/>
              </w:rPr>
              <w:t>-14,11</w:t>
            </w:r>
          </w:p>
        </w:tc>
        <w:tc>
          <w:tcPr>
            <w:tcW w:w="1366" w:type="dxa"/>
            <w:tcBorders>
              <w:top w:val="nil"/>
              <w:left w:val="nil"/>
              <w:bottom w:val="single" w:sz="4" w:space="0" w:color="auto"/>
              <w:right w:val="single" w:sz="4" w:space="0" w:color="auto"/>
            </w:tcBorders>
            <w:shd w:val="clear" w:color="auto" w:fill="auto"/>
            <w:vAlign w:val="bottom"/>
            <w:hideMark/>
          </w:tcPr>
          <w:p w14:paraId="6439F545" w14:textId="77777777" w:rsidR="00580032" w:rsidRPr="00580032" w:rsidRDefault="00580032" w:rsidP="00580032">
            <w:pPr>
              <w:widowControl/>
              <w:adjustRightInd/>
              <w:spacing w:line="240" w:lineRule="auto"/>
              <w:ind w:left="0" w:firstLine="0"/>
              <w:jc w:val="right"/>
              <w:textAlignment w:val="auto"/>
              <w:rPr>
                <w:lang w:val="hr-HR"/>
              </w:rPr>
            </w:pPr>
            <w:r w:rsidRPr="00580032">
              <w:rPr>
                <w:lang w:val="hr-HR"/>
              </w:rPr>
              <w:t>1.424.302,00</w:t>
            </w:r>
          </w:p>
        </w:tc>
      </w:tr>
      <w:tr w:rsidR="00580032" w:rsidRPr="00580032" w14:paraId="184627DA" w14:textId="77777777" w:rsidTr="00F13F5E">
        <w:trPr>
          <w:trHeight w:val="276"/>
          <w:jc w:val="center"/>
        </w:trPr>
        <w:tc>
          <w:tcPr>
            <w:tcW w:w="3637" w:type="dxa"/>
            <w:tcBorders>
              <w:top w:val="nil"/>
              <w:left w:val="single" w:sz="4" w:space="0" w:color="auto"/>
              <w:bottom w:val="single" w:sz="4" w:space="0" w:color="auto"/>
              <w:right w:val="single" w:sz="4" w:space="0" w:color="auto"/>
            </w:tcBorders>
            <w:shd w:val="clear" w:color="auto" w:fill="auto"/>
            <w:vAlign w:val="bottom"/>
            <w:hideMark/>
          </w:tcPr>
          <w:p w14:paraId="2EC46D6A" w14:textId="77777777" w:rsidR="00580032" w:rsidRPr="00580032" w:rsidRDefault="00580032" w:rsidP="00580032">
            <w:pPr>
              <w:widowControl/>
              <w:adjustRightInd/>
              <w:spacing w:line="240" w:lineRule="auto"/>
              <w:ind w:left="0" w:firstLine="0"/>
              <w:jc w:val="left"/>
              <w:textAlignment w:val="auto"/>
              <w:rPr>
                <w:lang w:val="hr-HR"/>
              </w:rPr>
            </w:pPr>
            <w:r w:rsidRPr="00580032">
              <w:rPr>
                <w:lang w:val="hr-HR"/>
              </w:rPr>
              <w:t>Korisnik  10975 OŠ VELI VRH PULA</w:t>
            </w:r>
          </w:p>
        </w:tc>
        <w:tc>
          <w:tcPr>
            <w:tcW w:w="1428" w:type="dxa"/>
            <w:tcBorders>
              <w:top w:val="nil"/>
              <w:left w:val="nil"/>
              <w:bottom w:val="single" w:sz="4" w:space="0" w:color="auto"/>
              <w:right w:val="single" w:sz="4" w:space="0" w:color="auto"/>
            </w:tcBorders>
            <w:shd w:val="clear" w:color="auto" w:fill="auto"/>
            <w:vAlign w:val="bottom"/>
            <w:hideMark/>
          </w:tcPr>
          <w:p w14:paraId="40A642C4" w14:textId="77777777" w:rsidR="00580032" w:rsidRPr="00580032" w:rsidRDefault="00580032" w:rsidP="00580032">
            <w:pPr>
              <w:widowControl/>
              <w:adjustRightInd/>
              <w:spacing w:line="240" w:lineRule="auto"/>
              <w:ind w:left="0" w:firstLine="0"/>
              <w:jc w:val="right"/>
              <w:textAlignment w:val="auto"/>
              <w:rPr>
                <w:lang w:val="hr-HR"/>
              </w:rPr>
            </w:pPr>
            <w:r w:rsidRPr="00580032">
              <w:rPr>
                <w:lang w:val="hr-HR"/>
              </w:rPr>
              <w:t>1.469.331,00</w:t>
            </w:r>
          </w:p>
        </w:tc>
        <w:tc>
          <w:tcPr>
            <w:tcW w:w="1350" w:type="dxa"/>
            <w:tcBorders>
              <w:top w:val="nil"/>
              <w:left w:val="nil"/>
              <w:bottom w:val="single" w:sz="4" w:space="0" w:color="auto"/>
              <w:right w:val="single" w:sz="4" w:space="0" w:color="auto"/>
            </w:tcBorders>
            <w:shd w:val="clear" w:color="auto" w:fill="auto"/>
            <w:vAlign w:val="bottom"/>
            <w:hideMark/>
          </w:tcPr>
          <w:p w14:paraId="455C2914" w14:textId="77777777" w:rsidR="00580032" w:rsidRPr="00580032" w:rsidRDefault="00580032" w:rsidP="00580032">
            <w:pPr>
              <w:widowControl/>
              <w:adjustRightInd/>
              <w:spacing w:line="240" w:lineRule="auto"/>
              <w:ind w:left="0" w:firstLine="0"/>
              <w:jc w:val="right"/>
              <w:textAlignment w:val="auto"/>
              <w:rPr>
                <w:lang w:val="hr-HR"/>
              </w:rPr>
            </w:pPr>
            <w:r w:rsidRPr="00580032">
              <w:rPr>
                <w:lang w:val="hr-HR"/>
              </w:rPr>
              <w:t>24.652,20</w:t>
            </w:r>
          </w:p>
        </w:tc>
        <w:tc>
          <w:tcPr>
            <w:tcW w:w="1359" w:type="dxa"/>
            <w:tcBorders>
              <w:top w:val="nil"/>
              <w:left w:val="nil"/>
              <w:bottom w:val="single" w:sz="4" w:space="0" w:color="auto"/>
              <w:right w:val="single" w:sz="4" w:space="0" w:color="auto"/>
            </w:tcBorders>
            <w:shd w:val="clear" w:color="auto" w:fill="auto"/>
            <w:vAlign w:val="bottom"/>
            <w:hideMark/>
          </w:tcPr>
          <w:p w14:paraId="7BA0AFDD" w14:textId="77777777" w:rsidR="00580032" w:rsidRPr="00580032" w:rsidRDefault="00580032" w:rsidP="00580032">
            <w:pPr>
              <w:widowControl/>
              <w:adjustRightInd/>
              <w:spacing w:line="240" w:lineRule="auto"/>
              <w:ind w:left="0" w:firstLine="0"/>
              <w:jc w:val="right"/>
              <w:textAlignment w:val="auto"/>
              <w:rPr>
                <w:lang w:val="hr-HR"/>
              </w:rPr>
            </w:pPr>
            <w:r w:rsidRPr="00580032">
              <w:rPr>
                <w:lang w:val="hr-HR"/>
              </w:rPr>
              <w:t>1,68</w:t>
            </w:r>
          </w:p>
        </w:tc>
        <w:tc>
          <w:tcPr>
            <w:tcW w:w="1366" w:type="dxa"/>
            <w:tcBorders>
              <w:top w:val="nil"/>
              <w:left w:val="nil"/>
              <w:bottom w:val="single" w:sz="4" w:space="0" w:color="auto"/>
              <w:right w:val="single" w:sz="4" w:space="0" w:color="auto"/>
            </w:tcBorders>
            <w:shd w:val="clear" w:color="auto" w:fill="auto"/>
            <w:vAlign w:val="bottom"/>
            <w:hideMark/>
          </w:tcPr>
          <w:p w14:paraId="5E87BC0D" w14:textId="77777777" w:rsidR="00580032" w:rsidRPr="00580032" w:rsidRDefault="00580032" w:rsidP="00580032">
            <w:pPr>
              <w:widowControl/>
              <w:adjustRightInd/>
              <w:spacing w:line="240" w:lineRule="auto"/>
              <w:ind w:left="0" w:firstLine="0"/>
              <w:jc w:val="right"/>
              <w:textAlignment w:val="auto"/>
              <w:rPr>
                <w:lang w:val="hr-HR"/>
              </w:rPr>
            </w:pPr>
            <w:r w:rsidRPr="00580032">
              <w:rPr>
                <w:lang w:val="hr-HR"/>
              </w:rPr>
              <w:t>1.493.983,20</w:t>
            </w:r>
          </w:p>
        </w:tc>
      </w:tr>
      <w:tr w:rsidR="00580032" w:rsidRPr="00580032" w14:paraId="15F98DD2" w14:textId="77777777" w:rsidTr="00F13F5E">
        <w:trPr>
          <w:trHeight w:val="528"/>
          <w:jc w:val="center"/>
        </w:trPr>
        <w:tc>
          <w:tcPr>
            <w:tcW w:w="3637" w:type="dxa"/>
            <w:tcBorders>
              <w:top w:val="nil"/>
              <w:left w:val="single" w:sz="4" w:space="0" w:color="auto"/>
              <w:bottom w:val="single" w:sz="4" w:space="0" w:color="auto"/>
              <w:right w:val="single" w:sz="4" w:space="0" w:color="auto"/>
            </w:tcBorders>
            <w:shd w:val="clear" w:color="auto" w:fill="auto"/>
            <w:vAlign w:val="bottom"/>
            <w:hideMark/>
          </w:tcPr>
          <w:p w14:paraId="5673839A" w14:textId="77777777" w:rsidR="00580032" w:rsidRPr="00580032" w:rsidRDefault="00580032" w:rsidP="00580032">
            <w:pPr>
              <w:widowControl/>
              <w:adjustRightInd/>
              <w:spacing w:line="240" w:lineRule="auto"/>
              <w:ind w:left="0" w:firstLine="0"/>
              <w:jc w:val="left"/>
              <w:textAlignment w:val="auto"/>
              <w:rPr>
                <w:lang w:val="hr-HR"/>
              </w:rPr>
            </w:pPr>
            <w:r w:rsidRPr="00580032">
              <w:rPr>
                <w:lang w:val="hr-HR"/>
              </w:rPr>
              <w:t>Korisnik  11076 ŠKOLA ZA ODGOJ I OBRAZOVANJE PULA</w:t>
            </w:r>
          </w:p>
        </w:tc>
        <w:tc>
          <w:tcPr>
            <w:tcW w:w="1428" w:type="dxa"/>
            <w:tcBorders>
              <w:top w:val="nil"/>
              <w:left w:val="nil"/>
              <w:bottom w:val="single" w:sz="4" w:space="0" w:color="auto"/>
              <w:right w:val="single" w:sz="4" w:space="0" w:color="auto"/>
            </w:tcBorders>
            <w:shd w:val="clear" w:color="auto" w:fill="auto"/>
            <w:vAlign w:val="bottom"/>
            <w:hideMark/>
          </w:tcPr>
          <w:p w14:paraId="288C87A2" w14:textId="77777777" w:rsidR="00580032" w:rsidRPr="00580032" w:rsidRDefault="00580032" w:rsidP="00580032">
            <w:pPr>
              <w:widowControl/>
              <w:adjustRightInd/>
              <w:spacing w:line="240" w:lineRule="auto"/>
              <w:ind w:left="0" w:firstLine="0"/>
              <w:jc w:val="right"/>
              <w:textAlignment w:val="auto"/>
              <w:rPr>
                <w:lang w:val="hr-HR"/>
              </w:rPr>
            </w:pPr>
            <w:r w:rsidRPr="00580032">
              <w:rPr>
                <w:lang w:val="hr-HR"/>
              </w:rPr>
              <w:t>1.059.766,00</w:t>
            </w:r>
          </w:p>
        </w:tc>
        <w:tc>
          <w:tcPr>
            <w:tcW w:w="1350" w:type="dxa"/>
            <w:tcBorders>
              <w:top w:val="nil"/>
              <w:left w:val="nil"/>
              <w:bottom w:val="single" w:sz="4" w:space="0" w:color="auto"/>
              <w:right w:val="single" w:sz="4" w:space="0" w:color="auto"/>
            </w:tcBorders>
            <w:shd w:val="clear" w:color="auto" w:fill="auto"/>
            <w:vAlign w:val="bottom"/>
            <w:hideMark/>
          </w:tcPr>
          <w:p w14:paraId="323C1FC7" w14:textId="77777777" w:rsidR="00580032" w:rsidRPr="00580032" w:rsidRDefault="00580032" w:rsidP="00580032">
            <w:pPr>
              <w:widowControl/>
              <w:adjustRightInd/>
              <w:spacing w:line="240" w:lineRule="auto"/>
              <w:ind w:left="0" w:firstLine="0"/>
              <w:jc w:val="right"/>
              <w:textAlignment w:val="auto"/>
              <w:rPr>
                <w:lang w:val="hr-HR"/>
              </w:rPr>
            </w:pPr>
            <w:r w:rsidRPr="00580032">
              <w:rPr>
                <w:lang w:val="hr-HR"/>
              </w:rPr>
              <w:t>170.200,00</w:t>
            </w:r>
          </w:p>
        </w:tc>
        <w:tc>
          <w:tcPr>
            <w:tcW w:w="1359" w:type="dxa"/>
            <w:tcBorders>
              <w:top w:val="nil"/>
              <w:left w:val="nil"/>
              <w:bottom w:val="single" w:sz="4" w:space="0" w:color="auto"/>
              <w:right w:val="single" w:sz="4" w:space="0" w:color="auto"/>
            </w:tcBorders>
            <w:shd w:val="clear" w:color="auto" w:fill="auto"/>
            <w:vAlign w:val="bottom"/>
            <w:hideMark/>
          </w:tcPr>
          <w:p w14:paraId="479BEB89" w14:textId="77777777" w:rsidR="00580032" w:rsidRPr="00580032" w:rsidRDefault="00580032" w:rsidP="00580032">
            <w:pPr>
              <w:widowControl/>
              <w:adjustRightInd/>
              <w:spacing w:line="240" w:lineRule="auto"/>
              <w:ind w:left="0" w:firstLine="0"/>
              <w:jc w:val="right"/>
              <w:textAlignment w:val="auto"/>
              <w:rPr>
                <w:lang w:val="hr-HR"/>
              </w:rPr>
            </w:pPr>
            <w:r w:rsidRPr="00580032">
              <w:rPr>
                <w:lang w:val="hr-HR"/>
              </w:rPr>
              <w:t>16,06</w:t>
            </w:r>
          </w:p>
        </w:tc>
        <w:tc>
          <w:tcPr>
            <w:tcW w:w="1366" w:type="dxa"/>
            <w:tcBorders>
              <w:top w:val="nil"/>
              <w:left w:val="nil"/>
              <w:bottom w:val="single" w:sz="4" w:space="0" w:color="auto"/>
              <w:right w:val="single" w:sz="4" w:space="0" w:color="auto"/>
            </w:tcBorders>
            <w:shd w:val="clear" w:color="auto" w:fill="auto"/>
            <w:vAlign w:val="bottom"/>
            <w:hideMark/>
          </w:tcPr>
          <w:p w14:paraId="43A7C33B" w14:textId="77777777" w:rsidR="00580032" w:rsidRPr="00580032" w:rsidRDefault="00580032" w:rsidP="00580032">
            <w:pPr>
              <w:widowControl/>
              <w:adjustRightInd/>
              <w:spacing w:line="240" w:lineRule="auto"/>
              <w:ind w:left="0" w:firstLine="0"/>
              <w:jc w:val="right"/>
              <w:textAlignment w:val="auto"/>
              <w:rPr>
                <w:lang w:val="hr-HR"/>
              </w:rPr>
            </w:pPr>
            <w:r w:rsidRPr="00580032">
              <w:rPr>
                <w:lang w:val="hr-HR"/>
              </w:rPr>
              <w:t>1.229.966,00</w:t>
            </w:r>
          </w:p>
        </w:tc>
      </w:tr>
      <w:tr w:rsidR="00580032" w:rsidRPr="00580032" w14:paraId="3847C283" w14:textId="77777777" w:rsidTr="00F13F5E">
        <w:trPr>
          <w:trHeight w:val="399"/>
          <w:jc w:val="center"/>
        </w:trPr>
        <w:tc>
          <w:tcPr>
            <w:tcW w:w="3637" w:type="dxa"/>
            <w:tcBorders>
              <w:top w:val="nil"/>
              <w:left w:val="single" w:sz="4" w:space="0" w:color="auto"/>
              <w:bottom w:val="single" w:sz="4" w:space="0" w:color="auto"/>
              <w:right w:val="single" w:sz="4" w:space="0" w:color="auto"/>
            </w:tcBorders>
            <w:shd w:val="clear" w:color="auto" w:fill="auto"/>
            <w:vAlign w:val="bottom"/>
            <w:hideMark/>
          </w:tcPr>
          <w:p w14:paraId="21C26D89" w14:textId="77777777" w:rsidR="00580032" w:rsidRPr="00580032" w:rsidRDefault="00580032" w:rsidP="00580032">
            <w:pPr>
              <w:widowControl/>
              <w:adjustRightInd/>
              <w:spacing w:line="240" w:lineRule="auto"/>
              <w:ind w:left="0" w:firstLine="0"/>
              <w:jc w:val="left"/>
              <w:textAlignment w:val="auto"/>
              <w:rPr>
                <w:lang w:val="hr-HR"/>
              </w:rPr>
            </w:pPr>
            <w:r w:rsidRPr="00580032">
              <w:rPr>
                <w:lang w:val="hr-HR"/>
              </w:rPr>
              <w:t>Korisnik  34848 JAVNA VATROGASNA POSTROJBA PULA</w:t>
            </w:r>
          </w:p>
        </w:tc>
        <w:tc>
          <w:tcPr>
            <w:tcW w:w="1428" w:type="dxa"/>
            <w:tcBorders>
              <w:top w:val="nil"/>
              <w:left w:val="nil"/>
              <w:bottom w:val="single" w:sz="4" w:space="0" w:color="auto"/>
              <w:right w:val="single" w:sz="4" w:space="0" w:color="auto"/>
            </w:tcBorders>
            <w:shd w:val="clear" w:color="auto" w:fill="auto"/>
            <w:vAlign w:val="bottom"/>
            <w:hideMark/>
          </w:tcPr>
          <w:p w14:paraId="3AF0D5BF" w14:textId="77777777" w:rsidR="00580032" w:rsidRPr="00580032" w:rsidRDefault="00580032" w:rsidP="00580032">
            <w:pPr>
              <w:widowControl/>
              <w:adjustRightInd/>
              <w:spacing w:line="240" w:lineRule="auto"/>
              <w:ind w:left="0" w:firstLine="0"/>
              <w:jc w:val="right"/>
              <w:textAlignment w:val="auto"/>
              <w:rPr>
                <w:lang w:val="hr-HR"/>
              </w:rPr>
            </w:pPr>
            <w:r w:rsidRPr="00580032">
              <w:rPr>
                <w:lang w:val="hr-HR"/>
              </w:rPr>
              <w:t>471.579,00</w:t>
            </w:r>
          </w:p>
        </w:tc>
        <w:tc>
          <w:tcPr>
            <w:tcW w:w="1350" w:type="dxa"/>
            <w:tcBorders>
              <w:top w:val="nil"/>
              <w:left w:val="nil"/>
              <w:bottom w:val="single" w:sz="4" w:space="0" w:color="auto"/>
              <w:right w:val="single" w:sz="4" w:space="0" w:color="auto"/>
            </w:tcBorders>
            <w:shd w:val="clear" w:color="auto" w:fill="auto"/>
            <w:vAlign w:val="bottom"/>
            <w:hideMark/>
          </w:tcPr>
          <w:p w14:paraId="4444C3F9" w14:textId="77777777" w:rsidR="00580032" w:rsidRPr="00580032" w:rsidRDefault="00580032" w:rsidP="00580032">
            <w:pPr>
              <w:widowControl/>
              <w:adjustRightInd/>
              <w:spacing w:line="240" w:lineRule="auto"/>
              <w:ind w:left="0" w:firstLine="0"/>
              <w:jc w:val="right"/>
              <w:textAlignment w:val="auto"/>
              <w:rPr>
                <w:lang w:val="hr-HR"/>
              </w:rPr>
            </w:pPr>
            <w:r w:rsidRPr="00580032">
              <w:rPr>
                <w:lang w:val="hr-HR"/>
              </w:rPr>
              <w:t>84.086,00</w:t>
            </w:r>
          </w:p>
        </w:tc>
        <w:tc>
          <w:tcPr>
            <w:tcW w:w="1359" w:type="dxa"/>
            <w:tcBorders>
              <w:top w:val="nil"/>
              <w:left w:val="nil"/>
              <w:bottom w:val="single" w:sz="4" w:space="0" w:color="auto"/>
              <w:right w:val="single" w:sz="4" w:space="0" w:color="auto"/>
            </w:tcBorders>
            <w:shd w:val="clear" w:color="auto" w:fill="auto"/>
            <w:vAlign w:val="bottom"/>
            <w:hideMark/>
          </w:tcPr>
          <w:p w14:paraId="1D1EFB28" w14:textId="77777777" w:rsidR="00580032" w:rsidRPr="00580032" w:rsidRDefault="00580032" w:rsidP="00580032">
            <w:pPr>
              <w:widowControl/>
              <w:adjustRightInd/>
              <w:spacing w:line="240" w:lineRule="auto"/>
              <w:ind w:left="0" w:firstLine="0"/>
              <w:jc w:val="right"/>
              <w:textAlignment w:val="auto"/>
              <w:rPr>
                <w:lang w:val="hr-HR"/>
              </w:rPr>
            </w:pPr>
            <w:r w:rsidRPr="00580032">
              <w:rPr>
                <w:lang w:val="hr-HR"/>
              </w:rPr>
              <w:t>17,83</w:t>
            </w:r>
          </w:p>
        </w:tc>
        <w:tc>
          <w:tcPr>
            <w:tcW w:w="1366" w:type="dxa"/>
            <w:tcBorders>
              <w:top w:val="nil"/>
              <w:left w:val="nil"/>
              <w:bottom w:val="single" w:sz="4" w:space="0" w:color="auto"/>
              <w:right w:val="single" w:sz="4" w:space="0" w:color="auto"/>
            </w:tcBorders>
            <w:shd w:val="clear" w:color="auto" w:fill="auto"/>
            <w:vAlign w:val="bottom"/>
            <w:hideMark/>
          </w:tcPr>
          <w:p w14:paraId="4895DCE3" w14:textId="77777777" w:rsidR="00580032" w:rsidRPr="00580032" w:rsidRDefault="00580032" w:rsidP="00580032">
            <w:pPr>
              <w:widowControl/>
              <w:adjustRightInd/>
              <w:spacing w:line="240" w:lineRule="auto"/>
              <w:ind w:left="0" w:firstLine="0"/>
              <w:jc w:val="right"/>
              <w:textAlignment w:val="auto"/>
              <w:rPr>
                <w:lang w:val="hr-HR"/>
              </w:rPr>
            </w:pPr>
            <w:r w:rsidRPr="00580032">
              <w:rPr>
                <w:lang w:val="hr-HR"/>
              </w:rPr>
              <w:t>555.665,00</w:t>
            </w:r>
          </w:p>
        </w:tc>
      </w:tr>
      <w:tr w:rsidR="00580032" w:rsidRPr="00580032" w14:paraId="414D19CD" w14:textId="77777777" w:rsidTr="00F13F5E">
        <w:trPr>
          <w:trHeight w:val="647"/>
          <w:jc w:val="center"/>
        </w:trPr>
        <w:tc>
          <w:tcPr>
            <w:tcW w:w="3637" w:type="dxa"/>
            <w:tcBorders>
              <w:top w:val="nil"/>
              <w:left w:val="single" w:sz="4" w:space="0" w:color="auto"/>
              <w:bottom w:val="single" w:sz="4" w:space="0" w:color="auto"/>
              <w:right w:val="single" w:sz="4" w:space="0" w:color="auto"/>
            </w:tcBorders>
            <w:shd w:val="clear" w:color="auto" w:fill="auto"/>
            <w:vAlign w:val="bottom"/>
            <w:hideMark/>
          </w:tcPr>
          <w:p w14:paraId="33FDF175" w14:textId="77777777" w:rsidR="00580032" w:rsidRPr="00580032" w:rsidRDefault="00580032" w:rsidP="00580032">
            <w:pPr>
              <w:widowControl/>
              <w:adjustRightInd/>
              <w:spacing w:line="240" w:lineRule="auto"/>
              <w:ind w:left="0" w:firstLine="0"/>
              <w:jc w:val="left"/>
              <w:textAlignment w:val="auto"/>
              <w:rPr>
                <w:lang w:val="hr-HR"/>
              </w:rPr>
            </w:pPr>
            <w:r w:rsidRPr="00580032">
              <w:rPr>
                <w:lang w:val="hr-HR"/>
              </w:rPr>
              <w:t>Korisnik  34889 ISTARSKO NARODNO KAZALIŠTE- GRADSKO KAZALIŠTE PULA</w:t>
            </w:r>
          </w:p>
        </w:tc>
        <w:tc>
          <w:tcPr>
            <w:tcW w:w="1428" w:type="dxa"/>
            <w:tcBorders>
              <w:top w:val="nil"/>
              <w:left w:val="nil"/>
              <w:bottom w:val="single" w:sz="4" w:space="0" w:color="auto"/>
              <w:right w:val="single" w:sz="4" w:space="0" w:color="auto"/>
            </w:tcBorders>
            <w:shd w:val="clear" w:color="auto" w:fill="auto"/>
            <w:vAlign w:val="bottom"/>
            <w:hideMark/>
          </w:tcPr>
          <w:p w14:paraId="3024F57D" w14:textId="77777777" w:rsidR="00580032" w:rsidRPr="00580032" w:rsidRDefault="00580032" w:rsidP="00580032">
            <w:pPr>
              <w:widowControl/>
              <w:adjustRightInd/>
              <w:spacing w:line="240" w:lineRule="auto"/>
              <w:ind w:left="0" w:firstLine="0"/>
              <w:jc w:val="right"/>
              <w:textAlignment w:val="auto"/>
              <w:rPr>
                <w:lang w:val="hr-HR"/>
              </w:rPr>
            </w:pPr>
            <w:r w:rsidRPr="00580032">
              <w:rPr>
                <w:lang w:val="hr-HR"/>
              </w:rPr>
              <w:t>45.762,00</w:t>
            </w:r>
          </w:p>
        </w:tc>
        <w:tc>
          <w:tcPr>
            <w:tcW w:w="1350" w:type="dxa"/>
            <w:tcBorders>
              <w:top w:val="nil"/>
              <w:left w:val="nil"/>
              <w:bottom w:val="single" w:sz="4" w:space="0" w:color="auto"/>
              <w:right w:val="single" w:sz="4" w:space="0" w:color="auto"/>
            </w:tcBorders>
            <w:shd w:val="clear" w:color="auto" w:fill="auto"/>
            <w:vAlign w:val="bottom"/>
            <w:hideMark/>
          </w:tcPr>
          <w:p w14:paraId="14EA8A0A" w14:textId="77777777" w:rsidR="00580032" w:rsidRPr="00580032" w:rsidRDefault="00580032" w:rsidP="00580032">
            <w:pPr>
              <w:widowControl/>
              <w:adjustRightInd/>
              <w:spacing w:line="240" w:lineRule="auto"/>
              <w:ind w:left="0" w:firstLine="0"/>
              <w:jc w:val="right"/>
              <w:textAlignment w:val="auto"/>
              <w:rPr>
                <w:lang w:val="hr-HR"/>
              </w:rPr>
            </w:pPr>
            <w:r w:rsidRPr="00580032">
              <w:rPr>
                <w:lang w:val="hr-HR"/>
              </w:rPr>
              <w:t>-10.586,11</w:t>
            </w:r>
          </w:p>
        </w:tc>
        <w:tc>
          <w:tcPr>
            <w:tcW w:w="1359" w:type="dxa"/>
            <w:tcBorders>
              <w:top w:val="nil"/>
              <w:left w:val="nil"/>
              <w:bottom w:val="single" w:sz="4" w:space="0" w:color="auto"/>
              <w:right w:val="single" w:sz="4" w:space="0" w:color="auto"/>
            </w:tcBorders>
            <w:shd w:val="clear" w:color="auto" w:fill="auto"/>
            <w:vAlign w:val="bottom"/>
            <w:hideMark/>
          </w:tcPr>
          <w:p w14:paraId="04BE5C02" w14:textId="77777777" w:rsidR="00580032" w:rsidRPr="00580032" w:rsidRDefault="00580032" w:rsidP="00580032">
            <w:pPr>
              <w:widowControl/>
              <w:adjustRightInd/>
              <w:spacing w:line="240" w:lineRule="auto"/>
              <w:ind w:left="0" w:firstLine="0"/>
              <w:jc w:val="right"/>
              <w:textAlignment w:val="auto"/>
              <w:rPr>
                <w:lang w:val="hr-HR"/>
              </w:rPr>
            </w:pPr>
            <w:r w:rsidRPr="00580032">
              <w:rPr>
                <w:lang w:val="hr-HR"/>
              </w:rPr>
              <w:t>-23,13</w:t>
            </w:r>
          </w:p>
        </w:tc>
        <w:tc>
          <w:tcPr>
            <w:tcW w:w="1366" w:type="dxa"/>
            <w:tcBorders>
              <w:top w:val="nil"/>
              <w:left w:val="nil"/>
              <w:bottom w:val="single" w:sz="4" w:space="0" w:color="auto"/>
              <w:right w:val="single" w:sz="4" w:space="0" w:color="auto"/>
            </w:tcBorders>
            <w:shd w:val="clear" w:color="auto" w:fill="auto"/>
            <w:vAlign w:val="bottom"/>
            <w:hideMark/>
          </w:tcPr>
          <w:p w14:paraId="15DC58F3" w14:textId="77777777" w:rsidR="00580032" w:rsidRPr="00580032" w:rsidRDefault="00580032" w:rsidP="00580032">
            <w:pPr>
              <w:widowControl/>
              <w:adjustRightInd/>
              <w:spacing w:line="240" w:lineRule="auto"/>
              <w:ind w:left="0" w:firstLine="0"/>
              <w:jc w:val="right"/>
              <w:textAlignment w:val="auto"/>
              <w:rPr>
                <w:lang w:val="hr-HR"/>
              </w:rPr>
            </w:pPr>
            <w:r w:rsidRPr="00580032">
              <w:rPr>
                <w:lang w:val="hr-HR"/>
              </w:rPr>
              <w:t>35.175,89</w:t>
            </w:r>
          </w:p>
        </w:tc>
      </w:tr>
      <w:tr w:rsidR="00580032" w:rsidRPr="00580032" w14:paraId="3DAC976E" w14:textId="77777777" w:rsidTr="00F13F5E">
        <w:trPr>
          <w:trHeight w:val="528"/>
          <w:jc w:val="center"/>
        </w:trPr>
        <w:tc>
          <w:tcPr>
            <w:tcW w:w="3637" w:type="dxa"/>
            <w:tcBorders>
              <w:top w:val="nil"/>
              <w:left w:val="single" w:sz="4" w:space="0" w:color="auto"/>
              <w:bottom w:val="single" w:sz="4" w:space="0" w:color="auto"/>
              <w:right w:val="single" w:sz="4" w:space="0" w:color="auto"/>
            </w:tcBorders>
            <w:shd w:val="clear" w:color="auto" w:fill="auto"/>
            <w:vAlign w:val="bottom"/>
            <w:hideMark/>
          </w:tcPr>
          <w:p w14:paraId="45E397CD" w14:textId="77777777" w:rsidR="00580032" w:rsidRPr="00580032" w:rsidRDefault="00580032" w:rsidP="00580032">
            <w:pPr>
              <w:widowControl/>
              <w:adjustRightInd/>
              <w:spacing w:line="240" w:lineRule="auto"/>
              <w:ind w:left="0" w:firstLine="0"/>
              <w:jc w:val="left"/>
              <w:textAlignment w:val="auto"/>
              <w:rPr>
                <w:lang w:val="hr-HR"/>
              </w:rPr>
            </w:pPr>
            <w:r w:rsidRPr="00580032">
              <w:rPr>
                <w:lang w:val="hr-HR"/>
              </w:rPr>
              <w:t>Korisnik  34936 GRADSKA KNJIŽNICA I ČITAONICA PULA</w:t>
            </w:r>
          </w:p>
        </w:tc>
        <w:tc>
          <w:tcPr>
            <w:tcW w:w="1428" w:type="dxa"/>
            <w:tcBorders>
              <w:top w:val="nil"/>
              <w:left w:val="nil"/>
              <w:bottom w:val="single" w:sz="4" w:space="0" w:color="auto"/>
              <w:right w:val="single" w:sz="4" w:space="0" w:color="auto"/>
            </w:tcBorders>
            <w:shd w:val="clear" w:color="auto" w:fill="auto"/>
            <w:vAlign w:val="bottom"/>
            <w:hideMark/>
          </w:tcPr>
          <w:p w14:paraId="47437481" w14:textId="77777777" w:rsidR="00580032" w:rsidRPr="00580032" w:rsidRDefault="00580032" w:rsidP="00580032">
            <w:pPr>
              <w:widowControl/>
              <w:adjustRightInd/>
              <w:spacing w:line="240" w:lineRule="auto"/>
              <w:ind w:left="0" w:firstLine="0"/>
              <w:jc w:val="right"/>
              <w:textAlignment w:val="auto"/>
              <w:rPr>
                <w:lang w:val="hr-HR"/>
              </w:rPr>
            </w:pPr>
            <w:r w:rsidRPr="00580032">
              <w:rPr>
                <w:lang w:val="hr-HR"/>
              </w:rPr>
              <w:t>160.920,00</w:t>
            </w:r>
          </w:p>
        </w:tc>
        <w:tc>
          <w:tcPr>
            <w:tcW w:w="1350" w:type="dxa"/>
            <w:tcBorders>
              <w:top w:val="nil"/>
              <w:left w:val="nil"/>
              <w:bottom w:val="single" w:sz="4" w:space="0" w:color="auto"/>
              <w:right w:val="single" w:sz="4" w:space="0" w:color="auto"/>
            </w:tcBorders>
            <w:shd w:val="clear" w:color="auto" w:fill="auto"/>
            <w:vAlign w:val="bottom"/>
            <w:hideMark/>
          </w:tcPr>
          <w:p w14:paraId="01D95B53" w14:textId="77777777" w:rsidR="00580032" w:rsidRPr="00580032" w:rsidRDefault="00580032" w:rsidP="00580032">
            <w:pPr>
              <w:widowControl/>
              <w:adjustRightInd/>
              <w:spacing w:line="240" w:lineRule="auto"/>
              <w:ind w:left="0" w:firstLine="0"/>
              <w:jc w:val="right"/>
              <w:textAlignment w:val="auto"/>
              <w:rPr>
                <w:lang w:val="hr-HR"/>
              </w:rPr>
            </w:pPr>
            <w:r w:rsidRPr="00580032">
              <w:rPr>
                <w:lang w:val="hr-HR"/>
              </w:rPr>
              <w:t>-54.939,00</w:t>
            </w:r>
          </w:p>
        </w:tc>
        <w:tc>
          <w:tcPr>
            <w:tcW w:w="1359" w:type="dxa"/>
            <w:tcBorders>
              <w:top w:val="nil"/>
              <w:left w:val="nil"/>
              <w:bottom w:val="single" w:sz="4" w:space="0" w:color="auto"/>
              <w:right w:val="single" w:sz="4" w:space="0" w:color="auto"/>
            </w:tcBorders>
            <w:shd w:val="clear" w:color="auto" w:fill="auto"/>
            <w:vAlign w:val="bottom"/>
            <w:hideMark/>
          </w:tcPr>
          <w:p w14:paraId="0A912632" w14:textId="77777777" w:rsidR="00580032" w:rsidRPr="00580032" w:rsidRDefault="00580032" w:rsidP="00580032">
            <w:pPr>
              <w:widowControl/>
              <w:adjustRightInd/>
              <w:spacing w:line="240" w:lineRule="auto"/>
              <w:ind w:left="0" w:firstLine="0"/>
              <w:jc w:val="right"/>
              <w:textAlignment w:val="auto"/>
              <w:rPr>
                <w:lang w:val="hr-HR"/>
              </w:rPr>
            </w:pPr>
            <w:r w:rsidRPr="00580032">
              <w:rPr>
                <w:lang w:val="hr-HR"/>
              </w:rPr>
              <w:t>-34,14</w:t>
            </w:r>
          </w:p>
        </w:tc>
        <w:tc>
          <w:tcPr>
            <w:tcW w:w="1366" w:type="dxa"/>
            <w:tcBorders>
              <w:top w:val="nil"/>
              <w:left w:val="nil"/>
              <w:bottom w:val="single" w:sz="4" w:space="0" w:color="auto"/>
              <w:right w:val="single" w:sz="4" w:space="0" w:color="auto"/>
            </w:tcBorders>
            <w:shd w:val="clear" w:color="auto" w:fill="auto"/>
            <w:vAlign w:val="bottom"/>
            <w:hideMark/>
          </w:tcPr>
          <w:p w14:paraId="7D72F1A1" w14:textId="77777777" w:rsidR="00580032" w:rsidRPr="00580032" w:rsidRDefault="00580032" w:rsidP="00580032">
            <w:pPr>
              <w:widowControl/>
              <w:adjustRightInd/>
              <w:spacing w:line="240" w:lineRule="auto"/>
              <w:ind w:left="0" w:firstLine="0"/>
              <w:jc w:val="right"/>
              <w:textAlignment w:val="auto"/>
              <w:rPr>
                <w:lang w:val="hr-HR"/>
              </w:rPr>
            </w:pPr>
            <w:r w:rsidRPr="00580032">
              <w:rPr>
                <w:lang w:val="hr-HR"/>
              </w:rPr>
              <w:t>105.981,00</w:t>
            </w:r>
          </w:p>
        </w:tc>
      </w:tr>
      <w:tr w:rsidR="00F13F5E" w:rsidRPr="00580032" w14:paraId="42F5755C" w14:textId="77777777" w:rsidTr="00F13F5E">
        <w:trPr>
          <w:trHeight w:val="528"/>
          <w:jc w:val="center"/>
        </w:trPr>
        <w:tc>
          <w:tcPr>
            <w:tcW w:w="363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13A1B86" w14:textId="77777777" w:rsidR="00F13F5E" w:rsidRPr="00580032" w:rsidRDefault="00F13F5E" w:rsidP="006755F6">
            <w:pPr>
              <w:widowControl/>
              <w:adjustRightInd/>
              <w:spacing w:line="240" w:lineRule="auto"/>
              <w:ind w:left="0" w:firstLine="0"/>
              <w:jc w:val="left"/>
              <w:textAlignment w:val="auto"/>
              <w:rPr>
                <w:b/>
                <w:bCs/>
                <w:lang w:val="hr-HR"/>
              </w:rPr>
            </w:pPr>
            <w:r w:rsidRPr="00580032">
              <w:rPr>
                <w:b/>
                <w:bCs/>
                <w:lang w:val="hr-HR"/>
              </w:rPr>
              <w:lastRenderedPageBreak/>
              <w:t> </w:t>
            </w:r>
          </w:p>
        </w:tc>
        <w:tc>
          <w:tcPr>
            <w:tcW w:w="1428" w:type="dxa"/>
            <w:tcBorders>
              <w:top w:val="single" w:sz="4" w:space="0" w:color="auto"/>
              <w:left w:val="nil"/>
              <w:bottom w:val="single" w:sz="4" w:space="0" w:color="auto"/>
              <w:right w:val="single" w:sz="4" w:space="0" w:color="auto"/>
            </w:tcBorders>
            <w:shd w:val="clear" w:color="auto" w:fill="auto"/>
            <w:vAlign w:val="center"/>
            <w:hideMark/>
          </w:tcPr>
          <w:p w14:paraId="4D3E9EDF" w14:textId="77777777" w:rsidR="00F13F5E" w:rsidRPr="00580032" w:rsidRDefault="00F13F5E" w:rsidP="006755F6">
            <w:pPr>
              <w:widowControl/>
              <w:adjustRightInd/>
              <w:spacing w:line="240" w:lineRule="auto"/>
              <w:ind w:left="0" w:firstLine="0"/>
              <w:jc w:val="center"/>
              <w:textAlignment w:val="auto"/>
              <w:rPr>
                <w:b/>
                <w:bCs/>
                <w:lang w:val="hr-HR"/>
              </w:rPr>
            </w:pPr>
            <w:r w:rsidRPr="00580032">
              <w:rPr>
                <w:b/>
                <w:bCs/>
                <w:lang w:val="hr-HR"/>
              </w:rPr>
              <w:t>PLANIRANO</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7661BDE1" w14:textId="77777777" w:rsidR="00F13F5E" w:rsidRPr="00580032" w:rsidRDefault="00F13F5E" w:rsidP="006755F6">
            <w:pPr>
              <w:widowControl/>
              <w:adjustRightInd/>
              <w:spacing w:line="240" w:lineRule="auto"/>
              <w:ind w:left="0" w:firstLine="0"/>
              <w:jc w:val="center"/>
              <w:textAlignment w:val="auto"/>
              <w:rPr>
                <w:b/>
                <w:bCs/>
                <w:lang w:val="hr-HR"/>
              </w:rPr>
            </w:pPr>
            <w:r w:rsidRPr="00580032">
              <w:rPr>
                <w:b/>
                <w:bCs/>
                <w:lang w:val="hr-HR"/>
              </w:rPr>
              <w:t>PROMJENA IZNOS</w:t>
            </w:r>
          </w:p>
        </w:tc>
        <w:tc>
          <w:tcPr>
            <w:tcW w:w="1359" w:type="dxa"/>
            <w:tcBorders>
              <w:top w:val="single" w:sz="4" w:space="0" w:color="auto"/>
              <w:left w:val="nil"/>
              <w:bottom w:val="single" w:sz="4" w:space="0" w:color="auto"/>
              <w:right w:val="single" w:sz="4" w:space="0" w:color="auto"/>
            </w:tcBorders>
            <w:shd w:val="clear" w:color="auto" w:fill="auto"/>
            <w:vAlign w:val="center"/>
            <w:hideMark/>
          </w:tcPr>
          <w:p w14:paraId="1EBE5E05" w14:textId="77777777" w:rsidR="00F13F5E" w:rsidRPr="00580032" w:rsidRDefault="00F13F5E" w:rsidP="006755F6">
            <w:pPr>
              <w:widowControl/>
              <w:adjustRightInd/>
              <w:spacing w:line="240" w:lineRule="auto"/>
              <w:ind w:left="0" w:firstLine="0"/>
              <w:jc w:val="center"/>
              <w:textAlignment w:val="auto"/>
              <w:rPr>
                <w:b/>
                <w:bCs/>
                <w:lang w:val="hr-HR"/>
              </w:rPr>
            </w:pPr>
            <w:r w:rsidRPr="00580032">
              <w:rPr>
                <w:b/>
                <w:bCs/>
                <w:lang w:val="hr-HR"/>
              </w:rPr>
              <w:t xml:space="preserve">PROMJENA </w:t>
            </w:r>
            <w:r w:rsidRPr="00580032">
              <w:rPr>
                <w:b/>
                <w:bCs/>
                <w:lang w:val="hr-HR"/>
              </w:rPr>
              <w:br/>
              <w:t>POSTOTAK</w:t>
            </w:r>
          </w:p>
        </w:tc>
        <w:tc>
          <w:tcPr>
            <w:tcW w:w="1366" w:type="dxa"/>
            <w:tcBorders>
              <w:top w:val="single" w:sz="4" w:space="0" w:color="auto"/>
              <w:left w:val="nil"/>
              <w:bottom w:val="single" w:sz="4" w:space="0" w:color="auto"/>
              <w:right w:val="single" w:sz="4" w:space="0" w:color="auto"/>
            </w:tcBorders>
            <w:shd w:val="clear" w:color="auto" w:fill="auto"/>
            <w:vAlign w:val="center"/>
            <w:hideMark/>
          </w:tcPr>
          <w:p w14:paraId="0829B445" w14:textId="77777777" w:rsidR="00F13F5E" w:rsidRPr="00580032" w:rsidRDefault="00F13F5E" w:rsidP="006755F6">
            <w:pPr>
              <w:widowControl/>
              <w:adjustRightInd/>
              <w:spacing w:line="240" w:lineRule="auto"/>
              <w:ind w:left="0" w:firstLine="0"/>
              <w:jc w:val="center"/>
              <w:textAlignment w:val="auto"/>
              <w:rPr>
                <w:b/>
                <w:bCs/>
                <w:lang w:val="hr-HR"/>
              </w:rPr>
            </w:pPr>
            <w:r w:rsidRPr="00580032">
              <w:rPr>
                <w:b/>
                <w:bCs/>
                <w:lang w:val="hr-HR"/>
              </w:rPr>
              <w:t>NOVI IZNOS</w:t>
            </w:r>
          </w:p>
        </w:tc>
      </w:tr>
      <w:tr w:rsidR="00580032" w:rsidRPr="00580032" w14:paraId="00797BC5" w14:textId="77777777" w:rsidTr="00F13F5E">
        <w:trPr>
          <w:trHeight w:val="792"/>
          <w:jc w:val="center"/>
        </w:trPr>
        <w:tc>
          <w:tcPr>
            <w:tcW w:w="3637" w:type="dxa"/>
            <w:tcBorders>
              <w:top w:val="nil"/>
              <w:left w:val="single" w:sz="4" w:space="0" w:color="auto"/>
              <w:bottom w:val="single" w:sz="4" w:space="0" w:color="auto"/>
              <w:right w:val="single" w:sz="4" w:space="0" w:color="auto"/>
            </w:tcBorders>
            <w:shd w:val="clear" w:color="auto" w:fill="auto"/>
            <w:vAlign w:val="bottom"/>
            <w:hideMark/>
          </w:tcPr>
          <w:p w14:paraId="5DA43066" w14:textId="77777777" w:rsidR="00580032" w:rsidRPr="00580032" w:rsidRDefault="00580032" w:rsidP="00580032">
            <w:pPr>
              <w:widowControl/>
              <w:adjustRightInd/>
              <w:spacing w:line="240" w:lineRule="auto"/>
              <w:ind w:left="0" w:firstLine="0"/>
              <w:jc w:val="left"/>
              <w:textAlignment w:val="auto"/>
              <w:rPr>
                <w:lang w:val="hr-HR"/>
              </w:rPr>
            </w:pPr>
            <w:r w:rsidRPr="00580032">
              <w:rPr>
                <w:lang w:val="hr-HR"/>
              </w:rPr>
              <w:t xml:space="preserve">Korisnik  34952 DJEČJI VRTIĆ-SCUOLA DELL`INFANZIA RIN TIN </w:t>
            </w:r>
            <w:proofErr w:type="spellStart"/>
            <w:r w:rsidRPr="00580032">
              <w:rPr>
                <w:lang w:val="hr-HR"/>
              </w:rPr>
              <w:t>TIN</w:t>
            </w:r>
            <w:proofErr w:type="spellEnd"/>
            <w:r w:rsidRPr="00580032">
              <w:rPr>
                <w:lang w:val="hr-HR"/>
              </w:rPr>
              <w:t xml:space="preserve"> PULA-POLA</w:t>
            </w:r>
          </w:p>
        </w:tc>
        <w:tc>
          <w:tcPr>
            <w:tcW w:w="1428" w:type="dxa"/>
            <w:tcBorders>
              <w:top w:val="nil"/>
              <w:left w:val="nil"/>
              <w:bottom w:val="single" w:sz="4" w:space="0" w:color="auto"/>
              <w:right w:val="single" w:sz="4" w:space="0" w:color="auto"/>
            </w:tcBorders>
            <w:shd w:val="clear" w:color="auto" w:fill="auto"/>
            <w:vAlign w:val="bottom"/>
            <w:hideMark/>
          </w:tcPr>
          <w:p w14:paraId="7EE19B0F" w14:textId="77777777" w:rsidR="00580032" w:rsidRPr="00580032" w:rsidRDefault="00580032" w:rsidP="00580032">
            <w:pPr>
              <w:widowControl/>
              <w:adjustRightInd/>
              <w:spacing w:line="240" w:lineRule="auto"/>
              <w:ind w:left="0" w:firstLine="0"/>
              <w:jc w:val="right"/>
              <w:textAlignment w:val="auto"/>
              <w:rPr>
                <w:lang w:val="hr-HR"/>
              </w:rPr>
            </w:pPr>
            <w:r w:rsidRPr="00580032">
              <w:rPr>
                <w:lang w:val="hr-HR"/>
              </w:rPr>
              <w:t>53.362,00</w:t>
            </w:r>
          </w:p>
        </w:tc>
        <w:tc>
          <w:tcPr>
            <w:tcW w:w="1350" w:type="dxa"/>
            <w:tcBorders>
              <w:top w:val="nil"/>
              <w:left w:val="nil"/>
              <w:bottom w:val="single" w:sz="4" w:space="0" w:color="auto"/>
              <w:right w:val="single" w:sz="4" w:space="0" w:color="auto"/>
            </w:tcBorders>
            <w:shd w:val="clear" w:color="auto" w:fill="auto"/>
            <w:vAlign w:val="bottom"/>
            <w:hideMark/>
          </w:tcPr>
          <w:p w14:paraId="30067EC5" w14:textId="77777777" w:rsidR="00580032" w:rsidRPr="00580032" w:rsidRDefault="00580032" w:rsidP="00580032">
            <w:pPr>
              <w:widowControl/>
              <w:adjustRightInd/>
              <w:spacing w:line="240" w:lineRule="auto"/>
              <w:ind w:left="0" w:firstLine="0"/>
              <w:jc w:val="right"/>
              <w:textAlignment w:val="auto"/>
              <w:rPr>
                <w:lang w:val="hr-HR"/>
              </w:rPr>
            </w:pPr>
            <w:r w:rsidRPr="00580032">
              <w:rPr>
                <w:lang w:val="hr-HR"/>
              </w:rPr>
              <w:t>-2.897,00</w:t>
            </w:r>
          </w:p>
        </w:tc>
        <w:tc>
          <w:tcPr>
            <w:tcW w:w="1359" w:type="dxa"/>
            <w:tcBorders>
              <w:top w:val="nil"/>
              <w:left w:val="nil"/>
              <w:bottom w:val="single" w:sz="4" w:space="0" w:color="auto"/>
              <w:right w:val="single" w:sz="4" w:space="0" w:color="auto"/>
            </w:tcBorders>
            <w:shd w:val="clear" w:color="auto" w:fill="auto"/>
            <w:vAlign w:val="bottom"/>
            <w:hideMark/>
          </w:tcPr>
          <w:p w14:paraId="043A09D6" w14:textId="77777777" w:rsidR="00580032" w:rsidRPr="00580032" w:rsidRDefault="00580032" w:rsidP="00580032">
            <w:pPr>
              <w:widowControl/>
              <w:adjustRightInd/>
              <w:spacing w:line="240" w:lineRule="auto"/>
              <w:ind w:left="0" w:firstLine="0"/>
              <w:jc w:val="right"/>
              <w:textAlignment w:val="auto"/>
              <w:rPr>
                <w:lang w:val="hr-HR"/>
              </w:rPr>
            </w:pPr>
            <w:r w:rsidRPr="00580032">
              <w:rPr>
                <w:lang w:val="hr-HR"/>
              </w:rPr>
              <w:t>-5,43</w:t>
            </w:r>
          </w:p>
        </w:tc>
        <w:tc>
          <w:tcPr>
            <w:tcW w:w="1366" w:type="dxa"/>
            <w:tcBorders>
              <w:top w:val="nil"/>
              <w:left w:val="nil"/>
              <w:bottom w:val="single" w:sz="4" w:space="0" w:color="auto"/>
              <w:right w:val="single" w:sz="4" w:space="0" w:color="auto"/>
            </w:tcBorders>
            <w:shd w:val="clear" w:color="auto" w:fill="auto"/>
            <w:vAlign w:val="bottom"/>
            <w:hideMark/>
          </w:tcPr>
          <w:p w14:paraId="4198080C" w14:textId="77777777" w:rsidR="00580032" w:rsidRPr="00580032" w:rsidRDefault="00580032" w:rsidP="00580032">
            <w:pPr>
              <w:widowControl/>
              <w:adjustRightInd/>
              <w:spacing w:line="240" w:lineRule="auto"/>
              <w:ind w:left="0" w:firstLine="0"/>
              <w:jc w:val="right"/>
              <w:textAlignment w:val="auto"/>
              <w:rPr>
                <w:lang w:val="hr-HR"/>
              </w:rPr>
            </w:pPr>
            <w:r w:rsidRPr="00580032">
              <w:rPr>
                <w:lang w:val="hr-HR"/>
              </w:rPr>
              <w:t>50.465,00</w:t>
            </w:r>
          </w:p>
        </w:tc>
      </w:tr>
      <w:tr w:rsidR="00580032" w:rsidRPr="00580032" w14:paraId="3265A441" w14:textId="77777777" w:rsidTr="00F13F5E">
        <w:trPr>
          <w:trHeight w:val="276"/>
          <w:jc w:val="center"/>
        </w:trPr>
        <w:tc>
          <w:tcPr>
            <w:tcW w:w="3637" w:type="dxa"/>
            <w:tcBorders>
              <w:top w:val="nil"/>
              <w:left w:val="single" w:sz="4" w:space="0" w:color="auto"/>
              <w:bottom w:val="single" w:sz="4" w:space="0" w:color="auto"/>
              <w:right w:val="single" w:sz="4" w:space="0" w:color="auto"/>
            </w:tcBorders>
            <w:shd w:val="clear" w:color="auto" w:fill="auto"/>
            <w:vAlign w:val="bottom"/>
            <w:hideMark/>
          </w:tcPr>
          <w:p w14:paraId="4F8DEC03" w14:textId="77777777" w:rsidR="00580032" w:rsidRPr="00580032" w:rsidRDefault="00580032" w:rsidP="00580032">
            <w:pPr>
              <w:widowControl/>
              <w:adjustRightInd/>
              <w:spacing w:line="240" w:lineRule="auto"/>
              <w:ind w:left="0" w:firstLine="0"/>
              <w:jc w:val="left"/>
              <w:textAlignment w:val="auto"/>
              <w:rPr>
                <w:lang w:val="hr-HR"/>
              </w:rPr>
            </w:pPr>
            <w:r w:rsidRPr="00580032">
              <w:rPr>
                <w:lang w:val="hr-HR"/>
              </w:rPr>
              <w:t>Korisnik  34985 DJEČJI VRTIĆ PULA</w:t>
            </w:r>
          </w:p>
        </w:tc>
        <w:tc>
          <w:tcPr>
            <w:tcW w:w="1428" w:type="dxa"/>
            <w:tcBorders>
              <w:top w:val="nil"/>
              <w:left w:val="nil"/>
              <w:bottom w:val="single" w:sz="4" w:space="0" w:color="auto"/>
              <w:right w:val="single" w:sz="4" w:space="0" w:color="auto"/>
            </w:tcBorders>
            <w:shd w:val="clear" w:color="auto" w:fill="auto"/>
            <w:vAlign w:val="bottom"/>
            <w:hideMark/>
          </w:tcPr>
          <w:p w14:paraId="12A418D1" w14:textId="77777777" w:rsidR="00580032" w:rsidRPr="00580032" w:rsidRDefault="00580032" w:rsidP="00580032">
            <w:pPr>
              <w:widowControl/>
              <w:adjustRightInd/>
              <w:spacing w:line="240" w:lineRule="auto"/>
              <w:ind w:left="0" w:firstLine="0"/>
              <w:jc w:val="right"/>
              <w:textAlignment w:val="auto"/>
              <w:rPr>
                <w:lang w:val="hr-HR"/>
              </w:rPr>
            </w:pPr>
            <w:r w:rsidRPr="00580032">
              <w:rPr>
                <w:lang w:val="hr-HR"/>
              </w:rPr>
              <w:t>38.298,00</w:t>
            </w:r>
          </w:p>
        </w:tc>
        <w:tc>
          <w:tcPr>
            <w:tcW w:w="1350" w:type="dxa"/>
            <w:tcBorders>
              <w:top w:val="nil"/>
              <w:left w:val="nil"/>
              <w:bottom w:val="single" w:sz="4" w:space="0" w:color="auto"/>
              <w:right w:val="single" w:sz="4" w:space="0" w:color="auto"/>
            </w:tcBorders>
            <w:shd w:val="clear" w:color="auto" w:fill="auto"/>
            <w:vAlign w:val="bottom"/>
            <w:hideMark/>
          </w:tcPr>
          <w:p w14:paraId="3C58D42E" w14:textId="77777777" w:rsidR="00580032" w:rsidRPr="00580032" w:rsidRDefault="00580032" w:rsidP="00580032">
            <w:pPr>
              <w:widowControl/>
              <w:adjustRightInd/>
              <w:spacing w:line="240" w:lineRule="auto"/>
              <w:ind w:left="0" w:firstLine="0"/>
              <w:jc w:val="right"/>
              <w:textAlignment w:val="auto"/>
              <w:rPr>
                <w:lang w:val="hr-HR"/>
              </w:rPr>
            </w:pPr>
            <w:r w:rsidRPr="00580032">
              <w:rPr>
                <w:lang w:val="hr-HR"/>
              </w:rPr>
              <w:t>0,00</w:t>
            </w:r>
          </w:p>
        </w:tc>
        <w:tc>
          <w:tcPr>
            <w:tcW w:w="1359" w:type="dxa"/>
            <w:tcBorders>
              <w:top w:val="nil"/>
              <w:left w:val="nil"/>
              <w:bottom w:val="single" w:sz="4" w:space="0" w:color="auto"/>
              <w:right w:val="single" w:sz="4" w:space="0" w:color="auto"/>
            </w:tcBorders>
            <w:shd w:val="clear" w:color="auto" w:fill="auto"/>
            <w:vAlign w:val="bottom"/>
            <w:hideMark/>
          </w:tcPr>
          <w:p w14:paraId="36D0C2C7" w14:textId="77777777" w:rsidR="00580032" w:rsidRPr="00580032" w:rsidRDefault="00580032" w:rsidP="00580032">
            <w:pPr>
              <w:widowControl/>
              <w:adjustRightInd/>
              <w:spacing w:line="240" w:lineRule="auto"/>
              <w:ind w:left="0" w:firstLine="0"/>
              <w:jc w:val="right"/>
              <w:textAlignment w:val="auto"/>
              <w:rPr>
                <w:lang w:val="hr-HR"/>
              </w:rPr>
            </w:pPr>
            <w:r w:rsidRPr="00580032">
              <w:rPr>
                <w:lang w:val="hr-HR"/>
              </w:rPr>
              <w:t>0,00</w:t>
            </w:r>
          </w:p>
        </w:tc>
        <w:tc>
          <w:tcPr>
            <w:tcW w:w="1366" w:type="dxa"/>
            <w:tcBorders>
              <w:top w:val="nil"/>
              <w:left w:val="nil"/>
              <w:bottom w:val="single" w:sz="4" w:space="0" w:color="auto"/>
              <w:right w:val="single" w:sz="4" w:space="0" w:color="auto"/>
            </w:tcBorders>
            <w:shd w:val="clear" w:color="auto" w:fill="auto"/>
            <w:vAlign w:val="bottom"/>
            <w:hideMark/>
          </w:tcPr>
          <w:p w14:paraId="01CD0C83" w14:textId="77777777" w:rsidR="00580032" w:rsidRPr="00580032" w:rsidRDefault="00580032" w:rsidP="00580032">
            <w:pPr>
              <w:widowControl/>
              <w:adjustRightInd/>
              <w:spacing w:line="240" w:lineRule="auto"/>
              <w:ind w:left="0" w:firstLine="0"/>
              <w:jc w:val="right"/>
              <w:textAlignment w:val="auto"/>
              <w:rPr>
                <w:lang w:val="hr-HR"/>
              </w:rPr>
            </w:pPr>
            <w:r w:rsidRPr="00580032">
              <w:rPr>
                <w:lang w:val="hr-HR"/>
              </w:rPr>
              <w:t>38.298,00</w:t>
            </w:r>
          </w:p>
        </w:tc>
      </w:tr>
      <w:tr w:rsidR="00580032" w:rsidRPr="00580032" w14:paraId="324979C9" w14:textId="77777777" w:rsidTr="00F13F5E">
        <w:trPr>
          <w:trHeight w:val="528"/>
          <w:jc w:val="center"/>
        </w:trPr>
        <w:tc>
          <w:tcPr>
            <w:tcW w:w="3637" w:type="dxa"/>
            <w:tcBorders>
              <w:top w:val="nil"/>
              <w:left w:val="single" w:sz="4" w:space="0" w:color="auto"/>
              <w:bottom w:val="single" w:sz="4" w:space="0" w:color="auto"/>
              <w:right w:val="single" w:sz="4" w:space="0" w:color="auto"/>
            </w:tcBorders>
            <w:shd w:val="clear" w:color="auto" w:fill="auto"/>
            <w:vAlign w:val="bottom"/>
            <w:hideMark/>
          </w:tcPr>
          <w:p w14:paraId="005B20F8" w14:textId="77777777" w:rsidR="00580032" w:rsidRPr="00580032" w:rsidRDefault="00580032" w:rsidP="00580032">
            <w:pPr>
              <w:widowControl/>
              <w:adjustRightInd/>
              <w:spacing w:line="240" w:lineRule="auto"/>
              <w:ind w:left="0" w:firstLine="0"/>
              <w:jc w:val="left"/>
              <w:textAlignment w:val="auto"/>
              <w:rPr>
                <w:lang w:val="hr-HR"/>
              </w:rPr>
            </w:pPr>
            <w:r w:rsidRPr="00580032">
              <w:rPr>
                <w:lang w:val="hr-HR"/>
              </w:rPr>
              <w:t>Korisnik  35011 DNEVNI CENTAR ZA REHABILITACIJU VERUDA PULA</w:t>
            </w:r>
          </w:p>
        </w:tc>
        <w:tc>
          <w:tcPr>
            <w:tcW w:w="1428" w:type="dxa"/>
            <w:tcBorders>
              <w:top w:val="nil"/>
              <w:left w:val="nil"/>
              <w:bottom w:val="single" w:sz="4" w:space="0" w:color="auto"/>
              <w:right w:val="single" w:sz="4" w:space="0" w:color="auto"/>
            </w:tcBorders>
            <w:shd w:val="clear" w:color="auto" w:fill="auto"/>
            <w:vAlign w:val="bottom"/>
            <w:hideMark/>
          </w:tcPr>
          <w:p w14:paraId="430C7BEC" w14:textId="77777777" w:rsidR="00580032" w:rsidRPr="00580032" w:rsidRDefault="00580032" w:rsidP="00580032">
            <w:pPr>
              <w:widowControl/>
              <w:adjustRightInd/>
              <w:spacing w:line="240" w:lineRule="auto"/>
              <w:ind w:left="0" w:firstLine="0"/>
              <w:jc w:val="right"/>
              <w:textAlignment w:val="auto"/>
              <w:rPr>
                <w:lang w:val="hr-HR"/>
              </w:rPr>
            </w:pPr>
            <w:r w:rsidRPr="00580032">
              <w:rPr>
                <w:lang w:val="hr-HR"/>
              </w:rPr>
              <w:t>630.112,00</w:t>
            </w:r>
          </w:p>
        </w:tc>
        <w:tc>
          <w:tcPr>
            <w:tcW w:w="1350" w:type="dxa"/>
            <w:tcBorders>
              <w:top w:val="nil"/>
              <w:left w:val="nil"/>
              <w:bottom w:val="single" w:sz="4" w:space="0" w:color="auto"/>
              <w:right w:val="single" w:sz="4" w:space="0" w:color="auto"/>
            </w:tcBorders>
            <w:shd w:val="clear" w:color="auto" w:fill="auto"/>
            <w:vAlign w:val="bottom"/>
            <w:hideMark/>
          </w:tcPr>
          <w:p w14:paraId="50FADE8F" w14:textId="77777777" w:rsidR="00580032" w:rsidRPr="00580032" w:rsidRDefault="00580032" w:rsidP="00580032">
            <w:pPr>
              <w:widowControl/>
              <w:adjustRightInd/>
              <w:spacing w:line="240" w:lineRule="auto"/>
              <w:ind w:left="0" w:firstLine="0"/>
              <w:jc w:val="right"/>
              <w:textAlignment w:val="auto"/>
              <w:rPr>
                <w:lang w:val="hr-HR"/>
              </w:rPr>
            </w:pPr>
            <w:r w:rsidRPr="00580032">
              <w:rPr>
                <w:lang w:val="hr-HR"/>
              </w:rPr>
              <w:t>17.573,00</w:t>
            </w:r>
          </w:p>
        </w:tc>
        <w:tc>
          <w:tcPr>
            <w:tcW w:w="1359" w:type="dxa"/>
            <w:tcBorders>
              <w:top w:val="nil"/>
              <w:left w:val="nil"/>
              <w:bottom w:val="single" w:sz="4" w:space="0" w:color="auto"/>
              <w:right w:val="single" w:sz="4" w:space="0" w:color="auto"/>
            </w:tcBorders>
            <w:shd w:val="clear" w:color="auto" w:fill="auto"/>
            <w:vAlign w:val="bottom"/>
            <w:hideMark/>
          </w:tcPr>
          <w:p w14:paraId="4338E34C" w14:textId="77777777" w:rsidR="00580032" w:rsidRPr="00580032" w:rsidRDefault="00580032" w:rsidP="00580032">
            <w:pPr>
              <w:widowControl/>
              <w:adjustRightInd/>
              <w:spacing w:line="240" w:lineRule="auto"/>
              <w:ind w:left="0" w:firstLine="0"/>
              <w:jc w:val="right"/>
              <w:textAlignment w:val="auto"/>
              <w:rPr>
                <w:lang w:val="hr-HR"/>
              </w:rPr>
            </w:pPr>
            <w:r w:rsidRPr="00580032">
              <w:rPr>
                <w:lang w:val="hr-HR"/>
              </w:rPr>
              <w:t>2,79</w:t>
            </w:r>
          </w:p>
        </w:tc>
        <w:tc>
          <w:tcPr>
            <w:tcW w:w="1366" w:type="dxa"/>
            <w:tcBorders>
              <w:top w:val="nil"/>
              <w:left w:val="nil"/>
              <w:bottom w:val="single" w:sz="4" w:space="0" w:color="auto"/>
              <w:right w:val="single" w:sz="4" w:space="0" w:color="auto"/>
            </w:tcBorders>
            <w:shd w:val="clear" w:color="auto" w:fill="auto"/>
            <w:vAlign w:val="bottom"/>
            <w:hideMark/>
          </w:tcPr>
          <w:p w14:paraId="7874C228" w14:textId="77777777" w:rsidR="00580032" w:rsidRPr="00580032" w:rsidRDefault="00580032" w:rsidP="00580032">
            <w:pPr>
              <w:widowControl/>
              <w:adjustRightInd/>
              <w:spacing w:line="240" w:lineRule="auto"/>
              <w:ind w:left="0" w:firstLine="0"/>
              <w:jc w:val="right"/>
              <w:textAlignment w:val="auto"/>
              <w:rPr>
                <w:lang w:val="hr-HR"/>
              </w:rPr>
            </w:pPr>
            <w:r w:rsidRPr="00580032">
              <w:rPr>
                <w:lang w:val="hr-HR"/>
              </w:rPr>
              <w:t>647.685,00</w:t>
            </w:r>
          </w:p>
        </w:tc>
      </w:tr>
      <w:tr w:rsidR="00580032" w:rsidRPr="00580032" w14:paraId="544D57AC" w14:textId="77777777" w:rsidTr="00F13F5E">
        <w:trPr>
          <w:trHeight w:val="528"/>
          <w:jc w:val="center"/>
        </w:trPr>
        <w:tc>
          <w:tcPr>
            <w:tcW w:w="3637" w:type="dxa"/>
            <w:tcBorders>
              <w:top w:val="nil"/>
              <w:left w:val="single" w:sz="4" w:space="0" w:color="auto"/>
              <w:bottom w:val="single" w:sz="4" w:space="0" w:color="auto"/>
              <w:right w:val="single" w:sz="4" w:space="0" w:color="auto"/>
            </w:tcBorders>
            <w:shd w:val="clear" w:color="auto" w:fill="auto"/>
            <w:vAlign w:val="bottom"/>
            <w:hideMark/>
          </w:tcPr>
          <w:p w14:paraId="47D1D43C" w14:textId="77777777" w:rsidR="00580032" w:rsidRPr="00580032" w:rsidRDefault="00580032" w:rsidP="00580032">
            <w:pPr>
              <w:widowControl/>
              <w:adjustRightInd/>
              <w:spacing w:line="240" w:lineRule="auto"/>
              <w:ind w:left="0" w:firstLine="0"/>
              <w:jc w:val="left"/>
              <w:textAlignment w:val="auto"/>
              <w:rPr>
                <w:lang w:val="hr-HR"/>
              </w:rPr>
            </w:pPr>
            <w:r w:rsidRPr="00580032">
              <w:rPr>
                <w:lang w:val="hr-HR"/>
              </w:rPr>
              <w:t>Korisnik  49544 DJEČJI VRTIĆ MALI SVIJET</w:t>
            </w:r>
          </w:p>
        </w:tc>
        <w:tc>
          <w:tcPr>
            <w:tcW w:w="1428" w:type="dxa"/>
            <w:tcBorders>
              <w:top w:val="nil"/>
              <w:left w:val="nil"/>
              <w:bottom w:val="single" w:sz="4" w:space="0" w:color="auto"/>
              <w:right w:val="single" w:sz="4" w:space="0" w:color="auto"/>
            </w:tcBorders>
            <w:shd w:val="clear" w:color="auto" w:fill="auto"/>
            <w:vAlign w:val="bottom"/>
            <w:hideMark/>
          </w:tcPr>
          <w:p w14:paraId="57C7CED2" w14:textId="77777777" w:rsidR="00580032" w:rsidRPr="00580032" w:rsidRDefault="00580032" w:rsidP="00580032">
            <w:pPr>
              <w:widowControl/>
              <w:adjustRightInd/>
              <w:spacing w:line="240" w:lineRule="auto"/>
              <w:ind w:left="0" w:firstLine="0"/>
              <w:jc w:val="right"/>
              <w:textAlignment w:val="auto"/>
              <w:rPr>
                <w:lang w:val="hr-HR"/>
              </w:rPr>
            </w:pPr>
            <w:r w:rsidRPr="00580032">
              <w:rPr>
                <w:lang w:val="hr-HR"/>
              </w:rPr>
              <w:t>38.650,00</w:t>
            </w:r>
          </w:p>
        </w:tc>
        <w:tc>
          <w:tcPr>
            <w:tcW w:w="1350" w:type="dxa"/>
            <w:tcBorders>
              <w:top w:val="nil"/>
              <w:left w:val="nil"/>
              <w:bottom w:val="single" w:sz="4" w:space="0" w:color="auto"/>
              <w:right w:val="single" w:sz="4" w:space="0" w:color="auto"/>
            </w:tcBorders>
            <w:shd w:val="clear" w:color="auto" w:fill="auto"/>
            <w:vAlign w:val="bottom"/>
            <w:hideMark/>
          </w:tcPr>
          <w:p w14:paraId="27564401" w14:textId="77777777" w:rsidR="00580032" w:rsidRPr="00580032" w:rsidRDefault="00580032" w:rsidP="00580032">
            <w:pPr>
              <w:widowControl/>
              <w:adjustRightInd/>
              <w:spacing w:line="240" w:lineRule="auto"/>
              <w:ind w:left="0" w:firstLine="0"/>
              <w:jc w:val="right"/>
              <w:textAlignment w:val="auto"/>
              <w:rPr>
                <w:lang w:val="hr-HR"/>
              </w:rPr>
            </w:pPr>
            <w:r w:rsidRPr="00580032">
              <w:rPr>
                <w:lang w:val="hr-HR"/>
              </w:rPr>
              <w:t>912,00</w:t>
            </w:r>
          </w:p>
        </w:tc>
        <w:tc>
          <w:tcPr>
            <w:tcW w:w="1359" w:type="dxa"/>
            <w:tcBorders>
              <w:top w:val="nil"/>
              <w:left w:val="nil"/>
              <w:bottom w:val="single" w:sz="4" w:space="0" w:color="auto"/>
              <w:right w:val="single" w:sz="4" w:space="0" w:color="auto"/>
            </w:tcBorders>
            <w:shd w:val="clear" w:color="auto" w:fill="auto"/>
            <w:vAlign w:val="bottom"/>
            <w:hideMark/>
          </w:tcPr>
          <w:p w14:paraId="337B9B8D" w14:textId="77777777" w:rsidR="00580032" w:rsidRPr="00580032" w:rsidRDefault="00580032" w:rsidP="00580032">
            <w:pPr>
              <w:widowControl/>
              <w:adjustRightInd/>
              <w:spacing w:line="240" w:lineRule="auto"/>
              <w:ind w:left="0" w:firstLine="0"/>
              <w:jc w:val="right"/>
              <w:textAlignment w:val="auto"/>
              <w:rPr>
                <w:lang w:val="hr-HR"/>
              </w:rPr>
            </w:pPr>
            <w:r w:rsidRPr="00580032">
              <w:rPr>
                <w:lang w:val="hr-HR"/>
              </w:rPr>
              <w:t>2,36</w:t>
            </w:r>
          </w:p>
        </w:tc>
        <w:tc>
          <w:tcPr>
            <w:tcW w:w="1366" w:type="dxa"/>
            <w:tcBorders>
              <w:top w:val="nil"/>
              <w:left w:val="nil"/>
              <w:bottom w:val="single" w:sz="4" w:space="0" w:color="auto"/>
              <w:right w:val="single" w:sz="4" w:space="0" w:color="auto"/>
            </w:tcBorders>
            <w:shd w:val="clear" w:color="auto" w:fill="auto"/>
            <w:vAlign w:val="bottom"/>
            <w:hideMark/>
          </w:tcPr>
          <w:p w14:paraId="280B4B1D" w14:textId="77777777" w:rsidR="00580032" w:rsidRPr="00580032" w:rsidRDefault="00580032" w:rsidP="00580032">
            <w:pPr>
              <w:widowControl/>
              <w:adjustRightInd/>
              <w:spacing w:line="240" w:lineRule="auto"/>
              <w:ind w:left="0" w:firstLine="0"/>
              <w:jc w:val="right"/>
              <w:textAlignment w:val="auto"/>
              <w:rPr>
                <w:lang w:val="hr-HR"/>
              </w:rPr>
            </w:pPr>
            <w:r w:rsidRPr="00580032">
              <w:rPr>
                <w:lang w:val="hr-HR"/>
              </w:rPr>
              <w:t>39.562,00</w:t>
            </w:r>
          </w:p>
        </w:tc>
      </w:tr>
    </w:tbl>
    <w:p w14:paraId="36294DE8" w14:textId="77777777" w:rsidR="007D63EC" w:rsidRPr="003B674A" w:rsidRDefault="007D63EC" w:rsidP="00C767DC">
      <w:pPr>
        <w:spacing w:line="240" w:lineRule="auto"/>
        <w:ind w:left="142" w:right="-1" w:firstLine="425"/>
        <w:rPr>
          <w:iCs/>
          <w:sz w:val="24"/>
          <w:szCs w:val="24"/>
          <w:lang w:val="hr-HR"/>
        </w:rPr>
      </w:pPr>
      <w:bookmarkStart w:id="2" w:name="_Hlk57107855"/>
    </w:p>
    <w:p w14:paraId="699E90C0" w14:textId="77777777" w:rsidR="00C767DC" w:rsidRPr="003B674A" w:rsidRDefault="00C767DC" w:rsidP="00C767DC">
      <w:pPr>
        <w:spacing w:line="240" w:lineRule="auto"/>
        <w:ind w:left="142" w:right="-1" w:firstLine="425"/>
        <w:rPr>
          <w:iCs/>
          <w:sz w:val="24"/>
          <w:szCs w:val="24"/>
          <w:lang w:val="hr-HR"/>
        </w:rPr>
      </w:pPr>
      <w:r w:rsidRPr="003B674A">
        <w:rPr>
          <w:iCs/>
          <w:sz w:val="24"/>
          <w:szCs w:val="24"/>
          <w:lang w:val="hr-HR"/>
        </w:rPr>
        <w:t xml:space="preserve">Kapitalne pomoći korisnicima iz proračuna koji im nije nadležan </w:t>
      </w:r>
      <w:r w:rsidR="00866D68" w:rsidRPr="003B674A">
        <w:rPr>
          <w:iCs/>
          <w:sz w:val="24"/>
          <w:szCs w:val="24"/>
          <w:lang w:val="hr-HR"/>
        </w:rPr>
        <w:t>povećavaju</w:t>
      </w:r>
      <w:r w:rsidRPr="003B674A">
        <w:rPr>
          <w:iCs/>
          <w:sz w:val="24"/>
          <w:szCs w:val="24"/>
          <w:lang w:val="hr-HR"/>
        </w:rPr>
        <w:t xml:space="preserve"> se za </w:t>
      </w:r>
      <w:r w:rsidR="00580032">
        <w:rPr>
          <w:iCs/>
          <w:sz w:val="24"/>
          <w:szCs w:val="24"/>
          <w:lang w:val="hr-HR"/>
        </w:rPr>
        <w:t>30.648,26</w:t>
      </w:r>
      <w:r w:rsidRPr="003B674A">
        <w:rPr>
          <w:iCs/>
          <w:sz w:val="24"/>
          <w:szCs w:val="24"/>
          <w:lang w:val="hr-HR"/>
        </w:rPr>
        <w:t xml:space="preserve"> </w:t>
      </w:r>
      <w:r w:rsidR="00E5038C" w:rsidRPr="003B674A">
        <w:rPr>
          <w:iCs/>
          <w:sz w:val="24"/>
          <w:szCs w:val="24"/>
          <w:lang w:val="hr-HR"/>
        </w:rPr>
        <w:t>EUR</w:t>
      </w:r>
      <w:r w:rsidRPr="003B674A">
        <w:rPr>
          <w:iCs/>
          <w:sz w:val="24"/>
          <w:szCs w:val="24"/>
          <w:lang w:val="hr-HR"/>
        </w:rPr>
        <w:t xml:space="preserve"> ili </w:t>
      </w:r>
      <w:r w:rsidR="00580032">
        <w:rPr>
          <w:iCs/>
          <w:sz w:val="24"/>
          <w:szCs w:val="24"/>
          <w:lang w:val="hr-HR"/>
        </w:rPr>
        <w:t>8,47</w:t>
      </w:r>
      <w:r w:rsidRPr="003B674A">
        <w:rPr>
          <w:iCs/>
          <w:sz w:val="24"/>
          <w:szCs w:val="24"/>
          <w:lang w:val="hr-HR"/>
        </w:rPr>
        <w:t xml:space="preserve">% i iznose </w:t>
      </w:r>
      <w:r w:rsidR="00580032">
        <w:rPr>
          <w:iCs/>
          <w:sz w:val="24"/>
          <w:szCs w:val="24"/>
          <w:lang w:val="hr-HR"/>
        </w:rPr>
        <w:t>392.616,26</w:t>
      </w:r>
      <w:r w:rsidRPr="003B674A">
        <w:rPr>
          <w:iCs/>
          <w:sz w:val="24"/>
          <w:szCs w:val="24"/>
          <w:lang w:val="hr-HR"/>
        </w:rPr>
        <w:t xml:space="preserve"> </w:t>
      </w:r>
      <w:r w:rsidR="00E5038C" w:rsidRPr="003B674A">
        <w:rPr>
          <w:iCs/>
          <w:sz w:val="24"/>
          <w:szCs w:val="24"/>
          <w:lang w:val="hr-HR"/>
        </w:rPr>
        <w:t>EUR</w:t>
      </w:r>
      <w:r w:rsidRPr="003B674A">
        <w:rPr>
          <w:iCs/>
          <w:sz w:val="24"/>
          <w:szCs w:val="24"/>
          <w:lang w:val="hr-HR"/>
        </w:rPr>
        <w:t>.</w:t>
      </w:r>
    </w:p>
    <w:bookmarkEnd w:id="2"/>
    <w:p w14:paraId="0323FCEE" w14:textId="77777777" w:rsidR="00C767DC" w:rsidRPr="003B674A" w:rsidRDefault="00C767DC" w:rsidP="00C767DC">
      <w:pPr>
        <w:spacing w:line="240" w:lineRule="auto"/>
        <w:ind w:left="142" w:right="-1" w:firstLine="425"/>
        <w:rPr>
          <w:iCs/>
          <w:sz w:val="24"/>
          <w:szCs w:val="24"/>
          <w:highlight w:val="yellow"/>
          <w:lang w:val="hr-HR"/>
        </w:rPr>
      </w:pPr>
    </w:p>
    <w:tbl>
      <w:tblPr>
        <w:tblW w:w="9660" w:type="dxa"/>
        <w:jc w:val="center"/>
        <w:tblLook w:val="04A0" w:firstRow="1" w:lastRow="0" w:firstColumn="1" w:lastColumn="0" w:noHBand="0" w:noVBand="1"/>
      </w:tblPr>
      <w:tblGrid>
        <w:gridCol w:w="3982"/>
        <w:gridCol w:w="1428"/>
        <w:gridCol w:w="1350"/>
        <w:gridCol w:w="1700"/>
        <w:gridCol w:w="1200"/>
      </w:tblGrid>
      <w:tr w:rsidR="00580032" w:rsidRPr="00580032" w14:paraId="0364E7BD" w14:textId="77777777" w:rsidTr="00580032">
        <w:trPr>
          <w:trHeight w:val="528"/>
          <w:jc w:val="center"/>
        </w:trPr>
        <w:tc>
          <w:tcPr>
            <w:tcW w:w="40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AAEE83" w14:textId="77777777" w:rsidR="00580032" w:rsidRPr="00580032" w:rsidRDefault="00580032" w:rsidP="00580032">
            <w:pPr>
              <w:widowControl/>
              <w:adjustRightInd/>
              <w:spacing w:line="240" w:lineRule="auto"/>
              <w:ind w:left="0" w:firstLine="0"/>
              <w:jc w:val="left"/>
              <w:textAlignment w:val="auto"/>
              <w:rPr>
                <w:b/>
                <w:bCs/>
                <w:lang w:val="hr-HR"/>
              </w:rPr>
            </w:pPr>
            <w:r w:rsidRPr="00580032">
              <w:rPr>
                <w:b/>
                <w:bCs/>
                <w:lang w:val="hr-HR"/>
              </w:rPr>
              <w:t> </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368CC5F9" w14:textId="77777777" w:rsidR="00580032" w:rsidRPr="00580032" w:rsidRDefault="00580032" w:rsidP="00580032">
            <w:pPr>
              <w:widowControl/>
              <w:adjustRightInd/>
              <w:spacing w:line="240" w:lineRule="auto"/>
              <w:ind w:left="0" w:firstLine="0"/>
              <w:jc w:val="center"/>
              <w:textAlignment w:val="auto"/>
              <w:rPr>
                <w:b/>
                <w:bCs/>
                <w:lang w:val="hr-HR"/>
              </w:rPr>
            </w:pPr>
            <w:r w:rsidRPr="00580032">
              <w:rPr>
                <w:b/>
                <w:bCs/>
                <w:lang w:val="hr-HR"/>
              </w:rPr>
              <w:t>PLANIRANO</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5193BCA5" w14:textId="77777777" w:rsidR="00580032" w:rsidRPr="00580032" w:rsidRDefault="00580032" w:rsidP="00580032">
            <w:pPr>
              <w:widowControl/>
              <w:adjustRightInd/>
              <w:spacing w:line="240" w:lineRule="auto"/>
              <w:ind w:left="0" w:firstLine="0"/>
              <w:jc w:val="center"/>
              <w:textAlignment w:val="auto"/>
              <w:rPr>
                <w:b/>
                <w:bCs/>
                <w:lang w:val="hr-HR"/>
              </w:rPr>
            </w:pPr>
            <w:r w:rsidRPr="00580032">
              <w:rPr>
                <w:b/>
                <w:bCs/>
                <w:lang w:val="hr-HR"/>
              </w:rPr>
              <w:t>PROMJENA IZNOS</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14:paraId="2BB8E1F4" w14:textId="77777777" w:rsidR="00580032" w:rsidRPr="00580032" w:rsidRDefault="00580032" w:rsidP="00580032">
            <w:pPr>
              <w:widowControl/>
              <w:adjustRightInd/>
              <w:spacing w:line="240" w:lineRule="auto"/>
              <w:ind w:left="0" w:firstLine="0"/>
              <w:jc w:val="center"/>
              <w:textAlignment w:val="auto"/>
              <w:rPr>
                <w:b/>
                <w:bCs/>
                <w:lang w:val="hr-HR"/>
              </w:rPr>
            </w:pPr>
            <w:r w:rsidRPr="00580032">
              <w:rPr>
                <w:b/>
                <w:bCs/>
                <w:lang w:val="hr-HR"/>
              </w:rPr>
              <w:t>PROMJENA POSTOTKA</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6EC12993" w14:textId="77777777" w:rsidR="00580032" w:rsidRPr="00580032" w:rsidRDefault="00580032" w:rsidP="00580032">
            <w:pPr>
              <w:widowControl/>
              <w:adjustRightInd/>
              <w:spacing w:line="240" w:lineRule="auto"/>
              <w:ind w:left="0" w:firstLine="0"/>
              <w:jc w:val="center"/>
              <w:textAlignment w:val="auto"/>
              <w:rPr>
                <w:b/>
                <w:bCs/>
                <w:lang w:val="hr-HR"/>
              </w:rPr>
            </w:pPr>
            <w:r w:rsidRPr="00580032">
              <w:rPr>
                <w:b/>
                <w:bCs/>
                <w:lang w:val="hr-HR"/>
              </w:rPr>
              <w:t>NOVI IZNOS</w:t>
            </w:r>
          </w:p>
        </w:tc>
      </w:tr>
      <w:tr w:rsidR="00580032" w:rsidRPr="00580032" w14:paraId="41FACF28" w14:textId="77777777" w:rsidTr="00580032">
        <w:trPr>
          <w:trHeight w:val="276"/>
          <w:jc w:val="center"/>
        </w:trPr>
        <w:tc>
          <w:tcPr>
            <w:tcW w:w="4060" w:type="dxa"/>
            <w:tcBorders>
              <w:top w:val="nil"/>
              <w:left w:val="single" w:sz="4" w:space="0" w:color="auto"/>
              <w:bottom w:val="single" w:sz="4" w:space="0" w:color="auto"/>
              <w:right w:val="single" w:sz="4" w:space="0" w:color="auto"/>
            </w:tcBorders>
            <w:shd w:val="clear" w:color="auto" w:fill="auto"/>
            <w:vAlign w:val="bottom"/>
            <w:hideMark/>
          </w:tcPr>
          <w:p w14:paraId="511AF089" w14:textId="77777777" w:rsidR="00580032" w:rsidRPr="00580032" w:rsidRDefault="00580032" w:rsidP="00580032">
            <w:pPr>
              <w:widowControl/>
              <w:adjustRightInd/>
              <w:spacing w:line="240" w:lineRule="auto"/>
              <w:ind w:left="0" w:firstLine="0"/>
              <w:jc w:val="left"/>
              <w:textAlignment w:val="auto"/>
              <w:rPr>
                <w:b/>
                <w:bCs/>
                <w:lang w:val="hr-HR"/>
              </w:rPr>
            </w:pPr>
            <w:r w:rsidRPr="00580032">
              <w:rPr>
                <w:b/>
                <w:bCs/>
                <w:lang w:val="hr-HR"/>
              </w:rPr>
              <w:t xml:space="preserve">  SVEUKUPNO PRIHODI</w:t>
            </w:r>
          </w:p>
        </w:tc>
        <w:tc>
          <w:tcPr>
            <w:tcW w:w="1360" w:type="dxa"/>
            <w:tcBorders>
              <w:top w:val="nil"/>
              <w:left w:val="nil"/>
              <w:bottom w:val="single" w:sz="4" w:space="0" w:color="auto"/>
              <w:right w:val="single" w:sz="4" w:space="0" w:color="auto"/>
            </w:tcBorders>
            <w:shd w:val="clear" w:color="auto" w:fill="auto"/>
            <w:noWrap/>
            <w:vAlign w:val="bottom"/>
            <w:hideMark/>
          </w:tcPr>
          <w:p w14:paraId="118A9E6D" w14:textId="77777777" w:rsidR="00580032" w:rsidRPr="00580032" w:rsidRDefault="00580032" w:rsidP="00580032">
            <w:pPr>
              <w:widowControl/>
              <w:adjustRightInd/>
              <w:spacing w:line="240" w:lineRule="auto"/>
              <w:ind w:left="0" w:firstLine="0"/>
              <w:jc w:val="right"/>
              <w:textAlignment w:val="auto"/>
              <w:rPr>
                <w:b/>
                <w:bCs/>
                <w:lang w:val="hr-HR"/>
              </w:rPr>
            </w:pPr>
            <w:r w:rsidRPr="00580032">
              <w:rPr>
                <w:b/>
                <w:bCs/>
                <w:lang w:val="hr-HR"/>
              </w:rPr>
              <w:t>361.968,00</w:t>
            </w:r>
          </w:p>
        </w:tc>
        <w:tc>
          <w:tcPr>
            <w:tcW w:w="1340" w:type="dxa"/>
            <w:tcBorders>
              <w:top w:val="nil"/>
              <w:left w:val="nil"/>
              <w:bottom w:val="single" w:sz="4" w:space="0" w:color="auto"/>
              <w:right w:val="single" w:sz="4" w:space="0" w:color="auto"/>
            </w:tcBorders>
            <w:shd w:val="clear" w:color="auto" w:fill="auto"/>
            <w:noWrap/>
            <w:vAlign w:val="bottom"/>
            <w:hideMark/>
          </w:tcPr>
          <w:p w14:paraId="0DEC693B" w14:textId="77777777" w:rsidR="00580032" w:rsidRPr="00580032" w:rsidRDefault="00580032" w:rsidP="00580032">
            <w:pPr>
              <w:widowControl/>
              <w:adjustRightInd/>
              <w:spacing w:line="240" w:lineRule="auto"/>
              <w:ind w:left="0" w:firstLine="0"/>
              <w:jc w:val="right"/>
              <w:textAlignment w:val="auto"/>
              <w:rPr>
                <w:b/>
                <w:bCs/>
                <w:lang w:val="hr-HR"/>
              </w:rPr>
            </w:pPr>
            <w:r w:rsidRPr="00580032">
              <w:rPr>
                <w:b/>
                <w:bCs/>
                <w:lang w:val="hr-HR"/>
              </w:rPr>
              <w:t>30.648,26</w:t>
            </w:r>
          </w:p>
        </w:tc>
        <w:tc>
          <w:tcPr>
            <w:tcW w:w="1700" w:type="dxa"/>
            <w:tcBorders>
              <w:top w:val="nil"/>
              <w:left w:val="nil"/>
              <w:bottom w:val="single" w:sz="4" w:space="0" w:color="auto"/>
              <w:right w:val="single" w:sz="4" w:space="0" w:color="auto"/>
            </w:tcBorders>
            <w:shd w:val="clear" w:color="auto" w:fill="auto"/>
            <w:noWrap/>
            <w:vAlign w:val="bottom"/>
            <w:hideMark/>
          </w:tcPr>
          <w:p w14:paraId="418DC7A9" w14:textId="77777777" w:rsidR="00580032" w:rsidRPr="00580032" w:rsidRDefault="00580032" w:rsidP="00580032">
            <w:pPr>
              <w:widowControl/>
              <w:adjustRightInd/>
              <w:spacing w:line="240" w:lineRule="auto"/>
              <w:ind w:left="0" w:firstLine="0"/>
              <w:jc w:val="right"/>
              <w:textAlignment w:val="auto"/>
              <w:rPr>
                <w:b/>
                <w:bCs/>
                <w:lang w:val="hr-HR"/>
              </w:rPr>
            </w:pPr>
            <w:r w:rsidRPr="00580032">
              <w:rPr>
                <w:b/>
                <w:bCs/>
                <w:lang w:val="hr-HR"/>
              </w:rPr>
              <w:t>8,47</w:t>
            </w:r>
          </w:p>
        </w:tc>
        <w:tc>
          <w:tcPr>
            <w:tcW w:w="1200" w:type="dxa"/>
            <w:tcBorders>
              <w:top w:val="nil"/>
              <w:left w:val="nil"/>
              <w:bottom w:val="single" w:sz="4" w:space="0" w:color="auto"/>
              <w:right w:val="single" w:sz="4" w:space="0" w:color="auto"/>
            </w:tcBorders>
            <w:shd w:val="clear" w:color="auto" w:fill="auto"/>
            <w:noWrap/>
            <w:vAlign w:val="bottom"/>
            <w:hideMark/>
          </w:tcPr>
          <w:p w14:paraId="77318651" w14:textId="77777777" w:rsidR="00580032" w:rsidRPr="00580032" w:rsidRDefault="00580032" w:rsidP="00580032">
            <w:pPr>
              <w:widowControl/>
              <w:adjustRightInd/>
              <w:spacing w:line="240" w:lineRule="auto"/>
              <w:ind w:left="0" w:firstLine="0"/>
              <w:jc w:val="right"/>
              <w:textAlignment w:val="auto"/>
              <w:rPr>
                <w:b/>
                <w:bCs/>
                <w:lang w:val="hr-HR"/>
              </w:rPr>
            </w:pPr>
            <w:r w:rsidRPr="00580032">
              <w:rPr>
                <w:b/>
                <w:bCs/>
                <w:lang w:val="hr-HR"/>
              </w:rPr>
              <w:t>392.616,26</w:t>
            </w:r>
          </w:p>
        </w:tc>
      </w:tr>
      <w:tr w:rsidR="00580032" w:rsidRPr="00580032" w14:paraId="4F6911AF" w14:textId="77777777" w:rsidTr="00580032">
        <w:trPr>
          <w:trHeight w:val="276"/>
          <w:jc w:val="center"/>
        </w:trPr>
        <w:tc>
          <w:tcPr>
            <w:tcW w:w="4060" w:type="dxa"/>
            <w:tcBorders>
              <w:top w:val="nil"/>
              <w:left w:val="single" w:sz="4" w:space="0" w:color="auto"/>
              <w:bottom w:val="single" w:sz="4" w:space="0" w:color="auto"/>
              <w:right w:val="single" w:sz="4" w:space="0" w:color="auto"/>
            </w:tcBorders>
            <w:shd w:val="clear" w:color="auto" w:fill="auto"/>
            <w:vAlign w:val="bottom"/>
            <w:hideMark/>
          </w:tcPr>
          <w:p w14:paraId="4DEA0394" w14:textId="77777777" w:rsidR="00580032" w:rsidRPr="00580032" w:rsidRDefault="00580032" w:rsidP="00580032">
            <w:pPr>
              <w:widowControl/>
              <w:adjustRightInd/>
              <w:spacing w:line="240" w:lineRule="auto"/>
              <w:ind w:left="0" w:firstLine="0"/>
              <w:jc w:val="left"/>
              <w:textAlignment w:val="auto"/>
              <w:rPr>
                <w:lang w:val="hr-HR"/>
              </w:rPr>
            </w:pPr>
            <w:r w:rsidRPr="00580032">
              <w:rPr>
                <w:lang w:val="hr-HR"/>
              </w:rPr>
              <w:t>Korisnik  10887 OŠ ŠIJANA PULA</w:t>
            </w:r>
          </w:p>
        </w:tc>
        <w:tc>
          <w:tcPr>
            <w:tcW w:w="1360" w:type="dxa"/>
            <w:tcBorders>
              <w:top w:val="nil"/>
              <w:left w:val="nil"/>
              <w:bottom w:val="single" w:sz="4" w:space="0" w:color="auto"/>
              <w:right w:val="single" w:sz="4" w:space="0" w:color="auto"/>
            </w:tcBorders>
            <w:shd w:val="clear" w:color="auto" w:fill="auto"/>
            <w:noWrap/>
            <w:vAlign w:val="bottom"/>
            <w:hideMark/>
          </w:tcPr>
          <w:p w14:paraId="25981AA3" w14:textId="77777777" w:rsidR="00580032" w:rsidRPr="00580032" w:rsidRDefault="00580032" w:rsidP="00580032">
            <w:pPr>
              <w:widowControl/>
              <w:adjustRightInd/>
              <w:spacing w:line="240" w:lineRule="auto"/>
              <w:ind w:left="0" w:firstLine="0"/>
              <w:jc w:val="right"/>
              <w:textAlignment w:val="auto"/>
              <w:rPr>
                <w:lang w:val="hr-HR"/>
              </w:rPr>
            </w:pPr>
            <w:r w:rsidRPr="00580032">
              <w:rPr>
                <w:lang w:val="hr-HR"/>
              </w:rPr>
              <w:t>18.796,00</w:t>
            </w:r>
          </w:p>
        </w:tc>
        <w:tc>
          <w:tcPr>
            <w:tcW w:w="1340" w:type="dxa"/>
            <w:tcBorders>
              <w:top w:val="nil"/>
              <w:left w:val="nil"/>
              <w:bottom w:val="single" w:sz="4" w:space="0" w:color="auto"/>
              <w:right w:val="single" w:sz="4" w:space="0" w:color="auto"/>
            </w:tcBorders>
            <w:shd w:val="clear" w:color="auto" w:fill="auto"/>
            <w:noWrap/>
            <w:vAlign w:val="bottom"/>
            <w:hideMark/>
          </w:tcPr>
          <w:p w14:paraId="574298D5" w14:textId="77777777" w:rsidR="00580032" w:rsidRPr="00580032" w:rsidRDefault="00580032" w:rsidP="00580032">
            <w:pPr>
              <w:widowControl/>
              <w:adjustRightInd/>
              <w:spacing w:line="240" w:lineRule="auto"/>
              <w:ind w:left="0" w:firstLine="0"/>
              <w:jc w:val="right"/>
              <w:textAlignment w:val="auto"/>
              <w:rPr>
                <w:lang w:val="hr-HR"/>
              </w:rPr>
            </w:pPr>
            <w:r w:rsidRPr="00580032">
              <w:rPr>
                <w:lang w:val="hr-HR"/>
              </w:rPr>
              <w:t>-13.206,00</w:t>
            </w:r>
          </w:p>
        </w:tc>
        <w:tc>
          <w:tcPr>
            <w:tcW w:w="1700" w:type="dxa"/>
            <w:tcBorders>
              <w:top w:val="nil"/>
              <w:left w:val="nil"/>
              <w:bottom w:val="single" w:sz="4" w:space="0" w:color="auto"/>
              <w:right w:val="single" w:sz="4" w:space="0" w:color="auto"/>
            </w:tcBorders>
            <w:shd w:val="clear" w:color="auto" w:fill="auto"/>
            <w:noWrap/>
            <w:vAlign w:val="bottom"/>
            <w:hideMark/>
          </w:tcPr>
          <w:p w14:paraId="30EE175F" w14:textId="77777777" w:rsidR="00580032" w:rsidRPr="00580032" w:rsidRDefault="00580032" w:rsidP="00580032">
            <w:pPr>
              <w:widowControl/>
              <w:adjustRightInd/>
              <w:spacing w:line="240" w:lineRule="auto"/>
              <w:ind w:left="0" w:firstLine="0"/>
              <w:jc w:val="right"/>
              <w:textAlignment w:val="auto"/>
              <w:rPr>
                <w:lang w:val="hr-HR"/>
              </w:rPr>
            </w:pPr>
            <w:r w:rsidRPr="00580032">
              <w:rPr>
                <w:lang w:val="hr-HR"/>
              </w:rPr>
              <w:t>-70,26</w:t>
            </w:r>
          </w:p>
        </w:tc>
        <w:tc>
          <w:tcPr>
            <w:tcW w:w="1200" w:type="dxa"/>
            <w:tcBorders>
              <w:top w:val="nil"/>
              <w:left w:val="nil"/>
              <w:bottom w:val="single" w:sz="4" w:space="0" w:color="auto"/>
              <w:right w:val="single" w:sz="4" w:space="0" w:color="auto"/>
            </w:tcBorders>
            <w:shd w:val="clear" w:color="auto" w:fill="auto"/>
            <w:noWrap/>
            <w:vAlign w:val="bottom"/>
            <w:hideMark/>
          </w:tcPr>
          <w:p w14:paraId="390351E2" w14:textId="77777777" w:rsidR="00580032" w:rsidRPr="00580032" w:rsidRDefault="00580032" w:rsidP="00580032">
            <w:pPr>
              <w:widowControl/>
              <w:adjustRightInd/>
              <w:spacing w:line="240" w:lineRule="auto"/>
              <w:ind w:left="0" w:firstLine="0"/>
              <w:jc w:val="right"/>
              <w:textAlignment w:val="auto"/>
              <w:rPr>
                <w:lang w:val="hr-HR"/>
              </w:rPr>
            </w:pPr>
            <w:r w:rsidRPr="00580032">
              <w:rPr>
                <w:lang w:val="hr-HR"/>
              </w:rPr>
              <w:t>5.590,00</w:t>
            </w:r>
          </w:p>
        </w:tc>
      </w:tr>
      <w:tr w:rsidR="00580032" w:rsidRPr="00580032" w14:paraId="08814BD5" w14:textId="77777777" w:rsidTr="00580032">
        <w:trPr>
          <w:trHeight w:val="276"/>
          <w:jc w:val="center"/>
        </w:trPr>
        <w:tc>
          <w:tcPr>
            <w:tcW w:w="4060" w:type="dxa"/>
            <w:tcBorders>
              <w:top w:val="nil"/>
              <w:left w:val="single" w:sz="4" w:space="0" w:color="auto"/>
              <w:bottom w:val="single" w:sz="4" w:space="0" w:color="auto"/>
              <w:right w:val="single" w:sz="4" w:space="0" w:color="auto"/>
            </w:tcBorders>
            <w:shd w:val="clear" w:color="auto" w:fill="auto"/>
            <w:vAlign w:val="bottom"/>
            <w:hideMark/>
          </w:tcPr>
          <w:p w14:paraId="0CD84476" w14:textId="77777777" w:rsidR="00580032" w:rsidRPr="00580032" w:rsidRDefault="00580032" w:rsidP="00580032">
            <w:pPr>
              <w:widowControl/>
              <w:adjustRightInd/>
              <w:spacing w:line="240" w:lineRule="auto"/>
              <w:ind w:left="0" w:firstLine="0"/>
              <w:jc w:val="left"/>
              <w:textAlignment w:val="auto"/>
              <w:rPr>
                <w:lang w:val="hr-HR"/>
              </w:rPr>
            </w:pPr>
            <w:r w:rsidRPr="00580032">
              <w:rPr>
                <w:lang w:val="hr-HR"/>
              </w:rPr>
              <w:t>Korisnik  10895 OŠ STOJA PULA</w:t>
            </w:r>
          </w:p>
        </w:tc>
        <w:tc>
          <w:tcPr>
            <w:tcW w:w="1360" w:type="dxa"/>
            <w:tcBorders>
              <w:top w:val="nil"/>
              <w:left w:val="nil"/>
              <w:bottom w:val="single" w:sz="4" w:space="0" w:color="auto"/>
              <w:right w:val="single" w:sz="4" w:space="0" w:color="auto"/>
            </w:tcBorders>
            <w:shd w:val="clear" w:color="auto" w:fill="auto"/>
            <w:noWrap/>
            <w:vAlign w:val="bottom"/>
            <w:hideMark/>
          </w:tcPr>
          <w:p w14:paraId="5FC72D32" w14:textId="77777777" w:rsidR="00580032" w:rsidRPr="00580032" w:rsidRDefault="00580032" w:rsidP="00580032">
            <w:pPr>
              <w:widowControl/>
              <w:adjustRightInd/>
              <w:spacing w:line="240" w:lineRule="auto"/>
              <w:ind w:left="0" w:firstLine="0"/>
              <w:jc w:val="right"/>
              <w:textAlignment w:val="auto"/>
              <w:rPr>
                <w:lang w:val="hr-HR"/>
              </w:rPr>
            </w:pPr>
            <w:r w:rsidRPr="00580032">
              <w:rPr>
                <w:lang w:val="hr-HR"/>
              </w:rPr>
              <w:t>22.827,00</w:t>
            </w:r>
          </w:p>
        </w:tc>
        <w:tc>
          <w:tcPr>
            <w:tcW w:w="1340" w:type="dxa"/>
            <w:tcBorders>
              <w:top w:val="nil"/>
              <w:left w:val="nil"/>
              <w:bottom w:val="single" w:sz="4" w:space="0" w:color="auto"/>
              <w:right w:val="single" w:sz="4" w:space="0" w:color="auto"/>
            </w:tcBorders>
            <w:shd w:val="clear" w:color="auto" w:fill="auto"/>
            <w:noWrap/>
            <w:vAlign w:val="bottom"/>
            <w:hideMark/>
          </w:tcPr>
          <w:p w14:paraId="771DB831" w14:textId="77777777" w:rsidR="00580032" w:rsidRPr="00580032" w:rsidRDefault="00580032" w:rsidP="00580032">
            <w:pPr>
              <w:widowControl/>
              <w:adjustRightInd/>
              <w:spacing w:line="240" w:lineRule="auto"/>
              <w:ind w:left="0" w:firstLine="0"/>
              <w:jc w:val="right"/>
              <w:textAlignment w:val="auto"/>
              <w:rPr>
                <w:lang w:val="hr-HR"/>
              </w:rPr>
            </w:pPr>
            <w:r w:rsidRPr="00580032">
              <w:rPr>
                <w:lang w:val="hr-HR"/>
              </w:rPr>
              <w:t>-9.000,00</w:t>
            </w:r>
          </w:p>
        </w:tc>
        <w:tc>
          <w:tcPr>
            <w:tcW w:w="1700" w:type="dxa"/>
            <w:tcBorders>
              <w:top w:val="nil"/>
              <w:left w:val="nil"/>
              <w:bottom w:val="single" w:sz="4" w:space="0" w:color="auto"/>
              <w:right w:val="single" w:sz="4" w:space="0" w:color="auto"/>
            </w:tcBorders>
            <w:shd w:val="clear" w:color="auto" w:fill="auto"/>
            <w:noWrap/>
            <w:vAlign w:val="bottom"/>
            <w:hideMark/>
          </w:tcPr>
          <w:p w14:paraId="4A30389F" w14:textId="77777777" w:rsidR="00580032" w:rsidRPr="00580032" w:rsidRDefault="00580032" w:rsidP="00580032">
            <w:pPr>
              <w:widowControl/>
              <w:adjustRightInd/>
              <w:spacing w:line="240" w:lineRule="auto"/>
              <w:ind w:left="0" w:firstLine="0"/>
              <w:jc w:val="right"/>
              <w:textAlignment w:val="auto"/>
              <w:rPr>
                <w:lang w:val="hr-HR"/>
              </w:rPr>
            </w:pPr>
            <w:r w:rsidRPr="00580032">
              <w:rPr>
                <w:lang w:val="hr-HR"/>
              </w:rPr>
              <w:t>-39,43</w:t>
            </w:r>
          </w:p>
        </w:tc>
        <w:tc>
          <w:tcPr>
            <w:tcW w:w="1200" w:type="dxa"/>
            <w:tcBorders>
              <w:top w:val="nil"/>
              <w:left w:val="nil"/>
              <w:bottom w:val="single" w:sz="4" w:space="0" w:color="auto"/>
              <w:right w:val="single" w:sz="4" w:space="0" w:color="auto"/>
            </w:tcBorders>
            <w:shd w:val="clear" w:color="auto" w:fill="auto"/>
            <w:noWrap/>
            <w:vAlign w:val="bottom"/>
            <w:hideMark/>
          </w:tcPr>
          <w:p w14:paraId="36F8F950" w14:textId="77777777" w:rsidR="00580032" w:rsidRPr="00580032" w:rsidRDefault="00580032" w:rsidP="00580032">
            <w:pPr>
              <w:widowControl/>
              <w:adjustRightInd/>
              <w:spacing w:line="240" w:lineRule="auto"/>
              <w:ind w:left="0" w:firstLine="0"/>
              <w:jc w:val="right"/>
              <w:textAlignment w:val="auto"/>
              <w:rPr>
                <w:lang w:val="hr-HR"/>
              </w:rPr>
            </w:pPr>
            <w:r w:rsidRPr="00580032">
              <w:rPr>
                <w:lang w:val="hr-HR"/>
              </w:rPr>
              <w:t>13.827,00</w:t>
            </w:r>
          </w:p>
        </w:tc>
      </w:tr>
      <w:tr w:rsidR="00580032" w:rsidRPr="00580032" w14:paraId="160D61A7" w14:textId="77777777" w:rsidTr="00580032">
        <w:trPr>
          <w:trHeight w:val="276"/>
          <w:jc w:val="center"/>
        </w:trPr>
        <w:tc>
          <w:tcPr>
            <w:tcW w:w="4060" w:type="dxa"/>
            <w:tcBorders>
              <w:top w:val="nil"/>
              <w:left w:val="single" w:sz="4" w:space="0" w:color="auto"/>
              <w:bottom w:val="single" w:sz="4" w:space="0" w:color="auto"/>
              <w:right w:val="single" w:sz="4" w:space="0" w:color="auto"/>
            </w:tcBorders>
            <w:shd w:val="clear" w:color="auto" w:fill="auto"/>
            <w:vAlign w:val="bottom"/>
            <w:hideMark/>
          </w:tcPr>
          <w:p w14:paraId="6346CEB8" w14:textId="77777777" w:rsidR="00580032" w:rsidRPr="00580032" w:rsidRDefault="00580032" w:rsidP="00580032">
            <w:pPr>
              <w:widowControl/>
              <w:adjustRightInd/>
              <w:spacing w:line="240" w:lineRule="auto"/>
              <w:ind w:left="0" w:firstLine="0"/>
              <w:jc w:val="left"/>
              <w:textAlignment w:val="auto"/>
              <w:rPr>
                <w:lang w:val="hr-HR"/>
              </w:rPr>
            </w:pPr>
            <w:r w:rsidRPr="00580032">
              <w:rPr>
                <w:lang w:val="hr-HR"/>
              </w:rPr>
              <w:t>Korisnik  10900 OŠ CENTAR PULA</w:t>
            </w:r>
          </w:p>
        </w:tc>
        <w:tc>
          <w:tcPr>
            <w:tcW w:w="1360" w:type="dxa"/>
            <w:tcBorders>
              <w:top w:val="nil"/>
              <w:left w:val="nil"/>
              <w:bottom w:val="single" w:sz="4" w:space="0" w:color="auto"/>
              <w:right w:val="single" w:sz="4" w:space="0" w:color="auto"/>
            </w:tcBorders>
            <w:shd w:val="clear" w:color="auto" w:fill="auto"/>
            <w:noWrap/>
            <w:vAlign w:val="bottom"/>
            <w:hideMark/>
          </w:tcPr>
          <w:p w14:paraId="2E75465B" w14:textId="77777777" w:rsidR="00580032" w:rsidRPr="00580032" w:rsidRDefault="00580032" w:rsidP="00580032">
            <w:pPr>
              <w:widowControl/>
              <w:adjustRightInd/>
              <w:spacing w:line="240" w:lineRule="auto"/>
              <w:ind w:left="0" w:firstLine="0"/>
              <w:jc w:val="right"/>
              <w:textAlignment w:val="auto"/>
              <w:rPr>
                <w:lang w:val="hr-HR"/>
              </w:rPr>
            </w:pPr>
            <w:r w:rsidRPr="00580032">
              <w:rPr>
                <w:lang w:val="hr-HR"/>
              </w:rPr>
              <w:t>26.658,00</w:t>
            </w:r>
          </w:p>
        </w:tc>
        <w:tc>
          <w:tcPr>
            <w:tcW w:w="1340" w:type="dxa"/>
            <w:tcBorders>
              <w:top w:val="nil"/>
              <w:left w:val="nil"/>
              <w:bottom w:val="single" w:sz="4" w:space="0" w:color="auto"/>
              <w:right w:val="single" w:sz="4" w:space="0" w:color="auto"/>
            </w:tcBorders>
            <w:shd w:val="clear" w:color="auto" w:fill="auto"/>
            <w:noWrap/>
            <w:vAlign w:val="bottom"/>
            <w:hideMark/>
          </w:tcPr>
          <w:p w14:paraId="6418DEE8" w14:textId="77777777" w:rsidR="00580032" w:rsidRPr="00580032" w:rsidRDefault="00580032" w:rsidP="00580032">
            <w:pPr>
              <w:widowControl/>
              <w:adjustRightInd/>
              <w:spacing w:line="240" w:lineRule="auto"/>
              <w:ind w:left="0" w:firstLine="0"/>
              <w:jc w:val="right"/>
              <w:textAlignment w:val="auto"/>
              <w:rPr>
                <w:lang w:val="hr-HR"/>
              </w:rPr>
            </w:pPr>
            <w:r w:rsidRPr="00580032">
              <w:rPr>
                <w:lang w:val="hr-HR"/>
              </w:rPr>
              <w:t>-12.400,00</w:t>
            </w:r>
          </w:p>
        </w:tc>
        <w:tc>
          <w:tcPr>
            <w:tcW w:w="1700" w:type="dxa"/>
            <w:tcBorders>
              <w:top w:val="nil"/>
              <w:left w:val="nil"/>
              <w:bottom w:val="single" w:sz="4" w:space="0" w:color="auto"/>
              <w:right w:val="single" w:sz="4" w:space="0" w:color="auto"/>
            </w:tcBorders>
            <w:shd w:val="clear" w:color="auto" w:fill="auto"/>
            <w:noWrap/>
            <w:vAlign w:val="bottom"/>
            <w:hideMark/>
          </w:tcPr>
          <w:p w14:paraId="292C5FEC" w14:textId="77777777" w:rsidR="00580032" w:rsidRPr="00580032" w:rsidRDefault="00580032" w:rsidP="00580032">
            <w:pPr>
              <w:widowControl/>
              <w:adjustRightInd/>
              <w:spacing w:line="240" w:lineRule="auto"/>
              <w:ind w:left="0" w:firstLine="0"/>
              <w:jc w:val="right"/>
              <w:textAlignment w:val="auto"/>
              <w:rPr>
                <w:lang w:val="hr-HR"/>
              </w:rPr>
            </w:pPr>
            <w:r w:rsidRPr="00580032">
              <w:rPr>
                <w:lang w:val="hr-HR"/>
              </w:rPr>
              <w:t>-46,52</w:t>
            </w:r>
          </w:p>
        </w:tc>
        <w:tc>
          <w:tcPr>
            <w:tcW w:w="1200" w:type="dxa"/>
            <w:tcBorders>
              <w:top w:val="nil"/>
              <w:left w:val="nil"/>
              <w:bottom w:val="single" w:sz="4" w:space="0" w:color="auto"/>
              <w:right w:val="single" w:sz="4" w:space="0" w:color="auto"/>
            </w:tcBorders>
            <w:shd w:val="clear" w:color="auto" w:fill="auto"/>
            <w:noWrap/>
            <w:vAlign w:val="bottom"/>
            <w:hideMark/>
          </w:tcPr>
          <w:p w14:paraId="26689AF5" w14:textId="77777777" w:rsidR="00580032" w:rsidRPr="00580032" w:rsidRDefault="00580032" w:rsidP="00580032">
            <w:pPr>
              <w:widowControl/>
              <w:adjustRightInd/>
              <w:spacing w:line="240" w:lineRule="auto"/>
              <w:ind w:left="0" w:firstLine="0"/>
              <w:jc w:val="right"/>
              <w:textAlignment w:val="auto"/>
              <w:rPr>
                <w:lang w:val="hr-HR"/>
              </w:rPr>
            </w:pPr>
            <w:r w:rsidRPr="00580032">
              <w:rPr>
                <w:lang w:val="hr-HR"/>
              </w:rPr>
              <w:t>14.258,00</w:t>
            </w:r>
          </w:p>
        </w:tc>
      </w:tr>
      <w:tr w:rsidR="00580032" w:rsidRPr="00580032" w14:paraId="6AC3CAEA" w14:textId="77777777" w:rsidTr="00580032">
        <w:trPr>
          <w:trHeight w:val="540"/>
          <w:jc w:val="center"/>
        </w:trPr>
        <w:tc>
          <w:tcPr>
            <w:tcW w:w="4060" w:type="dxa"/>
            <w:tcBorders>
              <w:top w:val="nil"/>
              <w:left w:val="single" w:sz="4" w:space="0" w:color="auto"/>
              <w:bottom w:val="single" w:sz="4" w:space="0" w:color="auto"/>
              <w:right w:val="single" w:sz="4" w:space="0" w:color="auto"/>
            </w:tcBorders>
            <w:shd w:val="clear" w:color="auto" w:fill="auto"/>
            <w:vAlign w:val="bottom"/>
            <w:hideMark/>
          </w:tcPr>
          <w:p w14:paraId="1A68036F" w14:textId="77777777" w:rsidR="00580032" w:rsidRPr="00580032" w:rsidRDefault="00580032" w:rsidP="00580032">
            <w:pPr>
              <w:widowControl/>
              <w:adjustRightInd/>
              <w:spacing w:line="240" w:lineRule="auto"/>
              <w:ind w:left="0" w:firstLine="0"/>
              <w:jc w:val="left"/>
              <w:textAlignment w:val="auto"/>
              <w:rPr>
                <w:lang w:val="hr-HR"/>
              </w:rPr>
            </w:pPr>
            <w:r w:rsidRPr="00580032">
              <w:rPr>
                <w:lang w:val="hr-HR"/>
              </w:rPr>
              <w:t>Korisnik  10918 OŠ GIUSEPPINA MARTINUZZI PULA</w:t>
            </w:r>
          </w:p>
        </w:tc>
        <w:tc>
          <w:tcPr>
            <w:tcW w:w="1360" w:type="dxa"/>
            <w:tcBorders>
              <w:top w:val="nil"/>
              <w:left w:val="nil"/>
              <w:bottom w:val="single" w:sz="4" w:space="0" w:color="auto"/>
              <w:right w:val="single" w:sz="4" w:space="0" w:color="auto"/>
            </w:tcBorders>
            <w:shd w:val="clear" w:color="auto" w:fill="auto"/>
            <w:noWrap/>
            <w:vAlign w:val="bottom"/>
            <w:hideMark/>
          </w:tcPr>
          <w:p w14:paraId="235882E8" w14:textId="77777777" w:rsidR="00580032" w:rsidRPr="00580032" w:rsidRDefault="00580032" w:rsidP="00580032">
            <w:pPr>
              <w:widowControl/>
              <w:adjustRightInd/>
              <w:spacing w:line="240" w:lineRule="auto"/>
              <w:ind w:left="0" w:firstLine="0"/>
              <w:jc w:val="right"/>
              <w:textAlignment w:val="auto"/>
              <w:rPr>
                <w:lang w:val="hr-HR"/>
              </w:rPr>
            </w:pPr>
            <w:r w:rsidRPr="00580032">
              <w:rPr>
                <w:lang w:val="hr-HR"/>
              </w:rPr>
              <w:t>23.400,00</w:t>
            </w:r>
          </w:p>
        </w:tc>
        <w:tc>
          <w:tcPr>
            <w:tcW w:w="1340" w:type="dxa"/>
            <w:tcBorders>
              <w:top w:val="nil"/>
              <w:left w:val="nil"/>
              <w:bottom w:val="single" w:sz="4" w:space="0" w:color="auto"/>
              <w:right w:val="single" w:sz="4" w:space="0" w:color="auto"/>
            </w:tcBorders>
            <w:shd w:val="clear" w:color="auto" w:fill="auto"/>
            <w:noWrap/>
            <w:vAlign w:val="bottom"/>
            <w:hideMark/>
          </w:tcPr>
          <w:p w14:paraId="15A2BFFF" w14:textId="77777777" w:rsidR="00580032" w:rsidRPr="00580032" w:rsidRDefault="00580032" w:rsidP="00580032">
            <w:pPr>
              <w:widowControl/>
              <w:adjustRightInd/>
              <w:spacing w:line="240" w:lineRule="auto"/>
              <w:ind w:left="0" w:firstLine="0"/>
              <w:jc w:val="right"/>
              <w:textAlignment w:val="auto"/>
              <w:rPr>
                <w:lang w:val="hr-HR"/>
              </w:rPr>
            </w:pPr>
            <w:r w:rsidRPr="00580032">
              <w:rPr>
                <w:lang w:val="hr-HR"/>
              </w:rPr>
              <w:t>0,00</w:t>
            </w:r>
          </w:p>
        </w:tc>
        <w:tc>
          <w:tcPr>
            <w:tcW w:w="1700" w:type="dxa"/>
            <w:tcBorders>
              <w:top w:val="nil"/>
              <w:left w:val="nil"/>
              <w:bottom w:val="single" w:sz="4" w:space="0" w:color="auto"/>
              <w:right w:val="single" w:sz="4" w:space="0" w:color="auto"/>
            </w:tcBorders>
            <w:shd w:val="clear" w:color="auto" w:fill="auto"/>
            <w:noWrap/>
            <w:vAlign w:val="bottom"/>
            <w:hideMark/>
          </w:tcPr>
          <w:p w14:paraId="1FAC5894" w14:textId="77777777" w:rsidR="00580032" w:rsidRPr="00580032" w:rsidRDefault="00580032" w:rsidP="00580032">
            <w:pPr>
              <w:widowControl/>
              <w:adjustRightInd/>
              <w:spacing w:line="240" w:lineRule="auto"/>
              <w:ind w:left="0" w:firstLine="0"/>
              <w:jc w:val="right"/>
              <w:textAlignment w:val="auto"/>
              <w:rPr>
                <w:lang w:val="hr-HR"/>
              </w:rPr>
            </w:pPr>
            <w:r w:rsidRPr="00580032">
              <w:rPr>
                <w:lang w:val="hr-HR"/>
              </w:rPr>
              <w:t>0,00</w:t>
            </w:r>
          </w:p>
        </w:tc>
        <w:tc>
          <w:tcPr>
            <w:tcW w:w="1200" w:type="dxa"/>
            <w:tcBorders>
              <w:top w:val="nil"/>
              <w:left w:val="nil"/>
              <w:bottom w:val="single" w:sz="4" w:space="0" w:color="auto"/>
              <w:right w:val="single" w:sz="4" w:space="0" w:color="auto"/>
            </w:tcBorders>
            <w:shd w:val="clear" w:color="auto" w:fill="auto"/>
            <w:noWrap/>
            <w:vAlign w:val="bottom"/>
            <w:hideMark/>
          </w:tcPr>
          <w:p w14:paraId="31CEEF6C" w14:textId="77777777" w:rsidR="00580032" w:rsidRPr="00580032" w:rsidRDefault="00580032" w:rsidP="00580032">
            <w:pPr>
              <w:widowControl/>
              <w:adjustRightInd/>
              <w:spacing w:line="240" w:lineRule="auto"/>
              <w:ind w:left="0" w:firstLine="0"/>
              <w:jc w:val="right"/>
              <w:textAlignment w:val="auto"/>
              <w:rPr>
                <w:lang w:val="hr-HR"/>
              </w:rPr>
            </w:pPr>
            <w:r w:rsidRPr="00580032">
              <w:rPr>
                <w:lang w:val="hr-HR"/>
              </w:rPr>
              <w:t>23.400,00</w:t>
            </w:r>
          </w:p>
        </w:tc>
      </w:tr>
      <w:tr w:rsidR="00580032" w:rsidRPr="00580032" w14:paraId="1C1212CF" w14:textId="77777777" w:rsidTr="00580032">
        <w:trPr>
          <w:trHeight w:val="276"/>
          <w:jc w:val="center"/>
        </w:trPr>
        <w:tc>
          <w:tcPr>
            <w:tcW w:w="4060" w:type="dxa"/>
            <w:tcBorders>
              <w:top w:val="nil"/>
              <w:left w:val="single" w:sz="4" w:space="0" w:color="auto"/>
              <w:bottom w:val="single" w:sz="4" w:space="0" w:color="auto"/>
              <w:right w:val="single" w:sz="4" w:space="0" w:color="auto"/>
            </w:tcBorders>
            <w:shd w:val="clear" w:color="auto" w:fill="auto"/>
            <w:vAlign w:val="bottom"/>
            <w:hideMark/>
          </w:tcPr>
          <w:p w14:paraId="744C5430" w14:textId="77777777" w:rsidR="00580032" w:rsidRPr="00580032" w:rsidRDefault="00580032" w:rsidP="00580032">
            <w:pPr>
              <w:widowControl/>
              <w:adjustRightInd/>
              <w:spacing w:line="240" w:lineRule="auto"/>
              <w:ind w:left="0" w:firstLine="0"/>
              <w:jc w:val="left"/>
              <w:textAlignment w:val="auto"/>
              <w:rPr>
                <w:lang w:val="hr-HR"/>
              </w:rPr>
            </w:pPr>
            <w:r w:rsidRPr="00580032">
              <w:rPr>
                <w:lang w:val="hr-HR"/>
              </w:rPr>
              <w:t>Korisnik  10926 OŠ TONE PERUŠKA PULA</w:t>
            </w:r>
          </w:p>
        </w:tc>
        <w:tc>
          <w:tcPr>
            <w:tcW w:w="1360" w:type="dxa"/>
            <w:tcBorders>
              <w:top w:val="nil"/>
              <w:left w:val="nil"/>
              <w:bottom w:val="single" w:sz="4" w:space="0" w:color="auto"/>
              <w:right w:val="single" w:sz="4" w:space="0" w:color="auto"/>
            </w:tcBorders>
            <w:shd w:val="clear" w:color="auto" w:fill="auto"/>
            <w:noWrap/>
            <w:vAlign w:val="bottom"/>
            <w:hideMark/>
          </w:tcPr>
          <w:p w14:paraId="2F46A5D5" w14:textId="77777777" w:rsidR="00580032" w:rsidRPr="00580032" w:rsidRDefault="00580032" w:rsidP="00580032">
            <w:pPr>
              <w:widowControl/>
              <w:adjustRightInd/>
              <w:spacing w:line="240" w:lineRule="auto"/>
              <w:ind w:left="0" w:firstLine="0"/>
              <w:jc w:val="right"/>
              <w:textAlignment w:val="auto"/>
              <w:rPr>
                <w:lang w:val="hr-HR"/>
              </w:rPr>
            </w:pPr>
            <w:r w:rsidRPr="00580032">
              <w:rPr>
                <w:lang w:val="hr-HR"/>
              </w:rPr>
              <w:t>15.318,00</w:t>
            </w:r>
          </w:p>
        </w:tc>
        <w:tc>
          <w:tcPr>
            <w:tcW w:w="1340" w:type="dxa"/>
            <w:tcBorders>
              <w:top w:val="nil"/>
              <w:left w:val="nil"/>
              <w:bottom w:val="single" w:sz="4" w:space="0" w:color="auto"/>
              <w:right w:val="single" w:sz="4" w:space="0" w:color="auto"/>
            </w:tcBorders>
            <w:shd w:val="clear" w:color="auto" w:fill="auto"/>
            <w:noWrap/>
            <w:vAlign w:val="bottom"/>
            <w:hideMark/>
          </w:tcPr>
          <w:p w14:paraId="4454A18A" w14:textId="77777777" w:rsidR="00580032" w:rsidRPr="00580032" w:rsidRDefault="00580032" w:rsidP="00580032">
            <w:pPr>
              <w:widowControl/>
              <w:adjustRightInd/>
              <w:spacing w:line="240" w:lineRule="auto"/>
              <w:ind w:left="0" w:firstLine="0"/>
              <w:jc w:val="right"/>
              <w:textAlignment w:val="auto"/>
              <w:rPr>
                <w:lang w:val="hr-HR"/>
              </w:rPr>
            </w:pPr>
            <w:r w:rsidRPr="00580032">
              <w:rPr>
                <w:lang w:val="hr-HR"/>
              </w:rPr>
              <w:t>-11.318,00</w:t>
            </w:r>
          </w:p>
        </w:tc>
        <w:tc>
          <w:tcPr>
            <w:tcW w:w="1700" w:type="dxa"/>
            <w:tcBorders>
              <w:top w:val="nil"/>
              <w:left w:val="nil"/>
              <w:bottom w:val="single" w:sz="4" w:space="0" w:color="auto"/>
              <w:right w:val="single" w:sz="4" w:space="0" w:color="auto"/>
            </w:tcBorders>
            <w:shd w:val="clear" w:color="auto" w:fill="auto"/>
            <w:noWrap/>
            <w:vAlign w:val="bottom"/>
            <w:hideMark/>
          </w:tcPr>
          <w:p w14:paraId="7DC5F7B5" w14:textId="77777777" w:rsidR="00580032" w:rsidRPr="00580032" w:rsidRDefault="00580032" w:rsidP="00580032">
            <w:pPr>
              <w:widowControl/>
              <w:adjustRightInd/>
              <w:spacing w:line="240" w:lineRule="auto"/>
              <w:ind w:left="0" w:firstLine="0"/>
              <w:jc w:val="right"/>
              <w:textAlignment w:val="auto"/>
              <w:rPr>
                <w:lang w:val="hr-HR"/>
              </w:rPr>
            </w:pPr>
            <w:r w:rsidRPr="00580032">
              <w:rPr>
                <w:lang w:val="hr-HR"/>
              </w:rPr>
              <w:t>-73,89</w:t>
            </w:r>
          </w:p>
        </w:tc>
        <w:tc>
          <w:tcPr>
            <w:tcW w:w="1200" w:type="dxa"/>
            <w:tcBorders>
              <w:top w:val="nil"/>
              <w:left w:val="nil"/>
              <w:bottom w:val="single" w:sz="4" w:space="0" w:color="auto"/>
              <w:right w:val="single" w:sz="4" w:space="0" w:color="auto"/>
            </w:tcBorders>
            <w:shd w:val="clear" w:color="auto" w:fill="auto"/>
            <w:noWrap/>
            <w:vAlign w:val="bottom"/>
            <w:hideMark/>
          </w:tcPr>
          <w:p w14:paraId="2EBCCD05" w14:textId="77777777" w:rsidR="00580032" w:rsidRPr="00580032" w:rsidRDefault="00580032" w:rsidP="00580032">
            <w:pPr>
              <w:widowControl/>
              <w:adjustRightInd/>
              <w:spacing w:line="240" w:lineRule="auto"/>
              <w:ind w:left="0" w:firstLine="0"/>
              <w:jc w:val="right"/>
              <w:textAlignment w:val="auto"/>
              <w:rPr>
                <w:lang w:val="hr-HR"/>
              </w:rPr>
            </w:pPr>
            <w:r w:rsidRPr="00580032">
              <w:rPr>
                <w:lang w:val="hr-HR"/>
              </w:rPr>
              <w:t>4.000,00</w:t>
            </w:r>
          </w:p>
        </w:tc>
      </w:tr>
      <w:tr w:rsidR="00580032" w:rsidRPr="00580032" w14:paraId="237D2B2A" w14:textId="77777777" w:rsidTr="00580032">
        <w:trPr>
          <w:trHeight w:val="276"/>
          <w:jc w:val="center"/>
        </w:trPr>
        <w:tc>
          <w:tcPr>
            <w:tcW w:w="4060" w:type="dxa"/>
            <w:tcBorders>
              <w:top w:val="nil"/>
              <w:left w:val="single" w:sz="4" w:space="0" w:color="auto"/>
              <w:bottom w:val="single" w:sz="4" w:space="0" w:color="auto"/>
              <w:right w:val="single" w:sz="4" w:space="0" w:color="auto"/>
            </w:tcBorders>
            <w:shd w:val="clear" w:color="auto" w:fill="auto"/>
            <w:vAlign w:val="bottom"/>
            <w:hideMark/>
          </w:tcPr>
          <w:p w14:paraId="7C684871" w14:textId="77777777" w:rsidR="00580032" w:rsidRPr="00580032" w:rsidRDefault="00580032" w:rsidP="00580032">
            <w:pPr>
              <w:widowControl/>
              <w:adjustRightInd/>
              <w:spacing w:line="240" w:lineRule="auto"/>
              <w:ind w:left="0" w:firstLine="0"/>
              <w:jc w:val="left"/>
              <w:textAlignment w:val="auto"/>
              <w:rPr>
                <w:lang w:val="hr-HR"/>
              </w:rPr>
            </w:pPr>
            <w:r w:rsidRPr="00580032">
              <w:rPr>
                <w:lang w:val="hr-HR"/>
              </w:rPr>
              <w:t>Korisnik  10934 OŠ KAŠTANJER PULA</w:t>
            </w:r>
          </w:p>
        </w:tc>
        <w:tc>
          <w:tcPr>
            <w:tcW w:w="1360" w:type="dxa"/>
            <w:tcBorders>
              <w:top w:val="nil"/>
              <w:left w:val="nil"/>
              <w:bottom w:val="single" w:sz="4" w:space="0" w:color="auto"/>
              <w:right w:val="single" w:sz="4" w:space="0" w:color="auto"/>
            </w:tcBorders>
            <w:shd w:val="clear" w:color="auto" w:fill="auto"/>
            <w:noWrap/>
            <w:vAlign w:val="bottom"/>
            <w:hideMark/>
          </w:tcPr>
          <w:p w14:paraId="47B00E90" w14:textId="77777777" w:rsidR="00580032" w:rsidRPr="00580032" w:rsidRDefault="00580032" w:rsidP="00580032">
            <w:pPr>
              <w:widowControl/>
              <w:adjustRightInd/>
              <w:spacing w:line="240" w:lineRule="auto"/>
              <w:ind w:left="0" w:firstLine="0"/>
              <w:jc w:val="right"/>
              <w:textAlignment w:val="auto"/>
              <w:rPr>
                <w:lang w:val="hr-HR"/>
              </w:rPr>
            </w:pPr>
            <w:r w:rsidRPr="00580032">
              <w:rPr>
                <w:lang w:val="hr-HR"/>
              </w:rPr>
              <w:t>21.236,00</w:t>
            </w:r>
          </w:p>
        </w:tc>
        <w:tc>
          <w:tcPr>
            <w:tcW w:w="1340" w:type="dxa"/>
            <w:tcBorders>
              <w:top w:val="nil"/>
              <w:left w:val="nil"/>
              <w:bottom w:val="single" w:sz="4" w:space="0" w:color="auto"/>
              <w:right w:val="single" w:sz="4" w:space="0" w:color="auto"/>
            </w:tcBorders>
            <w:shd w:val="clear" w:color="auto" w:fill="auto"/>
            <w:noWrap/>
            <w:vAlign w:val="bottom"/>
            <w:hideMark/>
          </w:tcPr>
          <w:p w14:paraId="482B795D" w14:textId="77777777" w:rsidR="00580032" w:rsidRPr="00580032" w:rsidRDefault="00580032" w:rsidP="00580032">
            <w:pPr>
              <w:widowControl/>
              <w:adjustRightInd/>
              <w:spacing w:line="240" w:lineRule="auto"/>
              <w:ind w:left="0" w:firstLine="0"/>
              <w:jc w:val="right"/>
              <w:textAlignment w:val="auto"/>
              <w:rPr>
                <w:lang w:val="hr-HR"/>
              </w:rPr>
            </w:pPr>
            <w:r w:rsidRPr="00580032">
              <w:rPr>
                <w:lang w:val="hr-HR"/>
              </w:rPr>
              <w:t>92,00</w:t>
            </w:r>
          </w:p>
        </w:tc>
        <w:tc>
          <w:tcPr>
            <w:tcW w:w="1700" w:type="dxa"/>
            <w:tcBorders>
              <w:top w:val="nil"/>
              <w:left w:val="nil"/>
              <w:bottom w:val="single" w:sz="4" w:space="0" w:color="auto"/>
              <w:right w:val="single" w:sz="4" w:space="0" w:color="auto"/>
            </w:tcBorders>
            <w:shd w:val="clear" w:color="auto" w:fill="auto"/>
            <w:noWrap/>
            <w:vAlign w:val="bottom"/>
            <w:hideMark/>
          </w:tcPr>
          <w:p w14:paraId="46DBB076" w14:textId="77777777" w:rsidR="00580032" w:rsidRPr="00580032" w:rsidRDefault="00580032" w:rsidP="00580032">
            <w:pPr>
              <w:widowControl/>
              <w:adjustRightInd/>
              <w:spacing w:line="240" w:lineRule="auto"/>
              <w:ind w:left="0" w:firstLine="0"/>
              <w:jc w:val="right"/>
              <w:textAlignment w:val="auto"/>
              <w:rPr>
                <w:lang w:val="hr-HR"/>
              </w:rPr>
            </w:pPr>
            <w:r w:rsidRPr="00580032">
              <w:rPr>
                <w:lang w:val="hr-HR"/>
              </w:rPr>
              <w:t>0,43</w:t>
            </w:r>
          </w:p>
        </w:tc>
        <w:tc>
          <w:tcPr>
            <w:tcW w:w="1200" w:type="dxa"/>
            <w:tcBorders>
              <w:top w:val="nil"/>
              <w:left w:val="nil"/>
              <w:bottom w:val="single" w:sz="4" w:space="0" w:color="auto"/>
              <w:right w:val="single" w:sz="4" w:space="0" w:color="auto"/>
            </w:tcBorders>
            <w:shd w:val="clear" w:color="auto" w:fill="auto"/>
            <w:noWrap/>
            <w:vAlign w:val="bottom"/>
            <w:hideMark/>
          </w:tcPr>
          <w:p w14:paraId="750D8A3D" w14:textId="77777777" w:rsidR="00580032" w:rsidRPr="00580032" w:rsidRDefault="00580032" w:rsidP="00580032">
            <w:pPr>
              <w:widowControl/>
              <w:adjustRightInd/>
              <w:spacing w:line="240" w:lineRule="auto"/>
              <w:ind w:left="0" w:firstLine="0"/>
              <w:jc w:val="right"/>
              <w:textAlignment w:val="auto"/>
              <w:rPr>
                <w:lang w:val="hr-HR"/>
              </w:rPr>
            </w:pPr>
            <w:r w:rsidRPr="00580032">
              <w:rPr>
                <w:lang w:val="hr-HR"/>
              </w:rPr>
              <w:t>21.328,00</w:t>
            </w:r>
          </w:p>
        </w:tc>
      </w:tr>
      <w:tr w:rsidR="00580032" w:rsidRPr="00580032" w14:paraId="101EFF43" w14:textId="77777777" w:rsidTr="00580032">
        <w:trPr>
          <w:trHeight w:val="276"/>
          <w:jc w:val="center"/>
        </w:trPr>
        <w:tc>
          <w:tcPr>
            <w:tcW w:w="4060" w:type="dxa"/>
            <w:tcBorders>
              <w:top w:val="nil"/>
              <w:left w:val="single" w:sz="4" w:space="0" w:color="auto"/>
              <w:bottom w:val="single" w:sz="4" w:space="0" w:color="auto"/>
              <w:right w:val="single" w:sz="4" w:space="0" w:color="auto"/>
            </w:tcBorders>
            <w:shd w:val="clear" w:color="auto" w:fill="auto"/>
            <w:vAlign w:val="bottom"/>
            <w:hideMark/>
          </w:tcPr>
          <w:p w14:paraId="13EDBE68" w14:textId="77777777" w:rsidR="00580032" w:rsidRPr="00580032" w:rsidRDefault="00580032" w:rsidP="00580032">
            <w:pPr>
              <w:widowControl/>
              <w:adjustRightInd/>
              <w:spacing w:line="240" w:lineRule="auto"/>
              <w:ind w:left="0" w:firstLine="0"/>
              <w:jc w:val="left"/>
              <w:textAlignment w:val="auto"/>
              <w:rPr>
                <w:lang w:val="hr-HR"/>
              </w:rPr>
            </w:pPr>
            <w:r w:rsidRPr="00580032">
              <w:rPr>
                <w:lang w:val="hr-HR"/>
              </w:rPr>
              <w:t>Korisnik  10942 OŠ VIDIKOVAC PULA</w:t>
            </w:r>
          </w:p>
        </w:tc>
        <w:tc>
          <w:tcPr>
            <w:tcW w:w="1360" w:type="dxa"/>
            <w:tcBorders>
              <w:top w:val="nil"/>
              <w:left w:val="nil"/>
              <w:bottom w:val="single" w:sz="4" w:space="0" w:color="auto"/>
              <w:right w:val="single" w:sz="4" w:space="0" w:color="auto"/>
            </w:tcBorders>
            <w:shd w:val="clear" w:color="auto" w:fill="auto"/>
            <w:noWrap/>
            <w:vAlign w:val="bottom"/>
            <w:hideMark/>
          </w:tcPr>
          <w:p w14:paraId="22AE4E96" w14:textId="77777777" w:rsidR="00580032" w:rsidRPr="00580032" w:rsidRDefault="00580032" w:rsidP="00580032">
            <w:pPr>
              <w:widowControl/>
              <w:adjustRightInd/>
              <w:spacing w:line="240" w:lineRule="auto"/>
              <w:ind w:left="0" w:firstLine="0"/>
              <w:jc w:val="right"/>
              <w:textAlignment w:val="auto"/>
              <w:rPr>
                <w:lang w:val="hr-HR"/>
              </w:rPr>
            </w:pPr>
            <w:r w:rsidRPr="00580032">
              <w:rPr>
                <w:lang w:val="hr-HR"/>
              </w:rPr>
              <w:t>14.000,00</w:t>
            </w:r>
          </w:p>
        </w:tc>
        <w:tc>
          <w:tcPr>
            <w:tcW w:w="1340" w:type="dxa"/>
            <w:tcBorders>
              <w:top w:val="nil"/>
              <w:left w:val="nil"/>
              <w:bottom w:val="single" w:sz="4" w:space="0" w:color="auto"/>
              <w:right w:val="single" w:sz="4" w:space="0" w:color="auto"/>
            </w:tcBorders>
            <w:shd w:val="clear" w:color="auto" w:fill="auto"/>
            <w:noWrap/>
            <w:vAlign w:val="bottom"/>
            <w:hideMark/>
          </w:tcPr>
          <w:p w14:paraId="140989D1" w14:textId="77777777" w:rsidR="00580032" w:rsidRPr="00580032" w:rsidRDefault="00580032" w:rsidP="00580032">
            <w:pPr>
              <w:widowControl/>
              <w:adjustRightInd/>
              <w:spacing w:line="240" w:lineRule="auto"/>
              <w:ind w:left="0" w:firstLine="0"/>
              <w:jc w:val="right"/>
              <w:textAlignment w:val="auto"/>
              <w:rPr>
                <w:lang w:val="hr-HR"/>
              </w:rPr>
            </w:pPr>
            <w:r w:rsidRPr="00580032">
              <w:rPr>
                <w:lang w:val="hr-HR"/>
              </w:rPr>
              <w:t>1.000,00</w:t>
            </w:r>
          </w:p>
        </w:tc>
        <w:tc>
          <w:tcPr>
            <w:tcW w:w="1700" w:type="dxa"/>
            <w:tcBorders>
              <w:top w:val="nil"/>
              <w:left w:val="nil"/>
              <w:bottom w:val="single" w:sz="4" w:space="0" w:color="auto"/>
              <w:right w:val="single" w:sz="4" w:space="0" w:color="auto"/>
            </w:tcBorders>
            <w:shd w:val="clear" w:color="auto" w:fill="auto"/>
            <w:noWrap/>
            <w:vAlign w:val="bottom"/>
            <w:hideMark/>
          </w:tcPr>
          <w:p w14:paraId="4CF8C8AD" w14:textId="77777777" w:rsidR="00580032" w:rsidRPr="00580032" w:rsidRDefault="00580032" w:rsidP="00580032">
            <w:pPr>
              <w:widowControl/>
              <w:adjustRightInd/>
              <w:spacing w:line="240" w:lineRule="auto"/>
              <w:ind w:left="0" w:firstLine="0"/>
              <w:jc w:val="right"/>
              <w:textAlignment w:val="auto"/>
              <w:rPr>
                <w:lang w:val="hr-HR"/>
              </w:rPr>
            </w:pPr>
            <w:r w:rsidRPr="00580032">
              <w:rPr>
                <w:lang w:val="hr-HR"/>
              </w:rPr>
              <w:t>7,14</w:t>
            </w:r>
          </w:p>
        </w:tc>
        <w:tc>
          <w:tcPr>
            <w:tcW w:w="1200" w:type="dxa"/>
            <w:tcBorders>
              <w:top w:val="nil"/>
              <w:left w:val="nil"/>
              <w:bottom w:val="single" w:sz="4" w:space="0" w:color="auto"/>
              <w:right w:val="single" w:sz="4" w:space="0" w:color="auto"/>
            </w:tcBorders>
            <w:shd w:val="clear" w:color="auto" w:fill="auto"/>
            <w:noWrap/>
            <w:vAlign w:val="bottom"/>
            <w:hideMark/>
          </w:tcPr>
          <w:p w14:paraId="7F378610" w14:textId="77777777" w:rsidR="00580032" w:rsidRPr="00580032" w:rsidRDefault="00580032" w:rsidP="00580032">
            <w:pPr>
              <w:widowControl/>
              <w:adjustRightInd/>
              <w:spacing w:line="240" w:lineRule="auto"/>
              <w:ind w:left="0" w:firstLine="0"/>
              <w:jc w:val="right"/>
              <w:textAlignment w:val="auto"/>
              <w:rPr>
                <w:lang w:val="hr-HR"/>
              </w:rPr>
            </w:pPr>
            <w:r w:rsidRPr="00580032">
              <w:rPr>
                <w:lang w:val="hr-HR"/>
              </w:rPr>
              <w:t>15.000,00</w:t>
            </w:r>
          </w:p>
        </w:tc>
      </w:tr>
      <w:tr w:rsidR="00580032" w:rsidRPr="00580032" w14:paraId="788BD7A9" w14:textId="77777777" w:rsidTr="00580032">
        <w:trPr>
          <w:trHeight w:val="276"/>
          <w:jc w:val="center"/>
        </w:trPr>
        <w:tc>
          <w:tcPr>
            <w:tcW w:w="4060" w:type="dxa"/>
            <w:tcBorders>
              <w:top w:val="nil"/>
              <w:left w:val="single" w:sz="4" w:space="0" w:color="auto"/>
              <w:bottom w:val="single" w:sz="4" w:space="0" w:color="auto"/>
              <w:right w:val="single" w:sz="4" w:space="0" w:color="auto"/>
            </w:tcBorders>
            <w:shd w:val="clear" w:color="auto" w:fill="auto"/>
            <w:vAlign w:val="bottom"/>
            <w:hideMark/>
          </w:tcPr>
          <w:p w14:paraId="1033731A" w14:textId="77777777" w:rsidR="00580032" w:rsidRPr="00580032" w:rsidRDefault="00580032" w:rsidP="00580032">
            <w:pPr>
              <w:widowControl/>
              <w:adjustRightInd/>
              <w:spacing w:line="240" w:lineRule="auto"/>
              <w:ind w:left="0" w:firstLine="0"/>
              <w:jc w:val="left"/>
              <w:textAlignment w:val="auto"/>
              <w:rPr>
                <w:lang w:val="hr-HR"/>
              </w:rPr>
            </w:pPr>
            <w:r w:rsidRPr="00580032">
              <w:rPr>
                <w:lang w:val="hr-HR"/>
              </w:rPr>
              <w:t>Korisnik  10959 OŠ MONTE ZARO PULA</w:t>
            </w:r>
          </w:p>
        </w:tc>
        <w:tc>
          <w:tcPr>
            <w:tcW w:w="1360" w:type="dxa"/>
            <w:tcBorders>
              <w:top w:val="nil"/>
              <w:left w:val="nil"/>
              <w:bottom w:val="single" w:sz="4" w:space="0" w:color="auto"/>
              <w:right w:val="single" w:sz="4" w:space="0" w:color="auto"/>
            </w:tcBorders>
            <w:shd w:val="clear" w:color="auto" w:fill="auto"/>
            <w:noWrap/>
            <w:vAlign w:val="bottom"/>
            <w:hideMark/>
          </w:tcPr>
          <w:p w14:paraId="20D3640B" w14:textId="77777777" w:rsidR="00580032" w:rsidRPr="00580032" w:rsidRDefault="00580032" w:rsidP="00580032">
            <w:pPr>
              <w:widowControl/>
              <w:adjustRightInd/>
              <w:spacing w:line="240" w:lineRule="auto"/>
              <w:ind w:left="0" w:firstLine="0"/>
              <w:jc w:val="right"/>
              <w:textAlignment w:val="auto"/>
              <w:rPr>
                <w:lang w:val="hr-HR"/>
              </w:rPr>
            </w:pPr>
            <w:r w:rsidRPr="00580032">
              <w:rPr>
                <w:lang w:val="hr-HR"/>
              </w:rPr>
              <w:t>13.343,00</w:t>
            </w:r>
          </w:p>
        </w:tc>
        <w:tc>
          <w:tcPr>
            <w:tcW w:w="1340" w:type="dxa"/>
            <w:tcBorders>
              <w:top w:val="nil"/>
              <w:left w:val="nil"/>
              <w:bottom w:val="single" w:sz="4" w:space="0" w:color="auto"/>
              <w:right w:val="single" w:sz="4" w:space="0" w:color="auto"/>
            </w:tcBorders>
            <w:shd w:val="clear" w:color="auto" w:fill="auto"/>
            <w:noWrap/>
            <w:vAlign w:val="bottom"/>
            <w:hideMark/>
          </w:tcPr>
          <w:p w14:paraId="68B1CB4B" w14:textId="77777777" w:rsidR="00580032" w:rsidRPr="00580032" w:rsidRDefault="00580032" w:rsidP="00580032">
            <w:pPr>
              <w:widowControl/>
              <w:adjustRightInd/>
              <w:spacing w:line="240" w:lineRule="auto"/>
              <w:ind w:left="0" w:firstLine="0"/>
              <w:jc w:val="right"/>
              <w:textAlignment w:val="auto"/>
              <w:rPr>
                <w:lang w:val="hr-HR"/>
              </w:rPr>
            </w:pPr>
            <w:r w:rsidRPr="00580032">
              <w:rPr>
                <w:lang w:val="hr-HR"/>
              </w:rPr>
              <w:t>-10.956,00</w:t>
            </w:r>
          </w:p>
        </w:tc>
        <w:tc>
          <w:tcPr>
            <w:tcW w:w="1700" w:type="dxa"/>
            <w:tcBorders>
              <w:top w:val="nil"/>
              <w:left w:val="nil"/>
              <w:bottom w:val="single" w:sz="4" w:space="0" w:color="auto"/>
              <w:right w:val="single" w:sz="4" w:space="0" w:color="auto"/>
            </w:tcBorders>
            <w:shd w:val="clear" w:color="auto" w:fill="auto"/>
            <w:noWrap/>
            <w:vAlign w:val="bottom"/>
            <w:hideMark/>
          </w:tcPr>
          <w:p w14:paraId="07D0D929" w14:textId="77777777" w:rsidR="00580032" w:rsidRPr="00580032" w:rsidRDefault="00580032" w:rsidP="00580032">
            <w:pPr>
              <w:widowControl/>
              <w:adjustRightInd/>
              <w:spacing w:line="240" w:lineRule="auto"/>
              <w:ind w:left="0" w:firstLine="0"/>
              <w:jc w:val="right"/>
              <w:textAlignment w:val="auto"/>
              <w:rPr>
                <w:lang w:val="hr-HR"/>
              </w:rPr>
            </w:pPr>
            <w:r w:rsidRPr="00580032">
              <w:rPr>
                <w:lang w:val="hr-HR"/>
              </w:rPr>
              <w:t>-82,11</w:t>
            </w:r>
          </w:p>
        </w:tc>
        <w:tc>
          <w:tcPr>
            <w:tcW w:w="1200" w:type="dxa"/>
            <w:tcBorders>
              <w:top w:val="nil"/>
              <w:left w:val="nil"/>
              <w:bottom w:val="single" w:sz="4" w:space="0" w:color="auto"/>
              <w:right w:val="single" w:sz="4" w:space="0" w:color="auto"/>
            </w:tcBorders>
            <w:shd w:val="clear" w:color="auto" w:fill="auto"/>
            <w:noWrap/>
            <w:vAlign w:val="bottom"/>
            <w:hideMark/>
          </w:tcPr>
          <w:p w14:paraId="7227B65C" w14:textId="77777777" w:rsidR="00580032" w:rsidRPr="00580032" w:rsidRDefault="00580032" w:rsidP="00580032">
            <w:pPr>
              <w:widowControl/>
              <w:adjustRightInd/>
              <w:spacing w:line="240" w:lineRule="auto"/>
              <w:ind w:left="0" w:firstLine="0"/>
              <w:jc w:val="right"/>
              <w:textAlignment w:val="auto"/>
              <w:rPr>
                <w:lang w:val="hr-HR"/>
              </w:rPr>
            </w:pPr>
            <w:r w:rsidRPr="00580032">
              <w:rPr>
                <w:lang w:val="hr-HR"/>
              </w:rPr>
              <w:t>2.387,00</w:t>
            </w:r>
          </w:p>
        </w:tc>
      </w:tr>
      <w:tr w:rsidR="00580032" w:rsidRPr="00580032" w14:paraId="7F84F6EE" w14:textId="77777777" w:rsidTr="00580032">
        <w:trPr>
          <w:trHeight w:val="276"/>
          <w:jc w:val="center"/>
        </w:trPr>
        <w:tc>
          <w:tcPr>
            <w:tcW w:w="4060" w:type="dxa"/>
            <w:tcBorders>
              <w:top w:val="nil"/>
              <w:left w:val="single" w:sz="4" w:space="0" w:color="auto"/>
              <w:bottom w:val="single" w:sz="4" w:space="0" w:color="auto"/>
              <w:right w:val="single" w:sz="4" w:space="0" w:color="auto"/>
            </w:tcBorders>
            <w:shd w:val="clear" w:color="auto" w:fill="auto"/>
            <w:vAlign w:val="bottom"/>
            <w:hideMark/>
          </w:tcPr>
          <w:p w14:paraId="27DD727F" w14:textId="77777777" w:rsidR="00580032" w:rsidRPr="00580032" w:rsidRDefault="00580032" w:rsidP="00580032">
            <w:pPr>
              <w:widowControl/>
              <w:adjustRightInd/>
              <w:spacing w:line="240" w:lineRule="auto"/>
              <w:ind w:left="0" w:firstLine="0"/>
              <w:jc w:val="left"/>
              <w:textAlignment w:val="auto"/>
              <w:rPr>
                <w:lang w:val="hr-HR"/>
              </w:rPr>
            </w:pPr>
            <w:r w:rsidRPr="00580032">
              <w:rPr>
                <w:lang w:val="hr-HR"/>
              </w:rPr>
              <w:t>Korisnik  10967 OŠ VERUDA PULA</w:t>
            </w:r>
          </w:p>
        </w:tc>
        <w:tc>
          <w:tcPr>
            <w:tcW w:w="1360" w:type="dxa"/>
            <w:tcBorders>
              <w:top w:val="nil"/>
              <w:left w:val="nil"/>
              <w:bottom w:val="single" w:sz="4" w:space="0" w:color="auto"/>
              <w:right w:val="single" w:sz="4" w:space="0" w:color="auto"/>
            </w:tcBorders>
            <w:shd w:val="clear" w:color="auto" w:fill="auto"/>
            <w:noWrap/>
            <w:vAlign w:val="bottom"/>
            <w:hideMark/>
          </w:tcPr>
          <w:p w14:paraId="757E2E9A" w14:textId="77777777" w:rsidR="00580032" w:rsidRPr="00580032" w:rsidRDefault="00580032" w:rsidP="00580032">
            <w:pPr>
              <w:widowControl/>
              <w:adjustRightInd/>
              <w:spacing w:line="240" w:lineRule="auto"/>
              <w:ind w:left="0" w:firstLine="0"/>
              <w:jc w:val="right"/>
              <w:textAlignment w:val="auto"/>
              <w:rPr>
                <w:lang w:val="hr-HR"/>
              </w:rPr>
            </w:pPr>
            <w:r w:rsidRPr="00580032">
              <w:rPr>
                <w:lang w:val="hr-HR"/>
              </w:rPr>
              <w:t>6.636,00</w:t>
            </w:r>
          </w:p>
        </w:tc>
        <w:tc>
          <w:tcPr>
            <w:tcW w:w="1340" w:type="dxa"/>
            <w:tcBorders>
              <w:top w:val="nil"/>
              <w:left w:val="nil"/>
              <w:bottom w:val="single" w:sz="4" w:space="0" w:color="auto"/>
              <w:right w:val="single" w:sz="4" w:space="0" w:color="auto"/>
            </w:tcBorders>
            <w:shd w:val="clear" w:color="auto" w:fill="auto"/>
            <w:noWrap/>
            <w:vAlign w:val="bottom"/>
            <w:hideMark/>
          </w:tcPr>
          <w:p w14:paraId="04CEBA31" w14:textId="77777777" w:rsidR="00580032" w:rsidRPr="00580032" w:rsidRDefault="00580032" w:rsidP="00580032">
            <w:pPr>
              <w:widowControl/>
              <w:adjustRightInd/>
              <w:spacing w:line="240" w:lineRule="auto"/>
              <w:ind w:left="0" w:firstLine="0"/>
              <w:jc w:val="right"/>
              <w:textAlignment w:val="auto"/>
              <w:rPr>
                <w:lang w:val="hr-HR"/>
              </w:rPr>
            </w:pPr>
            <w:r w:rsidRPr="00580032">
              <w:rPr>
                <w:lang w:val="hr-HR"/>
              </w:rPr>
              <w:t>-3.136,00</w:t>
            </w:r>
          </w:p>
        </w:tc>
        <w:tc>
          <w:tcPr>
            <w:tcW w:w="1700" w:type="dxa"/>
            <w:tcBorders>
              <w:top w:val="nil"/>
              <w:left w:val="nil"/>
              <w:bottom w:val="single" w:sz="4" w:space="0" w:color="auto"/>
              <w:right w:val="single" w:sz="4" w:space="0" w:color="auto"/>
            </w:tcBorders>
            <w:shd w:val="clear" w:color="auto" w:fill="auto"/>
            <w:noWrap/>
            <w:vAlign w:val="bottom"/>
            <w:hideMark/>
          </w:tcPr>
          <w:p w14:paraId="09C9A12D" w14:textId="77777777" w:rsidR="00580032" w:rsidRPr="00580032" w:rsidRDefault="00580032" w:rsidP="00580032">
            <w:pPr>
              <w:widowControl/>
              <w:adjustRightInd/>
              <w:spacing w:line="240" w:lineRule="auto"/>
              <w:ind w:left="0" w:firstLine="0"/>
              <w:jc w:val="right"/>
              <w:textAlignment w:val="auto"/>
              <w:rPr>
                <w:lang w:val="hr-HR"/>
              </w:rPr>
            </w:pPr>
            <w:r w:rsidRPr="00580032">
              <w:rPr>
                <w:lang w:val="hr-HR"/>
              </w:rPr>
              <w:t>-47,26</w:t>
            </w:r>
          </w:p>
        </w:tc>
        <w:tc>
          <w:tcPr>
            <w:tcW w:w="1200" w:type="dxa"/>
            <w:tcBorders>
              <w:top w:val="nil"/>
              <w:left w:val="nil"/>
              <w:bottom w:val="single" w:sz="4" w:space="0" w:color="auto"/>
              <w:right w:val="single" w:sz="4" w:space="0" w:color="auto"/>
            </w:tcBorders>
            <w:shd w:val="clear" w:color="auto" w:fill="auto"/>
            <w:noWrap/>
            <w:vAlign w:val="bottom"/>
            <w:hideMark/>
          </w:tcPr>
          <w:p w14:paraId="1738F7BE" w14:textId="77777777" w:rsidR="00580032" w:rsidRPr="00580032" w:rsidRDefault="00580032" w:rsidP="00580032">
            <w:pPr>
              <w:widowControl/>
              <w:adjustRightInd/>
              <w:spacing w:line="240" w:lineRule="auto"/>
              <w:ind w:left="0" w:firstLine="0"/>
              <w:jc w:val="right"/>
              <w:textAlignment w:val="auto"/>
              <w:rPr>
                <w:lang w:val="hr-HR"/>
              </w:rPr>
            </w:pPr>
            <w:r w:rsidRPr="00580032">
              <w:rPr>
                <w:lang w:val="hr-HR"/>
              </w:rPr>
              <w:t>3.500,00</w:t>
            </w:r>
          </w:p>
        </w:tc>
      </w:tr>
      <w:tr w:rsidR="00580032" w:rsidRPr="00580032" w14:paraId="6C184390" w14:textId="77777777" w:rsidTr="00580032">
        <w:trPr>
          <w:trHeight w:val="276"/>
          <w:jc w:val="center"/>
        </w:trPr>
        <w:tc>
          <w:tcPr>
            <w:tcW w:w="4060" w:type="dxa"/>
            <w:tcBorders>
              <w:top w:val="nil"/>
              <w:left w:val="single" w:sz="4" w:space="0" w:color="auto"/>
              <w:bottom w:val="single" w:sz="4" w:space="0" w:color="auto"/>
              <w:right w:val="single" w:sz="4" w:space="0" w:color="auto"/>
            </w:tcBorders>
            <w:shd w:val="clear" w:color="auto" w:fill="auto"/>
            <w:vAlign w:val="bottom"/>
            <w:hideMark/>
          </w:tcPr>
          <w:p w14:paraId="2B021088" w14:textId="77777777" w:rsidR="00580032" w:rsidRPr="00580032" w:rsidRDefault="00580032" w:rsidP="00580032">
            <w:pPr>
              <w:widowControl/>
              <w:adjustRightInd/>
              <w:spacing w:line="240" w:lineRule="auto"/>
              <w:ind w:left="0" w:firstLine="0"/>
              <w:jc w:val="left"/>
              <w:textAlignment w:val="auto"/>
              <w:rPr>
                <w:lang w:val="hr-HR"/>
              </w:rPr>
            </w:pPr>
            <w:r w:rsidRPr="00580032">
              <w:rPr>
                <w:lang w:val="hr-HR"/>
              </w:rPr>
              <w:t>Korisnik  10975 OŠ VELI VRH PULA</w:t>
            </w:r>
          </w:p>
        </w:tc>
        <w:tc>
          <w:tcPr>
            <w:tcW w:w="1360" w:type="dxa"/>
            <w:tcBorders>
              <w:top w:val="nil"/>
              <w:left w:val="nil"/>
              <w:bottom w:val="single" w:sz="4" w:space="0" w:color="auto"/>
              <w:right w:val="single" w:sz="4" w:space="0" w:color="auto"/>
            </w:tcBorders>
            <w:shd w:val="clear" w:color="auto" w:fill="auto"/>
            <w:noWrap/>
            <w:vAlign w:val="bottom"/>
            <w:hideMark/>
          </w:tcPr>
          <w:p w14:paraId="094105DB" w14:textId="77777777" w:rsidR="00580032" w:rsidRPr="00580032" w:rsidRDefault="00580032" w:rsidP="00580032">
            <w:pPr>
              <w:widowControl/>
              <w:adjustRightInd/>
              <w:spacing w:line="240" w:lineRule="auto"/>
              <w:ind w:left="0" w:firstLine="0"/>
              <w:jc w:val="right"/>
              <w:textAlignment w:val="auto"/>
              <w:rPr>
                <w:lang w:val="hr-HR"/>
              </w:rPr>
            </w:pPr>
            <w:r w:rsidRPr="00580032">
              <w:rPr>
                <w:lang w:val="hr-HR"/>
              </w:rPr>
              <w:t>9.500,00</w:t>
            </w:r>
          </w:p>
        </w:tc>
        <w:tc>
          <w:tcPr>
            <w:tcW w:w="1340" w:type="dxa"/>
            <w:tcBorders>
              <w:top w:val="nil"/>
              <w:left w:val="nil"/>
              <w:bottom w:val="single" w:sz="4" w:space="0" w:color="auto"/>
              <w:right w:val="single" w:sz="4" w:space="0" w:color="auto"/>
            </w:tcBorders>
            <w:shd w:val="clear" w:color="auto" w:fill="auto"/>
            <w:noWrap/>
            <w:vAlign w:val="bottom"/>
            <w:hideMark/>
          </w:tcPr>
          <w:p w14:paraId="1E8A4ADF" w14:textId="77777777" w:rsidR="00580032" w:rsidRPr="00580032" w:rsidRDefault="00580032" w:rsidP="00580032">
            <w:pPr>
              <w:widowControl/>
              <w:adjustRightInd/>
              <w:spacing w:line="240" w:lineRule="auto"/>
              <w:ind w:left="0" w:firstLine="0"/>
              <w:jc w:val="right"/>
              <w:textAlignment w:val="auto"/>
              <w:rPr>
                <w:lang w:val="hr-HR"/>
              </w:rPr>
            </w:pPr>
            <w:r w:rsidRPr="00580032">
              <w:rPr>
                <w:lang w:val="hr-HR"/>
              </w:rPr>
              <w:t>-7.900,00</w:t>
            </w:r>
          </w:p>
        </w:tc>
        <w:tc>
          <w:tcPr>
            <w:tcW w:w="1700" w:type="dxa"/>
            <w:tcBorders>
              <w:top w:val="nil"/>
              <w:left w:val="nil"/>
              <w:bottom w:val="single" w:sz="4" w:space="0" w:color="auto"/>
              <w:right w:val="single" w:sz="4" w:space="0" w:color="auto"/>
            </w:tcBorders>
            <w:shd w:val="clear" w:color="auto" w:fill="auto"/>
            <w:noWrap/>
            <w:vAlign w:val="bottom"/>
            <w:hideMark/>
          </w:tcPr>
          <w:p w14:paraId="3A671C36" w14:textId="77777777" w:rsidR="00580032" w:rsidRPr="00580032" w:rsidRDefault="00580032" w:rsidP="00580032">
            <w:pPr>
              <w:widowControl/>
              <w:adjustRightInd/>
              <w:spacing w:line="240" w:lineRule="auto"/>
              <w:ind w:left="0" w:firstLine="0"/>
              <w:jc w:val="right"/>
              <w:textAlignment w:val="auto"/>
              <w:rPr>
                <w:lang w:val="hr-HR"/>
              </w:rPr>
            </w:pPr>
            <w:r w:rsidRPr="00580032">
              <w:rPr>
                <w:lang w:val="hr-HR"/>
              </w:rPr>
              <w:t>-83,16</w:t>
            </w:r>
          </w:p>
        </w:tc>
        <w:tc>
          <w:tcPr>
            <w:tcW w:w="1200" w:type="dxa"/>
            <w:tcBorders>
              <w:top w:val="nil"/>
              <w:left w:val="nil"/>
              <w:bottom w:val="single" w:sz="4" w:space="0" w:color="auto"/>
              <w:right w:val="single" w:sz="4" w:space="0" w:color="auto"/>
            </w:tcBorders>
            <w:shd w:val="clear" w:color="auto" w:fill="auto"/>
            <w:noWrap/>
            <w:vAlign w:val="bottom"/>
            <w:hideMark/>
          </w:tcPr>
          <w:p w14:paraId="20B21D3C" w14:textId="77777777" w:rsidR="00580032" w:rsidRPr="00580032" w:rsidRDefault="00580032" w:rsidP="00580032">
            <w:pPr>
              <w:widowControl/>
              <w:adjustRightInd/>
              <w:spacing w:line="240" w:lineRule="auto"/>
              <w:ind w:left="0" w:firstLine="0"/>
              <w:jc w:val="right"/>
              <w:textAlignment w:val="auto"/>
              <w:rPr>
                <w:lang w:val="hr-HR"/>
              </w:rPr>
            </w:pPr>
            <w:r w:rsidRPr="00580032">
              <w:rPr>
                <w:lang w:val="hr-HR"/>
              </w:rPr>
              <w:t>1.600,00</w:t>
            </w:r>
          </w:p>
        </w:tc>
      </w:tr>
      <w:tr w:rsidR="00580032" w:rsidRPr="00580032" w14:paraId="2682AB2D" w14:textId="77777777" w:rsidTr="00580032">
        <w:trPr>
          <w:trHeight w:val="540"/>
          <w:jc w:val="center"/>
        </w:trPr>
        <w:tc>
          <w:tcPr>
            <w:tcW w:w="4060" w:type="dxa"/>
            <w:tcBorders>
              <w:top w:val="nil"/>
              <w:left w:val="single" w:sz="4" w:space="0" w:color="auto"/>
              <w:bottom w:val="single" w:sz="4" w:space="0" w:color="auto"/>
              <w:right w:val="single" w:sz="4" w:space="0" w:color="auto"/>
            </w:tcBorders>
            <w:shd w:val="clear" w:color="auto" w:fill="auto"/>
            <w:vAlign w:val="bottom"/>
            <w:hideMark/>
          </w:tcPr>
          <w:p w14:paraId="79E4D110" w14:textId="77777777" w:rsidR="00580032" w:rsidRPr="00580032" w:rsidRDefault="00580032" w:rsidP="00580032">
            <w:pPr>
              <w:widowControl/>
              <w:adjustRightInd/>
              <w:spacing w:line="240" w:lineRule="auto"/>
              <w:ind w:left="0" w:firstLine="0"/>
              <w:jc w:val="left"/>
              <w:textAlignment w:val="auto"/>
              <w:rPr>
                <w:lang w:val="hr-HR"/>
              </w:rPr>
            </w:pPr>
            <w:r w:rsidRPr="00580032">
              <w:rPr>
                <w:lang w:val="hr-HR"/>
              </w:rPr>
              <w:t>Korisnik  11076 ŠKOLA ZA ODGOJ I OBRAZOVANJE PULA</w:t>
            </w:r>
          </w:p>
        </w:tc>
        <w:tc>
          <w:tcPr>
            <w:tcW w:w="1360" w:type="dxa"/>
            <w:tcBorders>
              <w:top w:val="nil"/>
              <w:left w:val="nil"/>
              <w:bottom w:val="single" w:sz="4" w:space="0" w:color="auto"/>
              <w:right w:val="single" w:sz="4" w:space="0" w:color="auto"/>
            </w:tcBorders>
            <w:shd w:val="clear" w:color="auto" w:fill="auto"/>
            <w:noWrap/>
            <w:vAlign w:val="bottom"/>
            <w:hideMark/>
          </w:tcPr>
          <w:p w14:paraId="5A35466D" w14:textId="77777777" w:rsidR="00580032" w:rsidRPr="00580032" w:rsidRDefault="00580032" w:rsidP="00580032">
            <w:pPr>
              <w:widowControl/>
              <w:adjustRightInd/>
              <w:spacing w:line="240" w:lineRule="auto"/>
              <w:ind w:left="0" w:firstLine="0"/>
              <w:jc w:val="right"/>
              <w:textAlignment w:val="auto"/>
              <w:rPr>
                <w:lang w:val="hr-HR"/>
              </w:rPr>
            </w:pPr>
            <w:r w:rsidRPr="00580032">
              <w:rPr>
                <w:lang w:val="hr-HR"/>
              </w:rPr>
              <w:t>10.050,00</w:t>
            </w:r>
          </w:p>
        </w:tc>
        <w:tc>
          <w:tcPr>
            <w:tcW w:w="1340" w:type="dxa"/>
            <w:tcBorders>
              <w:top w:val="nil"/>
              <w:left w:val="nil"/>
              <w:bottom w:val="single" w:sz="4" w:space="0" w:color="auto"/>
              <w:right w:val="single" w:sz="4" w:space="0" w:color="auto"/>
            </w:tcBorders>
            <w:shd w:val="clear" w:color="auto" w:fill="auto"/>
            <w:noWrap/>
            <w:vAlign w:val="bottom"/>
            <w:hideMark/>
          </w:tcPr>
          <w:p w14:paraId="48DBA7ED" w14:textId="77777777" w:rsidR="00580032" w:rsidRPr="00580032" w:rsidRDefault="00580032" w:rsidP="00580032">
            <w:pPr>
              <w:widowControl/>
              <w:adjustRightInd/>
              <w:spacing w:line="240" w:lineRule="auto"/>
              <w:ind w:left="0" w:firstLine="0"/>
              <w:jc w:val="right"/>
              <w:textAlignment w:val="auto"/>
              <w:rPr>
                <w:lang w:val="hr-HR"/>
              </w:rPr>
            </w:pPr>
            <w:r w:rsidRPr="00580032">
              <w:rPr>
                <w:lang w:val="hr-HR"/>
              </w:rPr>
              <w:t>0,00</w:t>
            </w:r>
          </w:p>
        </w:tc>
        <w:tc>
          <w:tcPr>
            <w:tcW w:w="1700" w:type="dxa"/>
            <w:tcBorders>
              <w:top w:val="nil"/>
              <w:left w:val="nil"/>
              <w:bottom w:val="single" w:sz="4" w:space="0" w:color="auto"/>
              <w:right w:val="single" w:sz="4" w:space="0" w:color="auto"/>
            </w:tcBorders>
            <w:shd w:val="clear" w:color="auto" w:fill="auto"/>
            <w:noWrap/>
            <w:vAlign w:val="bottom"/>
            <w:hideMark/>
          </w:tcPr>
          <w:p w14:paraId="2DC61141" w14:textId="77777777" w:rsidR="00580032" w:rsidRPr="00580032" w:rsidRDefault="00580032" w:rsidP="00580032">
            <w:pPr>
              <w:widowControl/>
              <w:adjustRightInd/>
              <w:spacing w:line="240" w:lineRule="auto"/>
              <w:ind w:left="0" w:firstLine="0"/>
              <w:jc w:val="right"/>
              <w:textAlignment w:val="auto"/>
              <w:rPr>
                <w:lang w:val="hr-HR"/>
              </w:rPr>
            </w:pPr>
            <w:r w:rsidRPr="00580032">
              <w:rPr>
                <w:lang w:val="hr-HR"/>
              </w:rPr>
              <w:t>0,00</w:t>
            </w:r>
          </w:p>
        </w:tc>
        <w:tc>
          <w:tcPr>
            <w:tcW w:w="1200" w:type="dxa"/>
            <w:tcBorders>
              <w:top w:val="nil"/>
              <w:left w:val="nil"/>
              <w:bottom w:val="single" w:sz="4" w:space="0" w:color="auto"/>
              <w:right w:val="single" w:sz="4" w:space="0" w:color="auto"/>
            </w:tcBorders>
            <w:shd w:val="clear" w:color="auto" w:fill="auto"/>
            <w:noWrap/>
            <w:vAlign w:val="bottom"/>
            <w:hideMark/>
          </w:tcPr>
          <w:p w14:paraId="2290C282" w14:textId="77777777" w:rsidR="00580032" w:rsidRPr="00580032" w:rsidRDefault="00580032" w:rsidP="00580032">
            <w:pPr>
              <w:widowControl/>
              <w:adjustRightInd/>
              <w:spacing w:line="240" w:lineRule="auto"/>
              <w:ind w:left="0" w:firstLine="0"/>
              <w:jc w:val="right"/>
              <w:textAlignment w:val="auto"/>
              <w:rPr>
                <w:lang w:val="hr-HR"/>
              </w:rPr>
            </w:pPr>
            <w:r w:rsidRPr="00580032">
              <w:rPr>
                <w:lang w:val="hr-HR"/>
              </w:rPr>
              <w:t>10.050,00</w:t>
            </w:r>
          </w:p>
        </w:tc>
      </w:tr>
      <w:tr w:rsidR="00580032" w:rsidRPr="00580032" w14:paraId="11712754" w14:textId="77777777" w:rsidTr="00580032">
        <w:trPr>
          <w:trHeight w:val="540"/>
          <w:jc w:val="center"/>
        </w:trPr>
        <w:tc>
          <w:tcPr>
            <w:tcW w:w="4060" w:type="dxa"/>
            <w:tcBorders>
              <w:top w:val="nil"/>
              <w:left w:val="single" w:sz="4" w:space="0" w:color="auto"/>
              <w:bottom w:val="single" w:sz="4" w:space="0" w:color="auto"/>
              <w:right w:val="single" w:sz="4" w:space="0" w:color="auto"/>
            </w:tcBorders>
            <w:shd w:val="clear" w:color="auto" w:fill="auto"/>
            <w:vAlign w:val="bottom"/>
            <w:hideMark/>
          </w:tcPr>
          <w:p w14:paraId="7DEDAECB" w14:textId="77777777" w:rsidR="00580032" w:rsidRPr="00580032" w:rsidRDefault="00580032" w:rsidP="00580032">
            <w:pPr>
              <w:widowControl/>
              <w:adjustRightInd/>
              <w:spacing w:line="240" w:lineRule="auto"/>
              <w:ind w:left="0" w:firstLine="0"/>
              <w:jc w:val="left"/>
              <w:textAlignment w:val="auto"/>
              <w:rPr>
                <w:lang w:val="hr-HR"/>
              </w:rPr>
            </w:pPr>
            <w:r w:rsidRPr="00580032">
              <w:rPr>
                <w:lang w:val="hr-HR"/>
              </w:rPr>
              <w:t>Korisnik  34848 JAVNA VATROGASNA POSTROJBA PULA</w:t>
            </w:r>
          </w:p>
        </w:tc>
        <w:tc>
          <w:tcPr>
            <w:tcW w:w="1360" w:type="dxa"/>
            <w:tcBorders>
              <w:top w:val="nil"/>
              <w:left w:val="nil"/>
              <w:bottom w:val="single" w:sz="4" w:space="0" w:color="auto"/>
              <w:right w:val="single" w:sz="4" w:space="0" w:color="auto"/>
            </w:tcBorders>
            <w:shd w:val="clear" w:color="auto" w:fill="auto"/>
            <w:noWrap/>
            <w:vAlign w:val="bottom"/>
            <w:hideMark/>
          </w:tcPr>
          <w:p w14:paraId="22578C99" w14:textId="77777777" w:rsidR="00580032" w:rsidRPr="00580032" w:rsidRDefault="00580032" w:rsidP="00580032">
            <w:pPr>
              <w:widowControl/>
              <w:adjustRightInd/>
              <w:spacing w:line="240" w:lineRule="auto"/>
              <w:ind w:left="0" w:firstLine="0"/>
              <w:jc w:val="right"/>
              <w:textAlignment w:val="auto"/>
              <w:rPr>
                <w:lang w:val="hr-HR"/>
              </w:rPr>
            </w:pPr>
            <w:r w:rsidRPr="00580032">
              <w:rPr>
                <w:lang w:val="hr-HR"/>
              </w:rPr>
              <w:t>6.993,00</w:t>
            </w:r>
          </w:p>
        </w:tc>
        <w:tc>
          <w:tcPr>
            <w:tcW w:w="1340" w:type="dxa"/>
            <w:tcBorders>
              <w:top w:val="nil"/>
              <w:left w:val="nil"/>
              <w:bottom w:val="single" w:sz="4" w:space="0" w:color="auto"/>
              <w:right w:val="single" w:sz="4" w:space="0" w:color="auto"/>
            </w:tcBorders>
            <w:shd w:val="clear" w:color="auto" w:fill="auto"/>
            <w:noWrap/>
            <w:vAlign w:val="bottom"/>
            <w:hideMark/>
          </w:tcPr>
          <w:p w14:paraId="13B97DF6" w14:textId="77777777" w:rsidR="00580032" w:rsidRPr="00580032" w:rsidRDefault="00580032" w:rsidP="00580032">
            <w:pPr>
              <w:widowControl/>
              <w:adjustRightInd/>
              <w:spacing w:line="240" w:lineRule="auto"/>
              <w:ind w:left="0" w:firstLine="0"/>
              <w:jc w:val="right"/>
              <w:textAlignment w:val="auto"/>
              <w:rPr>
                <w:lang w:val="hr-HR"/>
              </w:rPr>
            </w:pPr>
            <w:r w:rsidRPr="00580032">
              <w:rPr>
                <w:lang w:val="hr-HR"/>
              </w:rPr>
              <w:t>12.743,00</w:t>
            </w:r>
          </w:p>
        </w:tc>
        <w:tc>
          <w:tcPr>
            <w:tcW w:w="1700" w:type="dxa"/>
            <w:tcBorders>
              <w:top w:val="nil"/>
              <w:left w:val="nil"/>
              <w:bottom w:val="single" w:sz="4" w:space="0" w:color="auto"/>
              <w:right w:val="single" w:sz="4" w:space="0" w:color="auto"/>
            </w:tcBorders>
            <w:shd w:val="clear" w:color="auto" w:fill="auto"/>
            <w:noWrap/>
            <w:vAlign w:val="bottom"/>
            <w:hideMark/>
          </w:tcPr>
          <w:p w14:paraId="4E21F892" w14:textId="77777777" w:rsidR="00580032" w:rsidRPr="00580032" w:rsidRDefault="00580032" w:rsidP="00580032">
            <w:pPr>
              <w:widowControl/>
              <w:adjustRightInd/>
              <w:spacing w:line="240" w:lineRule="auto"/>
              <w:ind w:left="0" w:firstLine="0"/>
              <w:jc w:val="right"/>
              <w:textAlignment w:val="auto"/>
              <w:rPr>
                <w:lang w:val="hr-HR"/>
              </w:rPr>
            </w:pPr>
            <w:r w:rsidRPr="00580032">
              <w:rPr>
                <w:lang w:val="hr-HR"/>
              </w:rPr>
              <w:t>182,23</w:t>
            </w:r>
          </w:p>
        </w:tc>
        <w:tc>
          <w:tcPr>
            <w:tcW w:w="1200" w:type="dxa"/>
            <w:tcBorders>
              <w:top w:val="nil"/>
              <w:left w:val="nil"/>
              <w:bottom w:val="single" w:sz="4" w:space="0" w:color="auto"/>
              <w:right w:val="single" w:sz="4" w:space="0" w:color="auto"/>
            </w:tcBorders>
            <w:shd w:val="clear" w:color="auto" w:fill="auto"/>
            <w:noWrap/>
            <w:vAlign w:val="bottom"/>
            <w:hideMark/>
          </w:tcPr>
          <w:p w14:paraId="0849C758" w14:textId="77777777" w:rsidR="00580032" w:rsidRPr="00580032" w:rsidRDefault="00580032" w:rsidP="00580032">
            <w:pPr>
              <w:widowControl/>
              <w:adjustRightInd/>
              <w:spacing w:line="240" w:lineRule="auto"/>
              <w:ind w:left="0" w:firstLine="0"/>
              <w:jc w:val="right"/>
              <w:textAlignment w:val="auto"/>
              <w:rPr>
                <w:lang w:val="hr-HR"/>
              </w:rPr>
            </w:pPr>
            <w:r w:rsidRPr="00580032">
              <w:rPr>
                <w:lang w:val="hr-HR"/>
              </w:rPr>
              <w:t>19.736,00</w:t>
            </w:r>
          </w:p>
        </w:tc>
      </w:tr>
      <w:tr w:rsidR="00580032" w:rsidRPr="00580032" w14:paraId="2223F118" w14:textId="77777777" w:rsidTr="00580032">
        <w:trPr>
          <w:trHeight w:val="540"/>
          <w:jc w:val="center"/>
        </w:trPr>
        <w:tc>
          <w:tcPr>
            <w:tcW w:w="4060" w:type="dxa"/>
            <w:tcBorders>
              <w:top w:val="nil"/>
              <w:left w:val="single" w:sz="4" w:space="0" w:color="auto"/>
              <w:bottom w:val="single" w:sz="4" w:space="0" w:color="auto"/>
              <w:right w:val="single" w:sz="4" w:space="0" w:color="auto"/>
            </w:tcBorders>
            <w:shd w:val="clear" w:color="auto" w:fill="auto"/>
            <w:vAlign w:val="bottom"/>
            <w:hideMark/>
          </w:tcPr>
          <w:p w14:paraId="3CFE895F" w14:textId="77777777" w:rsidR="00580032" w:rsidRPr="00580032" w:rsidRDefault="00580032" w:rsidP="00580032">
            <w:pPr>
              <w:widowControl/>
              <w:adjustRightInd/>
              <w:spacing w:line="240" w:lineRule="auto"/>
              <w:ind w:left="0" w:firstLine="0"/>
              <w:jc w:val="left"/>
              <w:textAlignment w:val="auto"/>
              <w:rPr>
                <w:lang w:val="hr-HR"/>
              </w:rPr>
            </w:pPr>
            <w:r w:rsidRPr="00580032">
              <w:rPr>
                <w:lang w:val="hr-HR"/>
              </w:rPr>
              <w:t>Korisnik  34889 ISTARSKO NARODNO KAZALIŠTE- GRADSKO KAZALIŠTE PULA</w:t>
            </w:r>
          </w:p>
        </w:tc>
        <w:tc>
          <w:tcPr>
            <w:tcW w:w="1360" w:type="dxa"/>
            <w:tcBorders>
              <w:top w:val="nil"/>
              <w:left w:val="nil"/>
              <w:bottom w:val="single" w:sz="4" w:space="0" w:color="auto"/>
              <w:right w:val="single" w:sz="4" w:space="0" w:color="auto"/>
            </w:tcBorders>
            <w:shd w:val="clear" w:color="auto" w:fill="auto"/>
            <w:noWrap/>
            <w:vAlign w:val="bottom"/>
            <w:hideMark/>
          </w:tcPr>
          <w:p w14:paraId="0BE8E2C6" w14:textId="77777777" w:rsidR="00580032" w:rsidRPr="00580032" w:rsidRDefault="00580032" w:rsidP="00580032">
            <w:pPr>
              <w:widowControl/>
              <w:adjustRightInd/>
              <w:spacing w:line="240" w:lineRule="auto"/>
              <w:ind w:left="0" w:firstLine="0"/>
              <w:jc w:val="right"/>
              <w:textAlignment w:val="auto"/>
              <w:rPr>
                <w:lang w:val="hr-HR"/>
              </w:rPr>
            </w:pPr>
            <w:r w:rsidRPr="00580032">
              <w:rPr>
                <w:lang w:val="hr-HR"/>
              </w:rPr>
              <w:t>49.141,00</w:t>
            </w:r>
          </w:p>
        </w:tc>
        <w:tc>
          <w:tcPr>
            <w:tcW w:w="1340" w:type="dxa"/>
            <w:tcBorders>
              <w:top w:val="nil"/>
              <w:left w:val="nil"/>
              <w:bottom w:val="single" w:sz="4" w:space="0" w:color="auto"/>
              <w:right w:val="single" w:sz="4" w:space="0" w:color="auto"/>
            </w:tcBorders>
            <w:shd w:val="clear" w:color="auto" w:fill="auto"/>
            <w:noWrap/>
            <w:vAlign w:val="bottom"/>
            <w:hideMark/>
          </w:tcPr>
          <w:p w14:paraId="00507091" w14:textId="77777777" w:rsidR="00580032" w:rsidRPr="00580032" w:rsidRDefault="00580032" w:rsidP="00580032">
            <w:pPr>
              <w:widowControl/>
              <w:adjustRightInd/>
              <w:spacing w:line="240" w:lineRule="auto"/>
              <w:ind w:left="0" w:firstLine="0"/>
              <w:jc w:val="right"/>
              <w:textAlignment w:val="auto"/>
              <w:rPr>
                <w:lang w:val="hr-HR"/>
              </w:rPr>
            </w:pPr>
            <w:r w:rsidRPr="00580032">
              <w:rPr>
                <w:lang w:val="hr-HR"/>
              </w:rPr>
              <w:t>10.584,26</w:t>
            </w:r>
          </w:p>
        </w:tc>
        <w:tc>
          <w:tcPr>
            <w:tcW w:w="1700" w:type="dxa"/>
            <w:tcBorders>
              <w:top w:val="nil"/>
              <w:left w:val="nil"/>
              <w:bottom w:val="single" w:sz="4" w:space="0" w:color="auto"/>
              <w:right w:val="single" w:sz="4" w:space="0" w:color="auto"/>
            </w:tcBorders>
            <w:shd w:val="clear" w:color="auto" w:fill="auto"/>
            <w:noWrap/>
            <w:vAlign w:val="bottom"/>
            <w:hideMark/>
          </w:tcPr>
          <w:p w14:paraId="28FB2BB7" w14:textId="77777777" w:rsidR="00580032" w:rsidRPr="00580032" w:rsidRDefault="00580032" w:rsidP="00580032">
            <w:pPr>
              <w:widowControl/>
              <w:adjustRightInd/>
              <w:spacing w:line="240" w:lineRule="auto"/>
              <w:ind w:left="0" w:firstLine="0"/>
              <w:jc w:val="right"/>
              <w:textAlignment w:val="auto"/>
              <w:rPr>
                <w:lang w:val="hr-HR"/>
              </w:rPr>
            </w:pPr>
            <w:r w:rsidRPr="00580032">
              <w:rPr>
                <w:lang w:val="hr-HR"/>
              </w:rPr>
              <w:t>21,54</w:t>
            </w:r>
          </w:p>
        </w:tc>
        <w:tc>
          <w:tcPr>
            <w:tcW w:w="1200" w:type="dxa"/>
            <w:tcBorders>
              <w:top w:val="nil"/>
              <w:left w:val="nil"/>
              <w:bottom w:val="single" w:sz="4" w:space="0" w:color="auto"/>
              <w:right w:val="single" w:sz="4" w:space="0" w:color="auto"/>
            </w:tcBorders>
            <w:shd w:val="clear" w:color="auto" w:fill="auto"/>
            <w:noWrap/>
            <w:vAlign w:val="bottom"/>
            <w:hideMark/>
          </w:tcPr>
          <w:p w14:paraId="46C8D86F" w14:textId="77777777" w:rsidR="00580032" w:rsidRPr="00580032" w:rsidRDefault="00580032" w:rsidP="00580032">
            <w:pPr>
              <w:widowControl/>
              <w:adjustRightInd/>
              <w:spacing w:line="240" w:lineRule="auto"/>
              <w:ind w:left="0" w:firstLine="0"/>
              <w:jc w:val="right"/>
              <w:textAlignment w:val="auto"/>
              <w:rPr>
                <w:lang w:val="hr-HR"/>
              </w:rPr>
            </w:pPr>
            <w:r w:rsidRPr="00580032">
              <w:rPr>
                <w:lang w:val="hr-HR"/>
              </w:rPr>
              <w:t>59.725,26</w:t>
            </w:r>
          </w:p>
        </w:tc>
      </w:tr>
      <w:tr w:rsidR="00580032" w:rsidRPr="00580032" w14:paraId="53373A17" w14:textId="77777777" w:rsidTr="00580032">
        <w:trPr>
          <w:trHeight w:val="540"/>
          <w:jc w:val="center"/>
        </w:trPr>
        <w:tc>
          <w:tcPr>
            <w:tcW w:w="4060" w:type="dxa"/>
            <w:tcBorders>
              <w:top w:val="nil"/>
              <w:left w:val="single" w:sz="4" w:space="0" w:color="auto"/>
              <w:bottom w:val="single" w:sz="4" w:space="0" w:color="auto"/>
              <w:right w:val="single" w:sz="4" w:space="0" w:color="auto"/>
            </w:tcBorders>
            <w:shd w:val="clear" w:color="auto" w:fill="auto"/>
            <w:vAlign w:val="bottom"/>
            <w:hideMark/>
          </w:tcPr>
          <w:p w14:paraId="57E4E63B" w14:textId="77777777" w:rsidR="00580032" w:rsidRPr="00580032" w:rsidRDefault="00580032" w:rsidP="00580032">
            <w:pPr>
              <w:widowControl/>
              <w:adjustRightInd/>
              <w:spacing w:line="240" w:lineRule="auto"/>
              <w:ind w:left="0" w:firstLine="0"/>
              <w:jc w:val="left"/>
              <w:textAlignment w:val="auto"/>
              <w:rPr>
                <w:lang w:val="hr-HR"/>
              </w:rPr>
            </w:pPr>
            <w:r w:rsidRPr="00580032">
              <w:rPr>
                <w:lang w:val="hr-HR"/>
              </w:rPr>
              <w:t>Korisnik  34936 GRADSKA KNJIŽNICA I ČITAONICA PULA</w:t>
            </w:r>
          </w:p>
        </w:tc>
        <w:tc>
          <w:tcPr>
            <w:tcW w:w="1360" w:type="dxa"/>
            <w:tcBorders>
              <w:top w:val="nil"/>
              <w:left w:val="nil"/>
              <w:bottom w:val="single" w:sz="4" w:space="0" w:color="auto"/>
              <w:right w:val="single" w:sz="4" w:space="0" w:color="auto"/>
            </w:tcBorders>
            <w:shd w:val="clear" w:color="auto" w:fill="auto"/>
            <w:noWrap/>
            <w:vAlign w:val="bottom"/>
            <w:hideMark/>
          </w:tcPr>
          <w:p w14:paraId="03614E56" w14:textId="77777777" w:rsidR="00580032" w:rsidRPr="00580032" w:rsidRDefault="00580032" w:rsidP="00580032">
            <w:pPr>
              <w:widowControl/>
              <w:adjustRightInd/>
              <w:spacing w:line="240" w:lineRule="auto"/>
              <w:ind w:left="0" w:firstLine="0"/>
              <w:jc w:val="right"/>
              <w:textAlignment w:val="auto"/>
              <w:rPr>
                <w:lang w:val="hr-HR"/>
              </w:rPr>
            </w:pPr>
            <w:r w:rsidRPr="00580032">
              <w:rPr>
                <w:lang w:val="hr-HR"/>
              </w:rPr>
              <w:t>94.507,00</w:t>
            </w:r>
          </w:p>
        </w:tc>
        <w:tc>
          <w:tcPr>
            <w:tcW w:w="1340" w:type="dxa"/>
            <w:tcBorders>
              <w:top w:val="nil"/>
              <w:left w:val="nil"/>
              <w:bottom w:val="single" w:sz="4" w:space="0" w:color="auto"/>
              <w:right w:val="single" w:sz="4" w:space="0" w:color="auto"/>
            </w:tcBorders>
            <w:shd w:val="clear" w:color="auto" w:fill="auto"/>
            <w:noWrap/>
            <w:vAlign w:val="bottom"/>
            <w:hideMark/>
          </w:tcPr>
          <w:p w14:paraId="4706F81B" w14:textId="77777777" w:rsidR="00580032" w:rsidRPr="00580032" w:rsidRDefault="00580032" w:rsidP="00580032">
            <w:pPr>
              <w:widowControl/>
              <w:adjustRightInd/>
              <w:spacing w:line="240" w:lineRule="auto"/>
              <w:ind w:left="0" w:firstLine="0"/>
              <w:jc w:val="right"/>
              <w:textAlignment w:val="auto"/>
              <w:rPr>
                <w:lang w:val="hr-HR"/>
              </w:rPr>
            </w:pPr>
            <w:r w:rsidRPr="00580032">
              <w:rPr>
                <w:lang w:val="hr-HR"/>
              </w:rPr>
              <w:t>76.018,00</w:t>
            </w:r>
          </w:p>
        </w:tc>
        <w:tc>
          <w:tcPr>
            <w:tcW w:w="1700" w:type="dxa"/>
            <w:tcBorders>
              <w:top w:val="nil"/>
              <w:left w:val="nil"/>
              <w:bottom w:val="single" w:sz="4" w:space="0" w:color="auto"/>
              <w:right w:val="single" w:sz="4" w:space="0" w:color="auto"/>
            </w:tcBorders>
            <w:shd w:val="clear" w:color="auto" w:fill="auto"/>
            <w:noWrap/>
            <w:vAlign w:val="bottom"/>
            <w:hideMark/>
          </w:tcPr>
          <w:p w14:paraId="71690CDB" w14:textId="77777777" w:rsidR="00580032" w:rsidRPr="00580032" w:rsidRDefault="00580032" w:rsidP="00580032">
            <w:pPr>
              <w:widowControl/>
              <w:adjustRightInd/>
              <w:spacing w:line="240" w:lineRule="auto"/>
              <w:ind w:left="0" w:firstLine="0"/>
              <w:jc w:val="right"/>
              <w:textAlignment w:val="auto"/>
              <w:rPr>
                <w:lang w:val="hr-HR"/>
              </w:rPr>
            </w:pPr>
            <w:r w:rsidRPr="00580032">
              <w:rPr>
                <w:lang w:val="hr-HR"/>
              </w:rPr>
              <w:t>80,44</w:t>
            </w:r>
          </w:p>
        </w:tc>
        <w:tc>
          <w:tcPr>
            <w:tcW w:w="1200" w:type="dxa"/>
            <w:tcBorders>
              <w:top w:val="nil"/>
              <w:left w:val="nil"/>
              <w:bottom w:val="single" w:sz="4" w:space="0" w:color="auto"/>
              <w:right w:val="single" w:sz="4" w:space="0" w:color="auto"/>
            </w:tcBorders>
            <w:shd w:val="clear" w:color="auto" w:fill="auto"/>
            <w:noWrap/>
            <w:vAlign w:val="bottom"/>
            <w:hideMark/>
          </w:tcPr>
          <w:p w14:paraId="661F20B9" w14:textId="77777777" w:rsidR="00580032" w:rsidRPr="00580032" w:rsidRDefault="00580032" w:rsidP="00580032">
            <w:pPr>
              <w:widowControl/>
              <w:adjustRightInd/>
              <w:spacing w:line="240" w:lineRule="auto"/>
              <w:ind w:left="0" w:firstLine="0"/>
              <w:jc w:val="right"/>
              <w:textAlignment w:val="auto"/>
              <w:rPr>
                <w:lang w:val="hr-HR"/>
              </w:rPr>
            </w:pPr>
            <w:r w:rsidRPr="00580032">
              <w:rPr>
                <w:lang w:val="hr-HR"/>
              </w:rPr>
              <w:t>170.525,00</w:t>
            </w:r>
          </w:p>
        </w:tc>
      </w:tr>
      <w:tr w:rsidR="00580032" w:rsidRPr="00580032" w14:paraId="6C8E32CE" w14:textId="77777777" w:rsidTr="00580032">
        <w:trPr>
          <w:trHeight w:val="540"/>
          <w:jc w:val="center"/>
        </w:trPr>
        <w:tc>
          <w:tcPr>
            <w:tcW w:w="4060" w:type="dxa"/>
            <w:tcBorders>
              <w:top w:val="nil"/>
              <w:left w:val="single" w:sz="4" w:space="0" w:color="auto"/>
              <w:bottom w:val="single" w:sz="4" w:space="0" w:color="auto"/>
              <w:right w:val="single" w:sz="4" w:space="0" w:color="auto"/>
            </w:tcBorders>
            <w:shd w:val="clear" w:color="auto" w:fill="auto"/>
            <w:vAlign w:val="bottom"/>
            <w:hideMark/>
          </w:tcPr>
          <w:p w14:paraId="08BC58E1" w14:textId="77777777" w:rsidR="00580032" w:rsidRPr="00580032" w:rsidRDefault="00580032" w:rsidP="00580032">
            <w:pPr>
              <w:widowControl/>
              <w:adjustRightInd/>
              <w:spacing w:line="240" w:lineRule="auto"/>
              <w:ind w:left="0" w:firstLine="0"/>
              <w:jc w:val="left"/>
              <w:textAlignment w:val="auto"/>
              <w:rPr>
                <w:lang w:val="hr-HR"/>
              </w:rPr>
            </w:pPr>
            <w:r w:rsidRPr="00580032">
              <w:rPr>
                <w:lang w:val="hr-HR"/>
              </w:rPr>
              <w:t xml:space="preserve">Korisnik  34952 DJEČJI VRTIĆ-SCUOLA DELL`INFANZIA RIN TIN </w:t>
            </w:r>
            <w:proofErr w:type="spellStart"/>
            <w:r w:rsidRPr="00580032">
              <w:rPr>
                <w:lang w:val="hr-HR"/>
              </w:rPr>
              <w:t>TIN</w:t>
            </w:r>
            <w:proofErr w:type="spellEnd"/>
            <w:r w:rsidRPr="00580032">
              <w:rPr>
                <w:lang w:val="hr-HR"/>
              </w:rPr>
              <w:t xml:space="preserve"> PULA-POLA</w:t>
            </w:r>
          </w:p>
        </w:tc>
        <w:tc>
          <w:tcPr>
            <w:tcW w:w="1360" w:type="dxa"/>
            <w:tcBorders>
              <w:top w:val="nil"/>
              <w:left w:val="nil"/>
              <w:bottom w:val="single" w:sz="4" w:space="0" w:color="auto"/>
              <w:right w:val="single" w:sz="4" w:space="0" w:color="auto"/>
            </w:tcBorders>
            <w:shd w:val="clear" w:color="auto" w:fill="auto"/>
            <w:noWrap/>
            <w:vAlign w:val="bottom"/>
            <w:hideMark/>
          </w:tcPr>
          <w:p w14:paraId="3CAA5F05" w14:textId="77777777" w:rsidR="00580032" w:rsidRPr="00580032" w:rsidRDefault="00580032" w:rsidP="00580032">
            <w:pPr>
              <w:widowControl/>
              <w:adjustRightInd/>
              <w:spacing w:line="240" w:lineRule="auto"/>
              <w:ind w:left="0" w:firstLine="0"/>
              <w:jc w:val="right"/>
              <w:textAlignment w:val="auto"/>
              <w:rPr>
                <w:lang w:val="hr-HR"/>
              </w:rPr>
            </w:pPr>
            <w:r w:rsidRPr="00580032">
              <w:rPr>
                <w:lang w:val="hr-HR"/>
              </w:rPr>
              <w:t>2.853,00</w:t>
            </w:r>
          </w:p>
        </w:tc>
        <w:tc>
          <w:tcPr>
            <w:tcW w:w="1340" w:type="dxa"/>
            <w:tcBorders>
              <w:top w:val="nil"/>
              <w:left w:val="nil"/>
              <w:bottom w:val="single" w:sz="4" w:space="0" w:color="auto"/>
              <w:right w:val="single" w:sz="4" w:space="0" w:color="auto"/>
            </w:tcBorders>
            <w:shd w:val="clear" w:color="auto" w:fill="auto"/>
            <w:noWrap/>
            <w:vAlign w:val="bottom"/>
            <w:hideMark/>
          </w:tcPr>
          <w:p w14:paraId="6F0C0DE4" w14:textId="77777777" w:rsidR="00580032" w:rsidRPr="00580032" w:rsidRDefault="00580032" w:rsidP="00580032">
            <w:pPr>
              <w:widowControl/>
              <w:adjustRightInd/>
              <w:spacing w:line="240" w:lineRule="auto"/>
              <w:ind w:left="0" w:firstLine="0"/>
              <w:jc w:val="right"/>
              <w:textAlignment w:val="auto"/>
              <w:rPr>
                <w:lang w:val="hr-HR"/>
              </w:rPr>
            </w:pPr>
            <w:r w:rsidRPr="00580032">
              <w:rPr>
                <w:lang w:val="hr-HR"/>
              </w:rPr>
              <w:t>0,00</w:t>
            </w:r>
          </w:p>
        </w:tc>
        <w:tc>
          <w:tcPr>
            <w:tcW w:w="1700" w:type="dxa"/>
            <w:tcBorders>
              <w:top w:val="nil"/>
              <w:left w:val="nil"/>
              <w:bottom w:val="single" w:sz="4" w:space="0" w:color="auto"/>
              <w:right w:val="single" w:sz="4" w:space="0" w:color="auto"/>
            </w:tcBorders>
            <w:shd w:val="clear" w:color="auto" w:fill="auto"/>
            <w:noWrap/>
            <w:vAlign w:val="bottom"/>
            <w:hideMark/>
          </w:tcPr>
          <w:p w14:paraId="3C7DE42E" w14:textId="77777777" w:rsidR="00580032" w:rsidRPr="00580032" w:rsidRDefault="00580032" w:rsidP="00580032">
            <w:pPr>
              <w:widowControl/>
              <w:adjustRightInd/>
              <w:spacing w:line="240" w:lineRule="auto"/>
              <w:ind w:left="0" w:firstLine="0"/>
              <w:jc w:val="right"/>
              <w:textAlignment w:val="auto"/>
              <w:rPr>
                <w:lang w:val="hr-HR"/>
              </w:rPr>
            </w:pPr>
            <w:r w:rsidRPr="00580032">
              <w:rPr>
                <w:lang w:val="hr-HR"/>
              </w:rPr>
              <w:t>0,00</w:t>
            </w:r>
          </w:p>
        </w:tc>
        <w:tc>
          <w:tcPr>
            <w:tcW w:w="1200" w:type="dxa"/>
            <w:tcBorders>
              <w:top w:val="nil"/>
              <w:left w:val="nil"/>
              <w:bottom w:val="single" w:sz="4" w:space="0" w:color="auto"/>
              <w:right w:val="single" w:sz="4" w:space="0" w:color="auto"/>
            </w:tcBorders>
            <w:shd w:val="clear" w:color="auto" w:fill="auto"/>
            <w:noWrap/>
            <w:vAlign w:val="bottom"/>
            <w:hideMark/>
          </w:tcPr>
          <w:p w14:paraId="44A79865" w14:textId="77777777" w:rsidR="00580032" w:rsidRPr="00580032" w:rsidRDefault="00580032" w:rsidP="00580032">
            <w:pPr>
              <w:widowControl/>
              <w:adjustRightInd/>
              <w:spacing w:line="240" w:lineRule="auto"/>
              <w:ind w:left="0" w:firstLine="0"/>
              <w:jc w:val="right"/>
              <w:textAlignment w:val="auto"/>
              <w:rPr>
                <w:lang w:val="hr-HR"/>
              </w:rPr>
            </w:pPr>
            <w:r w:rsidRPr="00580032">
              <w:rPr>
                <w:lang w:val="hr-HR"/>
              </w:rPr>
              <w:t>2.853,00</w:t>
            </w:r>
          </w:p>
        </w:tc>
      </w:tr>
      <w:tr w:rsidR="00580032" w:rsidRPr="00580032" w14:paraId="4F5FF0FF" w14:textId="77777777" w:rsidTr="00580032">
        <w:trPr>
          <w:trHeight w:val="276"/>
          <w:jc w:val="center"/>
        </w:trPr>
        <w:tc>
          <w:tcPr>
            <w:tcW w:w="4060" w:type="dxa"/>
            <w:tcBorders>
              <w:top w:val="nil"/>
              <w:left w:val="single" w:sz="4" w:space="0" w:color="auto"/>
              <w:bottom w:val="single" w:sz="4" w:space="0" w:color="auto"/>
              <w:right w:val="single" w:sz="4" w:space="0" w:color="auto"/>
            </w:tcBorders>
            <w:shd w:val="clear" w:color="auto" w:fill="auto"/>
            <w:vAlign w:val="bottom"/>
            <w:hideMark/>
          </w:tcPr>
          <w:p w14:paraId="263FFA0E" w14:textId="77777777" w:rsidR="00580032" w:rsidRPr="00580032" w:rsidRDefault="00580032" w:rsidP="00580032">
            <w:pPr>
              <w:widowControl/>
              <w:adjustRightInd/>
              <w:spacing w:line="240" w:lineRule="auto"/>
              <w:ind w:left="0" w:firstLine="0"/>
              <w:jc w:val="left"/>
              <w:textAlignment w:val="auto"/>
              <w:rPr>
                <w:lang w:val="hr-HR"/>
              </w:rPr>
            </w:pPr>
            <w:r w:rsidRPr="00580032">
              <w:rPr>
                <w:lang w:val="hr-HR"/>
              </w:rPr>
              <w:t>Korisnik  34985 DJEČJI VRTIĆ PULA</w:t>
            </w:r>
          </w:p>
        </w:tc>
        <w:tc>
          <w:tcPr>
            <w:tcW w:w="1360" w:type="dxa"/>
            <w:tcBorders>
              <w:top w:val="nil"/>
              <w:left w:val="nil"/>
              <w:bottom w:val="single" w:sz="4" w:space="0" w:color="auto"/>
              <w:right w:val="single" w:sz="4" w:space="0" w:color="auto"/>
            </w:tcBorders>
            <w:shd w:val="clear" w:color="auto" w:fill="auto"/>
            <w:noWrap/>
            <w:vAlign w:val="bottom"/>
            <w:hideMark/>
          </w:tcPr>
          <w:p w14:paraId="7F68B03E" w14:textId="77777777" w:rsidR="00580032" w:rsidRPr="00580032" w:rsidRDefault="00580032" w:rsidP="00580032">
            <w:pPr>
              <w:widowControl/>
              <w:adjustRightInd/>
              <w:spacing w:line="240" w:lineRule="auto"/>
              <w:ind w:left="0" w:firstLine="0"/>
              <w:jc w:val="right"/>
              <w:textAlignment w:val="auto"/>
              <w:rPr>
                <w:lang w:val="hr-HR"/>
              </w:rPr>
            </w:pPr>
            <w:r w:rsidRPr="00580032">
              <w:rPr>
                <w:lang w:val="hr-HR"/>
              </w:rPr>
              <w:t>5.130,00</w:t>
            </w:r>
          </w:p>
        </w:tc>
        <w:tc>
          <w:tcPr>
            <w:tcW w:w="1340" w:type="dxa"/>
            <w:tcBorders>
              <w:top w:val="nil"/>
              <w:left w:val="nil"/>
              <w:bottom w:val="single" w:sz="4" w:space="0" w:color="auto"/>
              <w:right w:val="single" w:sz="4" w:space="0" w:color="auto"/>
            </w:tcBorders>
            <w:shd w:val="clear" w:color="auto" w:fill="auto"/>
            <w:noWrap/>
            <w:vAlign w:val="bottom"/>
            <w:hideMark/>
          </w:tcPr>
          <w:p w14:paraId="6E3E2D76" w14:textId="77777777" w:rsidR="00580032" w:rsidRPr="00580032" w:rsidRDefault="00580032" w:rsidP="00580032">
            <w:pPr>
              <w:widowControl/>
              <w:adjustRightInd/>
              <w:spacing w:line="240" w:lineRule="auto"/>
              <w:ind w:left="0" w:firstLine="0"/>
              <w:jc w:val="right"/>
              <w:textAlignment w:val="auto"/>
              <w:rPr>
                <w:lang w:val="hr-HR"/>
              </w:rPr>
            </w:pPr>
            <w:r w:rsidRPr="00580032">
              <w:rPr>
                <w:lang w:val="hr-HR"/>
              </w:rPr>
              <w:t>0,00</w:t>
            </w:r>
          </w:p>
        </w:tc>
        <w:tc>
          <w:tcPr>
            <w:tcW w:w="1700" w:type="dxa"/>
            <w:tcBorders>
              <w:top w:val="nil"/>
              <w:left w:val="nil"/>
              <w:bottom w:val="single" w:sz="4" w:space="0" w:color="auto"/>
              <w:right w:val="single" w:sz="4" w:space="0" w:color="auto"/>
            </w:tcBorders>
            <w:shd w:val="clear" w:color="auto" w:fill="auto"/>
            <w:noWrap/>
            <w:vAlign w:val="bottom"/>
            <w:hideMark/>
          </w:tcPr>
          <w:p w14:paraId="6262FA48" w14:textId="77777777" w:rsidR="00580032" w:rsidRPr="00580032" w:rsidRDefault="00580032" w:rsidP="00580032">
            <w:pPr>
              <w:widowControl/>
              <w:adjustRightInd/>
              <w:spacing w:line="240" w:lineRule="auto"/>
              <w:ind w:left="0" w:firstLine="0"/>
              <w:jc w:val="right"/>
              <w:textAlignment w:val="auto"/>
              <w:rPr>
                <w:lang w:val="hr-HR"/>
              </w:rPr>
            </w:pPr>
            <w:r w:rsidRPr="00580032">
              <w:rPr>
                <w:lang w:val="hr-HR"/>
              </w:rPr>
              <w:t>0,00</w:t>
            </w:r>
          </w:p>
        </w:tc>
        <w:tc>
          <w:tcPr>
            <w:tcW w:w="1200" w:type="dxa"/>
            <w:tcBorders>
              <w:top w:val="nil"/>
              <w:left w:val="nil"/>
              <w:bottom w:val="single" w:sz="4" w:space="0" w:color="auto"/>
              <w:right w:val="single" w:sz="4" w:space="0" w:color="auto"/>
            </w:tcBorders>
            <w:shd w:val="clear" w:color="auto" w:fill="auto"/>
            <w:noWrap/>
            <w:vAlign w:val="bottom"/>
            <w:hideMark/>
          </w:tcPr>
          <w:p w14:paraId="0A288416" w14:textId="77777777" w:rsidR="00580032" w:rsidRPr="00580032" w:rsidRDefault="00580032" w:rsidP="00580032">
            <w:pPr>
              <w:widowControl/>
              <w:adjustRightInd/>
              <w:spacing w:line="240" w:lineRule="auto"/>
              <w:ind w:left="0" w:firstLine="0"/>
              <w:jc w:val="right"/>
              <w:textAlignment w:val="auto"/>
              <w:rPr>
                <w:lang w:val="hr-HR"/>
              </w:rPr>
            </w:pPr>
            <w:r w:rsidRPr="00580032">
              <w:rPr>
                <w:lang w:val="hr-HR"/>
              </w:rPr>
              <w:t>5.130,00</w:t>
            </w:r>
          </w:p>
        </w:tc>
      </w:tr>
      <w:tr w:rsidR="00580032" w:rsidRPr="00580032" w14:paraId="21AE89DF" w14:textId="77777777" w:rsidTr="00580032">
        <w:trPr>
          <w:trHeight w:val="540"/>
          <w:jc w:val="center"/>
        </w:trPr>
        <w:tc>
          <w:tcPr>
            <w:tcW w:w="4060" w:type="dxa"/>
            <w:tcBorders>
              <w:top w:val="nil"/>
              <w:left w:val="single" w:sz="4" w:space="0" w:color="auto"/>
              <w:bottom w:val="single" w:sz="4" w:space="0" w:color="auto"/>
              <w:right w:val="single" w:sz="4" w:space="0" w:color="auto"/>
            </w:tcBorders>
            <w:shd w:val="clear" w:color="auto" w:fill="auto"/>
            <w:vAlign w:val="bottom"/>
            <w:hideMark/>
          </w:tcPr>
          <w:p w14:paraId="2EAD3889" w14:textId="77777777" w:rsidR="00580032" w:rsidRPr="00580032" w:rsidRDefault="00580032" w:rsidP="00580032">
            <w:pPr>
              <w:widowControl/>
              <w:adjustRightInd/>
              <w:spacing w:line="240" w:lineRule="auto"/>
              <w:ind w:left="0" w:firstLine="0"/>
              <w:jc w:val="left"/>
              <w:textAlignment w:val="auto"/>
              <w:rPr>
                <w:lang w:val="hr-HR"/>
              </w:rPr>
            </w:pPr>
            <w:r w:rsidRPr="00580032">
              <w:rPr>
                <w:lang w:val="hr-HR"/>
              </w:rPr>
              <w:t>Korisnik  35011 DNEVNI CENTAR ZA REHABILITACIJU VERUDA PULA</w:t>
            </w:r>
          </w:p>
        </w:tc>
        <w:tc>
          <w:tcPr>
            <w:tcW w:w="1360" w:type="dxa"/>
            <w:tcBorders>
              <w:top w:val="nil"/>
              <w:left w:val="nil"/>
              <w:bottom w:val="single" w:sz="4" w:space="0" w:color="auto"/>
              <w:right w:val="single" w:sz="4" w:space="0" w:color="auto"/>
            </w:tcBorders>
            <w:shd w:val="clear" w:color="auto" w:fill="auto"/>
            <w:noWrap/>
            <w:vAlign w:val="bottom"/>
            <w:hideMark/>
          </w:tcPr>
          <w:p w14:paraId="465EA7B3" w14:textId="77777777" w:rsidR="00580032" w:rsidRPr="00580032" w:rsidRDefault="00580032" w:rsidP="00580032">
            <w:pPr>
              <w:widowControl/>
              <w:adjustRightInd/>
              <w:spacing w:line="240" w:lineRule="auto"/>
              <w:ind w:left="0" w:firstLine="0"/>
              <w:jc w:val="right"/>
              <w:textAlignment w:val="auto"/>
              <w:rPr>
                <w:lang w:val="hr-HR"/>
              </w:rPr>
            </w:pPr>
            <w:r w:rsidRPr="00580032">
              <w:rPr>
                <w:lang w:val="hr-HR"/>
              </w:rPr>
              <w:t>7.294,00</w:t>
            </w:r>
          </w:p>
        </w:tc>
        <w:tc>
          <w:tcPr>
            <w:tcW w:w="1340" w:type="dxa"/>
            <w:tcBorders>
              <w:top w:val="nil"/>
              <w:left w:val="nil"/>
              <w:bottom w:val="single" w:sz="4" w:space="0" w:color="auto"/>
              <w:right w:val="single" w:sz="4" w:space="0" w:color="auto"/>
            </w:tcBorders>
            <w:shd w:val="clear" w:color="auto" w:fill="auto"/>
            <w:noWrap/>
            <w:vAlign w:val="bottom"/>
            <w:hideMark/>
          </w:tcPr>
          <w:p w14:paraId="38546641" w14:textId="77777777" w:rsidR="00580032" w:rsidRPr="00580032" w:rsidRDefault="00580032" w:rsidP="00580032">
            <w:pPr>
              <w:widowControl/>
              <w:adjustRightInd/>
              <w:spacing w:line="240" w:lineRule="auto"/>
              <w:ind w:left="0" w:firstLine="0"/>
              <w:jc w:val="right"/>
              <w:textAlignment w:val="auto"/>
              <w:rPr>
                <w:lang w:val="hr-HR"/>
              </w:rPr>
            </w:pPr>
            <w:r w:rsidRPr="00580032">
              <w:rPr>
                <w:lang w:val="hr-HR"/>
              </w:rPr>
              <w:t>-1.873,00</w:t>
            </w:r>
          </w:p>
        </w:tc>
        <w:tc>
          <w:tcPr>
            <w:tcW w:w="1700" w:type="dxa"/>
            <w:tcBorders>
              <w:top w:val="nil"/>
              <w:left w:val="nil"/>
              <w:bottom w:val="single" w:sz="4" w:space="0" w:color="auto"/>
              <w:right w:val="single" w:sz="4" w:space="0" w:color="auto"/>
            </w:tcBorders>
            <w:shd w:val="clear" w:color="auto" w:fill="auto"/>
            <w:noWrap/>
            <w:vAlign w:val="bottom"/>
            <w:hideMark/>
          </w:tcPr>
          <w:p w14:paraId="18E3987E" w14:textId="77777777" w:rsidR="00580032" w:rsidRPr="00580032" w:rsidRDefault="00580032" w:rsidP="00580032">
            <w:pPr>
              <w:widowControl/>
              <w:adjustRightInd/>
              <w:spacing w:line="240" w:lineRule="auto"/>
              <w:ind w:left="0" w:firstLine="0"/>
              <w:jc w:val="right"/>
              <w:textAlignment w:val="auto"/>
              <w:rPr>
                <w:lang w:val="hr-HR"/>
              </w:rPr>
            </w:pPr>
            <w:r w:rsidRPr="00580032">
              <w:rPr>
                <w:lang w:val="hr-HR"/>
              </w:rPr>
              <w:t>-25,68</w:t>
            </w:r>
          </w:p>
        </w:tc>
        <w:tc>
          <w:tcPr>
            <w:tcW w:w="1200" w:type="dxa"/>
            <w:tcBorders>
              <w:top w:val="nil"/>
              <w:left w:val="nil"/>
              <w:bottom w:val="single" w:sz="4" w:space="0" w:color="auto"/>
              <w:right w:val="single" w:sz="4" w:space="0" w:color="auto"/>
            </w:tcBorders>
            <w:shd w:val="clear" w:color="auto" w:fill="auto"/>
            <w:noWrap/>
            <w:vAlign w:val="bottom"/>
            <w:hideMark/>
          </w:tcPr>
          <w:p w14:paraId="6E5DDB2F" w14:textId="77777777" w:rsidR="00580032" w:rsidRPr="00580032" w:rsidRDefault="00580032" w:rsidP="00580032">
            <w:pPr>
              <w:widowControl/>
              <w:adjustRightInd/>
              <w:spacing w:line="240" w:lineRule="auto"/>
              <w:ind w:left="0" w:firstLine="0"/>
              <w:jc w:val="right"/>
              <w:textAlignment w:val="auto"/>
              <w:rPr>
                <w:lang w:val="hr-HR"/>
              </w:rPr>
            </w:pPr>
            <w:r w:rsidRPr="00580032">
              <w:rPr>
                <w:lang w:val="hr-HR"/>
              </w:rPr>
              <w:t>5.421,00</w:t>
            </w:r>
          </w:p>
        </w:tc>
      </w:tr>
      <w:tr w:rsidR="00580032" w:rsidRPr="00580032" w14:paraId="435C675A" w14:textId="77777777" w:rsidTr="00580032">
        <w:trPr>
          <w:trHeight w:val="276"/>
          <w:jc w:val="center"/>
        </w:trPr>
        <w:tc>
          <w:tcPr>
            <w:tcW w:w="4060" w:type="dxa"/>
            <w:tcBorders>
              <w:top w:val="nil"/>
              <w:left w:val="single" w:sz="4" w:space="0" w:color="auto"/>
              <w:bottom w:val="single" w:sz="4" w:space="0" w:color="auto"/>
              <w:right w:val="single" w:sz="4" w:space="0" w:color="auto"/>
            </w:tcBorders>
            <w:shd w:val="clear" w:color="auto" w:fill="auto"/>
            <w:vAlign w:val="bottom"/>
            <w:hideMark/>
          </w:tcPr>
          <w:p w14:paraId="3FEBE3CA" w14:textId="77777777" w:rsidR="00580032" w:rsidRPr="00580032" w:rsidRDefault="00580032" w:rsidP="00580032">
            <w:pPr>
              <w:widowControl/>
              <w:adjustRightInd/>
              <w:spacing w:line="240" w:lineRule="auto"/>
              <w:ind w:left="0" w:firstLine="0"/>
              <w:jc w:val="left"/>
              <w:textAlignment w:val="auto"/>
              <w:rPr>
                <w:lang w:val="hr-HR"/>
              </w:rPr>
            </w:pPr>
            <w:r w:rsidRPr="00580032">
              <w:rPr>
                <w:lang w:val="hr-HR"/>
              </w:rPr>
              <w:t>Korisnik  49544 DJEČJI VRTIĆ MALI SVIJET</w:t>
            </w:r>
          </w:p>
        </w:tc>
        <w:tc>
          <w:tcPr>
            <w:tcW w:w="1360" w:type="dxa"/>
            <w:tcBorders>
              <w:top w:val="nil"/>
              <w:left w:val="nil"/>
              <w:bottom w:val="single" w:sz="4" w:space="0" w:color="auto"/>
              <w:right w:val="single" w:sz="4" w:space="0" w:color="auto"/>
            </w:tcBorders>
            <w:shd w:val="clear" w:color="auto" w:fill="auto"/>
            <w:noWrap/>
            <w:vAlign w:val="bottom"/>
            <w:hideMark/>
          </w:tcPr>
          <w:p w14:paraId="578E8390" w14:textId="77777777" w:rsidR="00580032" w:rsidRPr="00580032" w:rsidRDefault="00580032" w:rsidP="00580032">
            <w:pPr>
              <w:widowControl/>
              <w:adjustRightInd/>
              <w:spacing w:line="240" w:lineRule="auto"/>
              <w:ind w:left="0" w:firstLine="0"/>
              <w:jc w:val="right"/>
              <w:textAlignment w:val="auto"/>
              <w:rPr>
                <w:lang w:val="hr-HR"/>
              </w:rPr>
            </w:pPr>
            <w:r w:rsidRPr="00580032">
              <w:rPr>
                <w:lang w:val="hr-HR"/>
              </w:rPr>
              <w:t>14.286,00</w:t>
            </w:r>
          </w:p>
        </w:tc>
        <w:tc>
          <w:tcPr>
            <w:tcW w:w="1340" w:type="dxa"/>
            <w:tcBorders>
              <w:top w:val="nil"/>
              <w:left w:val="nil"/>
              <w:bottom w:val="single" w:sz="4" w:space="0" w:color="auto"/>
              <w:right w:val="single" w:sz="4" w:space="0" w:color="auto"/>
            </w:tcBorders>
            <w:shd w:val="clear" w:color="auto" w:fill="auto"/>
            <w:noWrap/>
            <w:vAlign w:val="bottom"/>
            <w:hideMark/>
          </w:tcPr>
          <w:p w14:paraId="115A1A96" w14:textId="77777777" w:rsidR="00580032" w:rsidRPr="00580032" w:rsidRDefault="00580032" w:rsidP="00580032">
            <w:pPr>
              <w:widowControl/>
              <w:adjustRightInd/>
              <w:spacing w:line="240" w:lineRule="auto"/>
              <w:ind w:left="0" w:firstLine="0"/>
              <w:jc w:val="right"/>
              <w:textAlignment w:val="auto"/>
              <w:rPr>
                <w:lang w:val="hr-HR"/>
              </w:rPr>
            </w:pPr>
            <w:r w:rsidRPr="00580032">
              <w:rPr>
                <w:lang w:val="hr-HR"/>
              </w:rPr>
              <w:t>0,00</w:t>
            </w:r>
          </w:p>
        </w:tc>
        <w:tc>
          <w:tcPr>
            <w:tcW w:w="1700" w:type="dxa"/>
            <w:tcBorders>
              <w:top w:val="nil"/>
              <w:left w:val="nil"/>
              <w:bottom w:val="single" w:sz="4" w:space="0" w:color="auto"/>
              <w:right w:val="single" w:sz="4" w:space="0" w:color="auto"/>
            </w:tcBorders>
            <w:shd w:val="clear" w:color="auto" w:fill="auto"/>
            <w:noWrap/>
            <w:vAlign w:val="bottom"/>
            <w:hideMark/>
          </w:tcPr>
          <w:p w14:paraId="48BA95DA" w14:textId="77777777" w:rsidR="00580032" w:rsidRPr="00580032" w:rsidRDefault="00580032" w:rsidP="00580032">
            <w:pPr>
              <w:widowControl/>
              <w:adjustRightInd/>
              <w:spacing w:line="240" w:lineRule="auto"/>
              <w:ind w:left="0" w:firstLine="0"/>
              <w:jc w:val="right"/>
              <w:textAlignment w:val="auto"/>
              <w:rPr>
                <w:lang w:val="hr-HR"/>
              </w:rPr>
            </w:pPr>
            <w:r w:rsidRPr="00580032">
              <w:rPr>
                <w:lang w:val="hr-HR"/>
              </w:rPr>
              <w:t>0,00</w:t>
            </w:r>
          </w:p>
        </w:tc>
        <w:tc>
          <w:tcPr>
            <w:tcW w:w="1200" w:type="dxa"/>
            <w:tcBorders>
              <w:top w:val="nil"/>
              <w:left w:val="nil"/>
              <w:bottom w:val="single" w:sz="4" w:space="0" w:color="auto"/>
              <w:right w:val="single" w:sz="4" w:space="0" w:color="auto"/>
            </w:tcBorders>
            <w:shd w:val="clear" w:color="auto" w:fill="auto"/>
            <w:noWrap/>
            <w:vAlign w:val="bottom"/>
            <w:hideMark/>
          </w:tcPr>
          <w:p w14:paraId="3913B03A" w14:textId="77777777" w:rsidR="00580032" w:rsidRPr="00580032" w:rsidRDefault="00580032" w:rsidP="00580032">
            <w:pPr>
              <w:widowControl/>
              <w:adjustRightInd/>
              <w:spacing w:line="240" w:lineRule="auto"/>
              <w:ind w:left="0" w:firstLine="0"/>
              <w:jc w:val="right"/>
              <w:textAlignment w:val="auto"/>
              <w:rPr>
                <w:lang w:val="hr-HR"/>
              </w:rPr>
            </w:pPr>
            <w:r w:rsidRPr="00580032">
              <w:rPr>
                <w:lang w:val="hr-HR"/>
              </w:rPr>
              <w:t>14.286,00</w:t>
            </w:r>
          </w:p>
        </w:tc>
      </w:tr>
    </w:tbl>
    <w:p w14:paraId="4AF5D012" w14:textId="77777777" w:rsidR="00C767DC" w:rsidRPr="003B674A" w:rsidRDefault="00C767DC" w:rsidP="00C767DC">
      <w:pPr>
        <w:spacing w:line="240" w:lineRule="auto"/>
        <w:ind w:left="142" w:right="-1" w:firstLine="425"/>
        <w:rPr>
          <w:iCs/>
          <w:sz w:val="24"/>
          <w:szCs w:val="24"/>
          <w:highlight w:val="yellow"/>
          <w:lang w:val="hr-HR"/>
        </w:rPr>
      </w:pPr>
    </w:p>
    <w:p w14:paraId="533C1D5A" w14:textId="77777777" w:rsidR="00C767DC" w:rsidRPr="003B674A" w:rsidRDefault="00C767DC" w:rsidP="00C767DC">
      <w:pPr>
        <w:spacing w:line="240" w:lineRule="auto"/>
        <w:ind w:left="142" w:right="-1" w:firstLine="425"/>
        <w:rPr>
          <w:sz w:val="24"/>
          <w:szCs w:val="24"/>
          <w:lang w:val="hr-HR"/>
        </w:rPr>
      </w:pPr>
      <w:r w:rsidRPr="003B674A">
        <w:rPr>
          <w:i/>
          <w:sz w:val="24"/>
          <w:szCs w:val="24"/>
          <w:lang w:val="hr-HR"/>
        </w:rPr>
        <w:t>Pomoći temeljem prijenosa EU sredstava</w:t>
      </w:r>
      <w:r w:rsidRPr="003B674A">
        <w:rPr>
          <w:sz w:val="24"/>
          <w:szCs w:val="24"/>
          <w:lang w:val="hr-HR"/>
        </w:rPr>
        <w:t xml:space="preserve"> smanjuju se za </w:t>
      </w:r>
      <w:r w:rsidR="00580032">
        <w:rPr>
          <w:sz w:val="24"/>
          <w:szCs w:val="24"/>
          <w:lang w:val="hr-HR"/>
        </w:rPr>
        <w:t>1.436.002,05</w:t>
      </w:r>
      <w:r w:rsidRPr="003B674A">
        <w:rPr>
          <w:sz w:val="24"/>
          <w:szCs w:val="24"/>
          <w:lang w:val="hr-HR"/>
        </w:rPr>
        <w:t xml:space="preserve"> </w:t>
      </w:r>
      <w:r w:rsidR="00E5038C" w:rsidRPr="003B674A">
        <w:rPr>
          <w:sz w:val="24"/>
          <w:szCs w:val="24"/>
          <w:lang w:val="hr-HR"/>
        </w:rPr>
        <w:t>EUR</w:t>
      </w:r>
      <w:r w:rsidRPr="003B674A">
        <w:rPr>
          <w:sz w:val="24"/>
          <w:szCs w:val="24"/>
          <w:lang w:val="hr-HR"/>
        </w:rPr>
        <w:t xml:space="preserve"> ili </w:t>
      </w:r>
      <w:r w:rsidR="00580032">
        <w:rPr>
          <w:sz w:val="24"/>
          <w:szCs w:val="24"/>
          <w:lang w:val="hr-HR"/>
        </w:rPr>
        <w:t>57,79</w:t>
      </w:r>
      <w:r w:rsidRPr="003B674A">
        <w:rPr>
          <w:sz w:val="24"/>
          <w:szCs w:val="24"/>
          <w:lang w:val="hr-HR"/>
        </w:rPr>
        <w:t xml:space="preserve">% i iznose </w:t>
      </w:r>
      <w:r w:rsidR="00580032">
        <w:rPr>
          <w:sz w:val="24"/>
          <w:szCs w:val="24"/>
          <w:lang w:val="hr-HR"/>
        </w:rPr>
        <w:t>1.048.747,28</w:t>
      </w:r>
      <w:r w:rsidRPr="003B674A">
        <w:rPr>
          <w:sz w:val="24"/>
          <w:szCs w:val="24"/>
          <w:lang w:val="hr-HR"/>
        </w:rPr>
        <w:t xml:space="preserve"> </w:t>
      </w:r>
      <w:r w:rsidR="00E5038C" w:rsidRPr="003B674A">
        <w:rPr>
          <w:sz w:val="24"/>
          <w:szCs w:val="24"/>
          <w:lang w:val="hr-HR"/>
        </w:rPr>
        <w:t>EUR</w:t>
      </w:r>
      <w:r w:rsidRPr="003B674A">
        <w:rPr>
          <w:sz w:val="24"/>
          <w:szCs w:val="24"/>
          <w:lang w:val="hr-HR"/>
        </w:rPr>
        <w:t xml:space="preserve">, temeljem </w:t>
      </w:r>
      <w:r w:rsidR="002B3648" w:rsidRPr="003B674A">
        <w:rPr>
          <w:sz w:val="24"/>
          <w:szCs w:val="24"/>
          <w:lang w:val="hr-HR"/>
        </w:rPr>
        <w:t xml:space="preserve">planiranog </w:t>
      </w:r>
      <w:r w:rsidRPr="003B674A">
        <w:rPr>
          <w:sz w:val="24"/>
          <w:szCs w:val="24"/>
          <w:lang w:val="hr-HR"/>
        </w:rPr>
        <w:t>ostvarenja prihoda za financiranje EU projekata:</w:t>
      </w:r>
    </w:p>
    <w:p w14:paraId="443EE53B" w14:textId="77777777" w:rsidR="007A1D5E" w:rsidRDefault="007A1D5E" w:rsidP="00C767DC">
      <w:pPr>
        <w:spacing w:line="240" w:lineRule="auto"/>
        <w:ind w:left="142" w:right="-1" w:firstLine="425"/>
        <w:rPr>
          <w:sz w:val="24"/>
          <w:szCs w:val="24"/>
          <w:lang w:val="hr-HR"/>
        </w:rPr>
      </w:pPr>
    </w:p>
    <w:p w14:paraId="3BECD29D" w14:textId="77777777" w:rsidR="00F13F5E" w:rsidRDefault="00F13F5E" w:rsidP="00C767DC">
      <w:pPr>
        <w:spacing w:line="240" w:lineRule="auto"/>
        <w:ind w:left="142" w:right="-1" w:firstLine="425"/>
        <w:rPr>
          <w:sz w:val="24"/>
          <w:szCs w:val="24"/>
          <w:lang w:val="hr-HR"/>
        </w:rPr>
      </w:pPr>
    </w:p>
    <w:p w14:paraId="0758A422" w14:textId="77777777" w:rsidR="00F13F5E" w:rsidRDefault="00F13F5E" w:rsidP="00C767DC">
      <w:pPr>
        <w:spacing w:line="240" w:lineRule="auto"/>
        <w:ind w:left="142" w:right="-1" w:firstLine="425"/>
        <w:rPr>
          <w:sz w:val="24"/>
          <w:szCs w:val="24"/>
          <w:lang w:val="hr-HR"/>
        </w:rPr>
      </w:pPr>
    </w:p>
    <w:p w14:paraId="6E9D70AF" w14:textId="77777777" w:rsidR="00F13F5E" w:rsidRDefault="00F13F5E" w:rsidP="00C767DC">
      <w:pPr>
        <w:spacing w:line="240" w:lineRule="auto"/>
        <w:ind w:left="142" w:right="-1" w:firstLine="425"/>
        <w:rPr>
          <w:sz w:val="24"/>
          <w:szCs w:val="24"/>
          <w:lang w:val="hr-HR"/>
        </w:rPr>
      </w:pPr>
    </w:p>
    <w:p w14:paraId="28F8DC97" w14:textId="77777777" w:rsidR="00F13F5E" w:rsidRPr="003B674A" w:rsidRDefault="00F13F5E" w:rsidP="00C767DC">
      <w:pPr>
        <w:spacing w:line="240" w:lineRule="auto"/>
        <w:ind w:left="142" w:right="-1" w:firstLine="425"/>
        <w:rPr>
          <w:sz w:val="24"/>
          <w:szCs w:val="24"/>
          <w:lang w:val="hr-HR"/>
        </w:rPr>
      </w:pPr>
    </w:p>
    <w:tbl>
      <w:tblPr>
        <w:tblW w:w="9191" w:type="dxa"/>
        <w:jc w:val="center"/>
        <w:tblLook w:val="04A0" w:firstRow="1" w:lastRow="0" w:firstColumn="1" w:lastColumn="0" w:noHBand="0" w:noVBand="1"/>
      </w:tblPr>
      <w:tblGrid>
        <w:gridCol w:w="3915"/>
        <w:gridCol w:w="1428"/>
        <w:gridCol w:w="1350"/>
        <w:gridCol w:w="1350"/>
        <w:gridCol w:w="1266"/>
      </w:tblGrid>
      <w:tr w:rsidR="00580032" w:rsidRPr="00580032" w14:paraId="233154E2" w14:textId="77777777" w:rsidTr="00580032">
        <w:trPr>
          <w:trHeight w:val="528"/>
          <w:jc w:val="center"/>
        </w:trPr>
        <w:tc>
          <w:tcPr>
            <w:tcW w:w="39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335FCC" w14:textId="77777777" w:rsidR="00580032" w:rsidRPr="00580032" w:rsidRDefault="00580032" w:rsidP="00580032">
            <w:pPr>
              <w:widowControl/>
              <w:adjustRightInd/>
              <w:spacing w:line="240" w:lineRule="auto"/>
              <w:ind w:left="0" w:firstLine="0"/>
              <w:jc w:val="center"/>
              <w:textAlignment w:val="auto"/>
              <w:rPr>
                <w:b/>
                <w:bCs/>
                <w:color w:val="000000"/>
                <w:lang w:val="hr-HR"/>
              </w:rPr>
            </w:pPr>
            <w:r w:rsidRPr="00580032">
              <w:rPr>
                <w:b/>
                <w:bCs/>
                <w:color w:val="000000"/>
                <w:lang w:val="hr-HR"/>
              </w:rPr>
              <w:lastRenderedPageBreak/>
              <w:t>PROJEKT/NAMJENA </w:t>
            </w:r>
          </w:p>
        </w:tc>
        <w:tc>
          <w:tcPr>
            <w:tcW w:w="1428" w:type="dxa"/>
            <w:tcBorders>
              <w:top w:val="single" w:sz="4" w:space="0" w:color="auto"/>
              <w:left w:val="nil"/>
              <w:bottom w:val="single" w:sz="4" w:space="0" w:color="auto"/>
              <w:right w:val="single" w:sz="4" w:space="0" w:color="auto"/>
            </w:tcBorders>
            <w:shd w:val="clear" w:color="auto" w:fill="auto"/>
            <w:noWrap/>
            <w:vAlign w:val="center"/>
            <w:hideMark/>
          </w:tcPr>
          <w:p w14:paraId="43EF183C" w14:textId="77777777" w:rsidR="00580032" w:rsidRPr="00580032" w:rsidRDefault="00580032" w:rsidP="00580032">
            <w:pPr>
              <w:widowControl/>
              <w:adjustRightInd/>
              <w:spacing w:line="240" w:lineRule="auto"/>
              <w:ind w:left="0" w:firstLine="0"/>
              <w:jc w:val="center"/>
              <w:textAlignment w:val="auto"/>
              <w:rPr>
                <w:b/>
                <w:bCs/>
                <w:lang w:val="hr-HR"/>
              </w:rPr>
            </w:pPr>
            <w:r w:rsidRPr="00580032">
              <w:rPr>
                <w:b/>
                <w:bCs/>
                <w:lang w:val="hr-HR"/>
              </w:rPr>
              <w:t>PLANIRANO</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46818AD7" w14:textId="77777777" w:rsidR="00580032" w:rsidRPr="00580032" w:rsidRDefault="00580032" w:rsidP="00580032">
            <w:pPr>
              <w:widowControl/>
              <w:adjustRightInd/>
              <w:spacing w:line="240" w:lineRule="auto"/>
              <w:ind w:left="0" w:firstLine="0"/>
              <w:jc w:val="center"/>
              <w:textAlignment w:val="auto"/>
              <w:rPr>
                <w:b/>
                <w:bCs/>
                <w:lang w:val="hr-HR"/>
              </w:rPr>
            </w:pPr>
            <w:r w:rsidRPr="00580032">
              <w:rPr>
                <w:b/>
                <w:bCs/>
                <w:lang w:val="hr-HR"/>
              </w:rPr>
              <w:t>PROMJENA IZNOS</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72B83A29" w14:textId="77777777" w:rsidR="00580032" w:rsidRPr="00580032" w:rsidRDefault="00580032" w:rsidP="00580032">
            <w:pPr>
              <w:widowControl/>
              <w:adjustRightInd/>
              <w:spacing w:line="240" w:lineRule="auto"/>
              <w:ind w:left="0" w:firstLine="0"/>
              <w:jc w:val="center"/>
              <w:textAlignment w:val="auto"/>
              <w:rPr>
                <w:b/>
                <w:bCs/>
                <w:lang w:val="hr-HR"/>
              </w:rPr>
            </w:pPr>
            <w:r w:rsidRPr="00580032">
              <w:rPr>
                <w:b/>
                <w:bCs/>
                <w:lang w:val="hr-HR"/>
              </w:rPr>
              <w:t xml:space="preserve">PROMJENA </w:t>
            </w:r>
            <w:r w:rsidRPr="00580032">
              <w:rPr>
                <w:b/>
                <w:bCs/>
                <w:lang w:val="hr-HR"/>
              </w:rPr>
              <w:br/>
              <w:t>POSTOTKA</w:t>
            </w:r>
          </w:p>
        </w:tc>
        <w:tc>
          <w:tcPr>
            <w:tcW w:w="1148" w:type="dxa"/>
            <w:tcBorders>
              <w:top w:val="single" w:sz="4" w:space="0" w:color="auto"/>
              <w:left w:val="nil"/>
              <w:bottom w:val="single" w:sz="4" w:space="0" w:color="auto"/>
              <w:right w:val="single" w:sz="4" w:space="0" w:color="auto"/>
            </w:tcBorders>
            <w:shd w:val="clear" w:color="auto" w:fill="auto"/>
            <w:noWrap/>
            <w:vAlign w:val="center"/>
            <w:hideMark/>
          </w:tcPr>
          <w:p w14:paraId="209C31DB" w14:textId="77777777" w:rsidR="00580032" w:rsidRPr="00580032" w:rsidRDefault="00580032" w:rsidP="00580032">
            <w:pPr>
              <w:widowControl/>
              <w:adjustRightInd/>
              <w:spacing w:line="240" w:lineRule="auto"/>
              <w:ind w:left="0" w:firstLine="0"/>
              <w:jc w:val="center"/>
              <w:textAlignment w:val="auto"/>
              <w:rPr>
                <w:b/>
                <w:bCs/>
                <w:lang w:val="hr-HR"/>
              </w:rPr>
            </w:pPr>
            <w:r w:rsidRPr="00580032">
              <w:rPr>
                <w:b/>
                <w:bCs/>
                <w:lang w:val="hr-HR"/>
              </w:rPr>
              <w:t>NOVI IZNOS</w:t>
            </w:r>
          </w:p>
        </w:tc>
      </w:tr>
      <w:tr w:rsidR="00580032" w:rsidRPr="00580032" w14:paraId="3E0CE0FF" w14:textId="77777777" w:rsidTr="00580032">
        <w:trPr>
          <w:trHeight w:val="276"/>
          <w:jc w:val="center"/>
        </w:trPr>
        <w:tc>
          <w:tcPr>
            <w:tcW w:w="3915" w:type="dxa"/>
            <w:tcBorders>
              <w:top w:val="nil"/>
              <w:left w:val="single" w:sz="4" w:space="0" w:color="auto"/>
              <w:bottom w:val="single" w:sz="4" w:space="0" w:color="auto"/>
              <w:right w:val="single" w:sz="4" w:space="0" w:color="auto"/>
            </w:tcBorders>
            <w:shd w:val="clear" w:color="auto" w:fill="auto"/>
            <w:vAlign w:val="center"/>
            <w:hideMark/>
          </w:tcPr>
          <w:p w14:paraId="36923007" w14:textId="77777777" w:rsidR="00580032" w:rsidRPr="00580032" w:rsidRDefault="00580032" w:rsidP="00580032">
            <w:pPr>
              <w:widowControl/>
              <w:adjustRightInd/>
              <w:spacing w:line="240" w:lineRule="auto"/>
              <w:ind w:left="0" w:firstLine="0"/>
              <w:jc w:val="left"/>
              <w:textAlignment w:val="auto"/>
              <w:rPr>
                <w:lang w:val="hr-HR"/>
              </w:rPr>
            </w:pPr>
            <w:r w:rsidRPr="00580032">
              <w:rPr>
                <w:lang w:val="hr-HR"/>
              </w:rPr>
              <w:t>Pomoćnici u nastavi</w:t>
            </w:r>
          </w:p>
        </w:tc>
        <w:tc>
          <w:tcPr>
            <w:tcW w:w="1428" w:type="dxa"/>
            <w:tcBorders>
              <w:top w:val="nil"/>
              <w:left w:val="nil"/>
              <w:bottom w:val="single" w:sz="4" w:space="0" w:color="auto"/>
              <w:right w:val="single" w:sz="4" w:space="0" w:color="auto"/>
            </w:tcBorders>
            <w:shd w:val="clear" w:color="auto" w:fill="auto"/>
            <w:noWrap/>
            <w:vAlign w:val="center"/>
            <w:hideMark/>
          </w:tcPr>
          <w:p w14:paraId="214952CA" w14:textId="77777777" w:rsidR="00580032" w:rsidRPr="00580032" w:rsidRDefault="00580032" w:rsidP="00580032">
            <w:pPr>
              <w:widowControl/>
              <w:adjustRightInd/>
              <w:spacing w:line="240" w:lineRule="auto"/>
              <w:ind w:left="0" w:firstLine="0"/>
              <w:jc w:val="right"/>
              <w:textAlignment w:val="auto"/>
              <w:rPr>
                <w:lang w:val="hr-HR"/>
              </w:rPr>
            </w:pPr>
            <w:r w:rsidRPr="00580032">
              <w:rPr>
                <w:lang w:val="hr-HR"/>
              </w:rPr>
              <w:t>556.719,51</w:t>
            </w:r>
          </w:p>
        </w:tc>
        <w:tc>
          <w:tcPr>
            <w:tcW w:w="1350" w:type="dxa"/>
            <w:tcBorders>
              <w:top w:val="nil"/>
              <w:left w:val="nil"/>
              <w:bottom w:val="single" w:sz="4" w:space="0" w:color="auto"/>
              <w:right w:val="single" w:sz="4" w:space="0" w:color="auto"/>
            </w:tcBorders>
            <w:shd w:val="clear" w:color="auto" w:fill="auto"/>
            <w:noWrap/>
            <w:vAlign w:val="center"/>
            <w:hideMark/>
          </w:tcPr>
          <w:p w14:paraId="14F9C57C" w14:textId="77777777" w:rsidR="00580032" w:rsidRPr="00580032" w:rsidRDefault="00580032" w:rsidP="00580032">
            <w:pPr>
              <w:widowControl/>
              <w:adjustRightInd/>
              <w:spacing w:line="240" w:lineRule="auto"/>
              <w:ind w:left="0" w:firstLine="0"/>
              <w:jc w:val="right"/>
              <w:textAlignment w:val="auto"/>
              <w:rPr>
                <w:lang w:val="hr-HR"/>
              </w:rPr>
            </w:pPr>
            <w:r w:rsidRPr="00580032">
              <w:rPr>
                <w:lang w:val="hr-HR"/>
              </w:rPr>
              <w:t>-81.572,81</w:t>
            </w:r>
          </w:p>
        </w:tc>
        <w:tc>
          <w:tcPr>
            <w:tcW w:w="1350" w:type="dxa"/>
            <w:tcBorders>
              <w:top w:val="nil"/>
              <w:left w:val="nil"/>
              <w:bottom w:val="single" w:sz="4" w:space="0" w:color="auto"/>
              <w:right w:val="single" w:sz="4" w:space="0" w:color="auto"/>
            </w:tcBorders>
            <w:shd w:val="clear" w:color="auto" w:fill="auto"/>
            <w:noWrap/>
            <w:vAlign w:val="center"/>
            <w:hideMark/>
          </w:tcPr>
          <w:p w14:paraId="4D19DF11" w14:textId="77777777" w:rsidR="00580032" w:rsidRPr="00580032" w:rsidRDefault="00580032" w:rsidP="00580032">
            <w:pPr>
              <w:widowControl/>
              <w:adjustRightInd/>
              <w:spacing w:line="240" w:lineRule="auto"/>
              <w:ind w:left="0" w:firstLine="0"/>
              <w:jc w:val="right"/>
              <w:textAlignment w:val="auto"/>
              <w:rPr>
                <w:lang w:val="hr-HR"/>
              </w:rPr>
            </w:pPr>
            <w:r w:rsidRPr="00580032">
              <w:rPr>
                <w:lang w:val="hr-HR"/>
              </w:rPr>
              <w:t>-14,65</w:t>
            </w:r>
          </w:p>
        </w:tc>
        <w:tc>
          <w:tcPr>
            <w:tcW w:w="1148" w:type="dxa"/>
            <w:tcBorders>
              <w:top w:val="nil"/>
              <w:left w:val="nil"/>
              <w:bottom w:val="single" w:sz="4" w:space="0" w:color="auto"/>
              <w:right w:val="single" w:sz="4" w:space="0" w:color="auto"/>
            </w:tcBorders>
            <w:shd w:val="clear" w:color="auto" w:fill="auto"/>
            <w:noWrap/>
            <w:vAlign w:val="center"/>
            <w:hideMark/>
          </w:tcPr>
          <w:p w14:paraId="748F71C7" w14:textId="77777777" w:rsidR="00580032" w:rsidRPr="00580032" w:rsidRDefault="00580032" w:rsidP="00580032">
            <w:pPr>
              <w:widowControl/>
              <w:adjustRightInd/>
              <w:spacing w:line="240" w:lineRule="auto"/>
              <w:ind w:left="0" w:firstLine="0"/>
              <w:jc w:val="right"/>
              <w:textAlignment w:val="auto"/>
              <w:rPr>
                <w:lang w:val="hr-HR"/>
              </w:rPr>
            </w:pPr>
            <w:r w:rsidRPr="00580032">
              <w:rPr>
                <w:lang w:val="hr-HR"/>
              </w:rPr>
              <w:t>475.146,70</w:t>
            </w:r>
          </w:p>
        </w:tc>
      </w:tr>
      <w:tr w:rsidR="00580032" w:rsidRPr="00580032" w14:paraId="67AC51A4" w14:textId="77777777" w:rsidTr="00580032">
        <w:trPr>
          <w:trHeight w:val="276"/>
          <w:jc w:val="center"/>
        </w:trPr>
        <w:tc>
          <w:tcPr>
            <w:tcW w:w="3915" w:type="dxa"/>
            <w:tcBorders>
              <w:top w:val="nil"/>
              <w:left w:val="single" w:sz="4" w:space="0" w:color="auto"/>
              <w:bottom w:val="single" w:sz="4" w:space="0" w:color="auto"/>
              <w:right w:val="single" w:sz="4" w:space="0" w:color="auto"/>
            </w:tcBorders>
            <w:shd w:val="clear" w:color="auto" w:fill="auto"/>
            <w:vAlign w:val="center"/>
            <w:hideMark/>
          </w:tcPr>
          <w:p w14:paraId="0F205A4D" w14:textId="77777777" w:rsidR="00580032" w:rsidRPr="00580032" w:rsidRDefault="00580032" w:rsidP="00580032">
            <w:pPr>
              <w:widowControl/>
              <w:adjustRightInd/>
              <w:spacing w:line="240" w:lineRule="auto"/>
              <w:ind w:left="0" w:firstLine="0"/>
              <w:jc w:val="left"/>
              <w:textAlignment w:val="auto"/>
              <w:rPr>
                <w:lang w:val="hr-HR"/>
              </w:rPr>
            </w:pPr>
            <w:r w:rsidRPr="00580032">
              <w:rPr>
                <w:lang w:val="hr-HR"/>
              </w:rPr>
              <w:t>Projekt ITU Ured Pula</w:t>
            </w:r>
          </w:p>
        </w:tc>
        <w:tc>
          <w:tcPr>
            <w:tcW w:w="1428" w:type="dxa"/>
            <w:tcBorders>
              <w:top w:val="nil"/>
              <w:left w:val="nil"/>
              <w:bottom w:val="single" w:sz="4" w:space="0" w:color="auto"/>
              <w:right w:val="single" w:sz="4" w:space="0" w:color="auto"/>
            </w:tcBorders>
            <w:shd w:val="clear" w:color="auto" w:fill="auto"/>
            <w:noWrap/>
            <w:vAlign w:val="center"/>
            <w:hideMark/>
          </w:tcPr>
          <w:p w14:paraId="6734F045" w14:textId="77777777" w:rsidR="00580032" w:rsidRPr="00580032" w:rsidRDefault="00580032" w:rsidP="00580032">
            <w:pPr>
              <w:widowControl/>
              <w:adjustRightInd/>
              <w:spacing w:line="240" w:lineRule="auto"/>
              <w:ind w:left="0" w:firstLine="0"/>
              <w:jc w:val="right"/>
              <w:textAlignment w:val="auto"/>
              <w:rPr>
                <w:lang w:val="hr-HR"/>
              </w:rPr>
            </w:pPr>
            <w:r w:rsidRPr="00580032">
              <w:rPr>
                <w:lang w:val="hr-HR"/>
              </w:rPr>
              <w:t>162.186,20</w:t>
            </w:r>
          </w:p>
        </w:tc>
        <w:tc>
          <w:tcPr>
            <w:tcW w:w="1350" w:type="dxa"/>
            <w:tcBorders>
              <w:top w:val="nil"/>
              <w:left w:val="nil"/>
              <w:bottom w:val="single" w:sz="4" w:space="0" w:color="auto"/>
              <w:right w:val="single" w:sz="4" w:space="0" w:color="auto"/>
            </w:tcBorders>
            <w:shd w:val="clear" w:color="auto" w:fill="auto"/>
            <w:noWrap/>
            <w:vAlign w:val="center"/>
            <w:hideMark/>
          </w:tcPr>
          <w:p w14:paraId="74F27F06" w14:textId="77777777" w:rsidR="00580032" w:rsidRPr="00580032" w:rsidRDefault="00580032" w:rsidP="00580032">
            <w:pPr>
              <w:widowControl/>
              <w:adjustRightInd/>
              <w:spacing w:line="240" w:lineRule="auto"/>
              <w:ind w:left="0" w:firstLine="0"/>
              <w:jc w:val="right"/>
              <w:textAlignment w:val="auto"/>
              <w:rPr>
                <w:lang w:val="hr-HR"/>
              </w:rPr>
            </w:pPr>
            <w:r w:rsidRPr="00580032">
              <w:rPr>
                <w:lang w:val="hr-HR"/>
              </w:rPr>
              <w:t>-39.603,81</w:t>
            </w:r>
          </w:p>
        </w:tc>
        <w:tc>
          <w:tcPr>
            <w:tcW w:w="1350" w:type="dxa"/>
            <w:tcBorders>
              <w:top w:val="nil"/>
              <w:left w:val="nil"/>
              <w:bottom w:val="single" w:sz="4" w:space="0" w:color="auto"/>
              <w:right w:val="single" w:sz="4" w:space="0" w:color="auto"/>
            </w:tcBorders>
            <w:shd w:val="clear" w:color="auto" w:fill="auto"/>
            <w:noWrap/>
            <w:vAlign w:val="center"/>
            <w:hideMark/>
          </w:tcPr>
          <w:p w14:paraId="160001F8" w14:textId="77777777" w:rsidR="00580032" w:rsidRPr="00580032" w:rsidRDefault="00580032" w:rsidP="00580032">
            <w:pPr>
              <w:widowControl/>
              <w:adjustRightInd/>
              <w:spacing w:line="240" w:lineRule="auto"/>
              <w:ind w:left="0" w:firstLine="0"/>
              <w:jc w:val="right"/>
              <w:textAlignment w:val="auto"/>
              <w:rPr>
                <w:lang w:val="hr-HR"/>
              </w:rPr>
            </w:pPr>
            <w:r w:rsidRPr="00580032">
              <w:rPr>
                <w:lang w:val="hr-HR"/>
              </w:rPr>
              <w:t>-24,42</w:t>
            </w:r>
          </w:p>
        </w:tc>
        <w:tc>
          <w:tcPr>
            <w:tcW w:w="1148" w:type="dxa"/>
            <w:tcBorders>
              <w:top w:val="nil"/>
              <w:left w:val="nil"/>
              <w:bottom w:val="single" w:sz="4" w:space="0" w:color="auto"/>
              <w:right w:val="single" w:sz="4" w:space="0" w:color="auto"/>
            </w:tcBorders>
            <w:shd w:val="clear" w:color="auto" w:fill="auto"/>
            <w:noWrap/>
            <w:vAlign w:val="center"/>
            <w:hideMark/>
          </w:tcPr>
          <w:p w14:paraId="19583314" w14:textId="77777777" w:rsidR="00580032" w:rsidRPr="00580032" w:rsidRDefault="00580032" w:rsidP="00580032">
            <w:pPr>
              <w:widowControl/>
              <w:adjustRightInd/>
              <w:spacing w:line="240" w:lineRule="auto"/>
              <w:ind w:left="0" w:firstLine="0"/>
              <w:jc w:val="right"/>
              <w:textAlignment w:val="auto"/>
              <w:rPr>
                <w:lang w:val="hr-HR"/>
              </w:rPr>
            </w:pPr>
            <w:r w:rsidRPr="00580032">
              <w:rPr>
                <w:lang w:val="hr-HR"/>
              </w:rPr>
              <w:t>122.582,39</w:t>
            </w:r>
          </w:p>
        </w:tc>
      </w:tr>
      <w:tr w:rsidR="00580032" w:rsidRPr="00580032" w14:paraId="01207D14" w14:textId="77777777" w:rsidTr="00580032">
        <w:trPr>
          <w:trHeight w:val="276"/>
          <w:jc w:val="center"/>
        </w:trPr>
        <w:tc>
          <w:tcPr>
            <w:tcW w:w="3915" w:type="dxa"/>
            <w:tcBorders>
              <w:top w:val="nil"/>
              <w:left w:val="single" w:sz="4" w:space="0" w:color="auto"/>
              <w:bottom w:val="single" w:sz="4" w:space="0" w:color="auto"/>
              <w:right w:val="single" w:sz="4" w:space="0" w:color="auto"/>
            </w:tcBorders>
            <w:shd w:val="clear" w:color="auto" w:fill="auto"/>
            <w:vAlign w:val="center"/>
            <w:hideMark/>
          </w:tcPr>
          <w:p w14:paraId="58C4F670" w14:textId="77777777" w:rsidR="00580032" w:rsidRPr="00580032" w:rsidRDefault="00580032" w:rsidP="00580032">
            <w:pPr>
              <w:widowControl/>
              <w:adjustRightInd/>
              <w:spacing w:line="240" w:lineRule="auto"/>
              <w:ind w:left="0" w:firstLine="0"/>
              <w:jc w:val="left"/>
              <w:textAlignment w:val="auto"/>
              <w:rPr>
                <w:lang w:val="hr-HR"/>
              </w:rPr>
            </w:pPr>
            <w:r w:rsidRPr="00580032">
              <w:rPr>
                <w:lang w:val="hr-HR"/>
              </w:rPr>
              <w:t>Projekt Pulski vrtići za sretnije odrastanje</w:t>
            </w:r>
          </w:p>
        </w:tc>
        <w:tc>
          <w:tcPr>
            <w:tcW w:w="1428" w:type="dxa"/>
            <w:tcBorders>
              <w:top w:val="nil"/>
              <w:left w:val="nil"/>
              <w:bottom w:val="single" w:sz="4" w:space="0" w:color="auto"/>
              <w:right w:val="single" w:sz="4" w:space="0" w:color="auto"/>
            </w:tcBorders>
            <w:shd w:val="clear" w:color="auto" w:fill="auto"/>
            <w:noWrap/>
            <w:vAlign w:val="center"/>
            <w:hideMark/>
          </w:tcPr>
          <w:p w14:paraId="172F1C2E" w14:textId="77777777" w:rsidR="00580032" w:rsidRPr="00580032" w:rsidRDefault="00580032" w:rsidP="00580032">
            <w:pPr>
              <w:widowControl/>
              <w:adjustRightInd/>
              <w:spacing w:line="240" w:lineRule="auto"/>
              <w:ind w:left="0" w:firstLine="0"/>
              <w:jc w:val="right"/>
              <w:textAlignment w:val="auto"/>
              <w:rPr>
                <w:lang w:val="hr-HR"/>
              </w:rPr>
            </w:pPr>
            <w:r w:rsidRPr="00580032">
              <w:rPr>
                <w:lang w:val="hr-HR"/>
              </w:rPr>
              <w:t>108.170,17</w:t>
            </w:r>
          </w:p>
        </w:tc>
        <w:tc>
          <w:tcPr>
            <w:tcW w:w="1350" w:type="dxa"/>
            <w:tcBorders>
              <w:top w:val="nil"/>
              <w:left w:val="nil"/>
              <w:bottom w:val="single" w:sz="4" w:space="0" w:color="auto"/>
              <w:right w:val="single" w:sz="4" w:space="0" w:color="auto"/>
            </w:tcBorders>
            <w:shd w:val="clear" w:color="auto" w:fill="auto"/>
            <w:noWrap/>
            <w:vAlign w:val="center"/>
            <w:hideMark/>
          </w:tcPr>
          <w:p w14:paraId="0558BCFF" w14:textId="77777777" w:rsidR="00580032" w:rsidRPr="00580032" w:rsidRDefault="00580032" w:rsidP="00580032">
            <w:pPr>
              <w:widowControl/>
              <w:adjustRightInd/>
              <w:spacing w:line="240" w:lineRule="auto"/>
              <w:ind w:left="0" w:firstLine="0"/>
              <w:jc w:val="right"/>
              <w:textAlignment w:val="auto"/>
              <w:rPr>
                <w:lang w:val="hr-HR"/>
              </w:rPr>
            </w:pPr>
            <w:r w:rsidRPr="00580032">
              <w:rPr>
                <w:lang w:val="hr-HR"/>
              </w:rPr>
              <w:t>-37.058,00</w:t>
            </w:r>
          </w:p>
        </w:tc>
        <w:tc>
          <w:tcPr>
            <w:tcW w:w="1350" w:type="dxa"/>
            <w:tcBorders>
              <w:top w:val="nil"/>
              <w:left w:val="nil"/>
              <w:bottom w:val="single" w:sz="4" w:space="0" w:color="auto"/>
              <w:right w:val="single" w:sz="4" w:space="0" w:color="auto"/>
            </w:tcBorders>
            <w:shd w:val="clear" w:color="auto" w:fill="auto"/>
            <w:noWrap/>
            <w:vAlign w:val="center"/>
            <w:hideMark/>
          </w:tcPr>
          <w:p w14:paraId="38574387" w14:textId="77777777" w:rsidR="00580032" w:rsidRPr="00580032" w:rsidRDefault="00580032" w:rsidP="00580032">
            <w:pPr>
              <w:widowControl/>
              <w:adjustRightInd/>
              <w:spacing w:line="240" w:lineRule="auto"/>
              <w:ind w:left="0" w:firstLine="0"/>
              <w:jc w:val="right"/>
              <w:textAlignment w:val="auto"/>
              <w:rPr>
                <w:lang w:val="hr-HR"/>
              </w:rPr>
            </w:pPr>
            <w:r w:rsidRPr="00580032">
              <w:rPr>
                <w:lang w:val="hr-HR"/>
              </w:rPr>
              <w:t>-34,26</w:t>
            </w:r>
          </w:p>
        </w:tc>
        <w:tc>
          <w:tcPr>
            <w:tcW w:w="1148" w:type="dxa"/>
            <w:tcBorders>
              <w:top w:val="nil"/>
              <w:left w:val="nil"/>
              <w:bottom w:val="single" w:sz="4" w:space="0" w:color="auto"/>
              <w:right w:val="single" w:sz="4" w:space="0" w:color="auto"/>
            </w:tcBorders>
            <w:shd w:val="clear" w:color="auto" w:fill="auto"/>
            <w:noWrap/>
            <w:vAlign w:val="center"/>
            <w:hideMark/>
          </w:tcPr>
          <w:p w14:paraId="06C65110" w14:textId="77777777" w:rsidR="00580032" w:rsidRPr="00580032" w:rsidRDefault="00580032" w:rsidP="00580032">
            <w:pPr>
              <w:widowControl/>
              <w:adjustRightInd/>
              <w:spacing w:line="240" w:lineRule="auto"/>
              <w:ind w:left="0" w:firstLine="0"/>
              <w:jc w:val="right"/>
              <w:textAlignment w:val="auto"/>
              <w:rPr>
                <w:lang w:val="hr-HR"/>
              </w:rPr>
            </w:pPr>
            <w:r w:rsidRPr="00580032">
              <w:rPr>
                <w:lang w:val="hr-HR"/>
              </w:rPr>
              <w:t>71.112,17</w:t>
            </w:r>
          </w:p>
        </w:tc>
      </w:tr>
      <w:tr w:rsidR="00580032" w:rsidRPr="00580032" w14:paraId="4731E17F" w14:textId="77777777" w:rsidTr="00580032">
        <w:trPr>
          <w:trHeight w:val="276"/>
          <w:jc w:val="center"/>
        </w:trPr>
        <w:tc>
          <w:tcPr>
            <w:tcW w:w="3915" w:type="dxa"/>
            <w:tcBorders>
              <w:top w:val="nil"/>
              <w:left w:val="single" w:sz="4" w:space="0" w:color="auto"/>
              <w:bottom w:val="single" w:sz="4" w:space="0" w:color="auto"/>
              <w:right w:val="single" w:sz="4" w:space="0" w:color="auto"/>
            </w:tcBorders>
            <w:shd w:val="clear" w:color="auto" w:fill="auto"/>
            <w:vAlign w:val="center"/>
            <w:hideMark/>
          </w:tcPr>
          <w:p w14:paraId="566B0676" w14:textId="77777777" w:rsidR="00580032" w:rsidRPr="00580032" w:rsidRDefault="00580032" w:rsidP="00580032">
            <w:pPr>
              <w:widowControl/>
              <w:adjustRightInd/>
              <w:spacing w:line="240" w:lineRule="auto"/>
              <w:ind w:left="0" w:firstLine="0"/>
              <w:jc w:val="left"/>
              <w:textAlignment w:val="auto"/>
              <w:rPr>
                <w:lang w:val="hr-HR"/>
              </w:rPr>
            </w:pPr>
            <w:r w:rsidRPr="00580032">
              <w:rPr>
                <w:lang w:val="hr-HR"/>
              </w:rPr>
              <w:t xml:space="preserve">Projekt Kupalište </w:t>
            </w:r>
            <w:proofErr w:type="spellStart"/>
            <w:r w:rsidRPr="00580032">
              <w:rPr>
                <w:lang w:val="hr-HR"/>
              </w:rPr>
              <w:t>Stoja</w:t>
            </w:r>
            <w:proofErr w:type="spellEnd"/>
          </w:p>
        </w:tc>
        <w:tc>
          <w:tcPr>
            <w:tcW w:w="1428" w:type="dxa"/>
            <w:tcBorders>
              <w:top w:val="nil"/>
              <w:left w:val="nil"/>
              <w:bottom w:val="single" w:sz="4" w:space="0" w:color="auto"/>
              <w:right w:val="single" w:sz="4" w:space="0" w:color="auto"/>
            </w:tcBorders>
            <w:shd w:val="clear" w:color="auto" w:fill="auto"/>
            <w:noWrap/>
            <w:vAlign w:val="center"/>
            <w:hideMark/>
          </w:tcPr>
          <w:p w14:paraId="62E3BE6C" w14:textId="77777777" w:rsidR="00580032" w:rsidRPr="00580032" w:rsidRDefault="00580032" w:rsidP="00580032">
            <w:pPr>
              <w:widowControl/>
              <w:adjustRightInd/>
              <w:spacing w:line="240" w:lineRule="auto"/>
              <w:ind w:left="0" w:firstLine="0"/>
              <w:jc w:val="right"/>
              <w:textAlignment w:val="auto"/>
              <w:rPr>
                <w:lang w:val="hr-HR"/>
              </w:rPr>
            </w:pPr>
            <w:r w:rsidRPr="00580032">
              <w:rPr>
                <w:lang w:val="hr-HR"/>
              </w:rPr>
              <w:t>902.515,00</w:t>
            </w:r>
          </w:p>
        </w:tc>
        <w:tc>
          <w:tcPr>
            <w:tcW w:w="1350" w:type="dxa"/>
            <w:tcBorders>
              <w:top w:val="nil"/>
              <w:left w:val="nil"/>
              <w:bottom w:val="single" w:sz="4" w:space="0" w:color="auto"/>
              <w:right w:val="single" w:sz="4" w:space="0" w:color="auto"/>
            </w:tcBorders>
            <w:shd w:val="clear" w:color="auto" w:fill="auto"/>
            <w:noWrap/>
            <w:vAlign w:val="center"/>
            <w:hideMark/>
          </w:tcPr>
          <w:p w14:paraId="560D2D91" w14:textId="77777777" w:rsidR="00580032" w:rsidRPr="00580032" w:rsidRDefault="00580032" w:rsidP="00580032">
            <w:pPr>
              <w:widowControl/>
              <w:adjustRightInd/>
              <w:spacing w:line="240" w:lineRule="auto"/>
              <w:ind w:left="0" w:firstLine="0"/>
              <w:jc w:val="right"/>
              <w:textAlignment w:val="auto"/>
              <w:rPr>
                <w:lang w:val="hr-HR"/>
              </w:rPr>
            </w:pPr>
            <w:r w:rsidRPr="00580032">
              <w:rPr>
                <w:lang w:val="hr-HR"/>
              </w:rPr>
              <w:t>-902.515,00</w:t>
            </w:r>
          </w:p>
        </w:tc>
        <w:tc>
          <w:tcPr>
            <w:tcW w:w="1350" w:type="dxa"/>
            <w:tcBorders>
              <w:top w:val="nil"/>
              <w:left w:val="nil"/>
              <w:bottom w:val="single" w:sz="4" w:space="0" w:color="auto"/>
              <w:right w:val="single" w:sz="4" w:space="0" w:color="auto"/>
            </w:tcBorders>
            <w:shd w:val="clear" w:color="auto" w:fill="auto"/>
            <w:noWrap/>
            <w:vAlign w:val="center"/>
            <w:hideMark/>
          </w:tcPr>
          <w:p w14:paraId="529A08F0" w14:textId="77777777" w:rsidR="00580032" w:rsidRPr="00580032" w:rsidRDefault="00580032" w:rsidP="00580032">
            <w:pPr>
              <w:widowControl/>
              <w:adjustRightInd/>
              <w:spacing w:line="240" w:lineRule="auto"/>
              <w:ind w:left="0" w:firstLine="0"/>
              <w:jc w:val="right"/>
              <w:textAlignment w:val="auto"/>
              <w:rPr>
                <w:lang w:val="hr-HR"/>
              </w:rPr>
            </w:pPr>
            <w:r w:rsidRPr="00580032">
              <w:rPr>
                <w:lang w:val="hr-HR"/>
              </w:rPr>
              <w:t>-100,00</w:t>
            </w:r>
          </w:p>
        </w:tc>
        <w:tc>
          <w:tcPr>
            <w:tcW w:w="1148" w:type="dxa"/>
            <w:tcBorders>
              <w:top w:val="nil"/>
              <w:left w:val="nil"/>
              <w:bottom w:val="single" w:sz="4" w:space="0" w:color="auto"/>
              <w:right w:val="single" w:sz="4" w:space="0" w:color="auto"/>
            </w:tcBorders>
            <w:shd w:val="clear" w:color="auto" w:fill="auto"/>
            <w:noWrap/>
            <w:vAlign w:val="center"/>
            <w:hideMark/>
          </w:tcPr>
          <w:p w14:paraId="7A55C34A" w14:textId="77777777" w:rsidR="00580032" w:rsidRPr="00580032" w:rsidRDefault="00580032" w:rsidP="00580032">
            <w:pPr>
              <w:widowControl/>
              <w:adjustRightInd/>
              <w:spacing w:line="240" w:lineRule="auto"/>
              <w:ind w:left="0" w:firstLine="0"/>
              <w:jc w:val="right"/>
              <w:textAlignment w:val="auto"/>
              <w:rPr>
                <w:lang w:val="hr-HR"/>
              </w:rPr>
            </w:pPr>
            <w:r w:rsidRPr="00580032">
              <w:rPr>
                <w:lang w:val="hr-HR"/>
              </w:rPr>
              <w:t>0,00</w:t>
            </w:r>
          </w:p>
        </w:tc>
      </w:tr>
      <w:tr w:rsidR="00580032" w:rsidRPr="00580032" w14:paraId="6D5B5159" w14:textId="77777777" w:rsidTr="00580032">
        <w:trPr>
          <w:trHeight w:val="276"/>
          <w:jc w:val="center"/>
        </w:trPr>
        <w:tc>
          <w:tcPr>
            <w:tcW w:w="3915" w:type="dxa"/>
            <w:tcBorders>
              <w:top w:val="nil"/>
              <w:left w:val="single" w:sz="4" w:space="0" w:color="auto"/>
              <w:bottom w:val="single" w:sz="4" w:space="0" w:color="auto"/>
              <w:right w:val="single" w:sz="4" w:space="0" w:color="auto"/>
            </w:tcBorders>
            <w:shd w:val="clear" w:color="auto" w:fill="auto"/>
            <w:vAlign w:val="center"/>
            <w:hideMark/>
          </w:tcPr>
          <w:p w14:paraId="5FA4A977" w14:textId="77777777" w:rsidR="00580032" w:rsidRPr="00580032" w:rsidRDefault="00580032" w:rsidP="00580032">
            <w:pPr>
              <w:widowControl/>
              <w:adjustRightInd/>
              <w:spacing w:line="240" w:lineRule="auto"/>
              <w:ind w:left="0" w:firstLine="0"/>
              <w:jc w:val="left"/>
              <w:textAlignment w:val="auto"/>
              <w:rPr>
                <w:lang w:val="hr-HR"/>
              </w:rPr>
            </w:pPr>
            <w:r w:rsidRPr="00580032">
              <w:rPr>
                <w:lang w:val="hr-HR"/>
              </w:rPr>
              <w:t>Projekt Klik</w:t>
            </w:r>
          </w:p>
        </w:tc>
        <w:tc>
          <w:tcPr>
            <w:tcW w:w="1428" w:type="dxa"/>
            <w:tcBorders>
              <w:top w:val="nil"/>
              <w:left w:val="nil"/>
              <w:bottom w:val="single" w:sz="4" w:space="0" w:color="auto"/>
              <w:right w:val="single" w:sz="4" w:space="0" w:color="auto"/>
            </w:tcBorders>
            <w:shd w:val="clear" w:color="auto" w:fill="auto"/>
            <w:noWrap/>
            <w:vAlign w:val="center"/>
            <w:hideMark/>
          </w:tcPr>
          <w:p w14:paraId="4B061C63" w14:textId="77777777" w:rsidR="00580032" w:rsidRPr="00580032" w:rsidRDefault="00580032" w:rsidP="00580032">
            <w:pPr>
              <w:widowControl/>
              <w:adjustRightInd/>
              <w:spacing w:line="240" w:lineRule="auto"/>
              <w:ind w:left="0" w:firstLine="0"/>
              <w:jc w:val="right"/>
              <w:textAlignment w:val="auto"/>
              <w:rPr>
                <w:lang w:val="hr-HR"/>
              </w:rPr>
            </w:pPr>
            <w:r w:rsidRPr="00580032">
              <w:rPr>
                <w:lang w:val="hr-HR"/>
              </w:rPr>
              <w:t>99.342,27</w:t>
            </w:r>
          </w:p>
        </w:tc>
        <w:tc>
          <w:tcPr>
            <w:tcW w:w="1350" w:type="dxa"/>
            <w:tcBorders>
              <w:top w:val="nil"/>
              <w:left w:val="nil"/>
              <w:bottom w:val="single" w:sz="4" w:space="0" w:color="auto"/>
              <w:right w:val="single" w:sz="4" w:space="0" w:color="auto"/>
            </w:tcBorders>
            <w:shd w:val="clear" w:color="auto" w:fill="auto"/>
            <w:noWrap/>
            <w:vAlign w:val="center"/>
            <w:hideMark/>
          </w:tcPr>
          <w:p w14:paraId="447BD9DB" w14:textId="77777777" w:rsidR="00580032" w:rsidRPr="00580032" w:rsidRDefault="00580032" w:rsidP="00580032">
            <w:pPr>
              <w:widowControl/>
              <w:adjustRightInd/>
              <w:spacing w:line="240" w:lineRule="auto"/>
              <w:ind w:left="0" w:firstLine="0"/>
              <w:jc w:val="right"/>
              <w:textAlignment w:val="auto"/>
              <w:rPr>
                <w:lang w:val="hr-HR"/>
              </w:rPr>
            </w:pPr>
            <w:r w:rsidRPr="00580032">
              <w:rPr>
                <w:lang w:val="hr-HR"/>
              </w:rPr>
              <w:t>-2.234,05</w:t>
            </w:r>
          </w:p>
        </w:tc>
        <w:tc>
          <w:tcPr>
            <w:tcW w:w="1350" w:type="dxa"/>
            <w:tcBorders>
              <w:top w:val="nil"/>
              <w:left w:val="nil"/>
              <w:bottom w:val="single" w:sz="4" w:space="0" w:color="auto"/>
              <w:right w:val="single" w:sz="4" w:space="0" w:color="auto"/>
            </w:tcBorders>
            <w:shd w:val="clear" w:color="auto" w:fill="auto"/>
            <w:noWrap/>
            <w:vAlign w:val="center"/>
            <w:hideMark/>
          </w:tcPr>
          <w:p w14:paraId="5E6182DE" w14:textId="77777777" w:rsidR="00580032" w:rsidRPr="00580032" w:rsidRDefault="00580032" w:rsidP="00580032">
            <w:pPr>
              <w:widowControl/>
              <w:adjustRightInd/>
              <w:spacing w:line="240" w:lineRule="auto"/>
              <w:ind w:left="0" w:firstLine="0"/>
              <w:jc w:val="right"/>
              <w:textAlignment w:val="auto"/>
              <w:rPr>
                <w:lang w:val="hr-HR"/>
              </w:rPr>
            </w:pPr>
            <w:r w:rsidRPr="00580032">
              <w:rPr>
                <w:lang w:val="hr-HR"/>
              </w:rPr>
              <w:t>-2,25</w:t>
            </w:r>
          </w:p>
        </w:tc>
        <w:tc>
          <w:tcPr>
            <w:tcW w:w="1148" w:type="dxa"/>
            <w:tcBorders>
              <w:top w:val="nil"/>
              <w:left w:val="nil"/>
              <w:bottom w:val="single" w:sz="4" w:space="0" w:color="auto"/>
              <w:right w:val="single" w:sz="4" w:space="0" w:color="auto"/>
            </w:tcBorders>
            <w:shd w:val="clear" w:color="auto" w:fill="auto"/>
            <w:noWrap/>
            <w:vAlign w:val="center"/>
            <w:hideMark/>
          </w:tcPr>
          <w:p w14:paraId="5DE67675" w14:textId="77777777" w:rsidR="00580032" w:rsidRPr="00580032" w:rsidRDefault="00580032" w:rsidP="00580032">
            <w:pPr>
              <w:widowControl/>
              <w:adjustRightInd/>
              <w:spacing w:line="240" w:lineRule="auto"/>
              <w:ind w:left="0" w:firstLine="0"/>
              <w:jc w:val="right"/>
              <w:textAlignment w:val="auto"/>
              <w:rPr>
                <w:lang w:val="hr-HR"/>
              </w:rPr>
            </w:pPr>
            <w:r w:rsidRPr="00580032">
              <w:rPr>
                <w:lang w:val="hr-HR"/>
              </w:rPr>
              <w:t>97.108,22</w:t>
            </w:r>
          </w:p>
        </w:tc>
      </w:tr>
      <w:tr w:rsidR="00580032" w:rsidRPr="00580032" w14:paraId="35C30B45" w14:textId="77777777" w:rsidTr="00580032">
        <w:trPr>
          <w:trHeight w:val="276"/>
          <w:jc w:val="center"/>
        </w:trPr>
        <w:tc>
          <w:tcPr>
            <w:tcW w:w="3915" w:type="dxa"/>
            <w:tcBorders>
              <w:top w:val="nil"/>
              <w:left w:val="single" w:sz="4" w:space="0" w:color="auto"/>
              <w:bottom w:val="single" w:sz="4" w:space="0" w:color="auto"/>
              <w:right w:val="single" w:sz="4" w:space="0" w:color="auto"/>
            </w:tcBorders>
            <w:shd w:val="clear" w:color="auto" w:fill="auto"/>
            <w:vAlign w:val="center"/>
            <w:hideMark/>
          </w:tcPr>
          <w:p w14:paraId="634CC448" w14:textId="77777777" w:rsidR="00580032" w:rsidRPr="00580032" w:rsidRDefault="00580032" w:rsidP="00580032">
            <w:pPr>
              <w:widowControl/>
              <w:adjustRightInd/>
              <w:spacing w:line="240" w:lineRule="auto"/>
              <w:ind w:left="0" w:firstLine="0"/>
              <w:jc w:val="left"/>
              <w:textAlignment w:val="auto"/>
              <w:rPr>
                <w:lang w:val="hr-HR"/>
              </w:rPr>
            </w:pPr>
            <w:r w:rsidRPr="00580032">
              <w:rPr>
                <w:lang w:val="hr-HR"/>
              </w:rPr>
              <w:t xml:space="preserve">Projekt Dobra energija-solarna energija za </w:t>
            </w:r>
          </w:p>
        </w:tc>
        <w:tc>
          <w:tcPr>
            <w:tcW w:w="1428" w:type="dxa"/>
            <w:tcBorders>
              <w:top w:val="nil"/>
              <w:left w:val="nil"/>
              <w:bottom w:val="single" w:sz="4" w:space="0" w:color="auto"/>
              <w:right w:val="single" w:sz="4" w:space="0" w:color="auto"/>
            </w:tcBorders>
            <w:shd w:val="clear" w:color="auto" w:fill="auto"/>
            <w:noWrap/>
            <w:vAlign w:val="center"/>
            <w:hideMark/>
          </w:tcPr>
          <w:p w14:paraId="1312EF3A" w14:textId="77777777" w:rsidR="00580032" w:rsidRPr="00580032" w:rsidRDefault="00580032" w:rsidP="00580032">
            <w:pPr>
              <w:widowControl/>
              <w:adjustRightInd/>
              <w:spacing w:line="240" w:lineRule="auto"/>
              <w:ind w:left="0" w:firstLine="0"/>
              <w:jc w:val="right"/>
              <w:textAlignment w:val="auto"/>
              <w:rPr>
                <w:lang w:val="hr-HR"/>
              </w:rPr>
            </w:pPr>
            <w:r w:rsidRPr="00580032">
              <w:rPr>
                <w:lang w:val="hr-HR"/>
              </w:rPr>
              <w:t>82.950,64</w:t>
            </w:r>
          </w:p>
        </w:tc>
        <w:tc>
          <w:tcPr>
            <w:tcW w:w="1350" w:type="dxa"/>
            <w:tcBorders>
              <w:top w:val="nil"/>
              <w:left w:val="nil"/>
              <w:bottom w:val="single" w:sz="4" w:space="0" w:color="auto"/>
              <w:right w:val="single" w:sz="4" w:space="0" w:color="auto"/>
            </w:tcBorders>
            <w:shd w:val="clear" w:color="auto" w:fill="auto"/>
            <w:noWrap/>
            <w:vAlign w:val="center"/>
            <w:hideMark/>
          </w:tcPr>
          <w:p w14:paraId="58703B37" w14:textId="77777777" w:rsidR="00580032" w:rsidRPr="00580032" w:rsidRDefault="00580032" w:rsidP="00580032">
            <w:pPr>
              <w:widowControl/>
              <w:adjustRightInd/>
              <w:spacing w:line="240" w:lineRule="auto"/>
              <w:ind w:left="0" w:firstLine="0"/>
              <w:jc w:val="right"/>
              <w:textAlignment w:val="auto"/>
              <w:rPr>
                <w:lang w:val="hr-HR"/>
              </w:rPr>
            </w:pPr>
            <w:r w:rsidRPr="00580032">
              <w:rPr>
                <w:lang w:val="hr-HR"/>
              </w:rPr>
              <w:t>-4.266,38</w:t>
            </w:r>
          </w:p>
        </w:tc>
        <w:tc>
          <w:tcPr>
            <w:tcW w:w="1350" w:type="dxa"/>
            <w:tcBorders>
              <w:top w:val="nil"/>
              <w:left w:val="nil"/>
              <w:bottom w:val="single" w:sz="4" w:space="0" w:color="auto"/>
              <w:right w:val="single" w:sz="4" w:space="0" w:color="auto"/>
            </w:tcBorders>
            <w:shd w:val="clear" w:color="auto" w:fill="auto"/>
            <w:noWrap/>
            <w:vAlign w:val="center"/>
            <w:hideMark/>
          </w:tcPr>
          <w:p w14:paraId="649CA131" w14:textId="77777777" w:rsidR="00580032" w:rsidRPr="00580032" w:rsidRDefault="00580032" w:rsidP="00580032">
            <w:pPr>
              <w:widowControl/>
              <w:adjustRightInd/>
              <w:spacing w:line="240" w:lineRule="auto"/>
              <w:ind w:left="0" w:firstLine="0"/>
              <w:jc w:val="right"/>
              <w:textAlignment w:val="auto"/>
              <w:rPr>
                <w:lang w:val="hr-HR"/>
              </w:rPr>
            </w:pPr>
            <w:r w:rsidRPr="00580032">
              <w:rPr>
                <w:lang w:val="hr-HR"/>
              </w:rPr>
              <w:t>-5,14</w:t>
            </w:r>
          </w:p>
        </w:tc>
        <w:tc>
          <w:tcPr>
            <w:tcW w:w="1148" w:type="dxa"/>
            <w:tcBorders>
              <w:top w:val="nil"/>
              <w:left w:val="nil"/>
              <w:bottom w:val="single" w:sz="4" w:space="0" w:color="auto"/>
              <w:right w:val="single" w:sz="4" w:space="0" w:color="auto"/>
            </w:tcBorders>
            <w:shd w:val="clear" w:color="auto" w:fill="auto"/>
            <w:noWrap/>
            <w:vAlign w:val="center"/>
            <w:hideMark/>
          </w:tcPr>
          <w:p w14:paraId="67E0CA70" w14:textId="77777777" w:rsidR="00580032" w:rsidRPr="00580032" w:rsidRDefault="00580032" w:rsidP="00580032">
            <w:pPr>
              <w:widowControl/>
              <w:adjustRightInd/>
              <w:spacing w:line="240" w:lineRule="auto"/>
              <w:ind w:left="0" w:firstLine="0"/>
              <w:jc w:val="right"/>
              <w:textAlignment w:val="auto"/>
              <w:rPr>
                <w:lang w:val="hr-HR"/>
              </w:rPr>
            </w:pPr>
            <w:r w:rsidRPr="00580032">
              <w:rPr>
                <w:lang w:val="hr-HR"/>
              </w:rPr>
              <w:t>78.684,26</w:t>
            </w:r>
          </w:p>
        </w:tc>
      </w:tr>
      <w:tr w:rsidR="00580032" w:rsidRPr="00580032" w14:paraId="12FD9734" w14:textId="77777777" w:rsidTr="00580032">
        <w:trPr>
          <w:trHeight w:val="276"/>
          <w:jc w:val="center"/>
        </w:trPr>
        <w:tc>
          <w:tcPr>
            <w:tcW w:w="3915" w:type="dxa"/>
            <w:tcBorders>
              <w:top w:val="nil"/>
              <w:left w:val="single" w:sz="4" w:space="0" w:color="auto"/>
              <w:bottom w:val="single" w:sz="4" w:space="0" w:color="auto"/>
              <w:right w:val="single" w:sz="4" w:space="0" w:color="auto"/>
            </w:tcBorders>
            <w:shd w:val="clear" w:color="auto" w:fill="auto"/>
            <w:vAlign w:val="center"/>
            <w:hideMark/>
          </w:tcPr>
          <w:p w14:paraId="16943514" w14:textId="77777777" w:rsidR="00580032" w:rsidRPr="00580032" w:rsidRDefault="00580032" w:rsidP="00580032">
            <w:pPr>
              <w:widowControl/>
              <w:adjustRightInd/>
              <w:spacing w:line="240" w:lineRule="auto"/>
              <w:ind w:left="0" w:firstLine="0"/>
              <w:jc w:val="left"/>
              <w:textAlignment w:val="auto"/>
              <w:rPr>
                <w:lang w:val="hr-HR"/>
              </w:rPr>
            </w:pPr>
            <w:r w:rsidRPr="00580032">
              <w:rPr>
                <w:lang w:val="hr-HR"/>
              </w:rPr>
              <w:t>Projekt Centar podrške 521</w:t>
            </w:r>
          </w:p>
        </w:tc>
        <w:tc>
          <w:tcPr>
            <w:tcW w:w="1428" w:type="dxa"/>
            <w:tcBorders>
              <w:top w:val="nil"/>
              <w:left w:val="nil"/>
              <w:bottom w:val="single" w:sz="4" w:space="0" w:color="auto"/>
              <w:right w:val="single" w:sz="4" w:space="0" w:color="auto"/>
            </w:tcBorders>
            <w:shd w:val="clear" w:color="auto" w:fill="auto"/>
            <w:noWrap/>
            <w:vAlign w:val="center"/>
            <w:hideMark/>
          </w:tcPr>
          <w:p w14:paraId="4EC50007" w14:textId="77777777" w:rsidR="00580032" w:rsidRPr="00580032" w:rsidRDefault="00580032" w:rsidP="00580032">
            <w:pPr>
              <w:widowControl/>
              <w:adjustRightInd/>
              <w:spacing w:line="240" w:lineRule="auto"/>
              <w:ind w:left="0" w:firstLine="0"/>
              <w:jc w:val="right"/>
              <w:textAlignment w:val="auto"/>
              <w:rPr>
                <w:lang w:val="hr-HR"/>
              </w:rPr>
            </w:pPr>
            <w:r w:rsidRPr="00580032">
              <w:rPr>
                <w:lang w:val="hr-HR"/>
              </w:rPr>
              <w:t>64.918,54</w:t>
            </w:r>
          </w:p>
        </w:tc>
        <w:tc>
          <w:tcPr>
            <w:tcW w:w="1350" w:type="dxa"/>
            <w:tcBorders>
              <w:top w:val="nil"/>
              <w:left w:val="nil"/>
              <w:bottom w:val="single" w:sz="4" w:space="0" w:color="auto"/>
              <w:right w:val="single" w:sz="4" w:space="0" w:color="auto"/>
            </w:tcBorders>
            <w:shd w:val="clear" w:color="auto" w:fill="auto"/>
            <w:noWrap/>
            <w:vAlign w:val="center"/>
            <w:hideMark/>
          </w:tcPr>
          <w:p w14:paraId="769EFC7C" w14:textId="77777777" w:rsidR="00580032" w:rsidRPr="00580032" w:rsidRDefault="00580032" w:rsidP="00580032">
            <w:pPr>
              <w:widowControl/>
              <w:adjustRightInd/>
              <w:spacing w:line="240" w:lineRule="auto"/>
              <w:ind w:left="0" w:firstLine="0"/>
              <w:jc w:val="right"/>
              <w:textAlignment w:val="auto"/>
              <w:rPr>
                <w:lang w:val="hr-HR"/>
              </w:rPr>
            </w:pPr>
            <w:r w:rsidRPr="00580032">
              <w:rPr>
                <w:lang w:val="hr-HR"/>
              </w:rPr>
              <w:t>0,00</w:t>
            </w:r>
          </w:p>
        </w:tc>
        <w:tc>
          <w:tcPr>
            <w:tcW w:w="1350" w:type="dxa"/>
            <w:tcBorders>
              <w:top w:val="nil"/>
              <w:left w:val="nil"/>
              <w:bottom w:val="single" w:sz="4" w:space="0" w:color="auto"/>
              <w:right w:val="single" w:sz="4" w:space="0" w:color="auto"/>
            </w:tcBorders>
            <w:shd w:val="clear" w:color="auto" w:fill="auto"/>
            <w:noWrap/>
            <w:vAlign w:val="center"/>
            <w:hideMark/>
          </w:tcPr>
          <w:p w14:paraId="4C49091F" w14:textId="77777777" w:rsidR="00580032" w:rsidRPr="00580032" w:rsidRDefault="00580032" w:rsidP="00580032">
            <w:pPr>
              <w:widowControl/>
              <w:adjustRightInd/>
              <w:spacing w:line="240" w:lineRule="auto"/>
              <w:ind w:left="0" w:firstLine="0"/>
              <w:jc w:val="right"/>
              <w:textAlignment w:val="auto"/>
              <w:rPr>
                <w:lang w:val="hr-HR"/>
              </w:rPr>
            </w:pPr>
            <w:r w:rsidRPr="00580032">
              <w:rPr>
                <w:lang w:val="hr-HR"/>
              </w:rPr>
              <w:t>0,00</w:t>
            </w:r>
          </w:p>
        </w:tc>
        <w:tc>
          <w:tcPr>
            <w:tcW w:w="1148" w:type="dxa"/>
            <w:tcBorders>
              <w:top w:val="nil"/>
              <w:left w:val="nil"/>
              <w:bottom w:val="single" w:sz="4" w:space="0" w:color="auto"/>
              <w:right w:val="single" w:sz="4" w:space="0" w:color="auto"/>
            </w:tcBorders>
            <w:shd w:val="clear" w:color="auto" w:fill="auto"/>
            <w:noWrap/>
            <w:vAlign w:val="center"/>
            <w:hideMark/>
          </w:tcPr>
          <w:p w14:paraId="28EFCFA4" w14:textId="77777777" w:rsidR="00580032" w:rsidRPr="00580032" w:rsidRDefault="00580032" w:rsidP="00580032">
            <w:pPr>
              <w:widowControl/>
              <w:adjustRightInd/>
              <w:spacing w:line="240" w:lineRule="auto"/>
              <w:ind w:left="0" w:firstLine="0"/>
              <w:jc w:val="right"/>
              <w:textAlignment w:val="auto"/>
              <w:rPr>
                <w:lang w:val="hr-HR"/>
              </w:rPr>
            </w:pPr>
            <w:r w:rsidRPr="00580032">
              <w:rPr>
                <w:lang w:val="hr-HR"/>
              </w:rPr>
              <w:t>64.918,54</w:t>
            </w:r>
          </w:p>
        </w:tc>
      </w:tr>
      <w:tr w:rsidR="00580032" w:rsidRPr="00580032" w14:paraId="118D5B2A" w14:textId="77777777" w:rsidTr="00580032">
        <w:trPr>
          <w:trHeight w:val="276"/>
          <w:jc w:val="center"/>
        </w:trPr>
        <w:tc>
          <w:tcPr>
            <w:tcW w:w="3915" w:type="dxa"/>
            <w:tcBorders>
              <w:top w:val="nil"/>
              <w:left w:val="single" w:sz="4" w:space="0" w:color="auto"/>
              <w:bottom w:val="single" w:sz="4" w:space="0" w:color="auto"/>
              <w:right w:val="single" w:sz="4" w:space="0" w:color="auto"/>
            </w:tcBorders>
            <w:shd w:val="clear" w:color="auto" w:fill="auto"/>
            <w:vAlign w:val="center"/>
            <w:hideMark/>
          </w:tcPr>
          <w:p w14:paraId="259E6A74" w14:textId="77777777" w:rsidR="00580032" w:rsidRPr="00580032" w:rsidRDefault="00580032" w:rsidP="00580032">
            <w:pPr>
              <w:widowControl/>
              <w:adjustRightInd/>
              <w:spacing w:line="240" w:lineRule="auto"/>
              <w:ind w:left="0" w:firstLine="0"/>
              <w:jc w:val="left"/>
              <w:textAlignment w:val="auto"/>
              <w:rPr>
                <w:lang w:val="hr-HR"/>
              </w:rPr>
            </w:pPr>
            <w:r w:rsidRPr="00580032">
              <w:rPr>
                <w:lang w:val="hr-HR"/>
              </w:rPr>
              <w:t xml:space="preserve">Projekt Ne budi u </w:t>
            </w:r>
            <w:proofErr w:type="spellStart"/>
            <w:r w:rsidRPr="00580032">
              <w:rPr>
                <w:lang w:val="hr-HR"/>
              </w:rPr>
              <w:t>pensiru</w:t>
            </w:r>
            <w:proofErr w:type="spellEnd"/>
            <w:r w:rsidRPr="00580032">
              <w:rPr>
                <w:lang w:val="hr-HR"/>
              </w:rPr>
              <w:t xml:space="preserve">, s </w:t>
            </w:r>
            <w:proofErr w:type="spellStart"/>
            <w:r w:rsidRPr="00580032">
              <w:rPr>
                <w:lang w:val="hr-HR"/>
              </w:rPr>
              <w:t>nami</w:t>
            </w:r>
            <w:proofErr w:type="spellEnd"/>
            <w:r w:rsidRPr="00580032">
              <w:rPr>
                <w:lang w:val="hr-HR"/>
              </w:rPr>
              <w:t xml:space="preserve"> si na miru</w:t>
            </w:r>
          </w:p>
        </w:tc>
        <w:tc>
          <w:tcPr>
            <w:tcW w:w="1428" w:type="dxa"/>
            <w:tcBorders>
              <w:top w:val="nil"/>
              <w:left w:val="nil"/>
              <w:bottom w:val="single" w:sz="4" w:space="0" w:color="auto"/>
              <w:right w:val="single" w:sz="4" w:space="0" w:color="auto"/>
            </w:tcBorders>
            <w:shd w:val="clear" w:color="auto" w:fill="auto"/>
            <w:noWrap/>
            <w:vAlign w:val="center"/>
            <w:hideMark/>
          </w:tcPr>
          <w:p w14:paraId="49669F55" w14:textId="77777777" w:rsidR="00580032" w:rsidRPr="00580032" w:rsidRDefault="00580032" w:rsidP="00580032">
            <w:pPr>
              <w:widowControl/>
              <w:adjustRightInd/>
              <w:spacing w:line="240" w:lineRule="auto"/>
              <w:ind w:left="0" w:firstLine="0"/>
              <w:jc w:val="right"/>
              <w:textAlignment w:val="auto"/>
              <w:rPr>
                <w:lang w:val="hr-HR"/>
              </w:rPr>
            </w:pPr>
            <w:r w:rsidRPr="00580032">
              <w:rPr>
                <w:lang w:val="hr-HR"/>
              </w:rPr>
              <w:t>34.595,00</w:t>
            </w:r>
          </w:p>
        </w:tc>
        <w:tc>
          <w:tcPr>
            <w:tcW w:w="1350" w:type="dxa"/>
            <w:tcBorders>
              <w:top w:val="nil"/>
              <w:left w:val="nil"/>
              <w:bottom w:val="single" w:sz="4" w:space="0" w:color="auto"/>
              <w:right w:val="single" w:sz="4" w:space="0" w:color="auto"/>
            </w:tcBorders>
            <w:shd w:val="clear" w:color="auto" w:fill="auto"/>
            <w:noWrap/>
            <w:vAlign w:val="center"/>
            <w:hideMark/>
          </w:tcPr>
          <w:p w14:paraId="00FB6CC1" w14:textId="77777777" w:rsidR="00580032" w:rsidRPr="00580032" w:rsidRDefault="00580032" w:rsidP="00580032">
            <w:pPr>
              <w:widowControl/>
              <w:adjustRightInd/>
              <w:spacing w:line="240" w:lineRule="auto"/>
              <w:ind w:left="0" w:firstLine="0"/>
              <w:jc w:val="right"/>
              <w:textAlignment w:val="auto"/>
              <w:rPr>
                <w:lang w:val="hr-HR"/>
              </w:rPr>
            </w:pPr>
            <w:r w:rsidRPr="00580032">
              <w:rPr>
                <w:lang w:val="hr-HR"/>
              </w:rPr>
              <w:t>-4.089,00</w:t>
            </w:r>
          </w:p>
        </w:tc>
        <w:tc>
          <w:tcPr>
            <w:tcW w:w="1350" w:type="dxa"/>
            <w:tcBorders>
              <w:top w:val="nil"/>
              <w:left w:val="nil"/>
              <w:bottom w:val="single" w:sz="4" w:space="0" w:color="auto"/>
              <w:right w:val="single" w:sz="4" w:space="0" w:color="auto"/>
            </w:tcBorders>
            <w:shd w:val="clear" w:color="auto" w:fill="auto"/>
            <w:noWrap/>
            <w:vAlign w:val="center"/>
            <w:hideMark/>
          </w:tcPr>
          <w:p w14:paraId="4887D8AB" w14:textId="77777777" w:rsidR="00580032" w:rsidRPr="00580032" w:rsidRDefault="00580032" w:rsidP="00580032">
            <w:pPr>
              <w:widowControl/>
              <w:adjustRightInd/>
              <w:spacing w:line="240" w:lineRule="auto"/>
              <w:ind w:left="0" w:firstLine="0"/>
              <w:jc w:val="right"/>
              <w:textAlignment w:val="auto"/>
              <w:rPr>
                <w:lang w:val="hr-HR"/>
              </w:rPr>
            </w:pPr>
            <w:r w:rsidRPr="00580032">
              <w:rPr>
                <w:lang w:val="hr-HR"/>
              </w:rPr>
              <w:t>-11,82</w:t>
            </w:r>
          </w:p>
        </w:tc>
        <w:tc>
          <w:tcPr>
            <w:tcW w:w="1148" w:type="dxa"/>
            <w:tcBorders>
              <w:top w:val="nil"/>
              <w:left w:val="nil"/>
              <w:bottom w:val="single" w:sz="4" w:space="0" w:color="auto"/>
              <w:right w:val="single" w:sz="4" w:space="0" w:color="auto"/>
            </w:tcBorders>
            <w:shd w:val="clear" w:color="auto" w:fill="auto"/>
            <w:noWrap/>
            <w:vAlign w:val="center"/>
            <w:hideMark/>
          </w:tcPr>
          <w:p w14:paraId="1E8FE693" w14:textId="77777777" w:rsidR="00580032" w:rsidRPr="00580032" w:rsidRDefault="00580032" w:rsidP="00580032">
            <w:pPr>
              <w:widowControl/>
              <w:adjustRightInd/>
              <w:spacing w:line="240" w:lineRule="auto"/>
              <w:ind w:left="0" w:firstLine="0"/>
              <w:jc w:val="right"/>
              <w:textAlignment w:val="auto"/>
              <w:rPr>
                <w:lang w:val="hr-HR"/>
              </w:rPr>
            </w:pPr>
            <w:r w:rsidRPr="00580032">
              <w:rPr>
                <w:lang w:val="hr-HR"/>
              </w:rPr>
              <w:t>30.506,00</w:t>
            </w:r>
          </w:p>
        </w:tc>
      </w:tr>
      <w:tr w:rsidR="00580032" w:rsidRPr="00580032" w14:paraId="29CE6C1C" w14:textId="77777777" w:rsidTr="00580032">
        <w:trPr>
          <w:trHeight w:val="276"/>
          <w:jc w:val="center"/>
        </w:trPr>
        <w:tc>
          <w:tcPr>
            <w:tcW w:w="3915" w:type="dxa"/>
            <w:tcBorders>
              <w:top w:val="nil"/>
              <w:left w:val="single" w:sz="4" w:space="0" w:color="auto"/>
              <w:bottom w:val="single" w:sz="4" w:space="0" w:color="auto"/>
              <w:right w:val="single" w:sz="4" w:space="0" w:color="auto"/>
            </w:tcBorders>
            <w:shd w:val="clear" w:color="auto" w:fill="auto"/>
            <w:vAlign w:val="center"/>
            <w:hideMark/>
          </w:tcPr>
          <w:p w14:paraId="76EF11DA" w14:textId="77777777" w:rsidR="00580032" w:rsidRPr="00580032" w:rsidRDefault="00580032" w:rsidP="00580032">
            <w:pPr>
              <w:widowControl/>
              <w:adjustRightInd/>
              <w:spacing w:line="240" w:lineRule="auto"/>
              <w:ind w:left="0" w:firstLine="0"/>
              <w:jc w:val="left"/>
              <w:textAlignment w:val="auto"/>
              <w:rPr>
                <w:lang w:val="hr-HR"/>
              </w:rPr>
            </w:pPr>
            <w:r w:rsidRPr="00580032">
              <w:rPr>
                <w:lang w:val="hr-HR"/>
              </w:rPr>
              <w:t xml:space="preserve">Projekt </w:t>
            </w:r>
            <w:proofErr w:type="spellStart"/>
            <w:r w:rsidRPr="00580032">
              <w:rPr>
                <w:lang w:val="hr-HR"/>
              </w:rPr>
              <w:t>Stem</w:t>
            </w:r>
            <w:proofErr w:type="spellEnd"/>
          </w:p>
        </w:tc>
        <w:tc>
          <w:tcPr>
            <w:tcW w:w="1428" w:type="dxa"/>
            <w:tcBorders>
              <w:top w:val="nil"/>
              <w:left w:val="nil"/>
              <w:bottom w:val="single" w:sz="4" w:space="0" w:color="auto"/>
              <w:right w:val="single" w:sz="4" w:space="0" w:color="auto"/>
            </w:tcBorders>
            <w:shd w:val="clear" w:color="auto" w:fill="auto"/>
            <w:noWrap/>
            <w:vAlign w:val="center"/>
            <w:hideMark/>
          </w:tcPr>
          <w:p w14:paraId="4C8CCFDB" w14:textId="77777777" w:rsidR="00580032" w:rsidRPr="00580032" w:rsidRDefault="00580032" w:rsidP="00580032">
            <w:pPr>
              <w:widowControl/>
              <w:adjustRightInd/>
              <w:spacing w:line="240" w:lineRule="auto"/>
              <w:ind w:left="0" w:firstLine="0"/>
              <w:jc w:val="right"/>
              <w:textAlignment w:val="auto"/>
              <w:rPr>
                <w:lang w:val="hr-HR"/>
              </w:rPr>
            </w:pPr>
            <w:r w:rsidRPr="00580032">
              <w:rPr>
                <w:lang w:val="hr-HR"/>
              </w:rPr>
              <w:t>15.130,00</w:t>
            </w:r>
          </w:p>
        </w:tc>
        <w:tc>
          <w:tcPr>
            <w:tcW w:w="1350" w:type="dxa"/>
            <w:tcBorders>
              <w:top w:val="nil"/>
              <w:left w:val="nil"/>
              <w:bottom w:val="single" w:sz="4" w:space="0" w:color="auto"/>
              <w:right w:val="single" w:sz="4" w:space="0" w:color="auto"/>
            </w:tcBorders>
            <w:shd w:val="clear" w:color="auto" w:fill="auto"/>
            <w:noWrap/>
            <w:vAlign w:val="center"/>
            <w:hideMark/>
          </w:tcPr>
          <w:p w14:paraId="510EE18B" w14:textId="77777777" w:rsidR="00580032" w:rsidRPr="00580032" w:rsidRDefault="00580032" w:rsidP="00580032">
            <w:pPr>
              <w:widowControl/>
              <w:adjustRightInd/>
              <w:spacing w:line="240" w:lineRule="auto"/>
              <w:ind w:left="0" w:firstLine="0"/>
              <w:jc w:val="right"/>
              <w:textAlignment w:val="auto"/>
              <w:rPr>
                <w:lang w:val="hr-HR"/>
              </w:rPr>
            </w:pPr>
            <w:r w:rsidRPr="00580032">
              <w:rPr>
                <w:lang w:val="hr-HR"/>
              </w:rPr>
              <w:t>0,00</w:t>
            </w:r>
          </w:p>
        </w:tc>
        <w:tc>
          <w:tcPr>
            <w:tcW w:w="1350" w:type="dxa"/>
            <w:tcBorders>
              <w:top w:val="nil"/>
              <w:left w:val="nil"/>
              <w:bottom w:val="single" w:sz="4" w:space="0" w:color="auto"/>
              <w:right w:val="single" w:sz="4" w:space="0" w:color="auto"/>
            </w:tcBorders>
            <w:shd w:val="clear" w:color="auto" w:fill="auto"/>
            <w:noWrap/>
            <w:vAlign w:val="center"/>
            <w:hideMark/>
          </w:tcPr>
          <w:p w14:paraId="42EF7B4C" w14:textId="77777777" w:rsidR="00580032" w:rsidRPr="00580032" w:rsidRDefault="00580032" w:rsidP="00580032">
            <w:pPr>
              <w:widowControl/>
              <w:adjustRightInd/>
              <w:spacing w:line="240" w:lineRule="auto"/>
              <w:ind w:left="0" w:firstLine="0"/>
              <w:jc w:val="right"/>
              <w:textAlignment w:val="auto"/>
              <w:rPr>
                <w:lang w:val="hr-HR"/>
              </w:rPr>
            </w:pPr>
            <w:r w:rsidRPr="00580032">
              <w:rPr>
                <w:lang w:val="hr-HR"/>
              </w:rPr>
              <w:t>0,00</w:t>
            </w:r>
          </w:p>
        </w:tc>
        <w:tc>
          <w:tcPr>
            <w:tcW w:w="1148" w:type="dxa"/>
            <w:tcBorders>
              <w:top w:val="nil"/>
              <w:left w:val="nil"/>
              <w:bottom w:val="single" w:sz="4" w:space="0" w:color="auto"/>
              <w:right w:val="single" w:sz="4" w:space="0" w:color="auto"/>
            </w:tcBorders>
            <w:shd w:val="clear" w:color="auto" w:fill="auto"/>
            <w:noWrap/>
            <w:vAlign w:val="center"/>
            <w:hideMark/>
          </w:tcPr>
          <w:p w14:paraId="7859D85D" w14:textId="77777777" w:rsidR="00580032" w:rsidRPr="00580032" w:rsidRDefault="00580032" w:rsidP="00580032">
            <w:pPr>
              <w:widowControl/>
              <w:adjustRightInd/>
              <w:spacing w:line="240" w:lineRule="auto"/>
              <w:ind w:left="0" w:firstLine="0"/>
              <w:jc w:val="right"/>
              <w:textAlignment w:val="auto"/>
              <w:rPr>
                <w:lang w:val="hr-HR"/>
              </w:rPr>
            </w:pPr>
            <w:r w:rsidRPr="00580032">
              <w:rPr>
                <w:lang w:val="hr-HR"/>
              </w:rPr>
              <w:t>15.130,00</w:t>
            </w:r>
          </w:p>
        </w:tc>
      </w:tr>
      <w:tr w:rsidR="00580032" w:rsidRPr="00580032" w14:paraId="20C42EBE" w14:textId="77777777" w:rsidTr="00580032">
        <w:trPr>
          <w:trHeight w:val="276"/>
          <w:jc w:val="center"/>
        </w:trPr>
        <w:tc>
          <w:tcPr>
            <w:tcW w:w="3915" w:type="dxa"/>
            <w:tcBorders>
              <w:top w:val="nil"/>
              <w:left w:val="single" w:sz="4" w:space="0" w:color="auto"/>
              <w:bottom w:val="single" w:sz="4" w:space="0" w:color="auto"/>
              <w:right w:val="single" w:sz="4" w:space="0" w:color="auto"/>
            </w:tcBorders>
            <w:shd w:val="clear" w:color="auto" w:fill="auto"/>
            <w:vAlign w:val="center"/>
            <w:hideMark/>
          </w:tcPr>
          <w:p w14:paraId="6F163F9E" w14:textId="77777777" w:rsidR="00580032" w:rsidRPr="00580032" w:rsidRDefault="00580032" w:rsidP="00580032">
            <w:pPr>
              <w:widowControl/>
              <w:adjustRightInd/>
              <w:spacing w:line="240" w:lineRule="auto"/>
              <w:ind w:left="0" w:firstLine="0"/>
              <w:jc w:val="left"/>
              <w:textAlignment w:val="auto"/>
              <w:rPr>
                <w:lang w:val="hr-HR"/>
              </w:rPr>
            </w:pPr>
            <w:r w:rsidRPr="00580032">
              <w:rPr>
                <w:lang w:val="hr-HR"/>
              </w:rPr>
              <w:t>Rekonstrukcija i dogradnja Dječjeg vrtića Centar</w:t>
            </w:r>
          </w:p>
        </w:tc>
        <w:tc>
          <w:tcPr>
            <w:tcW w:w="1428" w:type="dxa"/>
            <w:tcBorders>
              <w:top w:val="nil"/>
              <w:left w:val="nil"/>
              <w:bottom w:val="single" w:sz="4" w:space="0" w:color="auto"/>
              <w:right w:val="single" w:sz="4" w:space="0" w:color="auto"/>
            </w:tcBorders>
            <w:shd w:val="clear" w:color="auto" w:fill="auto"/>
            <w:noWrap/>
            <w:vAlign w:val="center"/>
            <w:hideMark/>
          </w:tcPr>
          <w:p w14:paraId="43937B3F" w14:textId="77777777" w:rsidR="00580032" w:rsidRPr="00580032" w:rsidRDefault="00580032" w:rsidP="00580032">
            <w:pPr>
              <w:widowControl/>
              <w:adjustRightInd/>
              <w:spacing w:line="240" w:lineRule="auto"/>
              <w:ind w:left="0" w:firstLine="0"/>
              <w:jc w:val="right"/>
              <w:textAlignment w:val="auto"/>
              <w:rPr>
                <w:lang w:val="hr-HR"/>
              </w:rPr>
            </w:pPr>
            <w:r w:rsidRPr="00580032">
              <w:rPr>
                <w:lang w:val="hr-HR"/>
              </w:rPr>
              <w:t>324.906,00</w:t>
            </w:r>
          </w:p>
        </w:tc>
        <w:tc>
          <w:tcPr>
            <w:tcW w:w="1350" w:type="dxa"/>
            <w:tcBorders>
              <w:top w:val="nil"/>
              <w:left w:val="nil"/>
              <w:bottom w:val="single" w:sz="4" w:space="0" w:color="auto"/>
              <w:right w:val="single" w:sz="4" w:space="0" w:color="auto"/>
            </w:tcBorders>
            <w:shd w:val="clear" w:color="auto" w:fill="auto"/>
            <w:noWrap/>
            <w:vAlign w:val="center"/>
            <w:hideMark/>
          </w:tcPr>
          <w:p w14:paraId="0BEBFAA1" w14:textId="77777777" w:rsidR="00580032" w:rsidRPr="00580032" w:rsidRDefault="00580032" w:rsidP="00580032">
            <w:pPr>
              <w:widowControl/>
              <w:adjustRightInd/>
              <w:spacing w:line="240" w:lineRule="auto"/>
              <w:ind w:left="0" w:firstLine="0"/>
              <w:jc w:val="right"/>
              <w:textAlignment w:val="auto"/>
              <w:rPr>
                <w:lang w:val="hr-HR"/>
              </w:rPr>
            </w:pPr>
            <w:r w:rsidRPr="00580032">
              <w:rPr>
                <w:lang w:val="hr-HR"/>
              </w:rPr>
              <w:t>-324.906,00</w:t>
            </w:r>
          </w:p>
        </w:tc>
        <w:tc>
          <w:tcPr>
            <w:tcW w:w="1350" w:type="dxa"/>
            <w:tcBorders>
              <w:top w:val="nil"/>
              <w:left w:val="nil"/>
              <w:bottom w:val="single" w:sz="4" w:space="0" w:color="auto"/>
              <w:right w:val="single" w:sz="4" w:space="0" w:color="auto"/>
            </w:tcBorders>
            <w:shd w:val="clear" w:color="auto" w:fill="auto"/>
            <w:noWrap/>
            <w:vAlign w:val="center"/>
            <w:hideMark/>
          </w:tcPr>
          <w:p w14:paraId="76FAA4B0" w14:textId="77777777" w:rsidR="00580032" w:rsidRPr="00580032" w:rsidRDefault="00580032" w:rsidP="00580032">
            <w:pPr>
              <w:widowControl/>
              <w:adjustRightInd/>
              <w:spacing w:line="240" w:lineRule="auto"/>
              <w:ind w:left="0" w:firstLine="0"/>
              <w:jc w:val="right"/>
              <w:textAlignment w:val="auto"/>
              <w:rPr>
                <w:lang w:val="hr-HR"/>
              </w:rPr>
            </w:pPr>
            <w:r w:rsidRPr="00580032">
              <w:rPr>
                <w:lang w:val="hr-HR"/>
              </w:rPr>
              <w:t>-100,00</w:t>
            </w:r>
          </w:p>
        </w:tc>
        <w:tc>
          <w:tcPr>
            <w:tcW w:w="1148" w:type="dxa"/>
            <w:tcBorders>
              <w:top w:val="nil"/>
              <w:left w:val="nil"/>
              <w:bottom w:val="single" w:sz="4" w:space="0" w:color="auto"/>
              <w:right w:val="single" w:sz="4" w:space="0" w:color="auto"/>
            </w:tcBorders>
            <w:shd w:val="clear" w:color="auto" w:fill="auto"/>
            <w:noWrap/>
            <w:vAlign w:val="center"/>
            <w:hideMark/>
          </w:tcPr>
          <w:p w14:paraId="088CE89B" w14:textId="77777777" w:rsidR="00580032" w:rsidRPr="00580032" w:rsidRDefault="00580032" w:rsidP="00580032">
            <w:pPr>
              <w:widowControl/>
              <w:adjustRightInd/>
              <w:spacing w:line="240" w:lineRule="auto"/>
              <w:ind w:left="0" w:firstLine="0"/>
              <w:jc w:val="right"/>
              <w:textAlignment w:val="auto"/>
              <w:rPr>
                <w:lang w:val="hr-HR"/>
              </w:rPr>
            </w:pPr>
            <w:r w:rsidRPr="00580032">
              <w:rPr>
                <w:lang w:val="hr-HR"/>
              </w:rPr>
              <w:t>0,00</w:t>
            </w:r>
          </w:p>
        </w:tc>
      </w:tr>
      <w:tr w:rsidR="00580032" w:rsidRPr="00580032" w14:paraId="130ADE24" w14:textId="77777777" w:rsidTr="00580032">
        <w:trPr>
          <w:trHeight w:val="276"/>
          <w:jc w:val="center"/>
        </w:trPr>
        <w:tc>
          <w:tcPr>
            <w:tcW w:w="3915" w:type="dxa"/>
            <w:tcBorders>
              <w:top w:val="nil"/>
              <w:left w:val="single" w:sz="4" w:space="0" w:color="auto"/>
              <w:bottom w:val="single" w:sz="4" w:space="0" w:color="auto"/>
              <w:right w:val="single" w:sz="4" w:space="0" w:color="auto"/>
            </w:tcBorders>
            <w:shd w:val="clear" w:color="auto" w:fill="auto"/>
            <w:vAlign w:val="center"/>
            <w:hideMark/>
          </w:tcPr>
          <w:p w14:paraId="2141FDDA" w14:textId="77777777" w:rsidR="00580032" w:rsidRPr="00580032" w:rsidRDefault="00580032" w:rsidP="00580032">
            <w:pPr>
              <w:widowControl/>
              <w:adjustRightInd/>
              <w:spacing w:line="240" w:lineRule="auto"/>
              <w:ind w:left="0" w:firstLine="0"/>
              <w:jc w:val="left"/>
              <w:textAlignment w:val="auto"/>
              <w:rPr>
                <w:lang w:val="hr-HR"/>
              </w:rPr>
            </w:pPr>
            <w:r w:rsidRPr="00580032">
              <w:rPr>
                <w:lang w:val="hr-HR"/>
              </w:rPr>
              <w:t>Škola za odgoj i obrazovanje-Projekt Klik</w:t>
            </w:r>
          </w:p>
        </w:tc>
        <w:tc>
          <w:tcPr>
            <w:tcW w:w="1428" w:type="dxa"/>
            <w:tcBorders>
              <w:top w:val="nil"/>
              <w:left w:val="nil"/>
              <w:bottom w:val="single" w:sz="4" w:space="0" w:color="auto"/>
              <w:right w:val="single" w:sz="4" w:space="0" w:color="auto"/>
            </w:tcBorders>
            <w:shd w:val="clear" w:color="auto" w:fill="auto"/>
            <w:noWrap/>
            <w:vAlign w:val="center"/>
            <w:hideMark/>
          </w:tcPr>
          <w:p w14:paraId="7BB44AF7" w14:textId="77777777" w:rsidR="00580032" w:rsidRPr="00580032" w:rsidRDefault="00580032" w:rsidP="00580032">
            <w:pPr>
              <w:widowControl/>
              <w:adjustRightInd/>
              <w:spacing w:line="240" w:lineRule="auto"/>
              <w:ind w:left="0" w:firstLine="0"/>
              <w:jc w:val="right"/>
              <w:textAlignment w:val="auto"/>
              <w:rPr>
                <w:lang w:val="hr-HR"/>
              </w:rPr>
            </w:pPr>
            <w:r w:rsidRPr="00580032">
              <w:rPr>
                <w:lang w:val="hr-HR"/>
              </w:rPr>
              <w:t>3.550,00</w:t>
            </w:r>
          </w:p>
        </w:tc>
        <w:tc>
          <w:tcPr>
            <w:tcW w:w="1350" w:type="dxa"/>
            <w:tcBorders>
              <w:top w:val="nil"/>
              <w:left w:val="nil"/>
              <w:bottom w:val="single" w:sz="4" w:space="0" w:color="auto"/>
              <w:right w:val="single" w:sz="4" w:space="0" w:color="auto"/>
            </w:tcBorders>
            <w:shd w:val="clear" w:color="auto" w:fill="auto"/>
            <w:noWrap/>
            <w:vAlign w:val="center"/>
            <w:hideMark/>
          </w:tcPr>
          <w:p w14:paraId="4EACDD77" w14:textId="77777777" w:rsidR="00580032" w:rsidRPr="00580032" w:rsidRDefault="00580032" w:rsidP="00580032">
            <w:pPr>
              <w:widowControl/>
              <w:adjustRightInd/>
              <w:spacing w:line="240" w:lineRule="auto"/>
              <w:ind w:left="0" w:firstLine="0"/>
              <w:jc w:val="right"/>
              <w:textAlignment w:val="auto"/>
              <w:rPr>
                <w:lang w:val="hr-HR"/>
              </w:rPr>
            </w:pPr>
            <w:r w:rsidRPr="00580032">
              <w:rPr>
                <w:lang w:val="hr-HR"/>
              </w:rPr>
              <w:t>2.100,00</w:t>
            </w:r>
          </w:p>
        </w:tc>
        <w:tc>
          <w:tcPr>
            <w:tcW w:w="1350" w:type="dxa"/>
            <w:tcBorders>
              <w:top w:val="nil"/>
              <w:left w:val="nil"/>
              <w:bottom w:val="single" w:sz="4" w:space="0" w:color="auto"/>
              <w:right w:val="single" w:sz="4" w:space="0" w:color="auto"/>
            </w:tcBorders>
            <w:shd w:val="clear" w:color="auto" w:fill="auto"/>
            <w:noWrap/>
            <w:vAlign w:val="center"/>
            <w:hideMark/>
          </w:tcPr>
          <w:p w14:paraId="58B90242" w14:textId="77777777" w:rsidR="00580032" w:rsidRPr="00580032" w:rsidRDefault="00580032" w:rsidP="00580032">
            <w:pPr>
              <w:widowControl/>
              <w:adjustRightInd/>
              <w:spacing w:line="240" w:lineRule="auto"/>
              <w:ind w:left="0" w:firstLine="0"/>
              <w:jc w:val="right"/>
              <w:textAlignment w:val="auto"/>
              <w:rPr>
                <w:lang w:val="hr-HR"/>
              </w:rPr>
            </w:pPr>
            <w:r w:rsidRPr="00580032">
              <w:rPr>
                <w:lang w:val="hr-HR"/>
              </w:rPr>
              <w:t>59,15</w:t>
            </w:r>
          </w:p>
        </w:tc>
        <w:tc>
          <w:tcPr>
            <w:tcW w:w="1148" w:type="dxa"/>
            <w:tcBorders>
              <w:top w:val="nil"/>
              <w:left w:val="nil"/>
              <w:bottom w:val="single" w:sz="4" w:space="0" w:color="auto"/>
              <w:right w:val="single" w:sz="4" w:space="0" w:color="auto"/>
            </w:tcBorders>
            <w:shd w:val="clear" w:color="auto" w:fill="auto"/>
            <w:noWrap/>
            <w:vAlign w:val="center"/>
            <w:hideMark/>
          </w:tcPr>
          <w:p w14:paraId="4C988A9F" w14:textId="77777777" w:rsidR="00580032" w:rsidRPr="00580032" w:rsidRDefault="00580032" w:rsidP="00580032">
            <w:pPr>
              <w:widowControl/>
              <w:adjustRightInd/>
              <w:spacing w:line="240" w:lineRule="auto"/>
              <w:ind w:left="0" w:firstLine="0"/>
              <w:jc w:val="right"/>
              <w:textAlignment w:val="auto"/>
              <w:rPr>
                <w:lang w:val="hr-HR"/>
              </w:rPr>
            </w:pPr>
            <w:r w:rsidRPr="00580032">
              <w:rPr>
                <w:lang w:val="hr-HR"/>
              </w:rPr>
              <w:t>5.650,00</w:t>
            </w:r>
          </w:p>
        </w:tc>
      </w:tr>
      <w:tr w:rsidR="00580032" w:rsidRPr="00580032" w14:paraId="294CEC1F" w14:textId="77777777" w:rsidTr="00580032">
        <w:trPr>
          <w:trHeight w:val="552"/>
          <w:jc w:val="center"/>
        </w:trPr>
        <w:tc>
          <w:tcPr>
            <w:tcW w:w="3915" w:type="dxa"/>
            <w:tcBorders>
              <w:top w:val="nil"/>
              <w:left w:val="single" w:sz="4" w:space="0" w:color="auto"/>
              <w:bottom w:val="single" w:sz="4" w:space="0" w:color="auto"/>
              <w:right w:val="single" w:sz="4" w:space="0" w:color="auto"/>
            </w:tcBorders>
            <w:shd w:val="clear" w:color="auto" w:fill="auto"/>
            <w:vAlign w:val="center"/>
            <w:hideMark/>
          </w:tcPr>
          <w:p w14:paraId="22F8BF88" w14:textId="77777777" w:rsidR="00580032" w:rsidRPr="00580032" w:rsidRDefault="00580032" w:rsidP="00580032">
            <w:pPr>
              <w:widowControl/>
              <w:adjustRightInd/>
              <w:spacing w:line="240" w:lineRule="auto"/>
              <w:ind w:left="0" w:firstLine="0"/>
              <w:jc w:val="left"/>
              <w:textAlignment w:val="auto"/>
              <w:rPr>
                <w:lang w:val="hr-HR"/>
              </w:rPr>
            </w:pPr>
            <w:r w:rsidRPr="00580032">
              <w:rPr>
                <w:lang w:val="hr-HR"/>
              </w:rPr>
              <w:t>Dnevni centar za rehabilitaciju Veruda Pula-Projekt Rastimo zajedno sigurnije</w:t>
            </w:r>
          </w:p>
        </w:tc>
        <w:tc>
          <w:tcPr>
            <w:tcW w:w="1428" w:type="dxa"/>
            <w:tcBorders>
              <w:top w:val="nil"/>
              <w:left w:val="nil"/>
              <w:bottom w:val="single" w:sz="4" w:space="0" w:color="auto"/>
              <w:right w:val="single" w:sz="4" w:space="0" w:color="auto"/>
            </w:tcBorders>
            <w:shd w:val="clear" w:color="auto" w:fill="auto"/>
            <w:noWrap/>
            <w:vAlign w:val="center"/>
            <w:hideMark/>
          </w:tcPr>
          <w:p w14:paraId="3BD87D94" w14:textId="77777777" w:rsidR="00580032" w:rsidRPr="00580032" w:rsidRDefault="00580032" w:rsidP="00580032">
            <w:pPr>
              <w:widowControl/>
              <w:adjustRightInd/>
              <w:spacing w:line="240" w:lineRule="auto"/>
              <w:ind w:left="0" w:firstLine="0"/>
              <w:jc w:val="right"/>
              <w:textAlignment w:val="auto"/>
              <w:rPr>
                <w:lang w:val="hr-HR"/>
              </w:rPr>
            </w:pPr>
            <w:r w:rsidRPr="00580032">
              <w:rPr>
                <w:lang w:val="hr-HR"/>
              </w:rPr>
              <w:t>98.466,00</w:t>
            </w:r>
          </w:p>
        </w:tc>
        <w:tc>
          <w:tcPr>
            <w:tcW w:w="1350" w:type="dxa"/>
            <w:tcBorders>
              <w:top w:val="nil"/>
              <w:left w:val="nil"/>
              <w:bottom w:val="single" w:sz="4" w:space="0" w:color="auto"/>
              <w:right w:val="single" w:sz="4" w:space="0" w:color="auto"/>
            </w:tcBorders>
            <w:shd w:val="clear" w:color="auto" w:fill="auto"/>
            <w:noWrap/>
            <w:vAlign w:val="center"/>
            <w:hideMark/>
          </w:tcPr>
          <w:p w14:paraId="7B5660F1" w14:textId="77777777" w:rsidR="00580032" w:rsidRPr="00580032" w:rsidRDefault="00580032" w:rsidP="00580032">
            <w:pPr>
              <w:widowControl/>
              <w:adjustRightInd/>
              <w:spacing w:line="240" w:lineRule="auto"/>
              <w:ind w:left="0" w:firstLine="0"/>
              <w:jc w:val="right"/>
              <w:textAlignment w:val="auto"/>
              <w:rPr>
                <w:lang w:val="hr-HR"/>
              </w:rPr>
            </w:pPr>
            <w:r w:rsidRPr="00580032">
              <w:rPr>
                <w:lang w:val="hr-HR"/>
              </w:rPr>
              <w:t>-41.857,00</w:t>
            </w:r>
          </w:p>
        </w:tc>
        <w:tc>
          <w:tcPr>
            <w:tcW w:w="1350" w:type="dxa"/>
            <w:tcBorders>
              <w:top w:val="nil"/>
              <w:left w:val="nil"/>
              <w:bottom w:val="single" w:sz="4" w:space="0" w:color="auto"/>
              <w:right w:val="single" w:sz="4" w:space="0" w:color="auto"/>
            </w:tcBorders>
            <w:shd w:val="clear" w:color="auto" w:fill="auto"/>
            <w:noWrap/>
            <w:vAlign w:val="center"/>
            <w:hideMark/>
          </w:tcPr>
          <w:p w14:paraId="3BD1F703" w14:textId="77777777" w:rsidR="00580032" w:rsidRPr="00580032" w:rsidRDefault="00580032" w:rsidP="00580032">
            <w:pPr>
              <w:widowControl/>
              <w:adjustRightInd/>
              <w:spacing w:line="240" w:lineRule="auto"/>
              <w:ind w:left="0" w:firstLine="0"/>
              <w:jc w:val="right"/>
              <w:textAlignment w:val="auto"/>
              <w:rPr>
                <w:lang w:val="hr-HR"/>
              </w:rPr>
            </w:pPr>
            <w:r w:rsidRPr="00580032">
              <w:rPr>
                <w:lang w:val="hr-HR"/>
              </w:rPr>
              <w:t>-42,51</w:t>
            </w:r>
          </w:p>
        </w:tc>
        <w:tc>
          <w:tcPr>
            <w:tcW w:w="1148" w:type="dxa"/>
            <w:tcBorders>
              <w:top w:val="nil"/>
              <w:left w:val="nil"/>
              <w:bottom w:val="single" w:sz="4" w:space="0" w:color="auto"/>
              <w:right w:val="single" w:sz="4" w:space="0" w:color="auto"/>
            </w:tcBorders>
            <w:shd w:val="clear" w:color="auto" w:fill="auto"/>
            <w:noWrap/>
            <w:vAlign w:val="center"/>
            <w:hideMark/>
          </w:tcPr>
          <w:p w14:paraId="00FDF281" w14:textId="77777777" w:rsidR="00580032" w:rsidRPr="00580032" w:rsidRDefault="00580032" w:rsidP="00580032">
            <w:pPr>
              <w:widowControl/>
              <w:adjustRightInd/>
              <w:spacing w:line="240" w:lineRule="auto"/>
              <w:ind w:left="0" w:firstLine="0"/>
              <w:jc w:val="right"/>
              <w:textAlignment w:val="auto"/>
              <w:rPr>
                <w:lang w:val="hr-HR"/>
              </w:rPr>
            </w:pPr>
            <w:r w:rsidRPr="00580032">
              <w:rPr>
                <w:lang w:val="hr-HR"/>
              </w:rPr>
              <w:t>56.609,00</w:t>
            </w:r>
          </w:p>
        </w:tc>
      </w:tr>
      <w:tr w:rsidR="00580032" w:rsidRPr="00580032" w14:paraId="3D4A6E02" w14:textId="77777777" w:rsidTr="00580032">
        <w:trPr>
          <w:trHeight w:val="276"/>
          <w:jc w:val="center"/>
        </w:trPr>
        <w:tc>
          <w:tcPr>
            <w:tcW w:w="3915" w:type="dxa"/>
            <w:tcBorders>
              <w:top w:val="nil"/>
              <w:left w:val="single" w:sz="4" w:space="0" w:color="auto"/>
              <w:bottom w:val="single" w:sz="4" w:space="0" w:color="auto"/>
              <w:right w:val="single" w:sz="4" w:space="0" w:color="auto"/>
            </w:tcBorders>
            <w:shd w:val="clear" w:color="auto" w:fill="auto"/>
            <w:vAlign w:val="center"/>
            <w:hideMark/>
          </w:tcPr>
          <w:p w14:paraId="070B3004" w14:textId="77777777" w:rsidR="00580032" w:rsidRPr="00580032" w:rsidRDefault="00580032" w:rsidP="00580032">
            <w:pPr>
              <w:widowControl/>
              <w:adjustRightInd/>
              <w:spacing w:line="240" w:lineRule="auto"/>
              <w:ind w:left="0" w:firstLine="0"/>
              <w:jc w:val="left"/>
              <w:textAlignment w:val="auto"/>
              <w:rPr>
                <w:lang w:val="hr-HR"/>
              </w:rPr>
            </w:pPr>
            <w:r w:rsidRPr="00580032">
              <w:rPr>
                <w:lang w:val="hr-HR"/>
              </w:rPr>
              <w:t>Projekt Mladi u lokalnom programu Grada Pule</w:t>
            </w:r>
          </w:p>
        </w:tc>
        <w:tc>
          <w:tcPr>
            <w:tcW w:w="1428" w:type="dxa"/>
            <w:tcBorders>
              <w:top w:val="nil"/>
              <w:left w:val="nil"/>
              <w:bottom w:val="single" w:sz="4" w:space="0" w:color="auto"/>
              <w:right w:val="single" w:sz="4" w:space="0" w:color="auto"/>
            </w:tcBorders>
            <w:shd w:val="clear" w:color="auto" w:fill="auto"/>
            <w:noWrap/>
            <w:vAlign w:val="center"/>
            <w:hideMark/>
          </w:tcPr>
          <w:p w14:paraId="533DC4C2" w14:textId="77777777" w:rsidR="00580032" w:rsidRPr="00580032" w:rsidRDefault="00580032" w:rsidP="00580032">
            <w:pPr>
              <w:widowControl/>
              <w:adjustRightInd/>
              <w:spacing w:line="240" w:lineRule="auto"/>
              <w:ind w:left="0" w:firstLine="0"/>
              <w:jc w:val="right"/>
              <w:textAlignment w:val="auto"/>
              <w:rPr>
                <w:lang w:val="hr-HR"/>
              </w:rPr>
            </w:pPr>
            <w:r w:rsidRPr="00580032">
              <w:rPr>
                <w:lang w:val="hr-HR"/>
              </w:rPr>
              <w:t>31.300,00</w:t>
            </w:r>
          </w:p>
        </w:tc>
        <w:tc>
          <w:tcPr>
            <w:tcW w:w="1350" w:type="dxa"/>
            <w:tcBorders>
              <w:top w:val="nil"/>
              <w:left w:val="nil"/>
              <w:bottom w:val="single" w:sz="4" w:space="0" w:color="auto"/>
              <w:right w:val="single" w:sz="4" w:space="0" w:color="auto"/>
            </w:tcBorders>
            <w:shd w:val="clear" w:color="auto" w:fill="auto"/>
            <w:noWrap/>
            <w:vAlign w:val="center"/>
            <w:hideMark/>
          </w:tcPr>
          <w:p w14:paraId="03B22A9F" w14:textId="77777777" w:rsidR="00580032" w:rsidRPr="00580032" w:rsidRDefault="00580032" w:rsidP="00580032">
            <w:pPr>
              <w:widowControl/>
              <w:adjustRightInd/>
              <w:spacing w:line="240" w:lineRule="auto"/>
              <w:ind w:left="0" w:firstLine="0"/>
              <w:jc w:val="right"/>
              <w:textAlignment w:val="auto"/>
              <w:rPr>
                <w:lang w:val="hr-HR"/>
              </w:rPr>
            </w:pPr>
            <w:r w:rsidRPr="00580032">
              <w:rPr>
                <w:lang w:val="hr-HR"/>
              </w:rPr>
              <w:t>0,00</w:t>
            </w:r>
          </w:p>
        </w:tc>
        <w:tc>
          <w:tcPr>
            <w:tcW w:w="1350" w:type="dxa"/>
            <w:tcBorders>
              <w:top w:val="nil"/>
              <w:left w:val="nil"/>
              <w:bottom w:val="single" w:sz="4" w:space="0" w:color="auto"/>
              <w:right w:val="single" w:sz="4" w:space="0" w:color="auto"/>
            </w:tcBorders>
            <w:shd w:val="clear" w:color="auto" w:fill="auto"/>
            <w:noWrap/>
            <w:vAlign w:val="center"/>
            <w:hideMark/>
          </w:tcPr>
          <w:p w14:paraId="6519D35A" w14:textId="77777777" w:rsidR="00580032" w:rsidRPr="00580032" w:rsidRDefault="00580032" w:rsidP="00580032">
            <w:pPr>
              <w:widowControl/>
              <w:adjustRightInd/>
              <w:spacing w:line="240" w:lineRule="auto"/>
              <w:ind w:left="0" w:firstLine="0"/>
              <w:jc w:val="right"/>
              <w:textAlignment w:val="auto"/>
              <w:rPr>
                <w:lang w:val="hr-HR"/>
              </w:rPr>
            </w:pPr>
            <w:r w:rsidRPr="00580032">
              <w:rPr>
                <w:lang w:val="hr-HR"/>
              </w:rPr>
              <w:t>-</w:t>
            </w:r>
          </w:p>
        </w:tc>
        <w:tc>
          <w:tcPr>
            <w:tcW w:w="1148" w:type="dxa"/>
            <w:tcBorders>
              <w:top w:val="nil"/>
              <w:left w:val="nil"/>
              <w:bottom w:val="single" w:sz="4" w:space="0" w:color="auto"/>
              <w:right w:val="single" w:sz="4" w:space="0" w:color="auto"/>
            </w:tcBorders>
            <w:shd w:val="clear" w:color="auto" w:fill="auto"/>
            <w:noWrap/>
            <w:vAlign w:val="center"/>
            <w:hideMark/>
          </w:tcPr>
          <w:p w14:paraId="2ACE0960" w14:textId="77777777" w:rsidR="00580032" w:rsidRPr="00580032" w:rsidRDefault="00580032" w:rsidP="00580032">
            <w:pPr>
              <w:widowControl/>
              <w:adjustRightInd/>
              <w:spacing w:line="240" w:lineRule="auto"/>
              <w:ind w:left="0" w:firstLine="0"/>
              <w:jc w:val="right"/>
              <w:textAlignment w:val="auto"/>
              <w:rPr>
                <w:lang w:val="hr-HR"/>
              </w:rPr>
            </w:pPr>
            <w:r w:rsidRPr="00580032">
              <w:rPr>
                <w:lang w:val="hr-HR"/>
              </w:rPr>
              <w:t>31.300,00</w:t>
            </w:r>
          </w:p>
        </w:tc>
      </w:tr>
      <w:tr w:rsidR="00580032" w:rsidRPr="00580032" w14:paraId="7DD89AE6" w14:textId="77777777" w:rsidTr="00580032">
        <w:trPr>
          <w:trHeight w:val="276"/>
          <w:jc w:val="center"/>
        </w:trPr>
        <w:tc>
          <w:tcPr>
            <w:tcW w:w="3915" w:type="dxa"/>
            <w:tcBorders>
              <w:top w:val="nil"/>
              <w:left w:val="single" w:sz="4" w:space="0" w:color="auto"/>
              <w:bottom w:val="single" w:sz="4" w:space="0" w:color="auto"/>
              <w:right w:val="single" w:sz="4" w:space="0" w:color="auto"/>
            </w:tcBorders>
            <w:shd w:val="clear" w:color="auto" w:fill="auto"/>
            <w:vAlign w:val="center"/>
            <w:hideMark/>
          </w:tcPr>
          <w:p w14:paraId="6B6B1D2A" w14:textId="77777777" w:rsidR="00580032" w:rsidRPr="00580032" w:rsidRDefault="00580032" w:rsidP="00580032">
            <w:pPr>
              <w:widowControl/>
              <w:adjustRightInd/>
              <w:spacing w:line="240" w:lineRule="auto"/>
              <w:ind w:left="0" w:firstLine="0"/>
              <w:jc w:val="left"/>
              <w:textAlignment w:val="auto"/>
              <w:rPr>
                <w:b/>
                <w:bCs/>
                <w:color w:val="000000"/>
                <w:lang w:val="hr-HR"/>
              </w:rPr>
            </w:pPr>
            <w:r w:rsidRPr="00580032">
              <w:rPr>
                <w:b/>
                <w:bCs/>
                <w:color w:val="000000"/>
                <w:lang w:val="hr-HR"/>
              </w:rPr>
              <w:t>UKUPNO</w:t>
            </w:r>
          </w:p>
        </w:tc>
        <w:tc>
          <w:tcPr>
            <w:tcW w:w="1428" w:type="dxa"/>
            <w:tcBorders>
              <w:top w:val="nil"/>
              <w:left w:val="nil"/>
              <w:bottom w:val="single" w:sz="4" w:space="0" w:color="auto"/>
              <w:right w:val="single" w:sz="4" w:space="0" w:color="auto"/>
            </w:tcBorders>
            <w:shd w:val="clear" w:color="auto" w:fill="auto"/>
            <w:noWrap/>
            <w:vAlign w:val="center"/>
            <w:hideMark/>
          </w:tcPr>
          <w:p w14:paraId="074AB751" w14:textId="77777777" w:rsidR="00580032" w:rsidRPr="00580032" w:rsidRDefault="00580032" w:rsidP="00580032">
            <w:pPr>
              <w:widowControl/>
              <w:adjustRightInd/>
              <w:spacing w:line="240" w:lineRule="auto"/>
              <w:ind w:left="0" w:firstLine="0"/>
              <w:jc w:val="right"/>
              <w:textAlignment w:val="auto"/>
              <w:rPr>
                <w:b/>
                <w:bCs/>
                <w:color w:val="000000"/>
                <w:lang w:val="hr-HR"/>
              </w:rPr>
            </w:pPr>
            <w:r w:rsidRPr="00580032">
              <w:rPr>
                <w:b/>
                <w:bCs/>
                <w:color w:val="000000"/>
                <w:lang w:val="hr-HR"/>
              </w:rPr>
              <w:t>2.484.749,33</w:t>
            </w:r>
          </w:p>
        </w:tc>
        <w:tc>
          <w:tcPr>
            <w:tcW w:w="1350" w:type="dxa"/>
            <w:tcBorders>
              <w:top w:val="nil"/>
              <w:left w:val="nil"/>
              <w:bottom w:val="single" w:sz="4" w:space="0" w:color="auto"/>
              <w:right w:val="single" w:sz="4" w:space="0" w:color="auto"/>
            </w:tcBorders>
            <w:shd w:val="clear" w:color="auto" w:fill="auto"/>
            <w:noWrap/>
            <w:vAlign w:val="center"/>
            <w:hideMark/>
          </w:tcPr>
          <w:p w14:paraId="586756FF" w14:textId="77777777" w:rsidR="00580032" w:rsidRPr="00580032" w:rsidRDefault="00580032" w:rsidP="00580032">
            <w:pPr>
              <w:widowControl/>
              <w:adjustRightInd/>
              <w:spacing w:line="240" w:lineRule="auto"/>
              <w:ind w:left="0" w:firstLine="0"/>
              <w:jc w:val="right"/>
              <w:textAlignment w:val="auto"/>
              <w:rPr>
                <w:b/>
                <w:bCs/>
                <w:color w:val="000000"/>
                <w:lang w:val="hr-HR"/>
              </w:rPr>
            </w:pPr>
            <w:r w:rsidRPr="00580032">
              <w:rPr>
                <w:b/>
                <w:bCs/>
                <w:color w:val="000000"/>
                <w:lang w:val="hr-HR"/>
              </w:rPr>
              <w:t>-1.436.002,05</w:t>
            </w:r>
          </w:p>
        </w:tc>
        <w:tc>
          <w:tcPr>
            <w:tcW w:w="1350" w:type="dxa"/>
            <w:tcBorders>
              <w:top w:val="nil"/>
              <w:left w:val="nil"/>
              <w:bottom w:val="single" w:sz="4" w:space="0" w:color="auto"/>
              <w:right w:val="single" w:sz="4" w:space="0" w:color="auto"/>
            </w:tcBorders>
            <w:shd w:val="clear" w:color="auto" w:fill="auto"/>
            <w:noWrap/>
            <w:vAlign w:val="center"/>
            <w:hideMark/>
          </w:tcPr>
          <w:p w14:paraId="0F8153CD" w14:textId="77777777" w:rsidR="00580032" w:rsidRPr="00580032" w:rsidRDefault="00580032" w:rsidP="00580032">
            <w:pPr>
              <w:widowControl/>
              <w:adjustRightInd/>
              <w:spacing w:line="240" w:lineRule="auto"/>
              <w:ind w:left="0" w:firstLine="0"/>
              <w:jc w:val="right"/>
              <w:textAlignment w:val="auto"/>
              <w:rPr>
                <w:b/>
                <w:bCs/>
                <w:color w:val="000000"/>
                <w:lang w:val="hr-HR"/>
              </w:rPr>
            </w:pPr>
            <w:r w:rsidRPr="00580032">
              <w:rPr>
                <w:b/>
                <w:bCs/>
                <w:color w:val="000000"/>
                <w:lang w:val="hr-HR"/>
              </w:rPr>
              <w:t>-57,79</w:t>
            </w:r>
          </w:p>
        </w:tc>
        <w:tc>
          <w:tcPr>
            <w:tcW w:w="1148" w:type="dxa"/>
            <w:tcBorders>
              <w:top w:val="nil"/>
              <w:left w:val="nil"/>
              <w:bottom w:val="single" w:sz="4" w:space="0" w:color="auto"/>
              <w:right w:val="single" w:sz="4" w:space="0" w:color="auto"/>
            </w:tcBorders>
            <w:shd w:val="clear" w:color="auto" w:fill="auto"/>
            <w:noWrap/>
            <w:vAlign w:val="center"/>
            <w:hideMark/>
          </w:tcPr>
          <w:p w14:paraId="6F7886CF" w14:textId="77777777" w:rsidR="00580032" w:rsidRPr="00580032" w:rsidRDefault="00580032" w:rsidP="00580032">
            <w:pPr>
              <w:widowControl/>
              <w:adjustRightInd/>
              <w:spacing w:line="240" w:lineRule="auto"/>
              <w:ind w:left="0" w:firstLine="0"/>
              <w:jc w:val="right"/>
              <w:textAlignment w:val="auto"/>
              <w:rPr>
                <w:b/>
                <w:bCs/>
                <w:color w:val="000000"/>
                <w:lang w:val="hr-HR"/>
              </w:rPr>
            </w:pPr>
            <w:r w:rsidRPr="00580032">
              <w:rPr>
                <w:b/>
                <w:bCs/>
                <w:color w:val="000000"/>
                <w:lang w:val="hr-HR"/>
              </w:rPr>
              <w:t>1.048.747,28</w:t>
            </w:r>
          </w:p>
        </w:tc>
      </w:tr>
    </w:tbl>
    <w:p w14:paraId="79BB5260" w14:textId="77777777" w:rsidR="00723766" w:rsidRPr="003B674A" w:rsidRDefault="00723766" w:rsidP="00C767DC">
      <w:pPr>
        <w:spacing w:line="240" w:lineRule="auto"/>
        <w:ind w:left="142" w:right="-1" w:firstLine="425"/>
        <w:rPr>
          <w:sz w:val="24"/>
          <w:szCs w:val="24"/>
          <w:lang w:val="hr-HR"/>
        </w:rPr>
      </w:pPr>
    </w:p>
    <w:p w14:paraId="22543193" w14:textId="77777777" w:rsidR="007A1D5E" w:rsidRPr="000A06DC" w:rsidRDefault="007A1D5E" w:rsidP="00D44C59">
      <w:pPr>
        <w:spacing w:line="240" w:lineRule="auto"/>
        <w:ind w:left="142" w:right="-1" w:firstLine="567"/>
        <w:rPr>
          <w:color w:val="000000"/>
          <w:sz w:val="24"/>
          <w:szCs w:val="24"/>
          <w:lang w:val="hr-HR"/>
        </w:rPr>
      </w:pPr>
      <w:r w:rsidRPr="000A06DC">
        <w:rPr>
          <w:sz w:val="24"/>
          <w:szCs w:val="24"/>
          <w:lang w:val="hr-HR"/>
        </w:rPr>
        <w:t xml:space="preserve">Prijenosi između proračunskih korisnika istog proračuna </w:t>
      </w:r>
      <w:r w:rsidR="00580032">
        <w:rPr>
          <w:sz w:val="24"/>
          <w:szCs w:val="24"/>
          <w:lang w:val="hr-HR"/>
        </w:rPr>
        <w:t>ostaju na razini plana i iznose</w:t>
      </w:r>
      <w:r w:rsidR="00D44C59" w:rsidRPr="000A06DC">
        <w:rPr>
          <w:sz w:val="24"/>
          <w:szCs w:val="24"/>
          <w:lang w:val="hr-HR"/>
        </w:rPr>
        <w:t xml:space="preserve"> 3.600,00 EUR a odnose se na partnerstvo u projektu </w:t>
      </w:r>
      <w:r w:rsidR="00D44C59" w:rsidRPr="000A06DC">
        <w:rPr>
          <w:color w:val="000000"/>
          <w:sz w:val="24"/>
          <w:szCs w:val="24"/>
          <w:lang w:val="hr-HR"/>
        </w:rPr>
        <w:t>Mladi u lokalnom programu Grada Pule Škole za odgoj i obrazovanje Grada Pule.</w:t>
      </w:r>
    </w:p>
    <w:p w14:paraId="12FEA242" w14:textId="77777777" w:rsidR="00D44C59" w:rsidRPr="003B674A" w:rsidRDefault="00D44C59" w:rsidP="00C767DC">
      <w:pPr>
        <w:spacing w:line="240" w:lineRule="auto"/>
        <w:ind w:left="142" w:right="-1" w:firstLine="425"/>
        <w:rPr>
          <w:sz w:val="24"/>
          <w:szCs w:val="24"/>
          <w:lang w:val="hr-HR"/>
        </w:rPr>
      </w:pPr>
    </w:p>
    <w:p w14:paraId="4DA366E3" w14:textId="77777777" w:rsidR="00C767DC" w:rsidRPr="003B674A" w:rsidRDefault="00C767DC" w:rsidP="00C767DC">
      <w:pPr>
        <w:pStyle w:val="Tijeloteksta2"/>
        <w:spacing w:line="240" w:lineRule="auto"/>
        <w:ind w:left="142" w:right="-1" w:firstLine="567"/>
        <w:rPr>
          <w:szCs w:val="24"/>
        </w:rPr>
      </w:pPr>
      <w:r w:rsidRPr="003B674A">
        <w:rPr>
          <w:b/>
          <w:szCs w:val="24"/>
        </w:rPr>
        <w:t>Prihodi od imovine</w:t>
      </w:r>
      <w:r w:rsidRPr="003B674A">
        <w:rPr>
          <w:szCs w:val="24"/>
        </w:rPr>
        <w:t xml:space="preserve"> </w:t>
      </w:r>
      <w:r w:rsidR="00D44C59" w:rsidRPr="003B674A">
        <w:rPr>
          <w:szCs w:val="24"/>
        </w:rPr>
        <w:t>smanjuju</w:t>
      </w:r>
      <w:r w:rsidRPr="003B674A">
        <w:rPr>
          <w:szCs w:val="24"/>
        </w:rPr>
        <w:t xml:space="preserve"> se za </w:t>
      </w:r>
      <w:r w:rsidR="00580032">
        <w:rPr>
          <w:szCs w:val="24"/>
        </w:rPr>
        <w:t>115.693,00</w:t>
      </w:r>
      <w:r w:rsidRPr="003B674A">
        <w:rPr>
          <w:szCs w:val="24"/>
        </w:rPr>
        <w:t xml:space="preserve"> </w:t>
      </w:r>
      <w:r w:rsidR="00E5038C" w:rsidRPr="003B674A">
        <w:rPr>
          <w:szCs w:val="24"/>
        </w:rPr>
        <w:t>EUR</w:t>
      </w:r>
      <w:r w:rsidRPr="003B674A">
        <w:rPr>
          <w:szCs w:val="24"/>
        </w:rPr>
        <w:t xml:space="preserve"> ili </w:t>
      </w:r>
      <w:r w:rsidR="00580032">
        <w:rPr>
          <w:szCs w:val="24"/>
        </w:rPr>
        <w:t>2,75</w:t>
      </w:r>
      <w:r w:rsidRPr="003B674A">
        <w:rPr>
          <w:szCs w:val="24"/>
        </w:rPr>
        <w:t xml:space="preserve">% i iznose </w:t>
      </w:r>
      <w:r w:rsidR="00580032">
        <w:rPr>
          <w:szCs w:val="24"/>
        </w:rPr>
        <w:t>4.098.454,62</w:t>
      </w:r>
      <w:r w:rsidRPr="003B674A">
        <w:rPr>
          <w:szCs w:val="24"/>
        </w:rPr>
        <w:t xml:space="preserve"> </w:t>
      </w:r>
      <w:r w:rsidR="00E5038C" w:rsidRPr="003B674A">
        <w:rPr>
          <w:szCs w:val="24"/>
        </w:rPr>
        <w:t>EUR</w:t>
      </w:r>
      <w:r w:rsidRPr="003B674A">
        <w:rPr>
          <w:szCs w:val="24"/>
        </w:rPr>
        <w:t>.</w:t>
      </w:r>
    </w:p>
    <w:p w14:paraId="10AEF30D" w14:textId="77777777" w:rsidR="00C767DC" w:rsidRPr="003B674A" w:rsidRDefault="00C767DC" w:rsidP="00C767DC">
      <w:pPr>
        <w:pStyle w:val="Tijeloteksta2"/>
        <w:spacing w:line="240" w:lineRule="auto"/>
        <w:ind w:left="426" w:right="-1" w:firstLine="0"/>
        <w:rPr>
          <w:i/>
          <w:szCs w:val="24"/>
          <w:highlight w:val="yellow"/>
        </w:rPr>
      </w:pPr>
    </w:p>
    <w:p w14:paraId="22AEF25F" w14:textId="77777777" w:rsidR="00C767DC" w:rsidRPr="003B674A" w:rsidRDefault="00C767DC" w:rsidP="00580032">
      <w:pPr>
        <w:pStyle w:val="Tijeloteksta2"/>
        <w:spacing w:line="240" w:lineRule="auto"/>
        <w:ind w:left="142" w:right="-1" w:firstLine="567"/>
        <w:rPr>
          <w:szCs w:val="24"/>
        </w:rPr>
      </w:pPr>
      <w:r w:rsidRPr="003B674A">
        <w:rPr>
          <w:i/>
          <w:szCs w:val="24"/>
        </w:rPr>
        <w:t xml:space="preserve">Prihodi od financijske imovine </w:t>
      </w:r>
      <w:r w:rsidR="00D44C59" w:rsidRPr="003B674A">
        <w:rPr>
          <w:szCs w:val="24"/>
        </w:rPr>
        <w:t>povećavaju</w:t>
      </w:r>
      <w:r w:rsidRPr="003B674A">
        <w:rPr>
          <w:szCs w:val="24"/>
        </w:rPr>
        <w:t xml:space="preserve"> se </w:t>
      </w:r>
      <w:r w:rsidR="00580032">
        <w:rPr>
          <w:szCs w:val="24"/>
        </w:rPr>
        <w:t>84.351</w:t>
      </w:r>
      <w:r w:rsidR="001D0198" w:rsidRPr="003B674A">
        <w:rPr>
          <w:szCs w:val="24"/>
        </w:rPr>
        <w:t>,00</w:t>
      </w:r>
      <w:r w:rsidRPr="003B674A">
        <w:rPr>
          <w:szCs w:val="24"/>
        </w:rPr>
        <w:t xml:space="preserve"> </w:t>
      </w:r>
      <w:r w:rsidR="00E5038C" w:rsidRPr="003B674A">
        <w:rPr>
          <w:szCs w:val="24"/>
        </w:rPr>
        <w:t>EUR</w:t>
      </w:r>
      <w:r w:rsidRPr="003B674A">
        <w:rPr>
          <w:szCs w:val="24"/>
        </w:rPr>
        <w:t xml:space="preserve"> ili </w:t>
      </w:r>
      <w:r w:rsidR="00580032">
        <w:rPr>
          <w:szCs w:val="24"/>
        </w:rPr>
        <w:t>146,12</w:t>
      </w:r>
      <w:r w:rsidRPr="003B674A">
        <w:rPr>
          <w:szCs w:val="24"/>
        </w:rPr>
        <w:t xml:space="preserve">% i iznose </w:t>
      </w:r>
      <w:r w:rsidR="00580032">
        <w:rPr>
          <w:szCs w:val="24"/>
        </w:rPr>
        <w:t xml:space="preserve">142.078,00 </w:t>
      </w:r>
      <w:r w:rsidR="00E5038C" w:rsidRPr="003B674A">
        <w:rPr>
          <w:szCs w:val="24"/>
        </w:rPr>
        <w:t>EUR</w:t>
      </w:r>
      <w:r w:rsidRPr="003B674A">
        <w:rPr>
          <w:szCs w:val="24"/>
        </w:rPr>
        <w:t xml:space="preserve">. </w:t>
      </w:r>
      <w:r w:rsidR="000B7972" w:rsidRPr="003B674A">
        <w:rPr>
          <w:szCs w:val="24"/>
        </w:rPr>
        <w:t>P</w:t>
      </w:r>
      <w:r w:rsidR="00D44C59" w:rsidRPr="003B674A">
        <w:rPr>
          <w:szCs w:val="24"/>
        </w:rPr>
        <w:t>ovećavaju</w:t>
      </w:r>
      <w:r w:rsidRPr="003B674A">
        <w:rPr>
          <w:szCs w:val="24"/>
        </w:rPr>
        <w:t xml:space="preserve"> se prihodi </w:t>
      </w:r>
      <w:r w:rsidR="00723766" w:rsidRPr="003B674A">
        <w:rPr>
          <w:szCs w:val="24"/>
        </w:rPr>
        <w:t xml:space="preserve">od kamata </w:t>
      </w:r>
      <w:r w:rsidRPr="003B674A">
        <w:rPr>
          <w:szCs w:val="24"/>
        </w:rPr>
        <w:t xml:space="preserve">na </w:t>
      </w:r>
      <w:r w:rsidR="00580032">
        <w:rPr>
          <w:szCs w:val="24"/>
        </w:rPr>
        <w:t xml:space="preserve">oročena sredstva i </w:t>
      </w:r>
      <w:r w:rsidRPr="003B674A">
        <w:rPr>
          <w:szCs w:val="24"/>
        </w:rPr>
        <w:t>depozite po viđenju</w:t>
      </w:r>
      <w:r w:rsidR="001D0198" w:rsidRPr="003B674A">
        <w:rPr>
          <w:szCs w:val="24"/>
        </w:rPr>
        <w:t xml:space="preserve"> </w:t>
      </w:r>
      <w:r w:rsidR="00580032">
        <w:rPr>
          <w:szCs w:val="24"/>
        </w:rPr>
        <w:t>te</w:t>
      </w:r>
      <w:r w:rsidR="00D44C59" w:rsidRPr="003B674A">
        <w:rPr>
          <w:szCs w:val="24"/>
        </w:rPr>
        <w:t xml:space="preserve"> </w:t>
      </w:r>
      <w:r w:rsidR="001D0198" w:rsidRPr="003B674A">
        <w:rPr>
          <w:szCs w:val="24"/>
        </w:rPr>
        <w:t>prihodi od dividendi</w:t>
      </w:r>
      <w:r w:rsidRPr="003B674A">
        <w:rPr>
          <w:szCs w:val="24"/>
        </w:rPr>
        <w:t xml:space="preserve">. </w:t>
      </w:r>
    </w:p>
    <w:p w14:paraId="2C94E647" w14:textId="77777777" w:rsidR="00D44C59" w:rsidRPr="003B674A" w:rsidRDefault="00D44C59" w:rsidP="00C767DC">
      <w:pPr>
        <w:spacing w:line="240" w:lineRule="auto"/>
        <w:ind w:left="142" w:right="-1" w:firstLine="567"/>
        <w:rPr>
          <w:i/>
          <w:sz w:val="24"/>
          <w:szCs w:val="24"/>
          <w:lang w:val="hr-HR"/>
        </w:rPr>
      </w:pPr>
    </w:p>
    <w:p w14:paraId="6752FB5F" w14:textId="77777777" w:rsidR="00C767DC" w:rsidRPr="003B674A" w:rsidRDefault="00C767DC" w:rsidP="00C767DC">
      <w:pPr>
        <w:spacing w:line="240" w:lineRule="auto"/>
        <w:ind w:left="142" w:right="-1" w:firstLine="567"/>
        <w:rPr>
          <w:sz w:val="24"/>
          <w:szCs w:val="24"/>
          <w:lang w:val="hr-HR"/>
        </w:rPr>
      </w:pPr>
      <w:r w:rsidRPr="003B674A">
        <w:rPr>
          <w:i/>
          <w:sz w:val="24"/>
          <w:szCs w:val="24"/>
          <w:lang w:val="hr-HR"/>
        </w:rPr>
        <w:t>Prihodi od nefinancijske imovine</w:t>
      </w:r>
      <w:r w:rsidRPr="003B674A">
        <w:rPr>
          <w:sz w:val="24"/>
          <w:szCs w:val="24"/>
          <w:lang w:val="hr-HR"/>
        </w:rPr>
        <w:t xml:space="preserve"> </w:t>
      </w:r>
      <w:r w:rsidR="00D44C59" w:rsidRPr="003B674A">
        <w:rPr>
          <w:sz w:val="24"/>
          <w:szCs w:val="24"/>
          <w:lang w:val="hr-HR"/>
        </w:rPr>
        <w:t>smanjuju</w:t>
      </w:r>
      <w:r w:rsidRPr="003B674A">
        <w:rPr>
          <w:sz w:val="24"/>
          <w:szCs w:val="24"/>
          <w:lang w:val="hr-HR"/>
        </w:rPr>
        <w:t xml:space="preserve"> se za </w:t>
      </w:r>
      <w:r w:rsidR="00580032">
        <w:rPr>
          <w:sz w:val="24"/>
          <w:szCs w:val="24"/>
          <w:lang w:val="hr-HR"/>
        </w:rPr>
        <w:t>200.044,00</w:t>
      </w:r>
      <w:r w:rsidRPr="003B674A">
        <w:rPr>
          <w:sz w:val="24"/>
          <w:szCs w:val="24"/>
          <w:lang w:val="hr-HR"/>
        </w:rPr>
        <w:t xml:space="preserve"> </w:t>
      </w:r>
      <w:r w:rsidR="00E5038C" w:rsidRPr="003B674A">
        <w:rPr>
          <w:sz w:val="24"/>
          <w:szCs w:val="24"/>
          <w:lang w:val="hr-HR"/>
        </w:rPr>
        <w:t>EUR</w:t>
      </w:r>
      <w:r w:rsidRPr="003B674A">
        <w:rPr>
          <w:sz w:val="24"/>
          <w:szCs w:val="24"/>
          <w:lang w:val="hr-HR"/>
        </w:rPr>
        <w:t xml:space="preserve"> ili </w:t>
      </w:r>
      <w:r w:rsidR="00580032">
        <w:rPr>
          <w:sz w:val="24"/>
          <w:szCs w:val="24"/>
          <w:lang w:val="hr-HR"/>
        </w:rPr>
        <w:t>4,81</w:t>
      </w:r>
      <w:r w:rsidRPr="003B674A">
        <w:rPr>
          <w:sz w:val="24"/>
          <w:szCs w:val="24"/>
          <w:lang w:val="hr-HR"/>
        </w:rPr>
        <w:t xml:space="preserve">% i iznose </w:t>
      </w:r>
      <w:r w:rsidR="00580032">
        <w:rPr>
          <w:sz w:val="24"/>
          <w:szCs w:val="24"/>
          <w:lang w:val="hr-HR"/>
        </w:rPr>
        <w:t>3.956.376,62</w:t>
      </w:r>
      <w:r w:rsidRPr="003B674A">
        <w:rPr>
          <w:sz w:val="24"/>
          <w:szCs w:val="24"/>
          <w:lang w:val="hr-HR"/>
        </w:rPr>
        <w:t xml:space="preserve"> </w:t>
      </w:r>
      <w:r w:rsidR="00E5038C" w:rsidRPr="003B674A">
        <w:rPr>
          <w:sz w:val="24"/>
          <w:szCs w:val="24"/>
          <w:lang w:val="hr-HR"/>
        </w:rPr>
        <w:t>EUR</w:t>
      </w:r>
      <w:r w:rsidRPr="003B674A">
        <w:rPr>
          <w:sz w:val="24"/>
          <w:szCs w:val="24"/>
          <w:lang w:val="hr-HR"/>
        </w:rPr>
        <w:t xml:space="preserve">. Smanjuju se prihodi od </w:t>
      </w:r>
      <w:r w:rsidR="00D44C59" w:rsidRPr="003B674A">
        <w:rPr>
          <w:sz w:val="24"/>
          <w:szCs w:val="24"/>
          <w:lang w:val="hr-HR"/>
        </w:rPr>
        <w:t>zakupa poslovnih prostora</w:t>
      </w:r>
      <w:r w:rsidR="00580032">
        <w:rPr>
          <w:sz w:val="24"/>
          <w:szCs w:val="24"/>
          <w:lang w:val="hr-HR"/>
        </w:rPr>
        <w:t xml:space="preserve"> i javnih površina</w:t>
      </w:r>
      <w:r w:rsidR="00080EAD" w:rsidRPr="003B674A">
        <w:rPr>
          <w:sz w:val="24"/>
          <w:lang w:val="hr-HR"/>
        </w:rPr>
        <w:t xml:space="preserve">, </w:t>
      </w:r>
      <w:r w:rsidR="00D44C59" w:rsidRPr="003B674A">
        <w:rPr>
          <w:sz w:val="24"/>
          <w:lang w:val="hr-HR"/>
        </w:rPr>
        <w:t xml:space="preserve">uz povećanje </w:t>
      </w:r>
      <w:r w:rsidR="00580032">
        <w:rPr>
          <w:sz w:val="24"/>
          <w:lang w:val="hr-HR"/>
        </w:rPr>
        <w:t>p</w:t>
      </w:r>
      <w:r w:rsidR="00D44C59" w:rsidRPr="003B674A">
        <w:rPr>
          <w:sz w:val="24"/>
          <w:lang w:val="hr-HR"/>
        </w:rPr>
        <w:t>rihod</w:t>
      </w:r>
      <w:r w:rsidR="00580032">
        <w:rPr>
          <w:sz w:val="24"/>
          <w:lang w:val="hr-HR"/>
        </w:rPr>
        <w:t>a</w:t>
      </w:r>
      <w:r w:rsidR="00D44C59" w:rsidRPr="003B674A">
        <w:rPr>
          <w:sz w:val="24"/>
          <w:lang w:val="hr-HR"/>
        </w:rPr>
        <w:t xml:space="preserve"> od zakupa poljoprivrednog zemljišta u vlasništvu države</w:t>
      </w:r>
      <w:r w:rsidR="00580032">
        <w:rPr>
          <w:sz w:val="24"/>
          <w:lang w:val="hr-HR"/>
        </w:rPr>
        <w:t xml:space="preserve"> te spomeničke rente</w:t>
      </w:r>
      <w:r w:rsidR="00080EAD" w:rsidRPr="003B674A">
        <w:rPr>
          <w:sz w:val="24"/>
          <w:szCs w:val="24"/>
          <w:lang w:val="hr-HR"/>
        </w:rPr>
        <w:t xml:space="preserve">, </w:t>
      </w:r>
      <w:r w:rsidR="006C2F8B" w:rsidRPr="003B674A">
        <w:rPr>
          <w:sz w:val="24"/>
          <w:szCs w:val="24"/>
          <w:lang w:val="hr-HR"/>
        </w:rPr>
        <w:t>temeljem procjene izvršenja do kraja godine.</w:t>
      </w:r>
      <w:r w:rsidRPr="003B674A">
        <w:rPr>
          <w:lang w:val="hr-HR"/>
        </w:rPr>
        <w:t xml:space="preserve"> </w:t>
      </w:r>
    </w:p>
    <w:p w14:paraId="75825396" w14:textId="77777777" w:rsidR="00C767DC" w:rsidRPr="003B674A" w:rsidRDefault="00C767DC" w:rsidP="00C767DC">
      <w:pPr>
        <w:pStyle w:val="Tijeloteksta2"/>
        <w:spacing w:line="240" w:lineRule="auto"/>
        <w:ind w:left="142" w:right="-1" w:firstLine="567"/>
        <w:rPr>
          <w:b/>
          <w:szCs w:val="24"/>
          <w:highlight w:val="yellow"/>
        </w:rPr>
      </w:pPr>
    </w:p>
    <w:p w14:paraId="23CD86CC" w14:textId="77777777" w:rsidR="00C767DC" w:rsidRPr="003B674A" w:rsidRDefault="00C767DC" w:rsidP="00C767DC">
      <w:pPr>
        <w:pStyle w:val="Tijeloteksta2"/>
        <w:spacing w:line="240" w:lineRule="auto"/>
        <w:ind w:left="142" w:right="-1" w:firstLine="567"/>
        <w:rPr>
          <w:szCs w:val="24"/>
        </w:rPr>
      </w:pPr>
      <w:r w:rsidRPr="003B674A">
        <w:rPr>
          <w:b/>
          <w:szCs w:val="24"/>
        </w:rPr>
        <w:t>Prihodi od upravnih i administrativnih pristojbi, pristojbi po posebnim propisima i naknada</w:t>
      </w:r>
      <w:r w:rsidRPr="003B674A">
        <w:rPr>
          <w:szCs w:val="24"/>
        </w:rPr>
        <w:t xml:space="preserve"> </w:t>
      </w:r>
      <w:r w:rsidR="00AF58D9" w:rsidRPr="003B674A">
        <w:rPr>
          <w:szCs w:val="24"/>
        </w:rPr>
        <w:t>smanjuju</w:t>
      </w:r>
      <w:r w:rsidRPr="003B674A">
        <w:rPr>
          <w:szCs w:val="24"/>
        </w:rPr>
        <w:t xml:space="preserve"> se za </w:t>
      </w:r>
      <w:r w:rsidR="00580032">
        <w:rPr>
          <w:szCs w:val="24"/>
        </w:rPr>
        <w:t>1.931.445,16</w:t>
      </w:r>
      <w:r w:rsidRPr="003B674A">
        <w:rPr>
          <w:szCs w:val="24"/>
        </w:rPr>
        <w:t xml:space="preserve">  </w:t>
      </w:r>
      <w:r w:rsidR="00E5038C" w:rsidRPr="003B674A">
        <w:rPr>
          <w:szCs w:val="24"/>
        </w:rPr>
        <w:t>EUR</w:t>
      </w:r>
      <w:r w:rsidRPr="003B674A">
        <w:rPr>
          <w:szCs w:val="24"/>
        </w:rPr>
        <w:t xml:space="preserve"> ili </w:t>
      </w:r>
      <w:r w:rsidR="00580032">
        <w:rPr>
          <w:szCs w:val="24"/>
        </w:rPr>
        <w:t>14,23</w:t>
      </w:r>
      <w:r w:rsidRPr="003B674A">
        <w:rPr>
          <w:szCs w:val="24"/>
        </w:rPr>
        <w:t xml:space="preserve">% i iznose </w:t>
      </w:r>
      <w:r w:rsidR="00580032">
        <w:rPr>
          <w:szCs w:val="24"/>
        </w:rPr>
        <w:t>11.639.901,76</w:t>
      </w:r>
      <w:r w:rsidRPr="003B674A">
        <w:rPr>
          <w:szCs w:val="24"/>
        </w:rPr>
        <w:t xml:space="preserve"> </w:t>
      </w:r>
      <w:r w:rsidR="00E5038C" w:rsidRPr="003B674A">
        <w:rPr>
          <w:szCs w:val="24"/>
        </w:rPr>
        <w:t>EUR</w:t>
      </w:r>
      <w:r w:rsidRPr="003B674A">
        <w:rPr>
          <w:szCs w:val="24"/>
        </w:rPr>
        <w:t xml:space="preserve">. </w:t>
      </w:r>
    </w:p>
    <w:p w14:paraId="1EB909C4" w14:textId="77777777" w:rsidR="00C767DC" w:rsidRPr="003B674A" w:rsidRDefault="00C767DC" w:rsidP="00C767DC">
      <w:pPr>
        <w:spacing w:line="240" w:lineRule="auto"/>
        <w:ind w:left="142" w:right="-1" w:firstLine="567"/>
        <w:rPr>
          <w:sz w:val="24"/>
          <w:szCs w:val="24"/>
          <w:highlight w:val="yellow"/>
          <w:lang w:val="hr-HR"/>
        </w:rPr>
      </w:pPr>
    </w:p>
    <w:p w14:paraId="3BB86CE2" w14:textId="77777777" w:rsidR="00C767DC" w:rsidRPr="003B674A" w:rsidRDefault="00C767DC" w:rsidP="00C767DC">
      <w:pPr>
        <w:spacing w:line="240" w:lineRule="auto"/>
        <w:ind w:left="142" w:right="-1" w:firstLine="567"/>
        <w:rPr>
          <w:sz w:val="24"/>
          <w:szCs w:val="24"/>
          <w:lang w:val="hr-HR"/>
        </w:rPr>
      </w:pPr>
      <w:r w:rsidRPr="003B674A">
        <w:rPr>
          <w:sz w:val="24"/>
          <w:szCs w:val="24"/>
          <w:lang w:val="hr-HR"/>
        </w:rPr>
        <w:t xml:space="preserve">U okviru istih </w:t>
      </w:r>
      <w:r w:rsidRPr="003B674A">
        <w:rPr>
          <w:i/>
          <w:sz w:val="24"/>
          <w:szCs w:val="24"/>
          <w:lang w:val="hr-HR"/>
        </w:rPr>
        <w:t xml:space="preserve">upravne i administrativne pristojbe </w:t>
      </w:r>
      <w:r w:rsidR="00580032">
        <w:rPr>
          <w:sz w:val="24"/>
          <w:szCs w:val="24"/>
          <w:lang w:val="hr-HR"/>
        </w:rPr>
        <w:t>povećavaju</w:t>
      </w:r>
      <w:r w:rsidRPr="003B674A">
        <w:rPr>
          <w:sz w:val="24"/>
          <w:szCs w:val="24"/>
          <w:lang w:val="hr-HR"/>
        </w:rPr>
        <w:t xml:space="preserve"> se za </w:t>
      </w:r>
      <w:r w:rsidR="00580032">
        <w:rPr>
          <w:sz w:val="24"/>
          <w:szCs w:val="24"/>
          <w:lang w:val="hr-HR"/>
        </w:rPr>
        <w:t>92</w:t>
      </w:r>
      <w:r w:rsidR="005F2065" w:rsidRPr="003B674A">
        <w:rPr>
          <w:sz w:val="24"/>
          <w:szCs w:val="24"/>
          <w:lang w:val="hr-HR"/>
        </w:rPr>
        <w:t>.000,00</w:t>
      </w:r>
      <w:r w:rsidRPr="003B674A">
        <w:rPr>
          <w:sz w:val="24"/>
          <w:szCs w:val="24"/>
          <w:lang w:val="hr-HR"/>
        </w:rPr>
        <w:t xml:space="preserve"> </w:t>
      </w:r>
      <w:r w:rsidR="00E5038C" w:rsidRPr="003B674A">
        <w:rPr>
          <w:sz w:val="24"/>
          <w:szCs w:val="24"/>
          <w:lang w:val="hr-HR"/>
        </w:rPr>
        <w:t>EUR</w:t>
      </w:r>
      <w:r w:rsidRPr="003B674A">
        <w:rPr>
          <w:sz w:val="24"/>
          <w:szCs w:val="24"/>
          <w:lang w:val="hr-HR"/>
        </w:rPr>
        <w:t xml:space="preserve"> ili </w:t>
      </w:r>
      <w:r w:rsidR="00580032">
        <w:rPr>
          <w:sz w:val="24"/>
          <w:szCs w:val="24"/>
          <w:lang w:val="hr-HR"/>
        </w:rPr>
        <w:t>21,48</w:t>
      </w:r>
      <w:r w:rsidRPr="003B674A">
        <w:rPr>
          <w:sz w:val="24"/>
          <w:szCs w:val="24"/>
          <w:lang w:val="hr-HR"/>
        </w:rPr>
        <w:t xml:space="preserve">% i iznose </w:t>
      </w:r>
      <w:r w:rsidR="00580032">
        <w:rPr>
          <w:sz w:val="24"/>
          <w:szCs w:val="24"/>
          <w:lang w:val="hr-HR"/>
        </w:rPr>
        <w:t>520</w:t>
      </w:r>
      <w:r w:rsidR="005F2065" w:rsidRPr="003B674A">
        <w:rPr>
          <w:sz w:val="24"/>
          <w:szCs w:val="24"/>
          <w:lang w:val="hr-HR"/>
        </w:rPr>
        <w:t>.352,00</w:t>
      </w:r>
      <w:r w:rsidRPr="003B674A">
        <w:rPr>
          <w:sz w:val="24"/>
          <w:szCs w:val="24"/>
          <w:lang w:val="hr-HR"/>
        </w:rPr>
        <w:t xml:space="preserve"> </w:t>
      </w:r>
      <w:r w:rsidR="00E5038C" w:rsidRPr="003B674A">
        <w:rPr>
          <w:sz w:val="24"/>
          <w:szCs w:val="24"/>
          <w:lang w:val="hr-HR"/>
        </w:rPr>
        <w:t>EUR</w:t>
      </w:r>
      <w:r w:rsidR="008759FC" w:rsidRPr="003B674A">
        <w:rPr>
          <w:sz w:val="24"/>
          <w:szCs w:val="24"/>
          <w:lang w:val="hr-HR"/>
        </w:rPr>
        <w:t xml:space="preserve">. Prihodi od gradskih pristojbi se </w:t>
      </w:r>
      <w:r w:rsidR="00580032">
        <w:rPr>
          <w:sz w:val="24"/>
          <w:szCs w:val="24"/>
          <w:lang w:val="hr-HR"/>
        </w:rPr>
        <w:t>povećavaju</w:t>
      </w:r>
      <w:r w:rsidR="008759FC" w:rsidRPr="003B674A">
        <w:rPr>
          <w:sz w:val="24"/>
          <w:szCs w:val="24"/>
          <w:lang w:val="hr-HR"/>
        </w:rPr>
        <w:t xml:space="preserve"> za </w:t>
      </w:r>
      <w:r w:rsidR="00580032">
        <w:rPr>
          <w:sz w:val="24"/>
          <w:szCs w:val="24"/>
          <w:lang w:val="hr-HR"/>
        </w:rPr>
        <w:t>2</w:t>
      </w:r>
      <w:r w:rsidR="008759FC" w:rsidRPr="003B674A">
        <w:rPr>
          <w:sz w:val="24"/>
          <w:szCs w:val="24"/>
          <w:lang w:val="hr-HR"/>
        </w:rPr>
        <w:t xml:space="preserve">.000,00 </w:t>
      </w:r>
      <w:r w:rsidR="00E5038C" w:rsidRPr="003B674A">
        <w:rPr>
          <w:sz w:val="24"/>
          <w:szCs w:val="24"/>
          <w:lang w:val="hr-HR"/>
        </w:rPr>
        <w:t>EUR</w:t>
      </w:r>
      <w:r w:rsidR="008759FC" w:rsidRPr="003B674A">
        <w:rPr>
          <w:sz w:val="24"/>
          <w:szCs w:val="24"/>
          <w:lang w:val="hr-HR"/>
        </w:rPr>
        <w:t xml:space="preserve">, a prihodi od turističke pristojbe </w:t>
      </w:r>
      <w:r w:rsidR="00580032">
        <w:rPr>
          <w:sz w:val="24"/>
          <w:szCs w:val="24"/>
          <w:lang w:val="hr-HR"/>
        </w:rPr>
        <w:t>za 90.000,00 EUR</w:t>
      </w:r>
      <w:r w:rsidR="005F2065" w:rsidRPr="003B674A">
        <w:rPr>
          <w:sz w:val="24"/>
          <w:szCs w:val="24"/>
          <w:lang w:val="hr-HR"/>
        </w:rPr>
        <w:t>,</w:t>
      </w:r>
      <w:r w:rsidR="008759FC" w:rsidRPr="003B674A">
        <w:rPr>
          <w:sz w:val="24"/>
          <w:szCs w:val="24"/>
          <w:lang w:val="hr-HR"/>
        </w:rPr>
        <w:t xml:space="preserve"> </w:t>
      </w:r>
      <w:r w:rsidRPr="003B674A">
        <w:rPr>
          <w:sz w:val="24"/>
          <w:szCs w:val="24"/>
          <w:lang w:val="hr-HR"/>
        </w:rPr>
        <w:t>temeljem ostvarenja i procjene ostvarenja.</w:t>
      </w:r>
    </w:p>
    <w:p w14:paraId="2D35FB49" w14:textId="77777777" w:rsidR="00C767DC" w:rsidRPr="003B674A" w:rsidRDefault="00C767DC" w:rsidP="00C767DC">
      <w:pPr>
        <w:pStyle w:val="Tijeloteksta2"/>
        <w:spacing w:line="240" w:lineRule="auto"/>
        <w:ind w:left="142" w:right="-1" w:firstLine="567"/>
        <w:rPr>
          <w:szCs w:val="24"/>
        </w:rPr>
      </w:pPr>
    </w:p>
    <w:p w14:paraId="0AF5E98D" w14:textId="77777777" w:rsidR="00C767DC" w:rsidRPr="003B674A" w:rsidRDefault="00C767DC" w:rsidP="00C767DC">
      <w:pPr>
        <w:pStyle w:val="Tijeloteksta2"/>
        <w:spacing w:line="240" w:lineRule="auto"/>
        <w:ind w:left="142" w:right="-1" w:firstLine="567"/>
        <w:rPr>
          <w:szCs w:val="24"/>
        </w:rPr>
      </w:pPr>
      <w:r w:rsidRPr="003B674A">
        <w:rPr>
          <w:i/>
          <w:szCs w:val="24"/>
        </w:rPr>
        <w:t xml:space="preserve">Prihodi po posebnim propisima </w:t>
      </w:r>
      <w:r w:rsidRPr="003B674A">
        <w:rPr>
          <w:szCs w:val="24"/>
        </w:rPr>
        <w:t xml:space="preserve">smanjuju se za </w:t>
      </w:r>
      <w:r w:rsidR="00580032">
        <w:rPr>
          <w:szCs w:val="24"/>
        </w:rPr>
        <w:t>243.574,16</w:t>
      </w:r>
      <w:r w:rsidRPr="003B674A">
        <w:rPr>
          <w:szCs w:val="24"/>
        </w:rPr>
        <w:t xml:space="preserve"> </w:t>
      </w:r>
      <w:r w:rsidR="00E5038C" w:rsidRPr="003B674A">
        <w:rPr>
          <w:szCs w:val="24"/>
        </w:rPr>
        <w:t>EUR</w:t>
      </w:r>
      <w:r w:rsidRPr="003B674A">
        <w:rPr>
          <w:szCs w:val="24"/>
        </w:rPr>
        <w:t xml:space="preserve"> ili </w:t>
      </w:r>
      <w:r w:rsidR="00580032">
        <w:rPr>
          <w:szCs w:val="24"/>
        </w:rPr>
        <w:t>7,02</w:t>
      </w:r>
      <w:r w:rsidRPr="003B674A">
        <w:rPr>
          <w:szCs w:val="24"/>
        </w:rPr>
        <w:t xml:space="preserve">% i iznose </w:t>
      </w:r>
      <w:r w:rsidR="00580032">
        <w:rPr>
          <w:szCs w:val="24"/>
        </w:rPr>
        <w:t>3.227.927,61</w:t>
      </w:r>
      <w:r w:rsidRPr="003B674A">
        <w:rPr>
          <w:szCs w:val="24"/>
        </w:rPr>
        <w:t xml:space="preserve"> </w:t>
      </w:r>
      <w:r w:rsidR="00E5038C" w:rsidRPr="003B674A">
        <w:rPr>
          <w:szCs w:val="24"/>
        </w:rPr>
        <w:t>EUR</w:t>
      </w:r>
      <w:r w:rsidRPr="003B674A">
        <w:rPr>
          <w:szCs w:val="24"/>
        </w:rPr>
        <w:t xml:space="preserve"> temeljem ostvarenja i procjene do kraja godine.</w:t>
      </w:r>
    </w:p>
    <w:p w14:paraId="170D8B62" w14:textId="77777777" w:rsidR="00C767DC" w:rsidRPr="003B674A" w:rsidRDefault="00C767DC" w:rsidP="00C767DC">
      <w:pPr>
        <w:pStyle w:val="Tijeloteksta2"/>
        <w:spacing w:line="240" w:lineRule="auto"/>
        <w:ind w:left="142" w:right="-1" w:firstLine="567"/>
        <w:rPr>
          <w:szCs w:val="24"/>
        </w:rPr>
      </w:pPr>
      <w:bookmarkStart w:id="3" w:name="_Hlk57115785"/>
      <w:r w:rsidRPr="003B674A">
        <w:rPr>
          <w:szCs w:val="24"/>
        </w:rPr>
        <w:t xml:space="preserve">U okviru podskupine prihoda po posebnim propisima: </w:t>
      </w:r>
    </w:p>
    <w:p w14:paraId="7DA8FB2D" w14:textId="77777777" w:rsidR="00C767DC" w:rsidRPr="003B674A" w:rsidRDefault="00C767DC" w:rsidP="00A47567">
      <w:pPr>
        <w:pStyle w:val="Tijeloteksta2"/>
        <w:numPr>
          <w:ilvl w:val="0"/>
          <w:numId w:val="1"/>
        </w:numPr>
        <w:spacing w:line="240" w:lineRule="auto"/>
        <w:ind w:left="993" w:right="-1" w:hanging="284"/>
        <w:rPr>
          <w:szCs w:val="24"/>
        </w:rPr>
      </w:pPr>
      <w:r w:rsidRPr="003B674A">
        <w:rPr>
          <w:szCs w:val="24"/>
        </w:rPr>
        <w:t xml:space="preserve">ostali prihodi vodnog gospodarstva </w:t>
      </w:r>
      <w:r w:rsidR="0011276D">
        <w:rPr>
          <w:szCs w:val="24"/>
        </w:rPr>
        <w:t>smanjuju se za 6.280,00 EUR i iznose 7.000,00 EUR</w:t>
      </w:r>
      <w:r w:rsidRPr="003B674A">
        <w:rPr>
          <w:szCs w:val="24"/>
        </w:rPr>
        <w:t>,</w:t>
      </w:r>
    </w:p>
    <w:bookmarkEnd w:id="3"/>
    <w:p w14:paraId="56B8DF9D" w14:textId="77777777" w:rsidR="00BC1B96" w:rsidRPr="003B674A" w:rsidRDefault="00BC1B96" w:rsidP="00A47567">
      <w:pPr>
        <w:pStyle w:val="Tijeloteksta2"/>
        <w:numPr>
          <w:ilvl w:val="0"/>
          <w:numId w:val="1"/>
        </w:numPr>
        <w:spacing w:line="240" w:lineRule="auto"/>
        <w:ind w:left="993" w:right="-1" w:hanging="284"/>
        <w:rPr>
          <w:szCs w:val="24"/>
        </w:rPr>
      </w:pPr>
      <w:r w:rsidRPr="003B674A">
        <w:rPr>
          <w:szCs w:val="24"/>
        </w:rPr>
        <w:t xml:space="preserve">prihodi od sufinanciranja cijene usluga proračunskih korisnika, smanjuju se subvencije roditelja za program predškolskog odgoja, školskih marendi i produženog boravka za </w:t>
      </w:r>
      <w:r w:rsidR="0011276D">
        <w:rPr>
          <w:szCs w:val="24"/>
        </w:rPr>
        <w:t>10.125,00</w:t>
      </w:r>
      <w:r w:rsidRPr="003B674A">
        <w:rPr>
          <w:szCs w:val="24"/>
        </w:rPr>
        <w:t xml:space="preserve"> </w:t>
      </w:r>
      <w:r w:rsidR="00E5038C" w:rsidRPr="003B674A">
        <w:rPr>
          <w:szCs w:val="24"/>
        </w:rPr>
        <w:t>EUR</w:t>
      </w:r>
      <w:r w:rsidRPr="003B674A">
        <w:rPr>
          <w:szCs w:val="24"/>
        </w:rPr>
        <w:t xml:space="preserve"> i iznose </w:t>
      </w:r>
      <w:r w:rsidR="0011276D">
        <w:rPr>
          <w:szCs w:val="24"/>
        </w:rPr>
        <w:t>2.332.119,00</w:t>
      </w:r>
      <w:r w:rsidRPr="003B674A">
        <w:rPr>
          <w:szCs w:val="24"/>
        </w:rPr>
        <w:t xml:space="preserve"> </w:t>
      </w:r>
      <w:r w:rsidR="00E5038C" w:rsidRPr="003B674A">
        <w:rPr>
          <w:szCs w:val="24"/>
        </w:rPr>
        <w:t>EUR</w:t>
      </w:r>
      <w:r w:rsidRPr="003B674A">
        <w:rPr>
          <w:szCs w:val="24"/>
        </w:rPr>
        <w:t>,</w:t>
      </w:r>
    </w:p>
    <w:p w14:paraId="0D676407" w14:textId="77777777" w:rsidR="00121DA8" w:rsidRDefault="00121DA8" w:rsidP="00121DA8">
      <w:pPr>
        <w:pStyle w:val="Tijeloteksta2"/>
        <w:spacing w:line="240" w:lineRule="auto"/>
        <w:ind w:left="993" w:right="-1" w:firstLine="0"/>
        <w:rPr>
          <w:szCs w:val="24"/>
        </w:rPr>
      </w:pPr>
    </w:p>
    <w:p w14:paraId="37527AD5" w14:textId="77777777" w:rsidR="002E587D" w:rsidRPr="003B674A" w:rsidRDefault="002E587D" w:rsidP="00121DA8">
      <w:pPr>
        <w:pStyle w:val="Tijeloteksta2"/>
        <w:spacing w:line="240" w:lineRule="auto"/>
        <w:ind w:left="993" w:right="-1" w:firstLine="0"/>
        <w:rPr>
          <w:szCs w:val="24"/>
        </w:rPr>
      </w:pPr>
    </w:p>
    <w:tbl>
      <w:tblPr>
        <w:tblW w:w="9800" w:type="dxa"/>
        <w:jc w:val="center"/>
        <w:tblLook w:val="04A0" w:firstRow="1" w:lastRow="0" w:firstColumn="1" w:lastColumn="0" w:noHBand="0" w:noVBand="1"/>
      </w:tblPr>
      <w:tblGrid>
        <w:gridCol w:w="4406"/>
        <w:gridCol w:w="1428"/>
        <w:gridCol w:w="1350"/>
        <w:gridCol w:w="1350"/>
        <w:gridCol w:w="1266"/>
      </w:tblGrid>
      <w:tr w:rsidR="0011276D" w:rsidRPr="0011276D" w14:paraId="32281D36" w14:textId="77777777" w:rsidTr="0011276D">
        <w:trPr>
          <w:trHeight w:val="528"/>
          <w:jc w:val="center"/>
        </w:trPr>
        <w:tc>
          <w:tcPr>
            <w:tcW w:w="47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27519CA" w14:textId="77777777" w:rsidR="0011276D" w:rsidRPr="0011276D" w:rsidRDefault="0011276D" w:rsidP="0011276D">
            <w:pPr>
              <w:widowControl/>
              <w:adjustRightInd/>
              <w:spacing w:line="240" w:lineRule="auto"/>
              <w:ind w:left="0" w:firstLine="0"/>
              <w:jc w:val="left"/>
              <w:textAlignment w:val="auto"/>
              <w:rPr>
                <w:b/>
                <w:bCs/>
                <w:lang w:val="hr-HR"/>
              </w:rPr>
            </w:pPr>
            <w:r w:rsidRPr="0011276D">
              <w:rPr>
                <w:b/>
                <w:bCs/>
                <w:lang w:val="hr-HR"/>
              </w:rPr>
              <w:lastRenderedPageBreak/>
              <w:t> </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716B2B87" w14:textId="77777777" w:rsidR="0011276D" w:rsidRPr="0011276D" w:rsidRDefault="0011276D" w:rsidP="0011276D">
            <w:pPr>
              <w:widowControl/>
              <w:adjustRightInd/>
              <w:spacing w:line="240" w:lineRule="auto"/>
              <w:ind w:left="0" w:firstLine="0"/>
              <w:jc w:val="center"/>
              <w:textAlignment w:val="auto"/>
              <w:rPr>
                <w:b/>
                <w:bCs/>
                <w:lang w:val="hr-HR"/>
              </w:rPr>
            </w:pPr>
            <w:r w:rsidRPr="0011276D">
              <w:rPr>
                <w:b/>
                <w:bCs/>
                <w:lang w:val="hr-HR"/>
              </w:rPr>
              <w:t>PLANIRANO</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3771CF62" w14:textId="77777777" w:rsidR="0011276D" w:rsidRPr="0011276D" w:rsidRDefault="0011276D" w:rsidP="0011276D">
            <w:pPr>
              <w:widowControl/>
              <w:adjustRightInd/>
              <w:spacing w:line="240" w:lineRule="auto"/>
              <w:ind w:left="0" w:firstLine="0"/>
              <w:jc w:val="center"/>
              <w:textAlignment w:val="auto"/>
              <w:rPr>
                <w:b/>
                <w:bCs/>
                <w:lang w:val="hr-HR"/>
              </w:rPr>
            </w:pPr>
            <w:r w:rsidRPr="0011276D">
              <w:rPr>
                <w:b/>
                <w:bCs/>
                <w:lang w:val="hr-HR"/>
              </w:rPr>
              <w:t>PROMJENA IZNOS</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242DA776" w14:textId="77777777" w:rsidR="0011276D" w:rsidRPr="0011276D" w:rsidRDefault="0011276D" w:rsidP="0011276D">
            <w:pPr>
              <w:widowControl/>
              <w:adjustRightInd/>
              <w:spacing w:line="240" w:lineRule="auto"/>
              <w:ind w:left="0" w:firstLine="0"/>
              <w:jc w:val="center"/>
              <w:textAlignment w:val="auto"/>
              <w:rPr>
                <w:b/>
                <w:bCs/>
                <w:lang w:val="hr-HR"/>
              </w:rPr>
            </w:pPr>
            <w:r w:rsidRPr="0011276D">
              <w:rPr>
                <w:b/>
                <w:bCs/>
                <w:lang w:val="hr-HR"/>
              </w:rPr>
              <w:t xml:space="preserve">PROMJENA </w:t>
            </w:r>
            <w:r w:rsidRPr="0011276D">
              <w:rPr>
                <w:b/>
                <w:bCs/>
                <w:lang w:val="hr-HR"/>
              </w:rPr>
              <w:br/>
              <w:t>POSTOTAK</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067E30F0" w14:textId="77777777" w:rsidR="0011276D" w:rsidRPr="0011276D" w:rsidRDefault="0011276D" w:rsidP="0011276D">
            <w:pPr>
              <w:widowControl/>
              <w:adjustRightInd/>
              <w:spacing w:line="240" w:lineRule="auto"/>
              <w:ind w:left="0" w:firstLine="0"/>
              <w:jc w:val="center"/>
              <w:textAlignment w:val="auto"/>
              <w:rPr>
                <w:b/>
                <w:bCs/>
                <w:lang w:val="hr-HR"/>
              </w:rPr>
            </w:pPr>
            <w:r w:rsidRPr="0011276D">
              <w:rPr>
                <w:b/>
                <w:bCs/>
                <w:lang w:val="hr-HR"/>
              </w:rPr>
              <w:t>NOVI IZNOS</w:t>
            </w:r>
          </w:p>
        </w:tc>
      </w:tr>
      <w:tr w:rsidR="0011276D" w:rsidRPr="0011276D" w14:paraId="527B4819" w14:textId="77777777" w:rsidTr="0011276D">
        <w:trPr>
          <w:trHeight w:val="264"/>
          <w:jc w:val="center"/>
        </w:trPr>
        <w:tc>
          <w:tcPr>
            <w:tcW w:w="4760" w:type="dxa"/>
            <w:tcBorders>
              <w:top w:val="nil"/>
              <w:left w:val="single" w:sz="4" w:space="0" w:color="auto"/>
              <w:bottom w:val="single" w:sz="4" w:space="0" w:color="auto"/>
              <w:right w:val="single" w:sz="4" w:space="0" w:color="auto"/>
            </w:tcBorders>
            <w:shd w:val="clear" w:color="auto" w:fill="auto"/>
            <w:vAlign w:val="bottom"/>
            <w:hideMark/>
          </w:tcPr>
          <w:p w14:paraId="47F57908" w14:textId="77777777" w:rsidR="0011276D" w:rsidRPr="0011276D" w:rsidRDefault="0011276D" w:rsidP="0011276D">
            <w:pPr>
              <w:widowControl/>
              <w:adjustRightInd/>
              <w:spacing w:line="240" w:lineRule="auto"/>
              <w:ind w:left="0" w:firstLine="0"/>
              <w:jc w:val="left"/>
              <w:textAlignment w:val="auto"/>
              <w:rPr>
                <w:b/>
                <w:bCs/>
                <w:lang w:val="hr-HR"/>
              </w:rPr>
            </w:pPr>
            <w:r w:rsidRPr="0011276D">
              <w:rPr>
                <w:b/>
                <w:bCs/>
                <w:lang w:val="hr-HR"/>
              </w:rPr>
              <w:t xml:space="preserve">  SVEUKUPNO PRIHODI</w:t>
            </w:r>
          </w:p>
        </w:tc>
        <w:tc>
          <w:tcPr>
            <w:tcW w:w="1300" w:type="dxa"/>
            <w:tcBorders>
              <w:top w:val="nil"/>
              <w:left w:val="nil"/>
              <w:bottom w:val="single" w:sz="4" w:space="0" w:color="auto"/>
              <w:right w:val="single" w:sz="4" w:space="0" w:color="auto"/>
            </w:tcBorders>
            <w:shd w:val="clear" w:color="auto" w:fill="auto"/>
            <w:noWrap/>
            <w:vAlign w:val="bottom"/>
            <w:hideMark/>
          </w:tcPr>
          <w:p w14:paraId="2F310EA2" w14:textId="77777777" w:rsidR="0011276D" w:rsidRPr="0011276D" w:rsidRDefault="0011276D" w:rsidP="0011276D">
            <w:pPr>
              <w:widowControl/>
              <w:adjustRightInd/>
              <w:spacing w:line="240" w:lineRule="auto"/>
              <w:ind w:left="0" w:firstLine="0"/>
              <w:jc w:val="right"/>
              <w:textAlignment w:val="auto"/>
              <w:rPr>
                <w:b/>
                <w:bCs/>
                <w:lang w:val="hr-HR"/>
              </w:rPr>
            </w:pPr>
            <w:r w:rsidRPr="0011276D">
              <w:rPr>
                <w:b/>
                <w:bCs/>
                <w:lang w:val="hr-HR"/>
              </w:rPr>
              <w:t>2.342.244,00</w:t>
            </w:r>
          </w:p>
        </w:tc>
        <w:tc>
          <w:tcPr>
            <w:tcW w:w="1240" w:type="dxa"/>
            <w:tcBorders>
              <w:top w:val="nil"/>
              <w:left w:val="nil"/>
              <w:bottom w:val="single" w:sz="4" w:space="0" w:color="auto"/>
              <w:right w:val="single" w:sz="4" w:space="0" w:color="auto"/>
            </w:tcBorders>
            <w:shd w:val="clear" w:color="auto" w:fill="auto"/>
            <w:noWrap/>
            <w:vAlign w:val="bottom"/>
            <w:hideMark/>
          </w:tcPr>
          <w:p w14:paraId="080B37D1" w14:textId="77777777" w:rsidR="0011276D" w:rsidRPr="0011276D" w:rsidRDefault="0011276D" w:rsidP="0011276D">
            <w:pPr>
              <w:widowControl/>
              <w:adjustRightInd/>
              <w:spacing w:line="240" w:lineRule="auto"/>
              <w:ind w:left="0" w:firstLine="0"/>
              <w:jc w:val="right"/>
              <w:textAlignment w:val="auto"/>
              <w:rPr>
                <w:b/>
                <w:bCs/>
                <w:lang w:val="hr-HR"/>
              </w:rPr>
            </w:pPr>
            <w:r w:rsidRPr="0011276D">
              <w:rPr>
                <w:b/>
                <w:bCs/>
                <w:lang w:val="hr-HR"/>
              </w:rPr>
              <w:t>-10.125,00</w:t>
            </w:r>
          </w:p>
        </w:tc>
        <w:tc>
          <w:tcPr>
            <w:tcW w:w="1240" w:type="dxa"/>
            <w:tcBorders>
              <w:top w:val="nil"/>
              <w:left w:val="nil"/>
              <w:bottom w:val="single" w:sz="4" w:space="0" w:color="auto"/>
              <w:right w:val="single" w:sz="4" w:space="0" w:color="auto"/>
            </w:tcBorders>
            <w:shd w:val="clear" w:color="auto" w:fill="auto"/>
            <w:noWrap/>
            <w:vAlign w:val="bottom"/>
            <w:hideMark/>
          </w:tcPr>
          <w:p w14:paraId="31691409" w14:textId="77777777" w:rsidR="0011276D" w:rsidRPr="0011276D" w:rsidRDefault="0011276D" w:rsidP="0011276D">
            <w:pPr>
              <w:widowControl/>
              <w:adjustRightInd/>
              <w:spacing w:line="240" w:lineRule="auto"/>
              <w:ind w:left="0" w:firstLine="0"/>
              <w:jc w:val="right"/>
              <w:textAlignment w:val="auto"/>
              <w:rPr>
                <w:b/>
                <w:bCs/>
                <w:lang w:val="hr-HR"/>
              </w:rPr>
            </w:pPr>
            <w:r w:rsidRPr="0011276D">
              <w:rPr>
                <w:b/>
                <w:bCs/>
                <w:lang w:val="hr-HR"/>
              </w:rPr>
              <w:t>-0,43</w:t>
            </w:r>
          </w:p>
        </w:tc>
        <w:tc>
          <w:tcPr>
            <w:tcW w:w="1260" w:type="dxa"/>
            <w:tcBorders>
              <w:top w:val="nil"/>
              <w:left w:val="nil"/>
              <w:bottom w:val="single" w:sz="4" w:space="0" w:color="auto"/>
              <w:right w:val="single" w:sz="4" w:space="0" w:color="auto"/>
            </w:tcBorders>
            <w:shd w:val="clear" w:color="auto" w:fill="auto"/>
            <w:noWrap/>
            <w:vAlign w:val="bottom"/>
            <w:hideMark/>
          </w:tcPr>
          <w:p w14:paraId="27325F35" w14:textId="77777777" w:rsidR="0011276D" w:rsidRPr="0011276D" w:rsidRDefault="0011276D" w:rsidP="0011276D">
            <w:pPr>
              <w:widowControl/>
              <w:adjustRightInd/>
              <w:spacing w:line="240" w:lineRule="auto"/>
              <w:ind w:left="0" w:firstLine="0"/>
              <w:jc w:val="right"/>
              <w:textAlignment w:val="auto"/>
              <w:rPr>
                <w:b/>
                <w:bCs/>
                <w:lang w:val="hr-HR"/>
              </w:rPr>
            </w:pPr>
            <w:r w:rsidRPr="0011276D">
              <w:rPr>
                <w:b/>
                <w:bCs/>
                <w:lang w:val="hr-HR"/>
              </w:rPr>
              <w:t>2.332.119,00</w:t>
            </w:r>
          </w:p>
        </w:tc>
      </w:tr>
      <w:tr w:rsidR="0011276D" w:rsidRPr="0011276D" w14:paraId="254D1C3C" w14:textId="77777777" w:rsidTr="0011276D">
        <w:trPr>
          <w:trHeight w:val="264"/>
          <w:jc w:val="center"/>
        </w:trPr>
        <w:tc>
          <w:tcPr>
            <w:tcW w:w="4760" w:type="dxa"/>
            <w:tcBorders>
              <w:top w:val="nil"/>
              <w:left w:val="single" w:sz="4" w:space="0" w:color="auto"/>
              <w:bottom w:val="single" w:sz="4" w:space="0" w:color="auto"/>
              <w:right w:val="single" w:sz="4" w:space="0" w:color="auto"/>
            </w:tcBorders>
            <w:shd w:val="clear" w:color="auto" w:fill="auto"/>
            <w:vAlign w:val="bottom"/>
            <w:hideMark/>
          </w:tcPr>
          <w:p w14:paraId="5E89CABC" w14:textId="77777777" w:rsidR="0011276D" w:rsidRPr="0011276D" w:rsidRDefault="0011276D" w:rsidP="0011276D">
            <w:pPr>
              <w:widowControl/>
              <w:adjustRightInd/>
              <w:spacing w:line="240" w:lineRule="auto"/>
              <w:ind w:left="0" w:firstLine="0"/>
              <w:jc w:val="left"/>
              <w:textAlignment w:val="auto"/>
              <w:rPr>
                <w:lang w:val="hr-HR"/>
              </w:rPr>
            </w:pPr>
            <w:r w:rsidRPr="0011276D">
              <w:rPr>
                <w:lang w:val="hr-HR"/>
              </w:rPr>
              <w:t>Korisnik  10887 OŠ ŠIJANA PULA</w:t>
            </w:r>
          </w:p>
        </w:tc>
        <w:tc>
          <w:tcPr>
            <w:tcW w:w="1300" w:type="dxa"/>
            <w:tcBorders>
              <w:top w:val="nil"/>
              <w:left w:val="nil"/>
              <w:bottom w:val="single" w:sz="4" w:space="0" w:color="auto"/>
              <w:right w:val="single" w:sz="4" w:space="0" w:color="auto"/>
            </w:tcBorders>
            <w:shd w:val="clear" w:color="auto" w:fill="auto"/>
            <w:noWrap/>
            <w:vAlign w:val="bottom"/>
            <w:hideMark/>
          </w:tcPr>
          <w:p w14:paraId="67337E76" w14:textId="77777777" w:rsidR="0011276D" w:rsidRPr="0011276D" w:rsidRDefault="0011276D" w:rsidP="0011276D">
            <w:pPr>
              <w:widowControl/>
              <w:adjustRightInd/>
              <w:spacing w:line="240" w:lineRule="auto"/>
              <w:ind w:left="0" w:firstLine="0"/>
              <w:jc w:val="right"/>
              <w:textAlignment w:val="auto"/>
              <w:rPr>
                <w:lang w:val="hr-HR"/>
              </w:rPr>
            </w:pPr>
            <w:r w:rsidRPr="0011276D">
              <w:rPr>
                <w:lang w:val="hr-HR"/>
              </w:rPr>
              <w:t>117.200,00</w:t>
            </w:r>
          </w:p>
        </w:tc>
        <w:tc>
          <w:tcPr>
            <w:tcW w:w="1240" w:type="dxa"/>
            <w:tcBorders>
              <w:top w:val="nil"/>
              <w:left w:val="nil"/>
              <w:bottom w:val="single" w:sz="4" w:space="0" w:color="auto"/>
              <w:right w:val="single" w:sz="4" w:space="0" w:color="auto"/>
            </w:tcBorders>
            <w:shd w:val="clear" w:color="auto" w:fill="auto"/>
            <w:noWrap/>
            <w:vAlign w:val="bottom"/>
            <w:hideMark/>
          </w:tcPr>
          <w:p w14:paraId="3D8771D9" w14:textId="77777777" w:rsidR="0011276D" w:rsidRPr="0011276D" w:rsidRDefault="0011276D" w:rsidP="0011276D">
            <w:pPr>
              <w:widowControl/>
              <w:adjustRightInd/>
              <w:spacing w:line="240" w:lineRule="auto"/>
              <w:ind w:left="0" w:firstLine="0"/>
              <w:jc w:val="right"/>
              <w:textAlignment w:val="auto"/>
              <w:rPr>
                <w:lang w:val="hr-HR"/>
              </w:rPr>
            </w:pPr>
            <w:r w:rsidRPr="0011276D">
              <w:rPr>
                <w:lang w:val="hr-HR"/>
              </w:rPr>
              <w:t>-8.080,00</w:t>
            </w:r>
          </w:p>
        </w:tc>
        <w:tc>
          <w:tcPr>
            <w:tcW w:w="1240" w:type="dxa"/>
            <w:tcBorders>
              <w:top w:val="nil"/>
              <w:left w:val="nil"/>
              <w:bottom w:val="single" w:sz="4" w:space="0" w:color="auto"/>
              <w:right w:val="single" w:sz="4" w:space="0" w:color="auto"/>
            </w:tcBorders>
            <w:shd w:val="clear" w:color="auto" w:fill="auto"/>
            <w:noWrap/>
            <w:vAlign w:val="bottom"/>
            <w:hideMark/>
          </w:tcPr>
          <w:p w14:paraId="10276AC6" w14:textId="77777777" w:rsidR="0011276D" w:rsidRPr="0011276D" w:rsidRDefault="0011276D" w:rsidP="0011276D">
            <w:pPr>
              <w:widowControl/>
              <w:adjustRightInd/>
              <w:spacing w:line="240" w:lineRule="auto"/>
              <w:ind w:left="0" w:firstLine="0"/>
              <w:jc w:val="right"/>
              <w:textAlignment w:val="auto"/>
              <w:rPr>
                <w:lang w:val="hr-HR"/>
              </w:rPr>
            </w:pPr>
            <w:r w:rsidRPr="0011276D">
              <w:rPr>
                <w:lang w:val="hr-HR"/>
              </w:rPr>
              <w:t>-6,89</w:t>
            </w:r>
          </w:p>
        </w:tc>
        <w:tc>
          <w:tcPr>
            <w:tcW w:w="1260" w:type="dxa"/>
            <w:tcBorders>
              <w:top w:val="nil"/>
              <w:left w:val="nil"/>
              <w:bottom w:val="single" w:sz="4" w:space="0" w:color="auto"/>
              <w:right w:val="single" w:sz="4" w:space="0" w:color="auto"/>
            </w:tcBorders>
            <w:shd w:val="clear" w:color="auto" w:fill="auto"/>
            <w:noWrap/>
            <w:vAlign w:val="bottom"/>
            <w:hideMark/>
          </w:tcPr>
          <w:p w14:paraId="5337F8B5" w14:textId="77777777" w:rsidR="0011276D" w:rsidRPr="0011276D" w:rsidRDefault="0011276D" w:rsidP="0011276D">
            <w:pPr>
              <w:widowControl/>
              <w:adjustRightInd/>
              <w:spacing w:line="240" w:lineRule="auto"/>
              <w:ind w:left="0" w:firstLine="0"/>
              <w:jc w:val="right"/>
              <w:textAlignment w:val="auto"/>
              <w:rPr>
                <w:lang w:val="hr-HR"/>
              </w:rPr>
            </w:pPr>
            <w:r w:rsidRPr="0011276D">
              <w:rPr>
                <w:lang w:val="hr-HR"/>
              </w:rPr>
              <w:t>109.120,00</w:t>
            </w:r>
          </w:p>
        </w:tc>
      </w:tr>
      <w:tr w:rsidR="0011276D" w:rsidRPr="0011276D" w14:paraId="781FD605" w14:textId="77777777" w:rsidTr="0011276D">
        <w:trPr>
          <w:trHeight w:val="264"/>
          <w:jc w:val="center"/>
        </w:trPr>
        <w:tc>
          <w:tcPr>
            <w:tcW w:w="4760" w:type="dxa"/>
            <w:tcBorders>
              <w:top w:val="nil"/>
              <w:left w:val="single" w:sz="4" w:space="0" w:color="auto"/>
              <w:bottom w:val="single" w:sz="4" w:space="0" w:color="auto"/>
              <w:right w:val="single" w:sz="4" w:space="0" w:color="auto"/>
            </w:tcBorders>
            <w:shd w:val="clear" w:color="auto" w:fill="auto"/>
            <w:vAlign w:val="bottom"/>
            <w:hideMark/>
          </w:tcPr>
          <w:p w14:paraId="1A40F387" w14:textId="77777777" w:rsidR="0011276D" w:rsidRPr="0011276D" w:rsidRDefault="0011276D" w:rsidP="0011276D">
            <w:pPr>
              <w:widowControl/>
              <w:adjustRightInd/>
              <w:spacing w:line="240" w:lineRule="auto"/>
              <w:ind w:left="0" w:firstLine="0"/>
              <w:jc w:val="left"/>
              <w:textAlignment w:val="auto"/>
              <w:rPr>
                <w:lang w:val="hr-HR"/>
              </w:rPr>
            </w:pPr>
            <w:r w:rsidRPr="0011276D">
              <w:rPr>
                <w:lang w:val="hr-HR"/>
              </w:rPr>
              <w:t>Korisnik  10895 OŠ STOJA PULA</w:t>
            </w:r>
          </w:p>
        </w:tc>
        <w:tc>
          <w:tcPr>
            <w:tcW w:w="1300" w:type="dxa"/>
            <w:tcBorders>
              <w:top w:val="nil"/>
              <w:left w:val="nil"/>
              <w:bottom w:val="single" w:sz="4" w:space="0" w:color="auto"/>
              <w:right w:val="single" w:sz="4" w:space="0" w:color="auto"/>
            </w:tcBorders>
            <w:shd w:val="clear" w:color="auto" w:fill="auto"/>
            <w:noWrap/>
            <w:vAlign w:val="bottom"/>
            <w:hideMark/>
          </w:tcPr>
          <w:p w14:paraId="48CB51B1" w14:textId="77777777" w:rsidR="0011276D" w:rsidRPr="0011276D" w:rsidRDefault="0011276D" w:rsidP="0011276D">
            <w:pPr>
              <w:widowControl/>
              <w:adjustRightInd/>
              <w:spacing w:line="240" w:lineRule="auto"/>
              <w:ind w:left="0" w:firstLine="0"/>
              <w:jc w:val="right"/>
              <w:textAlignment w:val="auto"/>
              <w:rPr>
                <w:lang w:val="hr-HR"/>
              </w:rPr>
            </w:pPr>
            <w:r w:rsidRPr="0011276D">
              <w:rPr>
                <w:lang w:val="hr-HR"/>
              </w:rPr>
              <w:t>83.148,00</w:t>
            </w:r>
          </w:p>
        </w:tc>
        <w:tc>
          <w:tcPr>
            <w:tcW w:w="1240" w:type="dxa"/>
            <w:tcBorders>
              <w:top w:val="nil"/>
              <w:left w:val="nil"/>
              <w:bottom w:val="single" w:sz="4" w:space="0" w:color="auto"/>
              <w:right w:val="single" w:sz="4" w:space="0" w:color="auto"/>
            </w:tcBorders>
            <w:shd w:val="clear" w:color="auto" w:fill="auto"/>
            <w:noWrap/>
            <w:vAlign w:val="bottom"/>
            <w:hideMark/>
          </w:tcPr>
          <w:p w14:paraId="3B09D05D" w14:textId="77777777" w:rsidR="0011276D" w:rsidRPr="0011276D" w:rsidRDefault="0011276D" w:rsidP="0011276D">
            <w:pPr>
              <w:widowControl/>
              <w:adjustRightInd/>
              <w:spacing w:line="240" w:lineRule="auto"/>
              <w:ind w:left="0" w:firstLine="0"/>
              <w:jc w:val="right"/>
              <w:textAlignment w:val="auto"/>
              <w:rPr>
                <w:lang w:val="hr-HR"/>
              </w:rPr>
            </w:pPr>
            <w:r w:rsidRPr="0011276D">
              <w:rPr>
                <w:lang w:val="hr-HR"/>
              </w:rPr>
              <w:t>14.818,00</w:t>
            </w:r>
          </w:p>
        </w:tc>
        <w:tc>
          <w:tcPr>
            <w:tcW w:w="1240" w:type="dxa"/>
            <w:tcBorders>
              <w:top w:val="nil"/>
              <w:left w:val="nil"/>
              <w:bottom w:val="single" w:sz="4" w:space="0" w:color="auto"/>
              <w:right w:val="single" w:sz="4" w:space="0" w:color="auto"/>
            </w:tcBorders>
            <w:shd w:val="clear" w:color="auto" w:fill="auto"/>
            <w:noWrap/>
            <w:vAlign w:val="bottom"/>
            <w:hideMark/>
          </w:tcPr>
          <w:p w14:paraId="028B4A31" w14:textId="77777777" w:rsidR="0011276D" w:rsidRPr="0011276D" w:rsidRDefault="0011276D" w:rsidP="0011276D">
            <w:pPr>
              <w:widowControl/>
              <w:adjustRightInd/>
              <w:spacing w:line="240" w:lineRule="auto"/>
              <w:ind w:left="0" w:firstLine="0"/>
              <w:jc w:val="right"/>
              <w:textAlignment w:val="auto"/>
              <w:rPr>
                <w:lang w:val="hr-HR"/>
              </w:rPr>
            </w:pPr>
            <w:r w:rsidRPr="0011276D">
              <w:rPr>
                <w:lang w:val="hr-HR"/>
              </w:rPr>
              <w:t>17,82</w:t>
            </w:r>
          </w:p>
        </w:tc>
        <w:tc>
          <w:tcPr>
            <w:tcW w:w="1260" w:type="dxa"/>
            <w:tcBorders>
              <w:top w:val="nil"/>
              <w:left w:val="nil"/>
              <w:bottom w:val="single" w:sz="4" w:space="0" w:color="auto"/>
              <w:right w:val="single" w:sz="4" w:space="0" w:color="auto"/>
            </w:tcBorders>
            <w:shd w:val="clear" w:color="auto" w:fill="auto"/>
            <w:noWrap/>
            <w:vAlign w:val="bottom"/>
            <w:hideMark/>
          </w:tcPr>
          <w:p w14:paraId="34A9FB70" w14:textId="77777777" w:rsidR="0011276D" w:rsidRPr="0011276D" w:rsidRDefault="0011276D" w:rsidP="0011276D">
            <w:pPr>
              <w:widowControl/>
              <w:adjustRightInd/>
              <w:spacing w:line="240" w:lineRule="auto"/>
              <w:ind w:left="0" w:firstLine="0"/>
              <w:jc w:val="right"/>
              <w:textAlignment w:val="auto"/>
              <w:rPr>
                <w:lang w:val="hr-HR"/>
              </w:rPr>
            </w:pPr>
            <w:r w:rsidRPr="0011276D">
              <w:rPr>
                <w:lang w:val="hr-HR"/>
              </w:rPr>
              <w:t>97.966,00</w:t>
            </w:r>
          </w:p>
        </w:tc>
      </w:tr>
      <w:tr w:rsidR="0011276D" w:rsidRPr="0011276D" w14:paraId="5402056F" w14:textId="77777777" w:rsidTr="0011276D">
        <w:trPr>
          <w:trHeight w:val="264"/>
          <w:jc w:val="center"/>
        </w:trPr>
        <w:tc>
          <w:tcPr>
            <w:tcW w:w="4760" w:type="dxa"/>
            <w:tcBorders>
              <w:top w:val="nil"/>
              <w:left w:val="single" w:sz="4" w:space="0" w:color="auto"/>
              <w:bottom w:val="single" w:sz="4" w:space="0" w:color="auto"/>
              <w:right w:val="single" w:sz="4" w:space="0" w:color="auto"/>
            </w:tcBorders>
            <w:shd w:val="clear" w:color="auto" w:fill="auto"/>
            <w:vAlign w:val="bottom"/>
            <w:hideMark/>
          </w:tcPr>
          <w:p w14:paraId="786288F5" w14:textId="77777777" w:rsidR="0011276D" w:rsidRPr="0011276D" w:rsidRDefault="0011276D" w:rsidP="0011276D">
            <w:pPr>
              <w:widowControl/>
              <w:adjustRightInd/>
              <w:spacing w:line="240" w:lineRule="auto"/>
              <w:ind w:left="0" w:firstLine="0"/>
              <w:jc w:val="left"/>
              <w:textAlignment w:val="auto"/>
              <w:rPr>
                <w:lang w:val="hr-HR"/>
              </w:rPr>
            </w:pPr>
            <w:r w:rsidRPr="0011276D">
              <w:rPr>
                <w:lang w:val="hr-HR"/>
              </w:rPr>
              <w:t>Korisnik  10900 OŠ CENTAR PULA</w:t>
            </w:r>
          </w:p>
        </w:tc>
        <w:tc>
          <w:tcPr>
            <w:tcW w:w="1300" w:type="dxa"/>
            <w:tcBorders>
              <w:top w:val="nil"/>
              <w:left w:val="nil"/>
              <w:bottom w:val="single" w:sz="4" w:space="0" w:color="auto"/>
              <w:right w:val="single" w:sz="4" w:space="0" w:color="auto"/>
            </w:tcBorders>
            <w:shd w:val="clear" w:color="auto" w:fill="auto"/>
            <w:noWrap/>
            <w:vAlign w:val="bottom"/>
            <w:hideMark/>
          </w:tcPr>
          <w:p w14:paraId="772D04AE" w14:textId="77777777" w:rsidR="0011276D" w:rsidRPr="0011276D" w:rsidRDefault="0011276D" w:rsidP="0011276D">
            <w:pPr>
              <w:widowControl/>
              <w:adjustRightInd/>
              <w:spacing w:line="240" w:lineRule="auto"/>
              <w:ind w:left="0" w:firstLine="0"/>
              <w:jc w:val="right"/>
              <w:textAlignment w:val="auto"/>
              <w:rPr>
                <w:lang w:val="hr-HR"/>
              </w:rPr>
            </w:pPr>
            <w:r w:rsidRPr="0011276D">
              <w:rPr>
                <w:lang w:val="hr-HR"/>
              </w:rPr>
              <w:t>67.212,00</w:t>
            </w:r>
          </w:p>
        </w:tc>
        <w:tc>
          <w:tcPr>
            <w:tcW w:w="1240" w:type="dxa"/>
            <w:tcBorders>
              <w:top w:val="nil"/>
              <w:left w:val="nil"/>
              <w:bottom w:val="single" w:sz="4" w:space="0" w:color="auto"/>
              <w:right w:val="single" w:sz="4" w:space="0" w:color="auto"/>
            </w:tcBorders>
            <w:shd w:val="clear" w:color="auto" w:fill="auto"/>
            <w:noWrap/>
            <w:vAlign w:val="bottom"/>
            <w:hideMark/>
          </w:tcPr>
          <w:p w14:paraId="151973C9" w14:textId="77777777" w:rsidR="0011276D" w:rsidRPr="0011276D" w:rsidRDefault="0011276D" w:rsidP="0011276D">
            <w:pPr>
              <w:widowControl/>
              <w:adjustRightInd/>
              <w:spacing w:line="240" w:lineRule="auto"/>
              <w:ind w:left="0" w:firstLine="0"/>
              <w:jc w:val="right"/>
              <w:textAlignment w:val="auto"/>
              <w:rPr>
                <w:lang w:val="hr-HR"/>
              </w:rPr>
            </w:pPr>
            <w:r w:rsidRPr="0011276D">
              <w:rPr>
                <w:lang w:val="hr-HR"/>
              </w:rPr>
              <w:t>-11.490,00</w:t>
            </w:r>
          </w:p>
        </w:tc>
        <w:tc>
          <w:tcPr>
            <w:tcW w:w="1240" w:type="dxa"/>
            <w:tcBorders>
              <w:top w:val="nil"/>
              <w:left w:val="nil"/>
              <w:bottom w:val="single" w:sz="4" w:space="0" w:color="auto"/>
              <w:right w:val="single" w:sz="4" w:space="0" w:color="auto"/>
            </w:tcBorders>
            <w:shd w:val="clear" w:color="auto" w:fill="auto"/>
            <w:noWrap/>
            <w:vAlign w:val="bottom"/>
            <w:hideMark/>
          </w:tcPr>
          <w:p w14:paraId="0C7BA124" w14:textId="77777777" w:rsidR="0011276D" w:rsidRPr="0011276D" w:rsidRDefault="0011276D" w:rsidP="0011276D">
            <w:pPr>
              <w:widowControl/>
              <w:adjustRightInd/>
              <w:spacing w:line="240" w:lineRule="auto"/>
              <w:ind w:left="0" w:firstLine="0"/>
              <w:jc w:val="right"/>
              <w:textAlignment w:val="auto"/>
              <w:rPr>
                <w:lang w:val="hr-HR"/>
              </w:rPr>
            </w:pPr>
            <w:r w:rsidRPr="0011276D">
              <w:rPr>
                <w:lang w:val="hr-HR"/>
              </w:rPr>
              <w:t>-17,10</w:t>
            </w:r>
          </w:p>
        </w:tc>
        <w:tc>
          <w:tcPr>
            <w:tcW w:w="1260" w:type="dxa"/>
            <w:tcBorders>
              <w:top w:val="nil"/>
              <w:left w:val="nil"/>
              <w:bottom w:val="single" w:sz="4" w:space="0" w:color="auto"/>
              <w:right w:val="single" w:sz="4" w:space="0" w:color="auto"/>
            </w:tcBorders>
            <w:shd w:val="clear" w:color="auto" w:fill="auto"/>
            <w:noWrap/>
            <w:vAlign w:val="bottom"/>
            <w:hideMark/>
          </w:tcPr>
          <w:p w14:paraId="7DE1A19D" w14:textId="77777777" w:rsidR="0011276D" w:rsidRPr="0011276D" w:rsidRDefault="0011276D" w:rsidP="0011276D">
            <w:pPr>
              <w:widowControl/>
              <w:adjustRightInd/>
              <w:spacing w:line="240" w:lineRule="auto"/>
              <w:ind w:left="0" w:firstLine="0"/>
              <w:jc w:val="right"/>
              <w:textAlignment w:val="auto"/>
              <w:rPr>
                <w:lang w:val="hr-HR"/>
              </w:rPr>
            </w:pPr>
            <w:r w:rsidRPr="0011276D">
              <w:rPr>
                <w:lang w:val="hr-HR"/>
              </w:rPr>
              <w:t>55.722,00</w:t>
            </w:r>
          </w:p>
        </w:tc>
      </w:tr>
      <w:tr w:rsidR="0011276D" w:rsidRPr="0011276D" w14:paraId="5372E7FC" w14:textId="77777777" w:rsidTr="0011276D">
        <w:trPr>
          <w:trHeight w:val="528"/>
          <w:jc w:val="center"/>
        </w:trPr>
        <w:tc>
          <w:tcPr>
            <w:tcW w:w="4760" w:type="dxa"/>
            <w:tcBorders>
              <w:top w:val="nil"/>
              <w:left w:val="single" w:sz="4" w:space="0" w:color="auto"/>
              <w:bottom w:val="single" w:sz="4" w:space="0" w:color="auto"/>
              <w:right w:val="single" w:sz="4" w:space="0" w:color="auto"/>
            </w:tcBorders>
            <w:shd w:val="clear" w:color="auto" w:fill="auto"/>
            <w:vAlign w:val="bottom"/>
            <w:hideMark/>
          </w:tcPr>
          <w:p w14:paraId="6C9767D6" w14:textId="77777777" w:rsidR="0011276D" w:rsidRPr="0011276D" w:rsidRDefault="0011276D" w:rsidP="0011276D">
            <w:pPr>
              <w:widowControl/>
              <w:adjustRightInd/>
              <w:spacing w:line="240" w:lineRule="auto"/>
              <w:ind w:left="0" w:firstLine="0"/>
              <w:jc w:val="left"/>
              <w:textAlignment w:val="auto"/>
              <w:rPr>
                <w:lang w:val="hr-HR"/>
              </w:rPr>
            </w:pPr>
            <w:r w:rsidRPr="0011276D">
              <w:rPr>
                <w:lang w:val="hr-HR"/>
              </w:rPr>
              <w:t>Korisnik  10918 OŠ GIUSEPPINA MARTINUZZI PULA</w:t>
            </w:r>
          </w:p>
        </w:tc>
        <w:tc>
          <w:tcPr>
            <w:tcW w:w="1300" w:type="dxa"/>
            <w:tcBorders>
              <w:top w:val="nil"/>
              <w:left w:val="nil"/>
              <w:bottom w:val="single" w:sz="4" w:space="0" w:color="auto"/>
              <w:right w:val="single" w:sz="4" w:space="0" w:color="auto"/>
            </w:tcBorders>
            <w:shd w:val="clear" w:color="auto" w:fill="auto"/>
            <w:noWrap/>
            <w:vAlign w:val="bottom"/>
            <w:hideMark/>
          </w:tcPr>
          <w:p w14:paraId="077767E5" w14:textId="77777777" w:rsidR="0011276D" w:rsidRPr="0011276D" w:rsidRDefault="0011276D" w:rsidP="0011276D">
            <w:pPr>
              <w:widowControl/>
              <w:adjustRightInd/>
              <w:spacing w:line="240" w:lineRule="auto"/>
              <w:ind w:left="0" w:firstLine="0"/>
              <w:jc w:val="right"/>
              <w:textAlignment w:val="auto"/>
              <w:rPr>
                <w:lang w:val="hr-HR"/>
              </w:rPr>
            </w:pPr>
            <w:r w:rsidRPr="0011276D">
              <w:rPr>
                <w:lang w:val="hr-HR"/>
              </w:rPr>
              <w:t>196.380,00</w:t>
            </w:r>
          </w:p>
        </w:tc>
        <w:tc>
          <w:tcPr>
            <w:tcW w:w="1240" w:type="dxa"/>
            <w:tcBorders>
              <w:top w:val="nil"/>
              <w:left w:val="nil"/>
              <w:bottom w:val="single" w:sz="4" w:space="0" w:color="auto"/>
              <w:right w:val="single" w:sz="4" w:space="0" w:color="auto"/>
            </w:tcBorders>
            <w:shd w:val="clear" w:color="auto" w:fill="auto"/>
            <w:noWrap/>
            <w:vAlign w:val="bottom"/>
            <w:hideMark/>
          </w:tcPr>
          <w:p w14:paraId="0AD96614" w14:textId="77777777" w:rsidR="0011276D" w:rsidRPr="0011276D" w:rsidRDefault="0011276D" w:rsidP="0011276D">
            <w:pPr>
              <w:widowControl/>
              <w:adjustRightInd/>
              <w:spacing w:line="240" w:lineRule="auto"/>
              <w:ind w:left="0" w:firstLine="0"/>
              <w:jc w:val="right"/>
              <w:textAlignment w:val="auto"/>
              <w:rPr>
                <w:lang w:val="hr-HR"/>
              </w:rPr>
            </w:pPr>
            <w:r w:rsidRPr="0011276D">
              <w:rPr>
                <w:lang w:val="hr-HR"/>
              </w:rPr>
              <w:t>-9.400,00</w:t>
            </w:r>
          </w:p>
        </w:tc>
        <w:tc>
          <w:tcPr>
            <w:tcW w:w="1240" w:type="dxa"/>
            <w:tcBorders>
              <w:top w:val="nil"/>
              <w:left w:val="nil"/>
              <w:bottom w:val="single" w:sz="4" w:space="0" w:color="auto"/>
              <w:right w:val="single" w:sz="4" w:space="0" w:color="auto"/>
            </w:tcBorders>
            <w:shd w:val="clear" w:color="auto" w:fill="auto"/>
            <w:noWrap/>
            <w:vAlign w:val="bottom"/>
            <w:hideMark/>
          </w:tcPr>
          <w:p w14:paraId="512DD559" w14:textId="77777777" w:rsidR="0011276D" w:rsidRPr="0011276D" w:rsidRDefault="0011276D" w:rsidP="0011276D">
            <w:pPr>
              <w:widowControl/>
              <w:adjustRightInd/>
              <w:spacing w:line="240" w:lineRule="auto"/>
              <w:ind w:left="0" w:firstLine="0"/>
              <w:jc w:val="right"/>
              <w:textAlignment w:val="auto"/>
              <w:rPr>
                <w:lang w:val="hr-HR"/>
              </w:rPr>
            </w:pPr>
            <w:r w:rsidRPr="0011276D">
              <w:rPr>
                <w:lang w:val="hr-HR"/>
              </w:rPr>
              <w:t>-4,79</w:t>
            </w:r>
          </w:p>
        </w:tc>
        <w:tc>
          <w:tcPr>
            <w:tcW w:w="1260" w:type="dxa"/>
            <w:tcBorders>
              <w:top w:val="nil"/>
              <w:left w:val="nil"/>
              <w:bottom w:val="single" w:sz="4" w:space="0" w:color="auto"/>
              <w:right w:val="single" w:sz="4" w:space="0" w:color="auto"/>
            </w:tcBorders>
            <w:shd w:val="clear" w:color="auto" w:fill="auto"/>
            <w:noWrap/>
            <w:vAlign w:val="bottom"/>
            <w:hideMark/>
          </w:tcPr>
          <w:p w14:paraId="665E8721" w14:textId="77777777" w:rsidR="0011276D" w:rsidRPr="0011276D" w:rsidRDefault="0011276D" w:rsidP="0011276D">
            <w:pPr>
              <w:widowControl/>
              <w:adjustRightInd/>
              <w:spacing w:line="240" w:lineRule="auto"/>
              <w:ind w:left="0" w:firstLine="0"/>
              <w:jc w:val="right"/>
              <w:textAlignment w:val="auto"/>
              <w:rPr>
                <w:lang w:val="hr-HR"/>
              </w:rPr>
            </w:pPr>
            <w:r w:rsidRPr="0011276D">
              <w:rPr>
                <w:lang w:val="hr-HR"/>
              </w:rPr>
              <w:t>186.980,00</w:t>
            </w:r>
          </w:p>
        </w:tc>
      </w:tr>
      <w:tr w:rsidR="0011276D" w:rsidRPr="0011276D" w14:paraId="4CE2C6B9" w14:textId="77777777" w:rsidTr="0011276D">
        <w:trPr>
          <w:trHeight w:val="264"/>
          <w:jc w:val="center"/>
        </w:trPr>
        <w:tc>
          <w:tcPr>
            <w:tcW w:w="4760" w:type="dxa"/>
            <w:tcBorders>
              <w:top w:val="nil"/>
              <w:left w:val="single" w:sz="4" w:space="0" w:color="auto"/>
              <w:bottom w:val="single" w:sz="4" w:space="0" w:color="auto"/>
              <w:right w:val="single" w:sz="4" w:space="0" w:color="auto"/>
            </w:tcBorders>
            <w:shd w:val="clear" w:color="auto" w:fill="auto"/>
            <w:vAlign w:val="bottom"/>
            <w:hideMark/>
          </w:tcPr>
          <w:p w14:paraId="7A3A9712" w14:textId="77777777" w:rsidR="0011276D" w:rsidRPr="0011276D" w:rsidRDefault="0011276D" w:rsidP="0011276D">
            <w:pPr>
              <w:widowControl/>
              <w:adjustRightInd/>
              <w:spacing w:line="240" w:lineRule="auto"/>
              <w:ind w:left="0" w:firstLine="0"/>
              <w:jc w:val="left"/>
              <w:textAlignment w:val="auto"/>
              <w:rPr>
                <w:lang w:val="hr-HR"/>
              </w:rPr>
            </w:pPr>
            <w:r w:rsidRPr="0011276D">
              <w:rPr>
                <w:lang w:val="hr-HR"/>
              </w:rPr>
              <w:t>Korisnik  10926 OŠ TONE PERUŠKA PULA</w:t>
            </w:r>
          </w:p>
        </w:tc>
        <w:tc>
          <w:tcPr>
            <w:tcW w:w="1300" w:type="dxa"/>
            <w:tcBorders>
              <w:top w:val="nil"/>
              <w:left w:val="nil"/>
              <w:bottom w:val="single" w:sz="4" w:space="0" w:color="auto"/>
              <w:right w:val="single" w:sz="4" w:space="0" w:color="auto"/>
            </w:tcBorders>
            <w:shd w:val="clear" w:color="auto" w:fill="auto"/>
            <w:noWrap/>
            <w:vAlign w:val="bottom"/>
            <w:hideMark/>
          </w:tcPr>
          <w:p w14:paraId="34C2764A" w14:textId="77777777" w:rsidR="0011276D" w:rsidRPr="0011276D" w:rsidRDefault="0011276D" w:rsidP="0011276D">
            <w:pPr>
              <w:widowControl/>
              <w:adjustRightInd/>
              <w:spacing w:line="240" w:lineRule="auto"/>
              <w:ind w:left="0" w:firstLine="0"/>
              <w:jc w:val="right"/>
              <w:textAlignment w:val="auto"/>
              <w:rPr>
                <w:lang w:val="hr-HR"/>
              </w:rPr>
            </w:pPr>
            <w:r w:rsidRPr="0011276D">
              <w:rPr>
                <w:lang w:val="hr-HR"/>
              </w:rPr>
              <w:t>50.000,00</w:t>
            </w:r>
          </w:p>
        </w:tc>
        <w:tc>
          <w:tcPr>
            <w:tcW w:w="1240" w:type="dxa"/>
            <w:tcBorders>
              <w:top w:val="nil"/>
              <w:left w:val="nil"/>
              <w:bottom w:val="single" w:sz="4" w:space="0" w:color="auto"/>
              <w:right w:val="single" w:sz="4" w:space="0" w:color="auto"/>
            </w:tcBorders>
            <w:shd w:val="clear" w:color="auto" w:fill="auto"/>
            <w:noWrap/>
            <w:vAlign w:val="bottom"/>
            <w:hideMark/>
          </w:tcPr>
          <w:p w14:paraId="2340CC54" w14:textId="77777777" w:rsidR="0011276D" w:rsidRPr="0011276D" w:rsidRDefault="0011276D" w:rsidP="0011276D">
            <w:pPr>
              <w:widowControl/>
              <w:adjustRightInd/>
              <w:spacing w:line="240" w:lineRule="auto"/>
              <w:ind w:left="0" w:firstLine="0"/>
              <w:jc w:val="right"/>
              <w:textAlignment w:val="auto"/>
              <w:rPr>
                <w:lang w:val="hr-HR"/>
              </w:rPr>
            </w:pPr>
            <w:r w:rsidRPr="0011276D">
              <w:rPr>
                <w:lang w:val="hr-HR"/>
              </w:rPr>
              <w:t>15.000,00</w:t>
            </w:r>
          </w:p>
        </w:tc>
        <w:tc>
          <w:tcPr>
            <w:tcW w:w="1240" w:type="dxa"/>
            <w:tcBorders>
              <w:top w:val="nil"/>
              <w:left w:val="nil"/>
              <w:bottom w:val="single" w:sz="4" w:space="0" w:color="auto"/>
              <w:right w:val="single" w:sz="4" w:space="0" w:color="auto"/>
            </w:tcBorders>
            <w:shd w:val="clear" w:color="auto" w:fill="auto"/>
            <w:noWrap/>
            <w:vAlign w:val="bottom"/>
            <w:hideMark/>
          </w:tcPr>
          <w:p w14:paraId="07EB6505" w14:textId="77777777" w:rsidR="0011276D" w:rsidRPr="0011276D" w:rsidRDefault="0011276D" w:rsidP="0011276D">
            <w:pPr>
              <w:widowControl/>
              <w:adjustRightInd/>
              <w:spacing w:line="240" w:lineRule="auto"/>
              <w:ind w:left="0" w:firstLine="0"/>
              <w:jc w:val="right"/>
              <w:textAlignment w:val="auto"/>
              <w:rPr>
                <w:lang w:val="hr-HR"/>
              </w:rPr>
            </w:pPr>
            <w:r w:rsidRPr="0011276D">
              <w:rPr>
                <w:lang w:val="hr-HR"/>
              </w:rPr>
              <w:t>30,00</w:t>
            </w:r>
          </w:p>
        </w:tc>
        <w:tc>
          <w:tcPr>
            <w:tcW w:w="1260" w:type="dxa"/>
            <w:tcBorders>
              <w:top w:val="nil"/>
              <w:left w:val="nil"/>
              <w:bottom w:val="single" w:sz="4" w:space="0" w:color="auto"/>
              <w:right w:val="single" w:sz="4" w:space="0" w:color="auto"/>
            </w:tcBorders>
            <w:shd w:val="clear" w:color="auto" w:fill="auto"/>
            <w:noWrap/>
            <w:vAlign w:val="bottom"/>
            <w:hideMark/>
          </w:tcPr>
          <w:p w14:paraId="6C8F34A0" w14:textId="77777777" w:rsidR="0011276D" w:rsidRPr="0011276D" w:rsidRDefault="0011276D" w:rsidP="0011276D">
            <w:pPr>
              <w:widowControl/>
              <w:adjustRightInd/>
              <w:spacing w:line="240" w:lineRule="auto"/>
              <w:ind w:left="0" w:firstLine="0"/>
              <w:jc w:val="right"/>
              <w:textAlignment w:val="auto"/>
              <w:rPr>
                <w:lang w:val="hr-HR"/>
              </w:rPr>
            </w:pPr>
            <w:r w:rsidRPr="0011276D">
              <w:rPr>
                <w:lang w:val="hr-HR"/>
              </w:rPr>
              <w:t>65.000,00</w:t>
            </w:r>
          </w:p>
        </w:tc>
      </w:tr>
      <w:tr w:rsidR="0011276D" w:rsidRPr="0011276D" w14:paraId="01BA8DCD" w14:textId="77777777" w:rsidTr="0011276D">
        <w:trPr>
          <w:trHeight w:val="264"/>
          <w:jc w:val="center"/>
        </w:trPr>
        <w:tc>
          <w:tcPr>
            <w:tcW w:w="4760" w:type="dxa"/>
            <w:tcBorders>
              <w:top w:val="nil"/>
              <w:left w:val="single" w:sz="4" w:space="0" w:color="auto"/>
              <w:bottom w:val="single" w:sz="4" w:space="0" w:color="auto"/>
              <w:right w:val="single" w:sz="4" w:space="0" w:color="auto"/>
            </w:tcBorders>
            <w:shd w:val="clear" w:color="auto" w:fill="auto"/>
            <w:vAlign w:val="bottom"/>
            <w:hideMark/>
          </w:tcPr>
          <w:p w14:paraId="32EE96ED" w14:textId="77777777" w:rsidR="0011276D" w:rsidRPr="0011276D" w:rsidRDefault="0011276D" w:rsidP="0011276D">
            <w:pPr>
              <w:widowControl/>
              <w:adjustRightInd/>
              <w:spacing w:line="240" w:lineRule="auto"/>
              <w:ind w:left="0" w:firstLine="0"/>
              <w:jc w:val="left"/>
              <w:textAlignment w:val="auto"/>
              <w:rPr>
                <w:lang w:val="hr-HR"/>
              </w:rPr>
            </w:pPr>
            <w:r w:rsidRPr="0011276D">
              <w:rPr>
                <w:lang w:val="hr-HR"/>
              </w:rPr>
              <w:t>Korisnik  10934 OŠ KAŠTANJER PULA</w:t>
            </w:r>
          </w:p>
        </w:tc>
        <w:tc>
          <w:tcPr>
            <w:tcW w:w="1300" w:type="dxa"/>
            <w:tcBorders>
              <w:top w:val="nil"/>
              <w:left w:val="nil"/>
              <w:bottom w:val="single" w:sz="4" w:space="0" w:color="auto"/>
              <w:right w:val="single" w:sz="4" w:space="0" w:color="auto"/>
            </w:tcBorders>
            <w:shd w:val="clear" w:color="auto" w:fill="auto"/>
            <w:noWrap/>
            <w:vAlign w:val="bottom"/>
            <w:hideMark/>
          </w:tcPr>
          <w:p w14:paraId="0620D546" w14:textId="77777777" w:rsidR="0011276D" w:rsidRPr="0011276D" w:rsidRDefault="0011276D" w:rsidP="0011276D">
            <w:pPr>
              <w:widowControl/>
              <w:adjustRightInd/>
              <w:spacing w:line="240" w:lineRule="auto"/>
              <w:ind w:left="0" w:firstLine="0"/>
              <w:jc w:val="right"/>
              <w:textAlignment w:val="auto"/>
              <w:rPr>
                <w:lang w:val="hr-HR"/>
              </w:rPr>
            </w:pPr>
            <w:r w:rsidRPr="0011276D">
              <w:rPr>
                <w:lang w:val="hr-HR"/>
              </w:rPr>
              <w:t>71.815,00</w:t>
            </w:r>
          </w:p>
        </w:tc>
        <w:tc>
          <w:tcPr>
            <w:tcW w:w="1240" w:type="dxa"/>
            <w:tcBorders>
              <w:top w:val="nil"/>
              <w:left w:val="nil"/>
              <w:bottom w:val="single" w:sz="4" w:space="0" w:color="auto"/>
              <w:right w:val="single" w:sz="4" w:space="0" w:color="auto"/>
            </w:tcBorders>
            <w:shd w:val="clear" w:color="auto" w:fill="auto"/>
            <w:noWrap/>
            <w:vAlign w:val="bottom"/>
            <w:hideMark/>
          </w:tcPr>
          <w:p w14:paraId="34A2835F" w14:textId="77777777" w:rsidR="0011276D" w:rsidRPr="0011276D" w:rsidRDefault="0011276D" w:rsidP="0011276D">
            <w:pPr>
              <w:widowControl/>
              <w:adjustRightInd/>
              <w:spacing w:line="240" w:lineRule="auto"/>
              <w:ind w:left="0" w:firstLine="0"/>
              <w:jc w:val="right"/>
              <w:textAlignment w:val="auto"/>
              <w:rPr>
                <w:lang w:val="hr-HR"/>
              </w:rPr>
            </w:pPr>
            <w:r w:rsidRPr="0011276D">
              <w:rPr>
                <w:lang w:val="hr-HR"/>
              </w:rPr>
              <w:t>18.007,00</w:t>
            </w:r>
          </w:p>
        </w:tc>
        <w:tc>
          <w:tcPr>
            <w:tcW w:w="1240" w:type="dxa"/>
            <w:tcBorders>
              <w:top w:val="nil"/>
              <w:left w:val="nil"/>
              <w:bottom w:val="single" w:sz="4" w:space="0" w:color="auto"/>
              <w:right w:val="single" w:sz="4" w:space="0" w:color="auto"/>
            </w:tcBorders>
            <w:shd w:val="clear" w:color="auto" w:fill="auto"/>
            <w:noWrap/>
            <w:vAlign w:val="bottom"/>
            <w:hideMark/>
          </w:tcPr>
          <w:p w14:paraId="59969C0B" w14:textId="77777777" w:rsidR="0011276D" w:rsidRPr="0011276D" w:rsidRDefault="0011276D" w:rsidP="0011276D">
            <w:pPr>
              <w:widowControl/>
              <w:adjustRightInd/>
              <w:spacing w:line="240" w:lineRule="auto"/>
              <w:ind w:left="0" w:firstLine="0"/>
              <w:jc w:val="right"/>
              <w:textAlignment w:val="auto"/>
              <w:rPr>
                <w:lang w:val="hr-HR"/>
              </w:rPr>
            </w:pPr>
            <w:r w:rsidRPr="0011276D">
              <w:rPr>
                <w:lang w:val="hr-HR"/>
              </w:rPr>
              <w:t>25,07</w:t>
            </w:r>
          </w:p>
        </w:tc>
        <w:tc>
          <w:tcPr>
            <w:tcW w:w="1260" w:type="dxa"/>
            <w:tcBorders>
              <w:top w:val="nil"/>
              <w:left w:val="nil"/>
              <w:bottom w:val="single" w:sz="4" w:space="0" w:color="auto"/>
              <w:right w:val="single" w:sz="4" w:space="0" w:color="auto"/>
            </w:tcBorders>
            <w:shd w:val="clear" w:color="auto" w:fill="auto"/>
            <w:noWrap/>
            <w:vAlign w:val="bottom"/>
            <w:hideMark/>
          </w:tcPr>
          <w:p w14:paraId="01ED253F" w14:textId="77777777" w:rsidR="0011276D" w:rsidRPr="0011276D" w:rsidRDefault="0011276D" w:rsidP="0011276D">
            <w:pPr>
              <w:widowControl/>
              <w:adjustRightInd/>
              <w:spacing w:line="240" w:lineRule="auto"/>
              <w:ind w:left="0" w:firstLine="0"/>
              <w:jc w:val="right"/>
              <w:textAlignment w:val="auto"/>
              <w:rPr>
                <w:lang w:val="hr-HR"/>
              </w:rPr>
            </w:pPr>
            <w:r w:rsidRPr="0011276D">
              <w:rPr>
                <w:lang w:val="hr-HR"/>
              </w:rPr>
              <w:t>89.822,00</w:t>
            </w:r>
          </w:p>
        </w:tc>
      </w:tr>
      <w:tr w:rsidR="0011276D" w:rsidRPr="0011276D" w14:paraId="23AE98B7" w14:textId="77777777" w:rsidTr="0011276D">
        <w:trPr>
          <w:trHeight w:val="264"/>
          <w:jc w:val="center"/>
        </w:trPr>
        <w:tc>
          <w:tcPr>
            <w:tcW w:w="4760" w:type="dxa"/>
            <w:tcBorders>
              <w:top w:val="nil"/>
              <w:left w:val="single" w:sz="4" w:space="0" w:color="auto"/>
              <w:bottom w:val="single" w:sz="4" w:space="0" w:color="auto"/>
              <w:right w:val="single" w:sz="4" w:space="0" w:color="auto"/>
            </w:tcBorders>
            <w:shd w:val="clear" w:color="auto" w:fill="auto"/>
            <w:vAlign w:val="bottom"/>
            <w:hideMark/>
          </w:tcPr>
          <w:p w14:paraId="6CDE8F85" w14:textId="77777777" w:rsidR="0011276D" w:rsidRPr="0011276D" w:rsidRDefault="0011276D" w:rsidP="0011276D">
            <w:pPr>
              <w:widowControl/>
              <w:adjustRightInd/>
              <w:spacing w:line="240" w:lineRule="auto"/>
              <w:ind w:left="0" w:firstLine="0"/>
              <w:jc w:val="left"/>
              <w:textAlignment w:val="auto"/>
              <w:rPr>
                <w:lang w:val="hr-HR"/>
              </w:rPr>
            </w:pPr>
            <w:r w:rsidRPr="0011276D">
              <w:rPr>
                <w:lang w:val="hr-HR"/>
              </w:rPr>
              <w:t>Korisnik  10942 OŠ VIDIKOVAC PULA</w:t>
            </w:r>
          </w:p>
        </w:tc>
        <w:tc>
          <w:tcPr>
            <w:tcW w:w="1300" w:type="dxa"/>
            <w:tcBorders>
              <w:top w:val="nil"/>
              <w:left w:val="nil"/>
              <w:bottom w:val="single" w:sz="4" w:space="0" w:color="auto"/>
              <w:right w:val="single" w:sz="4" w:space="0" w:color="auto"/>
            </w:tcBorders>
            <w:shd w:val="clear" w:color="auto" w:fill="auto"/>
            <w:noWrap/>
            <w:vAlign w:val="bottom"/>
            <w:hideMark/>
          </w:tcPr>
          <w:p w14:paraId="3134CBF0" w14:textId="77777777" w:rsidR="0011276D" w:rsidRPr="0011276D" w:rsidRDefault="0011276D" w:rsidP="0011276D">
            <w:pPr>
              <w:widowControl/>
              <w:adjustRightInd/>
              <w:spacing w:line="240" w:lineRule="auto"/>
              <w:ind w:left="0" w:firstLine="0"/>
              <w:jc w:val="right"/>
              <w:textAlignment w:val="auto"/>
              <w:rPr>
                <w:lang w:val="hr-HR"/>
              </w:rPr>
            </w:pPr>
            <w:r w:rsidRPr="0011276D">
              <w:rPr>
                <w:lang w:val="hr-HR"/>
              </w:rPr>
              <w:t>139.277,00</w:t>
            </w:r>
          </w:p>
        </w:tc>
        <w:tc>
          <w:tcPr>
            <w:tcW w:w="1240" w:type="dxa"/>
            <w:tcBorders>
              <w:top w:val="nil"/>
              <w:left w:val="nil"/>
              <w:bottom w:val="single" w:sz="4" w:space="0" w:color="auto"/>
              <w:right w:val="single" w:sz="4" w:space="0" w:color="auto"/>
            </w:tcBorders>
            <w:shd w:val="clear" w:color="auto" w:fill="auto"/>
            <w:noWrap/>
            <w:vAlign w:val="bottom"/>
            <w:hideMark/>
          </w:tcPr>
          <w:p w14:paraId="5180744D" w14:textId="77777777" w:rsidR="0011276D" w:rsidRPr="0011276D" w:rsidRDefault="0011276D" w:rsidP="0011276D">
            <w:pPr>
              <w:widowControl/>
              <w:adjustRightInd/>
              <w:spacing w:line="240" w:lineRule="auto"/>
              <w:ind w:left="0" w:firstLine="0"/>
              <w:jc w:val="right"/>
              <w:textAlignment w:val="auto"/>
              <w:rPr>
                <w:lang w:val="hr-HR"/>
              </w:rPr>
            </w:pPr>
            <w:r w:rsidRPr="0011276D">
              <w:rPr>
                <w:lang w:val="hr-HR"/>
              </w:rPr>
              <w:t>-7.679,00</w:t>
            </w:r>
          </w:p>
        </w:tc>
        <w:tc>
          <w:tcPr>
            <w:tcW w:w="1240" w:type="dxa"/>
            <w:tcBorders>
              <w:top w:val="nil"/>
              <w:left w:val="nil"/>
              <w:bottom w:val="single" w:sz="4" w:space="0" w:color="auto"/>
              <w:right w:val="single" w:sz="4" w:space="0" w:color="auto"/>
            </w:tcBorders>
            <w:shd w:val="clear" w:color="auto" w:fill="auto"/>
            <w:noWrap/>
            <w:vAlign w:val="bottom"/>
            <w:hideMark/>
          </w:tcPr>
          <w:p w14:paraId="47FA9E11" w14:textId="77777777" w:rsidR="0011276D" w:rsidRPr="0011276D" w:rsidRDefault="0011276D" w:rsidP="0011276D">
            <w:pPr>
              <w:widowControl/>
              <w:adjustRightInd/>
              <w:spacing w:line="240" w:lineRule="auto"/>
              <w:ind w:left="0" w:firstLine="0"/>
              <w:jc w:val="right"/>
              <w:textAlignment w:val="auto"/>
              <w:rPr>
                <w:lang w:val="hr-HR"/>
              </w:rPr>
            </w:pPr>
            <w:r w:rsidRPr="0011276D">
              <w:rPr>
                <w:lang w:val="hr-HR"/>
              </w:rPr>
              <w:t>-5,51</w:t>
            </w:r>
          </w:p>
        </w:tc>
        <w:tc>
          <w:tcPr>
            <w:tcW w:w="1260" w:type="dxa"/>
            <w:tcBorders>
              <w:top w:val="nil"/>
              <w:left w:val="nil"/>
              <w:bottom w:val="single" w:sz="4" w:space="0" w:color="auto"/>
              <w:right w:val="single" w:sz="4" w:space="0" w:color="auto"/>
            </w:tcBorders>
            <w:shd w:val="clear" w:color="auto" w:fill="auto"/>
            <w:noWrap/>
            <w:vAlign w:val="bottom"/>
            <w:hideMark/>
          </w:tcPr>
          <w:p w14:paraId="748EC1D2" w14:textId="77777777" w:rsidR="0011276D" w:rsidRPr="0011276D" w:rsidRDefault="0011276D" w:rsidP="0011276D">
            <w:pPr>
              <w:widowControl/>
              <w:adjustRightInd/>
              <w:spacing w:line="240" w:lineRule="auto"/>
              <w:ind w:left="0" w:firstLine="0"/>
              <w:jc w:val="right"/>
              <w:textAlignment w:val="auto"/>
              <w:rPr>
                <w:lang w:val="hr-HR"/>
              </w:rPr>
            </w:pPr>
            <w:r w:rsidRPr="0011276D">
              <w:rPr>
                <w:lang w:val="hr-HR"/>
              </w:rPr>
              <w:t>131.598,00</w:t>
            </w:r>
          </w:p>
        </w:tc>
      </w:tr>
      <w:tr w:rsidR="0011276D" w:rsidRPr="0011276D" w14:paraId="57B32E27" w14:textId="77777777" w:rsidTr="0011276D">
        <w:trPr>
          <w:trHeight w:val="264"/>
          <w:jc w:val="center"/>
        </w:trPr>
        <w:tc>
          <w:tcPr>
            <w:tcW w:w="4760" w:type="dxa"/>
            <w:tcBorders>
              <w:top w:val="nil"/>
              <w:left w:val="single" w:sz="4" w:space="0" w:color="auto"/>
              <w:bottom w:val="single" w:sz="4" w:space="0" w:color="auto"/>
              <w:right w:val="single" w:sz="4" w:space="0" w:color="auto"/>
            </w:tcBorders>
            <w:shd w:val="clear" w:color="auto" w:fill="auto"/>
            <w:vAlign w:val="bottom"/>
            <w:hideMark/>
          </w:tcPr>
          <w:p w14:paraId="7C256F08" w14:textId="77777777" w:rsidR="0011276D" w:rsidRPr="0011276D" w:rsidRDefault="0011276D" w:rsidP="0011276D">
            <w:pPr>
              <w:widowControl/>
              <w:adjustRightInd/>
              <w:spacing w:line="240" w:lineRule="auto"/>
              <w:ind w:left="0" w:firstLine="0"/>
              <w:jc w:val="left"/>
              <w:textAlignment w:val="auto"/>
              <w:rPr>
                <w:lang w:val="hr-HR"/>
              </w:rPr>
            </w:pPr>
            <w:r w:rsidRPr="0011276D">
              <w:rPr>
                <w:lang w:val="hr-HR"/>
              </w:rPr>
              <w:t>Korisnik  10959 OŠ MONTE ZARO PULA</w:t>
            </w:r>
          </w:p>
        </w:tc>
        <w:tc>
          <w:tcPr>
            <w:tcW w:w="1300" w:type="dxa"/>
            <w:tcBorders>
              <w:top w:val="nil"/>
              <w:left w:val="nil"/>
              <w:bottom w:val="single" w:sz="4" w:space="0" w:color="auto"/>
              <w:right w:val="single" w:sz="4" w:space="0" w:color="auto"/>
            </w:tcBorders>
            <w:shd w:val="clear" w:color="auto" w:fill="auto"/>
            <w:noWrap/>
            <w:vAlign w:val="bottom"/>
            <w:hideMark/>
          </w:tcPr>
          <w:p w14:paraId="43217BD8" w14:textId="77777777" w:rsidR="0011276D" w:rsidRPr="0011276D" w:rsidRDefault="0011276D" w:rsidP="0011276D">
            <w:pPr>
              <w:widowControl/>
              <w:adjustRightInd/>
              <w:spacing w:line="240" w:lineRule="auto"/>
              <w:ind w:left="0" w:firstLine="0"/>
              <w:jc w:val="right"/>
              <w:textAlignment w:val="auto"/>
              <w:rPr>
                <w:lang w:val="hr-HR"/>
              </w:rPr>
            </w:pPr>
            <w:r w:rsidRPr="0011276D">
              <w:rPr>
                <w:lang w:val="hr-HR"/>
              </w:rPr>
              <w:t>49.494,00</w:t>
            </w:r>
          </w:p>
        </w:tc>
        <w:tc>
          <w:tcPr>
            <w:tcW w:w="1240" w:type="dxa"/>
            <w:tcBorders>
              <w:top w:val="nil"/>
              <w:left w:val="nil"/>
              <w:bottom w:val="single" w:sz="4" w:space="0" w:color="auto"/>
              <w:right w:val="single" w:sz="4" w:space="0" w:color="auto"/>
            </w:tcBorders>
            <w:shd w:val="clear" w:color="auto" w:fill="auto"/>
            <w:noWrap/>
            <w:vAlign w:val="bottom"/>
            <w:hideMark/>
          </w:tcPr>
          <w:p w14:paraId="7698E3B5" w14:textId="77777777" w:rsidR="0011276D" w:rsidRPr="0011276D" w:rsidRDefault="0011276D" w:rsidP="0011276D">
            <w:pPr>
              <w:widowControl/>
              <w:adjustRightInd/>
              <w:spacing w:line="240" w:lineRule="auto"/>
              <w:ind w:left="0" w:firstLine="0"/>
              <w:jc w:val="right"/>
              <w:textAlignment w:val="auto"/>
              <w:rPr>
                <w:lang w:val="hr-HR"/>
              </w:rPr>
            </w:pPr>
            <w:r w:rsidRPr="0011276D">
              <w:rPr>
                <w:lang w:val="hr-HR"/>
              </w:rPr>
              <w:t>0,00</w:t>
            </w:r>
          </w:p>
        </w:tc>
        <w:tc>
          <w:tcPr>
            <w:tcW w:w="1240" w:type="dxa"/>
            <w:tcBorders>
              <w:top w:val="nil"/>
              <w:left w:val="nil"/>
              <w:bottom w:val="single" w:sz="4" w:space="0" w:color="auto"/>
              <w:right w:val="single" w:sz="4" w:space="0" w:color="auto"/>
            </w:tcBorders>
            <w:shd w:val="clear" w:color="auto" w:fill="auto"/>
            <w:noWrap/>
            <w:vAlign w:val="bottom"/>
            <w:hideMark/>
          </w:tcPr>
          <w:p w14:paraId="62649994" w14:textId="77777777" w:rsidR="0011276D" w:rsidRPr="0011276D" w:rsidRDefault="0011276D" w:rsidP="0011276D">
            <w:pPr>
              <w:widowControl/>
              <w:adjustRightInd/>
              <w:spacing w:line="240" w:lineRule="auto"/>
              <w:ind w:left="0" w:firstLine="0"/>
              <w:jc w:val="right"/>
              <w:textAlignment w:val="auto"/>
              <w:rPr>
                <w:lang w:val="hr-HR"/>
              </w:rPr>
            </w:pPr>
            <w:r w:rsidRPr="0011276D">
              <w:rPr>
                <w:lang w:val="hr-HR"/>
              </w:rPr>
              <w:t>0,00</w:t>
            </w:r>
          </w:p>
        </w:tc>
        <w:tc>
          <w:tcPr>
            <w:tcW w:w="1260" w:type="dxa"/>
            <w:tcBorders>
              <w:top w:val="nil"/>
              <w:left w:val="nil"/>
              <w:bottom w:val="single" w:sz="4" w:space="0" w:color="auto"/>
              <w:right w:val="single" w:sz="4" w:space="0" w:color="auto"/>
            </w:tcBorders>
            <w:shd w:val="clear" w:color="auto" w:fill="auto"/>
            <w:noWrap/>
            <w:vAlign w:val="bottom"/>
            <w:hideMark/>
          </w:tcPr>
          <w:p w14:paraId="4864A24D" w14:textId="77777777" w:rsidR="0011276D" w:rsidRPr="0011276D" w:rsidRDefault="0011276D" w:rsidP="0011276D">
            <w:pPr>
              <w:widowControl/>
              <w:adjustRightInd/>
              <w:spacing w:line="240" w:lineRule="auto"/>
              <w:ind w:left="0" w:firstLine="0"/>
              <w:jc w:val="right"/>
              <w:textAlignment w:val="auto"/>
              <w:rPr>
                <w:lang w:val="hr-HR"/>
              </w:rPr>
            </w:pPr>
            <w:r w:rsidRPr="0011276D">
              <w:rPr>
                <w:lang w:val="hr-HR"/>
              </w:rPr>
              <w:t>49.494,00</w:t>
            </w:r>
          </w:p>
        </w:tc>
      </w:tr>
      <w:tr w:rsidR="0011276D" w:rsidRPr="0011276D" w14:paraId="3FAC3147" w14:textId="77777777" w:rsidTr="0011276D">
        <w:trPr>
          <w:trHeight w:val="264"/>
          <w:jc w:val="center"/>
        </w:trPr>
        <w:tc>
          <w:tcPr>
            <w:tcW w:w="4760" w:type="dxa"/>
            <w:tcBorders>
              <w:top w:val="nil"/>
              <w:left w:val="single" w:sz="4" w:space="0" w:color="auto"/>
              <w:bottom w:val="single" w:sz="4" w:space="0" w:color="auto"/>
              <w:right w:val="single" w:sz="4" w:space="0" w:color="auto"/>
            </w:tcBorders>
            <w:shd w:val="clear" w:color="auto" w:fill="auto"/>
            <w:vAlign w:val="bottom"/>
            <w:hideMark/>
          </w:tcPr>
          <w:p w14:paraId="0FFE6144" w14:textId="77777777" w:rsidR="0011276D" w:rsidRPr="0011276D" w:rsidRDefault="0011276D" w:rsidP="0011276D">
            <w:pPr>
              <w:widowControl/>
              <w:adjustRightInd/>
              <w:spacing w:line="240" w:lineRule="auto"/>
              <w:ind w:left="0" w:firstLine="0"/>
              <w:jc w:val="left"/>
              <w:textAlignment w:val="auto"/>
              <w:rPr>
                <w:lang w:val="hr-HR"/>
              </w:rPr>
            </w:pPr>
            <w:r w:rsidRPr="0011276D">
              <w:rPr>
                <w:lang w:val="hr-HR"/>
              </w:rPr>
              <w:t>Korisnik  10967 OŠ VERUDA PULA</w:t>
            </w:r>
          </w:p>
        </w:tc>
        <w:tc>
          <w:tcPr>
            <w:tcW w:w="1300" w:type="dxa"/>
            <w:tcBorders>
              <w:top w:val="nil"/>
              <w:left w:val="nil"/>
              <w:bottom w:val="single" w:sz="4" w:space="0" w:color="auto"/>
              <w:right w:val="single" w:sz="4" w:space="0" w:color="auto"/>
            </w:tcBorders>
            <w:shd w:val="clear" w:color="auto" w:fill="auto"/>
            <w:noWrap/>
            <w:vAlign w:val="bottom"/>
            <w:hideMark/>
          </w:tcPr>
          <w:p w14:paraId="2CE6320A" w14:textId="77777777" w:rsidR="0011276D" w:rsidRPr="0011276D" w:rsidRDefault="0011276D" w:rsidP="0011276D">
            <w:pPr>
              <w:widowControl/>
              <w:adjustRightInd/>
              <w:spacing w:line="240" w:lineRule="auto"/>
              <w:ind w:left="0" w:firstLine="0"/>
              <w:jc w:val="right"/>
              <w:textAlignment w:val="auto"/>
              <w:rPr>
                <w:lang w:val="hr-HR"/>
              </w:rPr>
            </w:pPr>
            <w:r w:rsidRPr="0011276D">
              <w:rPr>
                <w:lang w:val="hr-HR"/>
              </w:rPr>
              <w:t>135.046,00</w:t>
            </w:r>
          </w:p>
        </w:tc>
        <w:tc>
          <w:tcPr>
            <w:tcW w:w="1240" w:type="dxa"/>
            <w:tcBorders>
              <w:top w:val="nil"/>
              <w:left w:val="nil"/>
              <w:bottom w:val="single" w:sz="4" w:space="0" w:color="auto"/>
              <w:right w:val="single" w:sz="4" w:space="0" w:color="auto"/>
            </w:tcBorders>
            <w:shd w:val="clear" w:color="auto" w:fill="auto"/>
            <w:noWrap/>
            <w:vAlign w:val="bottom"/>
            <w:hideMark/>
          </w:tcPr>
          <w:p w14:paraId="161A764A" w14:textId="77777777" w:rsidR="0011276D" w:rsidRPr="0011276D" w:rsidRDefault="0011276D" w:rsidP="0011276D">
            <w:pPr>
              <w:widowControl/>
              <w:adjustRightInd/>
              <w:spacing w:line="240" w:lineRule="auto"/>
              <w:ind w:left="0" w:firstLine="0"/>
              <w:jc w:val="right"/>
              <w:textAlignment w:val="auto"/>
              <w:rPr>
                <w:lang w:val="hr-HR"/>
              </w:rPr>
            </w:pPr>
            <w:r w:rsidRPr="0011276D">
              <w:rPr>
                <w:lang w:val="hr-HR"/>
              </w:rPr>
              <w:t>4.104,00</w:t>
            </w:r>
          </w:p>
        </w:tc>
        <w:tc>
          <w:tcPr>
            <w:tcW w:w="1240" w:type="dxa"/>
            <w:tcBorders>
              <w:top w:val="nil"/>
              <w:left w:val="nil"/>
              <w:bottom w:val="single" w:sz="4" w:space="0" w:color="auto"/>
              <w:right w:val="single" w:sz="4" w:space="0" w:color="auto"/>
            </w:tcBorders>
            <w:shd w:val="clear" w:color="auto" w:fill="auto"/>
            <w:noWrap/>
            <w:vAlign w:val="bottom"/>
            <w:hideMark/>
          </w:tcPr>
          <w:p w14:paraId="1038A165" w14:textId="77777777" w:rsidR="0011276D" w:rsidRPr="0011276D" w:rsidRDefault="0011276D" w:rsidP="0011276D">
            <w:pPr>
              <w:widowControl/>
              <w:adjustRightInd/>
              <w:spacing w:line="240" w:lineRule="auto"/>
              <w:ind w:left="0" w:firstLine="0"/>
              <w:jc w:val="right"/>
              <w:textAlignment w:val="auto"/>
              <w:rPr>
                <w:lang w:val="hr-HR"/>
              </w:rPr>
            </w:pPr>
            <w:r w:rsidRPr="0011276D">
              <w:rPr>
                <w:lang w:val="hr-HR"/>
              </w:rPr>
              <w:t>3,04</w:t>
            </w:r>
          </w:p>
        </w:tc>
        <w:tc>
          <w:tcPr>
            <w:tcW w:w="1260" w:type="dxa"/>
            <w:tcBorders>
              <w:top w:val="nil"/>
              <w:left w:val="nil"/>
              <w:bottom w:val="single" w:sz="4" w:space="0" w:color="auto"/>
              <w:right w:val="single" w:sz="4" w:space="0" w:color="auto"/>
            </w:tcBorders>
            <w:shd w:val="clear" w:color="auto" w:fill="auto"/>
            <w:noWrap/>
            <w:vAlign w:val="bottom"/>
            <w:hideMark/>
          </w:tcPr>
          <w:p w14:paraId="67944F1E" w14:textId="77777777" w:rsidR="0011276D" w:rsidRPr="0011276D" w:rsidRDefault="0011276D" w:rsidP="0011276D">
            <w:pPr>
              <w:widowControl/>
              <w:adjustRightInd/>
              <w:spacing w:line="240" w:lineRule="auto"/>
              <w:ind w:left="0" w:firstLine="0"/>
              <w:jc w:val="right"/>
              <w:textAlignment w:val="auto"/>
              <w:rPr>
                <w:lang w:val="hr-HR"/>
              </w:rPr>
            </w:pPr>
            <w:r w:rsidRPr="0011276D">
              <w:rPr>
                <w:lang w:val="hr-HR"/>
              </w:rPr>
              <w:t>139.150,00</w:t>
            </w:r>
          </w:p>
        </w:tc>
      </w:tr>
      <w:tr w:rsidR="0011276D" w:rsidRPr="0011276D" w14:paraId="41F6CB16" w14:textId="77777777" w:rsidTr="0011276D">
        <w:trPr>
          <w:trHeight w:val="264"/>
          <w:jc w:val="center"/>
        </w:trPr>
        <w:tc>
          <w:tcPr>
            <w:tcW w:w="4760" w:type="dxa"/>
            <w:tcBorders>
              <w:top w:val="nil"/>
              <w:left w:val="single" w:sz="4" w:space="0" w:color="auto"/>
              <w:bottom w:val="single" w:sz="4" w:space="0" w:color="auto"/>
              <w:right w:val="single" w:sz="4" w:space="0" w:color="auto"/>
            </w:tcBorders>
            <w:shd w:val="clear" w:color="auto" w:fill="auto"/>
            <w:vAlign w:val="bottom"/>
            <w:hideMark/>
          </w:tcPr>
          <w:p w14:paraId="4BEB428A" w14:textId="77777777" w:rsidR="0011276D" w:rsidRPr="0011276D" w:rsidRDefault="0011276D" w:rsidP="0011276D">
            <w:pPr>
              <w:widowControl/>
              <w:adjustRightInd/>
              <w:spacing w:line="240" w:lineRule="auto"/>
              <w:ind w:left="0" w:firstLine="0"/>
              <w:jc w:val="left"/>
              <w:textAlignment w:val="auto"/>
              <w:rPr>
                <w:lang w:val="hr-HR"/>
              </w:rPr>
            </w:pPr>
            <w:r w:rsidRPr="0011276D">
              <w:rPr>
                <w:lang w:val="hr-HR"/>
              </w:rPr>
              <w:t>Korisnik  10975 OŠ VELI VRH PULA</w:t>
            </w:r>
          </w:p>
        </w:tc>
        <w:tc>
          <w:tcPr>
            <w:tcW w:w="1300" w:type="dxa"/>
            <w:tcBorders>
              <w:top w:val="nil"/>
              <w:left w:val="nil"/>
              <w:bottom w:val="single" w:sz="4" w:space="0" w:color="auto"/>
              <w:right w:val="single" w:sz="4" w:space="0" w:color="auto"/>
            </w:tcBorders>
            <w:shd w:val="clear" w:color="auto" w:fill="auto"/>
            <w:noWrap/>
            <w:vAlign w:val="bottom"/>
            <w:hideMark/>
          </w:tcPr>
          <w:p w14:paraId="1B64887E" w14:textId="77777777" w:rsidR="0011276D" w:rsidRPr="0011276D" w:rsidRDefault="0011276D" w:rsidP="0011276D">
            <w:pPr>
              <w:widowControl/>
              <w:adjustRightInd/>
              <w:spacing w:line="240" w:lineRule="auto"/>
              <w:ind w:left="0" w:firstLine="0"/>
              <w:jc w:val="right"/>
              <w:textAlignment w:val="auto"/>
              <w:rPr>
                <w:lang w:val="hr-HR"/>
              </w:rPr>
            </w:pPr>
            <w:r w:rsidRPr="0011276D">
              <w:rPr>
                <w:lang w:val="hr-HR"/>
              </w:rPr>
              <w:t>127.400,00</w:t>
            </w:r>
          </w:p>
        </w:tc>
        <w:tc>
          <w:tcPr>
            <w:tcW w:w="1240" w:type="dxa"/>
            <w:tcBorders>
              <w:top w:val="nil"/>
              <w:left w:val="nil"/>
              <w:bottom w:val="single" w:sz="4" w:space="0" w:color="auto"/>
              <w:right w:val="single" w:sz="4" w:space="0" w:color="auto"/>
            </w:tcBorders>
            <w:shd w:val="clear" w:color="auto" w:fill="auto"/>
            <w:noWrap/>
            <w:vAlign w:val="bottom"/>
            <w:hideMark/>
          </w:tcPr>
          <w:p w14:paraId="7AD513E0" w14:textId="77777777" w:rsidR="0011276D" w:rsidRPr="0011276D" w:rsidRDefault="0011276D" w:rsidP="0011276D">
            <w:pPr>
              <w:widowControl/>
              <w:adjustRightInd/>
              <w:spacing w:line="240" w:lineRule="auto"/>
              <w:ind w:left="0" w:firstLine="0"/>
              <w:jc w:val="right"/>
              <w:textAlignment w:val="auto"/>
              <w:rPr>
                <w:lang w:val="hr-HR"/>
              </w:rPr>
            </w:pPr>
            <w:r w:rsidRPr="0011276D">
              <w:rPr>
                <w:lang w:val="hr-HR"/>
              </w:rPr>
              <w:t>6.780,00</w:t>
            </w:r>
          </w:p>
        </w:tc>
        <w:tc>
          <w:tcPr>
            <w:tcW w:w="1240" w:type="dxa"/>
            <w:tcBorders>
              <w:top w:val="nil"/>
              <w:left w:val="nil"/>
              <w:bottom w:val="single" w:sz="4" w:space="0" w:color="auto"/>
              <w:right w:val="single" w:sz="4" w:space="0" w:color="auto"/>
            </w:tcBorders>
            <w:shd w:val="clear" w:color="auto" w:fill="auto"/>
            <w:noWrap/>
            <w:vAlign w:val="bottom"/>
            <w:hideMark/>
          </w:tcPr>
          <w:p w14:paraId="5B686ADD" w14:textId="77777777" w:rsidR="0011276D" w:rsidRPr="0011276D" w:rsidRDefault="0011276D" w:rsidP="0011276D">
            <w:pPr>
              <w:widowControl/>
              <w:adjustRightInd/>
              <w:spacing w:line="240" w:lineRule="auto"/>
              <w:ind w:left="0" w:firstLine="0"/>
              <w:jc w:val="right"/>
              <w:textAlignment w:val="auto"/>
              <w:rPr>
                <w:lang w:val="hr-HR"/>
              </w:rPr>
            </w:pPr>
            <w:r w:rsidRPr="0011276D">
              <w:rPr>
                <w:lang w:val="hr-HR"/>
              </w:rPr>
              <w:t>5,32</w:t>
            </w:r>
          </w:p>
        </w:tc>
        <w:tc>
          <w:tcPr>
            <w:tcW w:w="1260" w:type="dxa"/>
            <w:tcBorders>
              <w:top w:val="nil"/>
              <w:left w:val="nil"/>
              <w:bottom w:val="single" w:sz="4" w:space="0" w:color="auto"/>
              <w:right w:val="single" w:sz="4" w:space="0" w:color="auto"/>
            </w:tcBorders>
            <w:shd w:val="clear" w:color="auto" w:fill="auto"/>
            <w:noWrap/>
            <w:vAlign w:val="bottom"/>
            <w:hideMark/>
          </w:tcPr>
          <w:p w14:paraId="4FD88F1A" w14:textId="77777777" w:rsidR="0011276D" w:rsidRPr="0011276D" w:rsidRDefault="0011276D" w:rsidP="0011276D">
            <w:pPr>
              <w:widowControl/>
              <w:adjustRightInd/>
              <w:spacing w:line="240" w:lineRule="auto"/>
              <w:ind w:left="0" w:firstLine="0"/>
              <w:jc w:val="right"/>
              <w:textAlignment w:val="auto"/>
              <w:rPr>
                <w:lang w:val="hr-HR"/>
              </w:rPr>
            </w:pPr>
            <w:r w:rsidRPr="0011276D">
              <w:rPr>
                <w:lang w:val="hr-HR"/>
              </w:rPr>
              <w:t>134.180,00</w:t>
            </w:r>
          </w:p>
        </w:tc>
      </w:tr>
      <w:tr w:rsidR="0011276D" w:rsidRPr="0011276D" w14:paraId="7D8CF43D" w14:textId="77777777" w:rsidTr="0011276D">
        <w:trPr>
          <w:trHeight w:val="528"/>
          <w:jc w:val="center"/>
        </w:trPr>
        <w:tc>
          <w:tcPr>
            <w:tcW w:w="4760" w:type="dxa"/>
            <w:tcBorders>
              <w:top w:val="nil"/>
              <w:left w:val="single" w:sz="4" w:space="0" w:color="auto"/>
              <w:bottom w:val="single" w:sz="4" w:space="0" w:color="auto"/>
              <w:right w:val="single" w:sz="4" w:space="0" w:color="auto"/>
            </w:tcBorders>
            <w:shd w:val="clear" w:color="auto" w:fill="auto"/>
            <w:vAlign w:val="bottom"/>
            <w:hideMark/>
          </w:tcPr>
          <w:p w14:paraId="33D9E163" w14:textId="77777777" w:rsidR="0011276D" w:rsidRPr="0011276D" w:rsidRDefault="0011276D" w:rsidP="0011276D">
            <w:pPr>
              <w:widowControl/>
              <w:adjustRightInd/>
              <w:spacing w:line="240" w:lineRule="auto"/>
              <w:ind w:left="0" w:firstLine="0"/>
              <w:jc w:val="left"/>
              <w:textAlignment w:val="auto"/>
              <w:rPr>
                <w:lang w:val="hr-HR"/>
              </w:rPr>
            </w:pPr>
            <w:r w:rsidRPr="0011276D">
              <w:rPr>
                <w:lang w:val="hr-HR"/>
              </w:rPr>
              <w:t>Korisnik  11076 ŠKOLA ZA ODGOJ I OBRAZOVANJE PULA</w:t>
            </w:r>
          </w:p>
        </w:tc>
        <w:tc>
          <w:tcPr>
            <w:tcW w:w="1300" w:type="dxa"/>
            <w:tcBorders>
              <w:top w:val="nil"/>
              <w:left w:val="nil"/>
              <w:bottom w:val="single" w:sz="4" w:space="0" w:color="auto"/>
              <w:right w:val="single" w:sz="4" w:space="0" w:color="auto"/>
            </w:tcBorders>
            <w:shd w:val="clear" w:color="auto" w:fill="auto"/>
            <w:noWrap/>
            <w:vAlign w:val="bottom"/>
            <w:hideMark/>
          </w:tcPr>
          <w:p w14:paraId="48A85700" w14:textId="77777777" w:rsidR="0011276D" w:rsidRPr="0011276D" w:rsidRDefault="0011276D" w:rsidP="0011276D">
            <w:pPr>
              <w:widowControl/>
              <w:adjustRightInd/>
              <w:spacing w:line="240" w:lineRule="auto"/>
              <w:ind w:left="0" w:firstLine="0"/>
              <w:jc w:val="right"/>
              <w:textAlignment w:val="auto"/>
              <w:rPr>
                <w:lang w:val="hr-HR"/>
              </w:rPr>
            </w:pPr>
            <w:r w:rsidRPr="0011276D">
              <w:rPr>
                <w:lang w:val="hr-HR"/>
              </w:rPr>
              <w:t>5.150,00</w:t>
            </w:r>
          </w:p>
        </w:tc>
        <w:tc>
          <w:tcPr>
            <w:tcW w:w="1240" w:type="dxa"/>
            <w:tcBorders>
              <w:top w:val="nil"/>
              <w:left w:val="nil"/>
              <w:bottom w:val="single" w:sz="4" w:space="0" w:color="auto"/>
              <w:right w:val="single" w:sz="4" w:space="0" w:color="auto"/>
            </w:tcBorders>
            <w:shd w:val="clear" w:color="auto" w:fill="auto"/>
            <w:noWrap/>
            <w:vAlign w:val="bottom"/>
            <w:hideMark/>
          </w:tcPr>
          <w:p w14:paraId="7D1E7223" w14:textId="77777777" w:rsidR="0011276D" w:rsidRPr="0011276D" w:rsidRDefault="0011276D" w:rsidP="0011276D">
            <w:pPr>
              <w:widowControl/>
              <w:adjustRightInd/>
              <w:spacing w:line="240" w:lineRule="auto"/>
              <w:ind w:left="0" w:firstLine="0"/>
              <w:jc w:val="right"/>
              <w:textAlignment w:val="auto"/>
              <w:rPr>
                <w:lang w:val="hr-HR"/>
              </w:rPr>
            </w:pPr>
            <w:r w:rsidRPr="0011276D">
              <w:rPr>
                <w:lang w:val="hr-HR"/>
              </w:rPr>
              <w:t>2.270,00</w:t>
            </w:r>
          </w:p>
        </w:tc>
        <w:tc>
          <w:tcPr>
            <w:tcW w:w="1240" w:type="dxa"/>
            <w:tcBorders>
              <w:top w:val="nil"/>
              <w:left w:val="nil"/>
              <w:bottom w:val="single" w:sz="4" w:space="0" w:color="auto"/>
              <w:right w:val="single" w:sz="4" w:space="0" w:color="auto"/>
            </w:tcBorders>
            <w:shd w:val="clear" w:color="auto" w:fill="auto"/>
            <w:noWrap/>
            <w:vAlign w:val="bottom"/>
            <w:hideMark/>
          </w:tcPr>
          <w:p w14:paraId="140DB270" w14:textId="77777777" w:rsidR="0011276D" w:rsidRPr="0011276D" w:rsidRDefault="0011276D" w:rsidP="0011276D">
            <w:pPr>
              <w:widowControl/>
              <w:adjustRightInd/>
              <w:spacing w:line="240" w:lineRule="auto"/>
              <w:ind w:left="0" w:firstLine="0"/>
              <w:jc w:val="right"/>
              <w:textAlignment w:val="auto"/>
              <w:rPr>
                <w:lang w:val="hr-HR"/>
              </w:rPr>
            </w:pPr>
            <w:r w:rsidRPr="0011276D">
              <w:rPr>
                <w:lang w:val="hr-HR"/>
              </w:rPr>
              <w:t>44,08</w:t>
            </w:r>
          </w:p>
        </w:tc>
        <w:tc>
          <w:tcPr>
            <w:tcW w:w="1260" w:type="dxa"/>
            <w:tcBorders>
              <w:top w:val="nil"/>
              <w:left w:val="nil"/>
              <w:bottom w:val="single" w:sz="4" w:space="0" w:color="auto"/>
              <w:right w:val="single" w:sz="4" w:space="0" w:color="auto"/>
            </w:tcBorders>
            <w:shd w:val="clear" w:color="auto" w:fill="auto"/>
            <w:noWrap/>
            <w:vAlign w:val="bottom"/>
            <w:hideMark/>
          </w:tcPr>
          <w:p w14:paraId="6C8320C4" w14:textId="77777777" w:rsidR="0011276D" w:rsidRPr="0011276D" w:rsidRDefault="0011276D" w:rsidP="0011276D">
            <w:pPr>
              <w:widowControl/>
              <w:adjustRightInd/>
              <w:spacing w:line="240" w:lineRule="auto"/>
              <w:ind w:left="0" w:firstLine="0"/>
              <w:jc w:val="right"/>
              <w:textAlignment w:val="auto"/>
              <w:rPr>
                <w:lang w:val="hr-HR"/>
              </w:rPr>
            </w:pPr>
            <w:r w:rsidRPr="0011276D">
              <w:rPr>
                <w:lang w:val="hr-HR"/>
              </w:rPr>
              <w:t>7.420,00</w:t>
            </w:r>
          </w:p>
        </w:tc>
      </w:tr>
      <w:tr w:rsidR="0011276D" w:rsidRPr="0011276D" w14:paraId="037DFF93" w14:textId="77777777" w:rsidTr="0011276D">
        <w:trPr>
          <w:trHeight w:val="528"/>
          <w:jc w:val="center"/>
        </w:trPr>
        <w:tc>
          <w:tcPr>
            <w:tcW w:w="4760" w:type="dxa"/>
            <w:tcBorders>
              <w:top w:val="nil"/>
              <w:left w:val="single" w:sz="4" w:space="0" w:color="auto"/>
              <w:bottom w:val="single" w:sz="4" w:space="0" w:color="auto"/>
              <w:right w:val="single" w:sz="4" w:space="0" w:color="auto"/>
            </w:tcBorders>
            <w:shd w:val="clear" w:color="auto" w:fill="auto"/>
            <w:vAlign w:val="bottom"/>
            <w:hideMark/>
          </w:tcPr>
          <w:p w14:paraId="2382BDE0" w14:textId="77777777" w:rsidR="0011276D" w:rsidRPr="0011276D" w:rsidRDefault="0011276D" w:rsidP="0011276D">
            <w:pPr>
              <w:widowControl/>
              <w:adjustRightInd/>
              <w:spacing w:line="240" w:lineRule="auto"/>
              <w:ind w:left="0" w:firstLine="0"/>
              <w:jc w:val="left"/>
              <w:textAlignment w:val="auto"/>
              <w:rPr>
                <w:lang w:val="hr-HR"/>
              </w:rPr>
            </w:pPr>
            <w:r w:rsidRPr="0011276D">
              <w:rPr>
                <w:lang w:val="hr-HR"/>
              </w:rPr>
              <w:t>Korisnik  34889 ISTARSKO NARODNO KAZALIŠTE- GRADSKO KAZALIŠTE PULA</w:t>
            </w:r>
          </w:p>
        </w:tc>
        <w:tc>
          <w:tcPr>
            <w:tcW w:w="1300" w:type="dxa"/>
            <w:tcBorders>
              <w:top w:val="nil"/>
              <w:left w:val="nil"/>
              <w:bottom w:val="single" w:sz="4" w:space="0" w:color="auto"/>
              <w:right w:val="single" w:sz="4" w:space="0" w:color="auto"/>
            </w:tcBorders>
            <w:shd w:val="clear" w:color="auto" w:fill="auto"/>
            <w:noWrap/>
            <w:vAlign w:val="bottom"/>
            <w:hideMark/>
          </w:tcPr>
          <w:p w14:paraId="69BAFBA3" w14:textId="77777777" w:rsidR="0011276D" w:rsidRPr="0011276D" w:rsidRDefault="0011276D" w:rsidP="0011276D">
            <w:pPr>
              <w:widowControl/>
              <w:adjustRightInd/>
              <w:spacing w:line="240" w:lineRule="auto"/>
              <w:ind w:left="0" w:firstLine="0"/>
              <w:jc w:val="right"/>
              <w:textAlignment w:val="auto"/>
              <w:rPr>
                <w:lang w:val="hr-HR"/>
              </w:rPr>
            </w:pPr>
            <w:r w:rsidRPr="0011276D">
              <w:rPr>
                <w:lang w:val="hr-HR"/>
              </w:rPr>
              <w:t>85.000,00</w:t>
            </w:r>
          </w:p>
        </w:tc>
        <w:tc>
          <w:tcPr>
            <w:tcW w:w="1240" w:type="dxa"/>
            <w:tcBorders>
              <w:top w:val="nil"/>
              <w:left w:val="nil"/>
              <w:bottom w:val="single" w:sz="4" w:space="0" w:color="auto"/>
              <w:right w:val="single" w:sz="4" w:space="0" w:color="auto"/>
            </w:tcBorders>
            <w:shd w:val="clear" w:color="auto" w:fill="auto"/>
            <w:noWrap/>
            <w:vAlign w:val="bottom"/>
            <w:hideMark/>
          </w:tcPr>
          <w:p w14:paraId="45547E12" w14:textId="77777777" w:rsidR="0011276D" w:rsidRPr="0011276D" w:rsidRDefault="0011276D" w:rsidP="0011276D">
            <w:pPr>
              <w:widowControl/>
              <w:adjustRightInd/>
              <w:spacing w:line="240" w:lineRule="auto"/>
              <w:ind w:left="0" w:firstLine="0"/>
              <w:jc w:val="right"/>
              <w:textAlignment w:val="auto"/>
              <w:rPr>
                <w:lang w:val="hr-HR"/>
              </w:rPr>
            </w:pPr>
            <w:r w:rsidRPr="0011276D">
              <w:rPr>
                <w:lang w:val="hr-HR"/>
              </w:rPr>
              <w:t>0,00</w:t>
            </w:r>
          </w:p>
        </w:tc>
        <w:tc>
          <w:tcPr>
            <w:tcW w:w="1240" w:type="dxa"/>
            <w:tcBorders>
              <w:top w:val="nil"/>
              <w:left w:val="nil"/>
              <w:bottom w:val="single" w:sz="4" w:space="0" w:color="auto"/>
              <w:right w:val="single" w:sz="4" w:space="0" w:color="auto"/>
            </w:tcBorders>
            <w:shd w:val="clear" w:color="auto" w:fill="auto"/>
            <w:noWrap/>
            <w:vAlign w:val="bottom"/>
            <w:hideMark/>
          </w:tcPr>
          <w:p w14:paraId="55755AEB" w14:textId="77777777" w:rsidR="0011276D" w:rsidRPr="0011276D" w:rsidRDefault="0011276D" w:rsidP="0011276D">
            <w:pPr>
              <w:widowControl/>
              <w:adjustRightInd/>
              <w:spacing w:line="240" w:lineRule="auto"/>
              <w:ind w:left="0" w:firstLine="0"/>
              <w:jc w:val="right"/>
              <w:textAlignment w:val="auto"/>
              <w:rPr>
                <w:lang w:val="hr-HR"/>
              </w:rPr>
            </w:pPr>
            <w:r w:rsidRPr="0011276D">
              <w:rPr>
                <w:lang w:val="hr-HR"/>
              </w:rPr>
              <w:t>0,00</w:t>
            </w:r>
          </w:p>
        </w:tc>
        <w:tc>
          <w:tcPr>
            <w:tcW w:w="1260" w:type="dxa"/>
            <w:tcBorders>
              <w:top w:val="nil"/>
              <w:left w:val="nil"/>
              <w:bottom w:val="single" w:sz="4" w:space="0" w:color="auto"/>
              <w:right w:val="single" w:sz="4" w:space="0" w:color="auto"/>
            </w:tcBorders>
            <w:shd w:val="clear" w:color="auto" w:fill="auto"/>
            <w:noWrap/>
            <w:vAlign w:val="bottom"/>
            <w:hideMark/>
          </w:tcPr>
          <w:p w14:paraId="122DD62C" w14:textId="77777777" w:rsidR="0011276D" w:rsidRPr="0011276D" w:rsidRDefault="0011276D" w:rsidP="0011276D">
            <w:pPr>
              <w:widowControl/>
              <w:adjustRightInd/>
              <w:spacing w:line="240" w:lineRule="auto"/>
              <w:ind w:left="0" w:firstLine="0"/>
              <w:jc w:val="right"/>
              <w:textAlignment w:val="auto"/>
              <w:rPr>
                <w:lang w:val="hr-HR"/>
              </w:rPr>
            </w:pPr>
            <w:r w:rsidRPr="0011276D">
              <w:rPr>
                <w:lang w:val="hr-HR"/>
              </w:rPr>
              <w:t>85.000,00</w:t>
            </w:r>
          </w:p>
        </w:tc>
      </w:tr>
      <w:tr w:rsidR="0011276D" w:rsidRPr="0011276D" w14:paraId="666FA040" w14:textId="77777777" w:rsidTr="0011276D">
        <w:trPr>
          <w:trHeight w:val="528"/>
          <w:jc w:val="center"/>
        </w:trPr>
        <w:tc>
          <w:tcPr>
            <w:tcW w:w="4760" w:type="dxa"/>
            <w:tcBorders>
              <w:top w:val="nil"/>
              <w:left w:val="single" w:sz="4" w:space="0" w:color="auto"/>
              <w:bottom w:val="single" w:sz="4" w:space="0" w:color="auto"/>
              <w:right w:val="single" w:sz="4" w:space="0" w:color="auto"/>
            </w:tcBorders>
            <w:shd w:val="clear" w:color="auto" w:fill="auto"/>
            <w:vAlign w:val="bottom"/>
            <w:hideMark/>
          </w:tcPr>
          <w:p w14:paraId="13C2569D" w14:textId="77777777" w:rsidR="0011276D" w:rsidRPr="0011276D" w:rsidRDefault="0011276D" w:rsidP="0011276D">
            <w:pPr>
              <w:widowControl/>
              <w:adjustRightInd/>
              <w:spacing w:line="240" w:lineRule="auto"/>
              <w:ind w:left="0" w:firstLine="0"/>
              <w:jc w:val="left"/>
              <w:textAlignment w:val="auto"/>
              <w:rPr>
                <w:lang w:val="hr-HR"/>
              </w:rPr>
            </w:pPr>
            <w:r w:rsidRPr="0011276D">
              <w:rPr>
                <w:lang w:val="hr-HR"/>
              </w:rPr>
              <w:t>Korisnik  34936 GRADSKA KNJIŽNICA I ČITAONICA PULA</w:t>
            </w:r>
          </w:p>
        </w:tc>
        <w:tc>
          <w:tcPr>
            <w:tcW w:w="1300" w:type="dxa"/>
            <w:tcBorders>
              <w:top w:val="nil"/>
              <w:left w:val="nil"/>
              <w:bottom w:val="single" w:sz="4" w:space="0" w:color="auto"/>
              <w:right w:val="single" w:sz="4" w:space="0" w:color="auto"/>
            </w:tcBorders>
            <w:shd w:val="clear" w:color="auto" w:fill="auto"/>
            <w:noWrap/>
            <w:vAlign w:val="bottom"/>
            <w:hideMark/>
          </w:tcPr>
          <w:p w14:paraId="21817EF5" w14:textId="77777777" w:rsidR="0011276D" w:rsidRPr="0011276D" w:rsidRDefault="0011276D" w:rsidP="0011276D">
            <w:pPr>
              <w:widowControl/>
              <w:adjustRightInd/>
              <w:spacing w:line="240" w:lineRule="auto"/>
              <w:ind w:left="0" w:firstLine="0"/>
              <w:jc w:val="right"/>
              <w:textAlignment w:val="auto"/>
              <w:rPr>
                <w:lang w:val="hr-HR"/>
              </w:rPr>
            </w:pPr>
            <w:r w:rsidRPr="0011276D">
              <w:rPr>
                <w:lang w:val="hr-HR"/>
              </w:rPr>
              <w:t>70.004,00</w:t>
            </w:r>
          </w:p>
        </w:tc>
        <w:tc>
          <w:tcPr>
            <w:tcW w:w="1240" w:type="dxa"/>
            <w:tcBorders>
              <w:top w:val="nil"/>
              <w:left w:val="nil"/>
              <w:bottom w:val="single" w:sz="4" w:space="0" w:color="auto"/>
              <w:right w:val="single" w:sz="4" w:space="0" w:color="auto"/>
            </w:tcBorders>
            <w:shd w:val="clear" w:color="auto" w:fill="auto"/>
            <w:noWrap/>
            <w:vAlign w:val="bottom"/>
            <w:hideMark/>
          </w:tcPr>
          <w:p w14:paraId="7FF04023" w14:textId="77777777" w:rsidR="0011276D" w:rsidRPr="0011276D" w:rsidRDefault="0011276D" w:rsidP="0011276D">
            <w:pPr>
              <w:widowControl/>
              <w:adjustRightInd/>
              <w:spacing w:line="240" w:lineRule="auto"/>
              <w:ind w:left="0" w:firstLine="0"/>
              <w:jc w:val="right"/>
              <w:textAlignment w:val="auto"/>
              <w:rPr>
                <w:lang w:val="hr-HR"/>
              </w:rPr>
            </w:pPr>
            <w:r w:rsidRPr="0011276D">
              <w:rPr>
                <w:lang w:val="hr-HR"/>
              </w:rPr>
              <w:t>1.996,00</w:t>
            </w:r>
          </w:p>
        </w:tc>
        <w:tc>
          <w:tcPr>
            <w:tcW w:w="1240" w:type="dxa"/>
            <w:tcBorders>
              <w:top w:val="nil"/>
              <w:left w:val="nil"/>
              <w:bottom w:val="single" w:sz="4" w:space="0" w:color="auto"/>
              <w:right w:val="single" w:sz="4" w:space="0" w:color="auto"/>
            </w:tcBorders>
            <w:shd w:val="clear" w:color="auto" w:fill="auto"/>
            <w:noWrap/>
            <w:vAlign w:val="bottom"/>
            <w:hideMark/>
          </w:tcPr>
          <w:p w14:paraId="3ED97554" w14:textId="77777777" w:rsidR="0011276D" w:rsidRPr="0011276D" w:rsidRDefault="0011276D" w:rsidP="0011276D">
            <w:pPr>
              <w:widowControl/>
              <w:adjustRightInd/>
              <w:spacing w:line="240" w:lineRule="auto"/>
              <w:ind w:left="0" w:firstLine="0"/>
              <w:jc w:val="right"/>
              <w:textAlignment w:val="auto"/>
              <w:rPr>
                <w:lang w:val="hr-HR"/>
              </w:rPr>
            </w:pPr>
            <w:r w:rsidRPr="0011276D">
              <w:rPr>
                <w:lang w:val="hr-HR"/>
              </w:rPr>
              <w:t>2,85</w:t>
            </w:r>
          </w:p>
        </w:tc>
        <w:tc>
          <w:tcPr>
            <w:tcW w:w="1260" w:type="dxa"/>
            <w:tcBorders>
              <w:top w:val="nil"/>
              <w:left w:val="nil"/>
              <w:bottom w:val="single" w:sz="4" w:space="0" w:color="auto"/>
              <w:right w:val="single" w:sz="4" w:space="0" w:color="auto"/>
            </w:tcBorders>
            <w:shd w:val="clear" w:color="auto" w:fill="auto"/>
            <w:noWrap/>
            <w:vAlign w:val="bottom"/>
            <w:hideMark/>
          </w:tcPr>
          <w:p w14:paraId="3776DFAC" w14:textId="77777777" w:rsidR="0011276D" w:rsidRPr="0011276D" w:rsidRDefault="0011276D" w:rsidP="0011276D">
            <w:pPr>
              <w:widowControl/>
              <w:adjustRightInd/>
              <w:spacing w:line="240" w:lineRule="auto"/>
              <w:ind w:left="0" w:firstLine="0"/>
              <w:jc w:val="right"/>
              <w:textAlignment w:val="auto"/>
              <w:rPr>
                <w:lang w:val="hr-HR"/>
              </w:rPr>
            </w:pPr>
            <w:r w:rsidRPr="0011276D">
              <w:rPr>
                <w:lang w:val="hr-HR"/>
              </w:rPr>
              <w:t>72.000,00</w:t>
            </w:r>
          </w:p>
        </w:tc>
      </w:tr>
      <w:tr w:rsidR="0011276D" w:rsidRPr="0011276D" w14:paraId="17800F10" w14:textId="77777777" w:rsidTr="0011276D">
        <w:trPr>
          <w:trHeight w:val="528"/>
          <w:jc w:val="center"/>
        </w:trPr>
        <w:tc>
          <w:tcPr>
            <w:tcW w:w="4760" w:type="dxa"/>
            <w:tcBorders>
              <w:top w:val="nil"/>
              <w:left w:val="single" w:sz="4" w:space="0" w:color="auto"/>
              <w:bottom w:val="single" w:sz="4" w:space="0" w:color="auto"/>
              <w:right w:val="single" w:sz="4" w:space="0" w:color="auto"/>
            </w:tcBorders>
            <w:shd w:val="clear" w:color="auto" w:fill="auto"/>
            <w:vAlign w:val="bottom"/>
            <w:hideMark/>
          </w:tcPr>
          <w:p w14:paraId="63639E20" w14:textId="77777777" w:rsidR="0011276D" w:rsidRPr="0011276D" w:rsidRDefault="0011276D" w:rsidP="0011276D">
            <w:pPr>
              <w:widowControl/>
              <w:adjustRightInd/>
              <w:spacing w:line="240" w:lineRule="auto"/>
              <w:ind w:left="0" w:firstLine="0"/>
              <w:jc w:val="left"/>
              <w:textAlignment w:val="auto"/>
              <w:rPr>
                <w:lang w:val="hr-HR"/>
              </w:rPr>
            </w:pPr>
            <w:r w:rsidRPr="0011276D">
              <w:rPr>
                <w:lang w:val="hr-HR"/>
              </w:rPr>
              <w:t xml:space="preserve">Korisnik  34952 DJEČJI VRTIĆ-SCUOLA DELL`INFANZIA RIN TIN </w:t>
            </w:r>
            <w:proofErr w:type="spellStart"/>
            <w:r w:rsidRPr="0011276D">
              <w:rPr>
                <w:lang w:val="hr-HR"/>
              </w:rPr>
              <w:t>TIN</w:t>
            </w:r>
            <w:proofErr w:type="spellEnd"/>
            <w:r w:rsidRPr="0011276D">
              <w:rPr>
                <w:lang w:val="hr-HR"/>
              </w:rPr>
              <w:t xml:space="preserve"> PULA-POLA</w:t>
            </w:r>
          </w:p>
        </w:tc>
        <w:tc>
          <w:tcPr>
            <w:tcW w:w="1300" w:type="dxa"/>
            <w:tcBorders>
              <w:top w:val="nil"/>
              <w:left w:val="nil"/>
              <w:bottom w:val="single" w:sz="4" w:space="0" w:color="auto"/>
              <w:right w:val="single" w:sz="4" w:space="0" w:color="auto"/>
            </w:tcBorders>
            <w:shd w:val="clear" w:color="auto" w:fill="auto"/>
            <w:noWrap/>
            <w:vAlign w:val="bottom"/>
            <w:hideMark/>
          </w:tcPr>
          <w:p w14:paraId="7FB61A85" w14:textId="77777777" w:rsidR="0011276D" w:rsidRPr="0011276D" w:rsidRDefault="0011276D" w:rsidP="0011276D">
            <w:pPr>
              <w:widowControl/>
              <w:adjustRightInd/>
              <w:spacing w:line="240" w:lineRule="auto"/>
              <w:ind w:left="0" w:firstLine="0"/>
              <w:jc w:val="right"/>
              <w:textAlignment w:val="auto"/>
              <w:rPr>
                <w:lang w:val="hr-HR"/>
              </w:rPr>
            </w:pPr>
            <w:r w:rsidRPr="0011276D">
              <w:rPr>
                <w:lang w:val="hr-HR"/>
              </w:rPr>
              <w:t>172.008,00</w:t>
            </w:r>
          </w:p>
        </w:tc>
        <w:tc>
          <w:tcPr>
            <w:tcW w:w="1240" w:type="dxa"/>
            <w:tcBorders>
              <w:top w:val="nil"/>
              <w:left w:val="nil"/>
              <w:bottom w:val="single" w:sz="4" w:space="0" w:color="auto"/>
              <w:right w:val="single" w:sz="4" w:space="0" w:color="auto"/>
            </w:tcBorders>
            <w:shd w:val="clear" w:color="auto" w:fill="auto"/>
            <w:noWrap/>
            <w:vAlign w:val="bottom"/>
            <w:hideMark/>
          </w:tcPr>
          <w:p w14:paraId="08246BE9" w14:textId="77777777" w:rsidR="0011276D" w:rsidRPr="0011276D" w:rsidRDefault="0011276D" w:rsidP="0011276D">
            <w:pPr>
              <w:widowControl/>
              <w:adjustRightInd/>
              <w:spacing w:line="240" w:lineRule="auto"/>
              <w:ind w:left="0" w:firstLine="0"/>
              <w:jc w:val="right"/>
              <w:textAlignment w:val="auto"/>
              <w:rPr>
                <w:lang w:val="hr-HR"/>
              </w:rPr>
            </w:pPr>
            <w:r w:rsidRPr="0011276D">
              <w:rPr>
                <w:lang w:val="hr-HR"/>
              </w:rPr>
              <w:t>-10.524,00</w:t>
            </w:r>
          </w:p>
        </w:tc>
        <w:tc>
          <w:tcPr>
            <w:tcW w:w="1240" w:type="dxa"/>
            <w:tcBorders>
              <w:top w:val="nil"/>
              <w:left w:val="nil"/>
              <w:bottom w:val="single" w:sz="4" w:space="0" w:color="auto"/>
              <w:right w:val="single" w:sz="4" w:space="0" w:color="auto"/>
            </w:tcBorders>
            <w:shd w:val="clear" w:color="auto" w:fill="auto"/>
            <w:noWrap/>
            <w:vAlign w:val="bottom"/>
            <w:hideMark/>
          </w:tcPr>
          <w:p w14:paraId="784C8C67" w14:textId="77777777" w:rsidR="0011276D" w:rsidRPr="0011276D" w:rsidRDefault="0011276D" w:rsidP="0011276D">
            <w:pPr>
              <w:widowControl/>
              <w:adjustRightInd/>
              <w:spacing w:line="240" w:lineRule="auto"/>
              <w:ind w:left="0" w:firstLine="0"/>
              <w:jc w:val="right"/>
              <w:textAlignment w:val="auto"/>
              <w:rPr>
                <w:lang w:val="hr-HR"/>
              </w:rPr>
            </w:pPr>
            <w:r w:rsidRPr="0011276D">
              <w:rPr>
                <w:lang w:val="hr-HR"/>
              </w:rPr>
              <w:t>-6,12</w:t>
            </w:r>
          </w:p>
        </w:tc>
        <w:tc>
          <w:tcPr>
            <w:tcW w:w="1260" w:type="dxa"/>
            <w:tcBorders>
              <w:top w:val="nil"/>
              <w:left w:val="nil"/>
              <w:bottom w:val="single" w:sz="4" w:space="0" w:color="auto"/>
              <w:right w:val="single" w:sz="4" w:space="0" w:color="auto"/>
            </w:tcBorders>
            <w:shd w:val="clear" w:color="auto" w:fill="auto"/>
            <w:noWrap/>
            <w:vAlign w:val="bottom"/>
            <w:hideMark/>
          </w:tcPr>
          <w:p w14:paraId="2BB3458D" w14:textId="77777777" w:rsidR="0011276D" w:rsidRPr="0011276D" w:rsidRDefault="0011276D" w:rsidP="0011276D">
            <w:pPr>
              <w:widowControl/>
              <w:adjustRightInd/>
              <w:spacing w:line="240" w:lineRule="auto"/>
              <w:ind w:left="0" w:firstLine="0"/>
              <w:jc w:val="right"/>
              <w:textAlignment w:val="auto"/>
              <w:rPr>
                <w:lang w:val="hr-HR"/>
              </w:rPr>
            </w:pPr>
            <w:r w:rsidRPr="0011276D">
              <w:rPr>
                <w:lang w:val="hr-HR"/>
              </w:rPr>
              <w:t>161.484,00</w:t>
            </w:r>
          </w:p>
        </w:tc>
      </w:tr>
      <w:tr w:rsidR="0011276D" w:rsidRPr="0011276D" w14:paraId="40AF3BFD" w14:textId="77777777" w:rsidTr="0011276D">
        <w:trPr>
          <w:trHeight w:val="264"/>
          <w:jc w:val="center"/>
        </w:trPr>
        <w:tc>
          <w:tcPr>
            <w:tcW w:w="4760" w:type="dxa"/>
            <w:tcBorders>
              <w:top w:val="nil"/>
              <w:left w:val="single" w:sz="4" w:space="0" w:color="auto"/>
              <w:bottom w:val="single" w:sz="4" w:space="0" w:color="auto"/>
              <w:right w:val="single" w:sz="4" w:space="0" w:color="auto"/>
            </w:tcBorders>
            <w:shd w:val="clear" w:color="auto" w:fill="auto"/>
            <w:vAlign w:val="bottom"/>
            <w:hideMark/>
          </w:tcPr>
          <w:p w14:paraId="26CE8E50" w14:textId="77777777" w:rsidR="0011276D" w:rsidRPr="0011276D" w:rsidRDefault="0011276D" w:rsidP="0011276D">
            <w:pPr>
              <w:widowControl/>
              <w:adjustRightInd/>
              <w:spacing w:line="240" w:lineRule="auto"/>
              <w:ind w:left="0" w:firstLine="0"/>
              <w:jc w:val="left"/>
              <w:textAlignment w:val="auto"/>
              <w:rPr>
                <w:lang w:val="hr-HR"/>
              </w:rPr>
            </w:pPr>
            <w:r w:rsidRPr="0011276D">
              <w:rPr>
                <w:lang w:val="hr-HR"/>
              </w:rPr>
              <w:t>Korisnik  34985 DJEČJI VRTIĆ PULA</w:t>
            </w:r>
          </w:p>
        </w:tc>
        <w:tc>
          <w:tcPr>
            <w:tcW w:w="1300" w:type="dxa"/>
            <w:tcBorders>
              <w:top w:val="nil"/>
              <w:left w:val="nil"/>
              <w:bottom w:val="single" w:sz="4" w:space="0" w:color="auto"/>
              <w:right w:val="single" w:sz="4" w:space="0" w:color="auto"/>
            </w:tcBorders>
            <w:shd w:val="clear" w:color="auto" w:fill="auto"/>
            <w:noWrap/>
            <w:vAlign w:val="bottom"/>
            <w:hideMark/>
          </w:tcPr>
          <w:p w14:paraId="5D366110" w14:textId="77777777" w:rsidR="0011276D" w:rsidRPr="0011276D" w:rsidRDefault="0011276D" w:rsidP="0011276D">
            <w:pPr>
              <w:widowControl/>
              <w:adjustRightInd/>
              <w:spacing w:line="240" w:lineRule="auto"/>
              <w:ind w:left="0" w:firstLine="0"/>
              <w:jc w:val="right"/>
              <w:textAlignment w:val="auto"/>
              <w:rPr>
                <w:lang w:val="hr-HR"/>
              </w:rPr>
            </w:pPr>
            <w:r w:rsidRPr="0011276D">
              <w:rPr>
                <w:lang w:val="hr-HR"/>
              </w:rPr>
              <w:t>477.800,00</w:t>
            </w:r>
          </w:p>
        </w:tc>
        <w:tc>
          <w:tcPr>
            <w:tcW w:w="1240" w:type="dxa"/>
            <w:tcBorders>
              <w:top w:val="nil"/>
              <w:left w:val="nil"/>
              <w:bottom w:val="single" w:sz="4" w:space="0" w:color="auto"/>
              <w:right w:val="single" w:sz="4" w:space="0" w:color="auto"/>
            </w:tcBorders>
            <w:shd w:val="clear" w:color="auto" w:fill="auto"/>
            <w:noWrap/>
            <w:vAlign w:val="bottom"/>
            <w:hideMark/>
          </w:tcPr>
          <w:p w14:paraId="0A368007" w14:textId="77777777" w:rsidR="0011276D" w:rsidRPr="0011276D" w:rsidRDefault="0011276D" w:rsidP="0011276D">
            <w:pPr>
              <w:widowControl/>
              <w:adjustRightInd/>
              <w:spacing w:line="240" w:lineRule="auto"/>
              <w:ind w:left="0" w:firstLine="0"/>
              <w:jc w:val="right"/>
              <w:textAlignment w:val="auto"/>
              <w:rPr>
                <w:lang w:val="hr-HR"/>
              </w:rPr>
            </w:pPr>
            <w:r w:rsidRPr="0011276D">
              <w:rPr>
                <w:lang w:val="hr-HR"/>
              </w:rPr>
              <w:t>0,00</w:t>
            </w:r>
          </w:p>
        </w:tc>
        <w:tc>
          <w:tcPr>
            <w:tcW w:w="1240" w:type="dxa"/>
            <w:tcBorders>
              <w:top w:val="nil"/>
              <w:left w:val="nil"/>
              <w:bottom w:val="single" w:sz="4" w:space="0" w:color="auto"/>
              <w:right w:val="single" w:sz="4" w:space="0" w:color="auto"/>
            </w:tcBorders>
            <w:shd w:val="clear" w:color="auto" w:fill="auto"/>
            <w:noWrap/>
            <w:vAlign w:val="bottom"/>
            <w:hideMark/>
          </w:tcPr>
          <w:p w14:paraId="67DA3E85" w14:textId="77777777" w:rsidR="0011276D" w:rsidRPr="0011276D" w:rsidRDefault="0011276D" w:rsidP="0011276D">
            <w:pPr>
              <w:widowControl/>
              <w:adjustRightInd/>
              <w:spacing w:line="240" w:lineRule="auto"/>
              <w:ind w:left="0" w:firstLine="0"/>
              <w:jc w:val="right"/>
              <w:textAlignment w:val="auto"/>
              <w:rPr>
                <w:lang w:val="hr-HR"/>
              </w:rPr>
            </w:pPr>
            <w:r w:rsidRPr="0011276D">
              <w:rPr>
                <w:lang w:val="hr-HR"/>
              </w:rPr>
              <w:t>0,00</w:t>
            </w:r>
          </w:p>
        </w:tc>
        <w:tc>
          <w:tcPr>
            <w:tcW w:w="1260" w:type="dxa"/>
            <w:tcBorders>
              <w:top w:val="nil"/>
              <w:left w:val="nil"/>
              <w:bottom w:val="single" w:sz="4" w:space="0" w:color="auto"/>
              <w:right w:val="single" w:sz="4" w:space="0" w:color="auto"/>
            </w:tcBorders>
            <w:shd w:val="clear" w:color="auto" w:fill="auto"/>
            <w:noWrap/>
            <w:vAlign w:val="bottom"/>
            <w:hideMark/>
          </w:tcPr>
          <w:p w14:paraId="3A9D5413" w14:textId="77777777" w:rsidR="0011276D" w:rsidRPr="0011276D" w:rsidRDefault="0011276D" w:rsidP="0011276D">
            <w:pPr>
              <w:widowControl/>
              <w:adjustRightInd/>
              <w:spacing w:line="240" w:lineRule="auto"/>
              <w:ind w:left="0" w:firstLine="0"/>
              <w:jc w:val="right"/>
              <w:textAlignment w:val="auto"/>
              <w:rPr>
                <w:lang w:val="hr-HR"/>
              </w:rPr>
            </w:pPr>
            <w:r w:rsidRPr="0011276D">
              <w:rPr>
                <w:lang w:val="hr-HR"/>
              </w:rPr>
              <w:t>477.800,00</w:t>
            </w:r>
          </w:p>
        </w:tc>
      </w:tr>
      <w:tr w:rsidR="0011276D" w:rsidRPr="0011276D" w14:paraId="59CC4B9C" w14:textId="77777777" w:rsidTr="0011276D">
        <w:trPr>
          <w:trHeight w:val="528"/>
          <w:jc w:val="center"/>
        </w:trPr>
        <w:tc>
          <w:tcPr>
            <w:tcW w:w="4760" w:type="dxa"/>
            <w:tcBorders>
              <w:top w:val="nil"/>
              <w:left w:val="single" w:sz="4" w:space="0" w:color="auto"/>
              <w:bottom w:val="single" w:sz="4" w:space="0" w:color="auto"/>
              <w:right w:val="single" w:sz="4" w:space="0" w:color="auto"/>
            </w:tcBorders>
            <w:shd w:val="clear" w:color="auto" w:fill="auto"/>
            <w:vAlign w:val="bottom"/>
            <w:hideMark/>
          </w:tcPr>
          <w:p w14:paraId="1D9D1FA5" w14:textId="77777777" w:rsidR="0011276D" w:rsidRPr="0011276D" w:rsidRDefault="0011276D" w:rsidP="0011276D">
            <w:pPr>
              <w:widowControl/>
              <w:adjustRightInd/>
              <w:spacing w:line="240" w:lineRule="auto"/>
              <w:ind w:left="0" w:firstLine="0"/>
              <w:jc w:val="left"/>
              <w:textAlignment w:val="auto"/>
              <w:rPr>
                <w:lang w:val="hr-HR"/>
              </w:rPr>
            </w:pPr>
            <w:r w:rsidRPr="0011276D">
              <w:rPr>
                <w:lang w:val="hr-HR"/>
              </w:rPr>
              <w:t>Korisnik  35011 DNEVNI CENTAR ZA REHABILITACIJU VERUDA PULA</w:t>
            </w:r>
          </w:p>
        </w:tc>
        <w:tc>
          <w:tcPr>
            <w:tcW w:w="1300" w:type="dxa"/>
            <w:tcBorders>
              <w:top w:val="nil"/>
              <w:left w:val="nil"/>
              <w:bottom w:val="single" w:sz="4" w:space="0" w:color="auto"/>
              <w:right w:val="single" w:sz="4" w:space="0" w:color="auto"/>
            </w:tcBorders>
            <w:shd w:val="clear" w:color="auto" w:fill="auto"/>
            <w:noWrap/>
            <w:vAlign w:val="bottom"/>
            <w:hideMark/>
          </w:tcPr>
          <w:p w14:paraId="2FD3C267" w14:textId="77777777" w:rsidR="0011276D" w:rsidRPr="0011276D" w:rsidRDefault="0011276D" w:rsidP="0011276D">
            <w:pPr>
              <w:widowControl/>
              <w:adjustRightInd/>
              <w:spacing w:line="240" w:lineRule="auto"/>
              <w:ind w:left="0" w:firstLine="0"/>
              <w:jc w:val="right"/>
              <w:textAlignment w:val="auto"/>
              <w:rPr>
                <w:lang w:val="hr-HR"/>
              </w:rPr>
            </w:pPr>
            <w:r w:rsidRPr="0011276D">
              <w:rPr>
                <w:lang w:val="hr-HR"/>
              </w:rPr>
              <w:t>3.040,00</w:t>
            </w:r>
          </w:p>
        </w:tc>
        <w:tc>
          <w:tcPr>
            <w:tcW w:w="1240" w:type="dxa"/>
            <w:tcBorders>
              <w:top w:val="nil"/>
              <w:left w:val="nil"/>
              <w:bottom w:val="single" w:sz="4" w:space="0" w:color="auto"/>
              <w:right w:val="single" w:sz="4" w:space="0" w:color="auto"/>
            </w:tcBorders>
            <w:shd w:val="clear" w:color="auto" w:fill="auto"/>
            <w:noWrap/>
            <w:vAlign w:val="bottom"/>
            <w:hideMark/>
          </w:tcPr>
          <w:p w14:paraId="69D5AB81" w14:textId="77777777" w:rsidR="0011276D" w:rsidRPr="0011276D" w:rsidRDefault="0011276D" w:rsidP="0011276D">
            <w:pPr>
              <w:widowControl/>
              <w:adjustRightInd/>
              <w:spacing w:line="240" w:lineRule="auto"/>
              <w:ind w:left="0" w:firstLine="0"/>
              <w:jc w:val="right"/>
              <w:textAlignment w:val="auto"/>
              <w:rPr>
                <w:lang w:val="hr-HR"/>
              </w:rPr>
            </w:pPr>
            <w:r w:rsidRPr="0011276D">
              <w:rPr>
                <w:lang w:val="hr-HR"/>
              </w:rPr>
              <w:t>760,00</w:t>
            </w:r>
          </w:p>
        </w:tc>
        <w:tc>
          <w:tcPr>
            <w:tcW w:w="1240" w:type="dxa"/>
            <w:tcBorders>
              <w:top w:val="nil"/>
              <w:left w:val="nil"/>
              <w:bottom w:val="single" w:sz="4" w:space="0" w:color="auto"/>
              <w:right w:val="single" w:sz="4" w:space="0" w:color="auto"/>
            </w:tcBorders>
            <w:shd w:val="clear" w:color="auto" w:fill="auto"/>
            <w:noWrap/>
            <w:vAlign w:val="bottom"/>
            <w:hideMark/>
          </w:tcPr>
          <w:p w14:paraId="452155A5" w14:textId="77777777" w:rsidR="0011276D" w:rsidRPr="0011276D" w:rsidRDefault="0011276D" w:rsidP="0011276D">
            <w:pPr>
              <w:widowControl/>
              <w:adjustRightInd/>
              <w:spacing w:line="240" w:lineRule="auto"/>
              <w:ind w:left="0" w:firstLine="0"/>
              <w:jc w:val="right"/>
              <w:textAlignment w:val="auto"/>
              <w:rPr>
                <w:lang w:val="hr-HR"/>
              </w:rPr>
            </w:pPr>
            <w:r w:rsidRPr="0011276D">
              <w:rPr>
                <w:lang w:val="hr-HR"/>
              </w:rPr>
              <w:t>25,00</w:t>
            </w:r>
          </w:p>
        </w:tc>
        <w:tc>
          <w:tcPr>
            <w:tcW w:w="1260" w:type="dxa"/>
            <w:tcBorders>
              <w:top w:val="nil"/>
              <w:left w:val="nil"/>
              <w:bottom w:val="single" w:sz="4" w:space="0" w:color="auto"/>
              <w:right w:val="single" w:sz="4" w:space="0" w:color="auto"/>
            </w:tcBorders>
            <w:shd w:val="clear" w:color="auto" w:fill="auto"/>
            <w:noWrap/>
            <w:vAlign w:val="bottom"/>
            <w:hideMark/>
          </w:tcPr>
          <w:p w14:paraId="2ADF765B" w14:textId="77777777" w:rsidR="0011276D" w:rsidRPr="0011276D" w:rsidRDefault="0011276D" w:rsidP="0011276D">
            <w:pPr>
              <w:widowControl/>
              <w:adjustRightInd/>
              <w:spacing w:line="240" w:lineRule="auto"/>
              <w:ind w:left="0" w:firstLine="0"/>
              <w:jc w:val="right"/>
              <w:textAlignment w:val="auto"/>
              <w:rPr>
                <w:lang w:val="hr-HR"/>
              </w:rPr>
            </w:pPr>
            <w:r w:rsidRPr="0011276D">
              <w:rPr>
                <w:lang w:val="hr-HR"/>
              </w:rPr>
              <w:t>3.800,00</w:t>
            </w:r>
          </w:p>
        </w:tc>
      </w:tr>
      <w:tr w:rsidR="0011276D" w:rsidRPr="0011276D" w14:paraId="6797A932" w14:textId="77777777" w:rsidTr="0011276D">
        <w:trPr>
          <w:trHeight w:val="264"/>
          <w:jc w:val="center"/>
        </w:trPr>
        <w:tc>
          <w:tcPr>
            <w:tcW w:w="4760" w:type="dxa"/>
            <w:tcBorders>
              <w:top w:val="nil"/>
              <w:left w:val="single" w:sz="4" w:space="0" w:color="auto"/>
              <w:bottom w:val="single" w:sz="4" w:space="0" w:color="auto"/>
              <w:right w:val="single" w:sz="4" w:space="0" w:color="auto"/>
            </w:tcBorders>
            <w:shd w:val="clear" w:color="auto" w:fill="auto"/>
            <w:vAlign w:val="bottom"/>
            <w:hideMark/>
          </w:tcPr>
          <w:p w14:paraId="0D7D959D" w14:textId="77777777" w:rsidR="0011276D" w:rsidRPr="0011276D" w:rsidRDefault="0011276D" w:rsidP="0011276D">
            <w:pPr>
              <w:widowControl/>
              <w:adjustRightInd/>
              <w:spacing w:line="240" w:lineRule="auto"/>
              <w:ind w:left="0" w:firstLine="0"/>
              <w:jc w:val="left"/>
              <w:textAlignment w:val="auto"/>
              <w:rPr>
                <w:lang w:val="hr-HR"/>
              </w:rPr>
            </w:pPr>
            <w:r w:rsidRPr="0011276D">
              <w:rPr>
                <w:lang w:val="hr-HR"/>
              </w:rPr>
              <w:t>Korisnik  49544 DJEČJI VRTIĆ MALI SVIJET</w:t>
            </w:r>
          </w:p>
        </w:tc>
        <w:tc>
          <w:tcPr>
            <w:tcW w:w="1300" w:type="dxa"/>
            <w:tcBorders>
              <w:top w:val="nil"/>
              <w:left w:val="nil"/>
              <w:bottom w:val="single" w:sz="4" w:space="0" w:color="auto"/>
              <w:right w:val="single" w:sz="4" w:space="0" w:color="auto"/>
            </w:tcBorders>
            <w:shd w:val="clear" w:color="auto" w:fill="auto"/>
            <w:noWrap/>
            <w:vAlign w:val="bottom"/>
            <w:hideMark/>
          </w:tcPr>
          <w:p w14:paraId="25E157C4" w14:textId="77777777" w:rsidR="0011276D" w:rsidRPr="0011276D" w:rsidRDefault="0011276D" w:rsidP="0011276D">
            <w:pPr>
              <w:widowControl/>
              <w:adjustRightInd/>
              <w:spacing w:line="240" w:lineRule="auto"/>
              <w:ind w:left="0" w:firstLine="0"/>
              <w:jc w:val="right"/>
              <w:textAlignment w:val="auto"/>
              <w:rPr>
                <w:lang w:val="hr-HR"/>
              </w:rPr>
            </w:pPr>
            <w:r w:rsidRPr="0011276D">
              <w:rPr>
                <w:lang w:val="hr-HR"/>
              </w:rPr>
              <w:t>492.270,00</w:t>
            </w:r>
          </w:p>
        </w:tc>
        <w:tc>
          <w:tcPr>
            <w:tcW w:w="1240" w:type="dxa"/>
            <w:tcBorders>
              <w:top w:val="nil"/>
              <w:left w:val="nil"/>
              <w:bottom w:val="single" w:sz="4" w:space="0" w:color="auto"/>
              <w:right w:val="single" w:sz="4" w:space="0" w:color="auto"/>
            </w:tcBorders>
            <w:shd w:val="clear" w:color="auto" w:fill="auto"/>
            <w:noWrap/>
            <w:vAlign w:val="bottom"/>
            <w:hideMark/>
          </w:tcPr>
          <w:p w14:paraId="50F0C8BA" w14:textId="77777777" w:rsidR="0011276D" w:rsidRPr="0011276D" w:rsidRDefault="0011276D" w:rsidP="0011276D">
            <w:pPr>
              <w:widowControl/>
              <w:adjustRightInd/>
              <w:spacing w:line="240" w:lineRule="auto"/>
              <w:ind w:left="0" w:firstLine="0"/>
              <w:jc w:val="right"/>
              <w:textAlignment w:val="auto"/>
              <w:rPr>
                <w:lang w:val="hr-HR"/>
              </w:rPr>
            </w:pPr>
            <w:r w:rsidRPr="0011276D">
              <w:rPr>
                <w:lang w:val="hr-HR"/>
              </w:rPr>
              <w:t>-26.687,00</w:t>
            </w:r>
          </w:p>
        </w:tc>
        <w:tc>
          <w:tcPr>
            <w:tcW w:w="1240" w:type="dxa"/>
            <w:tcBorders>
              <w:top w:val="nil"/>
              <w:left w:val="nil"/>
              <w:bottom w:val="single" w:sz="4" w:space="0" w:color="auto"/>
              <w:right w:val="single" w:sz="4" w:space="0" w:color="auto"/>
            </w:tcBorders>
            <w:shd w:val="clear" w:color="auto" w:fill="auto"/>
            <w:noWrap/>
            <w:vAlign w:val="bottom"/>
            <w:hideMark/>
          </w:tcPr>
          <w:p w14:paraId="40516F32" w14:textId="77777777" w:rsidR="0011276D" w:rsidRPr="0011276D" w:rsidRDefault="0011276D" w:rsidP="0011276D">
            <w:pPr>
              <w:widowControl/>
              <w:adjustRightInd/>
              <w:spacing w:line="240" w:lineRule="auto"/>
              <w:ind w:left="0" w:firstLine="0"/>
              <w:jc w:val="right"/>
              <w:textAlignment w:val="auto"/>
              <w:rPr>
                <w:lang w:val="hr-HR"/>
              </w:rPr>
            </w:pPr>
            <w:r w:rsidRPr="0011276D">
              <w:rPr>
                <w:lang w:val="hr-HR"/>
              </w:rPr>
              <w:t>-5,42</w:t>
            </w:r>
          </w:p>
        </w:tc>
        <w:tc>
          <w:tcPr>
            <w:tcW w:w="1260" w:type="dxa"/>
            <w:tcBorders>
              <w:top w:val="nil"/>
              <w:left w:val="nil"/>
              <w:bottom w:val="single" w:sz="4" w:space="0" w:color="auto"/>
              <w:right w:val="single" w:sz="4" w:space="0" w:color="auto"/>
            </w:tcBorders>
            <w:shd w:val="clear" w:color="auto" w:fill="auto"/>
            <w:noWrap/>
            <w:vAlign w:val="bottom"/>
            <w:hideMark/>
          </w:tcPr>
          <w:p w14:paraId="0F23B306" w14:textId="77777777" w:rsidR="0011276D" w:rsidRPr="0011276D" w:rsidRDefault="0011276D" w:rsidP="0011276D">
            <w:pPr>
              <w:widowControl/>
              <w:adjustRightInd/>
              <w:spacing w:line="240" w:lineRule="auto"/>
              <w:ind w:left="0" w:firstLine="0"/>
              <w:jc w:val="right"/>
              <w:textAlignment w:val="auto"/>
              <w:rPr>
                <w:lang w:val="hr-HR"/>
              </w:rPr>
            </w:pPr>
            <w:r w:rsidRPr="0011276D">
              <w:rPr>
                <w:lang w:val="hr-HR"/>
              </w:rPr>
              <w:t>465.583,00</w:t>
            </w:r>
          </w:p>
        </w:tc>
      </w:tr>
    </w:tbl>
    <w:p w14:paraId="4042CFF6" w14:textId="77777777" w:rsidR="00C767DC" w:rsidRPr="003B674A" w:rsidRDefault="00C767DC" w:rsidP="00C767DC">
      <w:pPr>
        <w:pStyle w:val="Tijeloteksta2"/>
        <w:spacing w:line="240" w:lineRule="auto"/>
        <w:ind w:left="993" w:right="-1" w:firstLine="0"/>
        <w:rPr>
          <w:szCs w:val="24"/>
          <w:highlight w:val="yellow"/>
        </w:rPr>
      </w:pPr>
    </w:p>
    <w:p w14:paraId="5E30E050" w14:textId="77777777" w:rsidR="00D90B07" w:rsidRPr="003B674A" w:rsidRDefault="00C767DC" w:rsidP="00A47567">
      <w:pPr>
        <w:pStyle w:val="Tijeloteksta2"/>
        <w:numPr>
          <w:ilvl w:val="0"/>
          <w:numId w:val="1"/>
        </w:numPr>
        <w:spacing w:line="240" w:lineRule="auto"/>
        <w:ind w:left="993" w:right="-1" w:hanging="284"/>
        <w:rPr>
          <w:szCs w:val="24"/>
        </w:rPr>
      </w:pPr>
      <w:r w:rsidRPr="003B674A">
        <w:rPr>
          <w:szCs w:val="24"/>
        </w:rPr>
        <w:t xml:space="preserve">prihodi od naknada šteta s osnova osiguranja </w:t>
      </w:r>
      <w:r w:rsidR="00B13F9D" w:rsidRPr="003B674A">
        <w:rPr>
          <w:szCs w:val="24"/>
        </w:rPr>
        <w:t>povećavaju</w:t>
      </w:r>
      <w:r w:rsidRPr="003B674A">
        <w:rPr>
          <w:szCs w:val="24"/>
        </w:rPr>
        <w:t xml:space="preserve"> se za </w:t>
      </w:r>
      <w:r w:rsidR="0011276D">
        <w:rPr>
          <w:szCs w:val="24"/>
        </w:rPr>
        <w:t>37.054,00</w:t>
      </w:r>
      <w:r w:rsidRPr="003B674A">
        <w:rPr>
          <w:szCs w:val="24"/>
        </w:rPr>
        <w:t xml:space="preserve"> </w:t>
      </w:r>
      <w:r w:rsidR="00E5038C" w:rsidRPr="003B674A">
        <w:rPr>
          <w:szCs w:val="24"/>
        </w:rPr>
        <w:t>EUR</w:t>
      </w:r>
      <w:r w:rsidRPr="003B674A">
        <w:rPr>
          <w:szCs w:val="24"/>
        </w:rPr>
        <w:t xml:space="preserve"> i iznose </w:t>
      </w:r>
      <w:r w:rsidR="0011276D">
        <w:rPr>
          <w:szCs w:val="24"/>
        </w:rPr>
        <w:t>367.119,00</w:t>
      </w:r>
      <w:r w:rsidRPr="003B674A">
        <w:rPr>
          <w:szCs w:val="24"/>
        </w:rPr>
        <w:t xml:space="preserve"> </w:t>
      </w:r>
      <w:r w:rsidR="00E5038C" w:rsidRPr="003B674A">
        <w:rPr>
          <w:szCs w:val="24"/>
        </w:rPr>
        <w:t>EUR</w:t>
      </w:r>
      <w:r w:rsidR="00D90B07" w:rsidRPr="003B674A">
        <w:rPr>
          <w:szCs w:val="24"/>
        </w:rPr>
        <w:t xml:space="preserve">. Od navedenog iznosa </w:t>
      </w:r>
      <w:r w:rsidR="0011276D">
        <w:rPr>
          <w:szCs w:val="24"/>
        </w:rPr>
        <w:t>2.000</w:t>
      </w:r>
      <w:r w:rsidR="00D90B07" w:rsidRPr="003B674A">
        <w:rPr>
          <w:szCs w:val="24"/>
        </w:rPr>
        <w:t xml:space="preserve">,00 </w:t>
      </w:r>
      <w:r w:rsidR="00E5038C" w:rsidRPr="003B674A">
        <w:rPr>
          <w:szCs w:val="24"/>
        </w:rPr>
        <w:t>EUR</w:t>
      </w:r>
      <w:r w:rsidR="00D90B07" w:rsidRPr="003B674A">
        <w:rPr>
          <w:szCs w:val="24"/>
        </w:rPr>
        <w:t xml:space="preserve"> planirani su prihodi </w:t>
      </w:r>
      <w:r w:rsidR="000B7972" w:rsidRPr="003B674A">
        <w:rPr>
          <w:szCs w:val="24"/>
        </w:rPr>
        <w:t>G</w:t>
      </w:r>
      <w:r w:rsidR="00D90B07" w:rsidRPr="003B674A">
        <w:rPr>
          <w:szCs w:val="24"/>
        </w:rPr>
        <w:t xml:space="preserve">rada, a </w:t>
      </w:r>
      <w:r w:rsidR="0011276D">
        <w:rPr>
          <w:szCs w:val="24"/>
        </w:rPr>
        <w:t>365.119</w:t>
      </w:r>
      <w:r w:rsidR="00121DA8" w:rsidRPr="003B674A">
        <w:rPr>
          <w:szCs w:val="24"/>
        </w:rPr>
        <w:t>,00</w:t>
      </w:r>
      <w:r w:rsidR="00D90B07" w:rsidRPr="003B674A">
        <w:rPr>
          <w:szCs w:val="24"/>
        </w:rPr>
        <w:t xml:space="preserve"> </w:t>
      </w:r>
      <w:r w:rsidR="00E5038C" w:rsidRPr="003B674A">
        <w:rPr>
          <w:szCs w:val="24"/>
        </w:rPr>
        <w:t>EUR</w:t>
      </w:r>
      <w:r w:rsidR="00D90B07" w:rsidRPr="003B674A">
        <w:rPr>
          <w:szCs w:val="24"/>
        </w:rPr>
        <w:t xml:space="preserve"> odnose se na planirane prihode proračunskih korisnika.</w:t>
      </w:r>
    </w:p>
    <w:p w14:paraId="141A5600" w14:textId="77777777" w:rsidR="00121DA8" w:rsidRPr="003B674A" w:rsidRDefault="00121DA8" w:rsidP="00121DA8">
      <w:pPr>
        <w:pStyle w:val="Tijeloteksta2"/>
        <w:spacing w:line="240" w:lineRule="auto"/>
        <w:ind w:left="993" w:right="-1" w:firstLine="0"/>
        <w:rPr>
          <w:szCs w:val="24"/>
        </w:rPr>
      </w:pPr>
    </w:p>
    <w:tbl>
      <w:tblPr>
        <w:tblW w:w="9020" w:type="dxa"/>
        <w:jc w:val="center"/>
        <w:tblLook w:val="04A0" w:firstRow="1" w:lastRow="0" w:firstColumn="1" w:lastColumn="0" w:noHBand="0" w:noVBand="1"/>
      </w:tblPr>
      <w:tblGrid>
        <w:gridCol w:w="3776"/>
        <w:gridCol w:w="1428"/>
        <w:gridCol w:w="1350"/>
        <w:gridCol w:w="1350"/>
        <w:gridCol w:w="1116"/>
      </w:tblGrid>
      <w:tr w:rsidR="0011276D" w:rsidRPr="0011276D" w14:paraId="0FA494E8" w14:textId="77777777" w:rsidTr="00F13F5E">
        <w:trPr>
          <w:trHeight w:val="528"/>
          <w:jc w:val="center"/>
        </w:trPr>
        <w:tc>
          <w:tcPr>
            <w:tcW w:w="37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161F7EB" w14:textId="77777777" w:rsidR="0011276D" w:rsidRPr="0011276D" w:rsidRDefault="0011276D" w:rsidP="0011276D">
            <w:pPr>
              <w:widowControl/>
              <w:adjustRightInd/>
              <w:spacing w:line="240" w:lineRule="auto"/>
              <w:ind w:left="0" w:firstLine="0"/>
              <w:jc w:val="left"/>
              <w:textAlignment w:val="auto"/>
              <w:rPr>
                <w:b/>
                <w:bCs/>
                <w:lang w:val="hr-HR"/>
              </w:rPr>
            </w:pPr>
            <w:r w:rsidRPr="0011276D">
              <w:rPr>
                <w:b/>
                <w:bCs/>
                <w:lang w:val="hr-HR"/>
              </w:rPr>
              <w:t> </w:t>
            </w:r>
          </w:p>
        </w:tc>
        <w:tc>
          <w:tcPr>
            <w:tcW w:w="1428" w:type="dxa"/>
            <w:tcBorders>
              <w:top w:val="single" w:sz="4" w:space="0" w:color="auto"/>
              <w:left w:val="nil"/>
              <w:bottom w:val="single" w:sz="4" w:space="0" w:color="auto"/>
              <w:right w:val="single" w:sz="4" w:space="0" w:color="auto"/>
            </w:tcBorders>
            <w:shd w:val="clear" w:color="auto" w:fill="auto"/>
            <w:vAlign w:val="center"/>
            <w:hideMark/>
          </w:tcPr>
          <w:p w14:paraId="3670DBDF" w14:textId="77777777" w:rsidR="0011276D" w:rsidRPr="0011276D" w:rsidRDefault="0011276D" w:rsidP="0011276D">
            <w:pPr>
              <w:widowControl/>
              <w:adjustRightInd/>
              <w:spacing w:line="240" w:lineRule="auto"/>
              <w:ind w:left="0" w:firstLine="0"/>
              <w:jc w:val="center"/>
              <w:textAlignment w:val="auto"/>
              <w:rPr>
                <w:b/>
                <w:bCs/>
                <w:lang w:val="hr-HR"/>
              </w:rPr>
            </w:pPr>
            <w:r w:rsidRPr="0011276D">
              <w:rPr>
                <w:b/>
                <w:bCs/>
                <w:lang w:val="hr-HR"/>
              </w:rPr>
              <w:t>PLANIRANO</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22AFCA43" w14:textId="77777777" w:rsidR="0011276D" w:rsidRPr="0011276D" w:rsidRDefault="0011276D" w:rsidP="0011276D">
            <w:pPr>
              <w:widowControl/>
              <w:adjustRightInd/>
              <w:spacing w:line="240" w:lineRule="auto"/>
              <w:ind w:left="0" w:firstLine="0"/>
              <w:jc w:val="center"/>
              <w:textAlignment w:val="auto"/>
              <w:rPr>
                <w:b/>
                <w:bCs/>
                <w:lang w:val="hr-HR"/>
              </w:rPr>
            </w:pPr>
            <w:r w:rsidRPr="0011276D">
              <w:rPr>
                <w:b/>
                <w:bCs/>
                <w:lang w:val="hr-HR"/>
              </w:rPr>
              <w:t>PROMJENA IZNOS</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4CEF346C" w14:textId="77777777" w:rsidR="0011276D" w:rsidRPr="0011276D" w:rsidRDefault="0011276D" w:rsidP="0011276D">
            <w:pPr>
              <w:widowControl/>
              <w:adjustRightInd/>
              <w:spacing w:line="240" w:lineRule="auto"/>
              <w:ind w:left="0" w:firstLine="0"/>
              <w:jc w:val="center"/>
              <w:textAlignment w:val="auto"/>
              <w:rPr>
                <w:b/>
                <w:bCs/>
                <w:lang w:val="hr-HR"/>
              </w:rPr>
            </w:pPr>
            <w:r w:rsidRPr="0011276D">
              <w:rPr>
                <w:b/>
                <w:bCs/>
                <w:lang w:val="hr-HR"/>
              </w:rPr>
              <w:t xml:space="preserve">PROMJENA </w:t>
            </w:r>
            <w:r w:rsidRPr="0011276D">
              <w:rPr>
                <w:b/>
                <w:bCs/>
                <w:lang w:val="hr-HR"/>
              </w:rPr>
              <w:br/>
              <w:t>POSTOTAK</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14:paraId="0FBAE309" w14:textId="77777777" w:rsidR="0011276D" w:rsidRPr="0011276D" w:rsidRDefault="0011276D" w:rsidP="0011276D">
            <w:pPr>
              <w:widowControl/>
              <w:adjustRightInd/>
              <w:spacing w:line="240" w:lineRule="auto"/>
              <w:ind w:left="0" w:firstLine="0"/>
              <w:jc w:val="center"/>
              <w:textAlignment w:val="auto"/>
              <w:rPr>
                <w:b/>
                <w:bCs/>
                <w:lang w:val="hr-HR"/>
              </w:rPr>
            </w:pPr>
            <w:r w:rsidRPr="0011276D">
              <w:rPr>
                <w:b/>
                <w:bCs/>
                <w:lang w:val="hr-HR"/>
              </w:rPr>
              <w:t>NOVI IZNOS</w:t>
            </w:r>
          </w:p>
        </w:tc>
      </w:tr>
      <w:tr w:rsidR="0011276D" w:rsidRPr="0011276D" w14:paraId="1DB9F945" w14:textId="77777777" w:rsidTr="00F13F5E">
        <w:trPr>
          <w:trHeight w:val="264"/>
          <w:jc w:val="center"/>
        </w:trPr>
        <w:tc>
          <w:tcPr>
            <w:tcW w:w="3776" w:type="dxa"/>
            <w:tcBorders>
              <w:top w:val="nil"/>
              <w:left w:val="single" w:sz="4" w:space="0" w:color="auto"/>
              <w:bottom w:val="single" w:sz="4" w:space="0" w:color="auto"/>
              <w:right w:val="single" w:sz="4" w:space="0" w:color="auto"/>
            </w:tcBorders>
            <w:shd w:val="clear" w:color="auto" w:fill="auto"/>
            <w:vAlign w:val="bottom"/>
            <w:hideMark/>
          </w:tcPr>
          <w:p w14:paraId="37F14A72" w14:textId="77777777" w:rsidR="0011276D" w:rsidRPr="0011276D" w:rsidRDefault="0011276D" w:rsidP="0011276D">
            <w:pPr>
              <w:widowControl/>
              <w:adjustRightInd/>
              <w:spacing w:line="240" w:lineRule="auto"/>
              <w:ind w:left="0" w:firstLine="0"/>
              <w:jc w:val="left"/>
              <w:textAlignment w:val="auto"/>
              <w:rPr>
                <w:b/>
                <w:bCs/>
                <w:lang w:val="hr-HR"/>
              </w:rPr>
            </w:pPr>
            <w:r w:rsidRPr="0011276D">
              <w:rPr>
                <w:b/>
                <w:bCs/>
                <w:lang w:val="hr-HR"/>
              </w:rPr>
              <w:t xml:space="preserve">  SVEUKUPNO PRIHODI</w:t>
            </w:r>
          </w:p>
        </w:tc>
        <w:tc>
          <w:tcPr>
            <w:tcW w:w="1428" w:type="dxa"/>
            <w:tcBorders>
              <w:top w:val="nil"/>
              <w:left w:val="nil"/>
              <w:bottom w:val="single" w:sz="4" w:space="0" w:color="auto"/>
              <w:right w:val="single" w:sz="4" w:space="0" w:color="auto"/>
            </w:tcBorders>
            <w:shd w:val="clear" w:color="auto" w:fill="auto"/>
            <w:noWrap/>
            <w:vAlign w:val="bottom"/>
            <w:hideMark/>
          </w:tcPr>
          <w:p w14:paraId="3EC1B9CD" w14:textId="77777777" w:rsidR="0011276D" w:rsidRPr="0011276D" w:rsidRDefault="0011276D" w:rsidP="0011276D">
            <w:pPr>
              <w:widowControl/>
              <w:adjustRightInd/>
              <w:spacing w:line="240" w:lineRule="auto"/>
              <w:ind w:left="0" w:firstLine="0"/>
              <w:jc w:val="right"/>
              <w:textAlignment w:val="auto"/>
              <w:rPr>
                <w:b/>
                <w:bCs/>
                <w:lang w:val="hr-HR"/>
              </w:rPr>
            </w:pPr>
            <w:r w:rsidRPr="0011276D">
              <w:rPr>
                <w:b/>
                <w:bCs/>
                <w:lang w:val="hr-HR"/>
              </w:rPr>
              <w:t>316.793,00</w:t>
            </w:r>
          </w:p>
        </w:tc>
        <w:tc>
          <w:tcPr>
            <w:tcW w:w="1350" w:type="dxa"/>
            <w:tcBorders>
              <w:top w:val="nil"/>
              <w:left w:val="nil"/>
              <w:bottom w:val="single" w:sz="4" w:space="0" w:color="auto"/>
              <w:right w:val="single" w:sz="4" w:space="0" w:color="auto"/>
            </w:tcBorders>
            <w:shd w:val="clear" w:color="auto" w:fill="auto"/>
            <w:noWrap/>
            <w:vAlign w:val="bottom"/>
            <w:hideMark/>
          </w:tcPr>
          <w:p w14:paraId="2901C4C4" w14:textId="77777777" w:rsidR="0011276D" w:rsidRPr="0011276D" w:rsidRDefault="0011276D" w:rsidP="0011276D">
            <w:pPr>
              <w:widowControl/>
              <w:adjustRightInd/>
              <w:spacing w:line="240" w:lineRule="auto"/>
              <w:ind w:left="0" w:firstLine="0"/>
              <w:jc w:val="right"/>
              <w:textAlignment w:val="auto"/>
              <w:rPr>
                <w:b/>
                <w:bCs/>
                <w:lang w:val="hr-HR"/>
              </w:rPr>
            </w:pPr>
            <w:r w:rsidRPr="0011276D">
              <w:rPr>
                <w:b/>
                <w:bCs/>
                <w:lang w:val="hr-HR"/>
              </w:rPr>
              <w:t>48.326,00</w:t>
            </w:r>
          </w:p>
        </w:tc>
        <w:tc>
          <w:tcPr>
            <w:tcW w:w="1350" w:type="dxa"/>
            <w:tcBorders>
              <w:top w:val="nil"/>
              <w:left w:val="nil"/>
              <w:bottom w:val="single" w:sz="4" w:space="0" w:color="auto"/>
              <w:right w:val="single" w:sz="4" w:space="0" w:color="auto"/>
            </w:tcBorders>
            <w:shd w:val="clear" w:color="auto" w:fill="auto"/>
            <w:noWrap/>
            <w:vAlign w:val="bottom"/>
            <w:hideMark/>
          </w:tcPr>
          <w:p w14:paraId="43E65E22" w14:textId="77777777" w:rsidR="0011276D" w:rsidRPr="0011276D" w:rsidRDefault="0011276D" w:rsidP="0011276D">
            <w:pPr>
              <w:widowControl/>
              <w:adjustRightInd/>
              <w:spacing w:line="240" w:lineRule="auto"/>
              <w:ind w:left="0" w:firstLine="0"/>
              <w:jc w:val="right"/>
              <w:textAlignment w:val="auto"/>
              <w:rPr>
                <w:b/>
                <w:bCs/>
                <w:lang w:val="hr-HR"/>
              </w:rPr>
            </w:pPr>
            <w:r w:rsidRPr="0011276D">
              <w:rPr>
                <w:b/>
                <w:bCs/>
                <w:lang w:val="hr-HR"/>
              </w:rPr>
              <w:t>15,25</w:t>
            </w:r>
          </w:p>
        </w:tc>
        <w:tc>
          <w:tcPr>
            <w:tcW w:w="1116" w:type="dxa"/>
            <w:tcBorders>
              <w:top w:val="nil"/>
              <w:left w:val="nil"/>
              <w:bottom w:val="single" w:sz="4" w:space="0" w:color="auto"/>
              <w:right w:val="single" w:sz="4" w:space="0" w:color="auto"/>
            </w:tcBorders>
            <w:shd w:val="clear" w:color="auto" w:fill="auto"/>
            <w:noWrap/>
            <w:vAlign w:val="bottom"/>
            <w:hideMark/>
          </w:tcPr>
          <w:p w14:paraId="77B60A67" w14:textId="77777777" w:rsidR="0011276D" w:rsidRPr="0011276D" w:rsidRDefault="0011276D" w:rsidP="0011276D">
            <w:pPr>
              <w:widowControl/>
              <w:adjustRightInd/>
              <w:spacing w:line="240" w:lineRule="auto"/>
              <w:ind w:left="0" w:firstLine="0"/>
              <w:jc w:val="right"/>
              <w:textAlignment w:val="auto"/>
              <w:rPr>
                <w:b/>
                <w:bCs/>
                <w:lang w:val="hr-HR"/>
              </w:rPr>
            </w:pPr>
            <w:r w:rsidRPr="0011276D">
              <w:rPr>
                <w:b/>
                <w:bCs/>
                <w:lang w:val="hr-HR"/>
              </w:rPr>
              <w:t>365.119,00</w:t>
            </w:r>
          </w:p>
        </w:tc>
      </w:tr>
      <w:tr w:rsidR="0011276D" w:rsidRPr="0011276D" w14:paraId="2AD360B1" w14:textId="77777777" w:rsidTr="00F13F5E">
        <w:trPr>
          <w:trHeight w:val="264"/>
          <w:jc w:val="center"/>
        </w:trPr>
        <w:tc>
          <w:tcPr>
            <w:tcW w:w="3776" w:type="dxa"/>
            <w:tcBorders>
              <w:top w:val="nil"/>
              <w:left w:val="single" w:sz="4" w:space="0" w:color="auto"/>
              <w:bottom w:val="single" w:sz="4" w:space="0" w:color="auto"/>
              <w:right w:val="single" w:sz="4" w:space="0" w:color="auto"/>
            </w:tcBorders>
            <w:shd w:val="clear" w:color="auto" w:fill="auto"/>
            <w:vAlign w:val="bottom"/>
            <w:hideMark/>
          </w:tcPr>
          <w:p w14:paraId="029C9C9E" w14:textId="77777777" w:rsidR="0011276D" w:rsidRPr="0011276D" w:rsidRDefault="0011276D" w:rsidP="0011276D">
            <w:pPr>
              <w:widowControl/>
              <w:adjustRightInd/>
              <w:spacing w:line="240" w:lineRule="auto"/>
              <w:ind w:left="0" w:firstLine="0"/>
              <w:jc w:val="left"/>
              <w:textAlignment w:val="auto"/>
              <w:rPr>
                <w:lang w:val="hr-HR"/>
              </w:rPr>
            </w:pPr>
            <w:r w:rsidRPr="0011276D">
              <w:rPr>
                <w:lang w:val="hr-HR"/>
              </w:rPr>
              <w:t>Korisnik  10887 OŠ ŠIJANA PULA</w:t>
            </w:r>
          </w:p>
        </w:tc>
        <w:tc>
          <w:tcPr>
            <w:tcW w:w="1428" w:type="dxa"/>
            <w:tcBorders>
              <w:top w:val="nil"/>
              <w:left w:val="nil"/>
              <w:bottom w:val="single" w:sz="4" w:space="0" w:color="auto"/>
              <w:right w:val="single" w:sz="4" w:space="0" w:color="auto"/>
            </w:tcBorders>
            <w:shd w:val="clear" w:color="auto" w:fill="auto"/>
            <w:noWrap/>
            <w:vAlign w:val="bottom"/>
            <w:hideMark/>
          </w:tcPr>
          <w:p w14:paraId="4D3116FD" w14:textId="77777777" w:rsidR="0011276D" w:rsidRPr="0011276D" w:rsidRDefault="0011276D" w:rsidP="0011276D">
            <w:pPr>
              <w:widowControl/>
              <w:adjustRightInd/>
              <w:spacing w:line="240" w:lineRule="auto"/>
              <w:ind w:left="0" w:firstLine="0"/>
              <w:jc w:val="right"/>
              <w:textAlignment w:val="auto"/>
              <w:rPr>
                <w:lang w:val="hr-HR"/>
              </w:rPr>
            </w:pPr>
            <w:r w:rsidRPr="0011276D">
              <w:rPr>
                <w:lang w:val="hr-HR"/>
              </w:rPr>
              <w:t>4.083,00</w:t>
            </w:r>
          </w:p>
        </w:tc>
        <w:tc>
          <w:tcPr>
            <w:tcW w:w="1350" w:type="dxa"/>
            <w:tcBorders>
              <w:top w:val="nil"/>
              <w:left w:val="nil"/>
              <w:bottom w:val="single" w:sz="4" w:space="0" w:color="auto"/>
              <w:right w:val="single" w:sz="4" w:space="0" w:color="auto"/>
            </w:tcBorders>
            <w:shd w:val="clear" w:color="auto" w:fill="auto"/>
            <w:noWrap/>
            <w:vAlign w:val="bottom"/>
            <w:hideMark/>
          </w:tcPr>
          <w:p w14:paraId="6F4BCD96" w14:textId="77777777" w:rsidR="0011276D" w:rsidRPr="0011276D" w:rsidRDefault="0011276D" w:rsidP="0011276D">
            <w:pPr>
              <w:widowControl/>
              <w:adjustRightInd/>
              <w:spacing w:line="240" w:lineRule="auto"/>
              <w:ind w:left="0" w:firstLine="0"/>
              <w:jc w:val="right"/>
              <w:textAlignment w:val="auto"/>
              <w:rPr>
                <w:lang w:val="hr-HR"/>
              </w:rPr>
            </w:pPr>
            <w:r w:rsidRPr="0011276D">
              <w:rPr>
                <w:lang w:val="hr-HR"/>
              </w:rPr>
              <w:t>-1.683,00</w:t>
            </w:r>
          </w:p>
        </w:tc>
        <w:tc>
          <w:tcPr>
            <w:tcW w:w="1350" w:type="dxa"/>
            <w:tcBorders>
              <w:top w:val="nil"/>
              <w:left w:val="nil"/>
              <w:bottom w:val="single" w:sz="4" w:space="0" w:color="auto"/>
              <w:right w:val="single" w:sz="4" w:space="0" w:color="auto"/>
            </w:tcBorders>
            <w:shd w:val="clear" w:color="auto" w:fill="auto"/>
            <w:noWrap/>
            <w:vAlign w:val="bottom"/>
            <w:hideMark/>
          </w:tcPr>
          <w:p w14:paraId="4A1AF6FE" w14:textId="77777777" w:rsidR="0011276D" w:rsidRPr="0011276D" w:rsidRDefault="0011276D" w:rsidP="0011276D">
            <w:pPr>
              <w:widowControl/>
              <w:adjustRightInd/>
              <w:spacing w:line="240" w:lineRule="auto"/>
              <w:ind w:left="0" w:firstLine="0"/>
              <w:jc w:val="right"/>
              <w:textAlignment w:val="auto"/>
              <w:rPr>
                <w:lang w:val="hr-HR"/>
              </w:rPr>
            </w:pPr>
            <w:r w:rsidRPr="0011276D">
              <w:rPr>
                <w:lang w:val="hr-HR"/>
              </w:rPr>
              <w:t>-41,22</w:t>
            </w:r>
          </w:p>
        </w:tc>
        <w:tc>
          <w:tcPr>
            <w:tcW w:w="1116" w:type="dxa"/>
            <w:tcBorders>
              <w:top w:val="nil"/>
              <w:left w:val="nil"/>
              <w:bottom w:val="single" w:sz="4" w:space="0" w:color="auto"/>
              <w:right w:val="single" w:sz="4" w:space="0" w:color="auto"/>
            </w:tcBorders>
            <w:shd w:val="clear" w:color="auto" w:fill="auto"/>
            <w:noWrap/>
            <w:vAlign w:val="bottom"/>
            <w:hideMark/>
          </w:tcPr>
          <w:p w14:paraId="07823FB9" w14:textId="77777777" w:rsidR="0011276D" w:rsidRPr="0011276D" w:rsidRDefault="0011276D" w:rsidP="0011276D">
            <w:pPr>
              <w:widowControl/>
              <w:adjustRightInd/>
              <w:spacing w:line="240" w:lineRule="auto"/>
              <w:ind w:left="0" w:firstLine="0"/>
              <w:jc w:val="right"/>
              <w:textAlignment w:val="auto"/>
              <w:rPr>
                <w:lang w:val="hr-HR"/>
              </w:rPr>
            </w:pPr>
            <w:r w:rsidRPr="0011276D">
              <w:rPr>
                <w:lang w:val="hr-HR"/>
              </w:rPr>
              <w:t>2.400,00</w:t>
            </w:r>
          </w:p>
        </w:tc>
      </w:tr>
      <w:tr w:rsidR="0011276D" w:rsidRPr="0011276D" w14:paraId="08856367" w14:textId="77777777" w:rsidTr="00F13F5E">
        <w:trPr>
          <w:trHeight w:val="264"/>
          <w:jc w:val="center"/>
        </w:trPr>
        <w:tc>
          <w:tcPr>
            <w:tcW w:w="3776" w:type="dxa"/>
            <w:tcBorders>
              <w:top w:val="nil"/>
              <w:left w:val="single" w:sz="4" w:space="0" w:color="auto"/>
              <w:bottom w:val="single" w:sz="4" w:space="0" w:color="auto"/>
              <w:right w:val="single" w:sz="4" w:space="0" w:color="auto"/>
            </w:tcBorders>
            <w:shd w:val="clear" w:color="auto" w:fill="auto"/>
            <w:vAlign w:val="bottom"/>
            <w:hideMark/>
          </w:tcPr>
          <w:p w14:paraId="0A3140E5" w14:textId="77777777" w:rsidR="0011276D" w:rsidRPr="0011276D" w:rsidRDefault="0011276D" w:rsidP="0011276D">
            <w:pPr>
              <w:widowControl/>
              <w:adjustRightInd/>
              <w:spacing w:line="240" w:lineRule="auto"/>
              <w:ind w:left="0" w:firstLine="0"/>
              <w:jc w:val="left"/>
              <w:textAlignment w:val="auto"/>
              <w:rPr>
                <w:lang w:val="hr-HR"/>
              </w:rPr>
            </w:pPr>
            <w:r w:rsidRPr="0011276D">
              <w:rPr>
                <w:lang w:val="hr-HR"/>
              </w:rPr>
              <w:t>Korisnik  10895 OŠ STOJA PULA</w:t>
            </w:r>
          </w:p>
        </w:tc>
        <w:tc>
          <w:tcPr>
            <w:tcW w:w="1428" w:type="dxa"/>
            <w:tcBorders>
              <w:top w:val="nil"/>
              <w:left w:val="nil"/>
              <w:bottom w:val="single" w:sz="4" w:space="0" w:color="auto"/>
              <w:right w:val="single" w:sz="4" w:space="0" w:color="auto"/>
            </w:tcBorders>
            <w:shd w:val="clear" w:color="auto" w:fill="auto"/>
            <w:noWrap/>
            <w:vAlign w:val="bottom"/>
            <w:hideMark/>
          </w:tcPr>
          <w:p w14:paraId="1E933576" w14:textId="77777777" w:rsidR="0011276D" w:rsidRPr="0011276D" w:rsidRDefault="0011276D" w:rsidP="0011276D">
            <w:pPr>
              <w:widowControl/>
              <w:adjustRightInd/>
              <w:spacing w:line="240" w:lineRule="auto"/>
              <w:ind w:left="0" w:firstLine="0"/>
              <w:jc w:val="right"/>
              <w:textAlignment w:val="auto"/>
              <w:rPr>
                <w:lang w:val="hr-HR"/>
              </w:rPr>
            </w:pPr>
            <w:r w:rsidRPr="0011276D">
              <w:rPr>
                <w:lang w:val="hr-HR"/>
              </w:rPr>
              <w:t>2.655,00</w:t>
            </w:r>
          </w:p>
        </w:tc>
        <w:tc>
          <w:tcPr>
            <w:tcW w:w="1350" w:type="dxa"/>
            <w:tcBorders>
              <w:top w:val="nil"/>
              <w:left w:val="nil"/>
              <w:bottom w:val="single" w:sz="4" w:space="0" w:color="auto"/>
              <w:right w:val="single" w:sz="4" w:space="0" w:color="auto"/>
            </w:tcBorders>
            <w:shd w:val="clear" w:color="auto" w:fill="auto"/>
            <w:noWrap/>
            <w:vAlign w:val="bottom"/>
            <w:hideMark/>
          </w:tcPr>
          <w:p w14:paraId="1076A00D" w14:textId="77777777" w:rsidR="0011276D" w:rsidRPr="0011276D" w:rsidRDefault="0011276D" w:rsidP="0011276D">
            <w:pPr>
              <w:widowControl/>
              <w:adjustRightInd/>
              <w:spacing w:line="240" w:lineRule="auto"/>
              <w:ind w:left="0" w:firstLine="0"/>
              <w:jc w:val="right"/>
              <w:textAlignment w:val="auto"/>
              <w:rPr>
                <w:lang w:val="hr-HR"/>
              </w:rPr>
            </w:pPr>
            <w:r w:rsidRPr="0011276D">
              <w:rPr>
                <w:lang w:val="hr-HR"/>
              </w:rPr>
              <w:t>-2.595,00</w:t>
            </w:r>
          </w:p>
        </w:tc>
        <w:tc>
          <w:tcPr>
            <w:tcW w:w="1350" w:type="dxa"/>
            <w:tcBorders>
              <w:top w:val="nil"/>
              <w:left w:val="nil"/>
              <w:bottom w:val="single" w:sz="4" w:space="0" w:color="auto"/>
              <w:right w:val="single" w:sz="4" w:space="0" w:color="auto"/>
            </w:tcBorders>
            <w:shd w:val="clear" w:color="auto" w:fill="auto"/>
            <w:noWrap/>
            <w:vAlign w:val="bottom"/>
            <w:hideMark/>
          </w:tcPr>
          <w:p w14:paraId="31E6BE55" w14:textId="77777777" w:rsidR="0011276D" w:rsidRPr="0011276D" w:rsidRDefault="0011276D" w:rsidP="0011276D">
            <w:pPr>
              <w:widowControl/>
              <w:adjustRightInd/>
              <w:spacing w:line="240" w:lineRule="auto"/>
              <w:ind w:left="0" w:firstLine="0"/>
              <w:jc w:val="right"/>
              <w:textAlignment w:val="auto"/>
              <w:rPr>
                <w:lang w:val="hr-HR"/>
              </w:rPr>
            </w:pPr>
            <w:r w:rsidRPr="0011276D">
              <w:rPr>
                <w:lang w:val="hr-HR"/>
              </w:rPr>
              <w:t>-97,74</w:t>
            </w:r>
          </w:p>
        </w:tc>
        <w:tc>
          <w:tcPr>
            <w:tcW w:w="1116" w:type="dxa"/>
            <w:tcBorders>
              <w:top w:val="nil"/>
              <w:left w:val="nil"/>
              <w:bottom w:val="single" w:sz="4" w:space="0" w:color="auto"/>
              <w:right w:val="single" w:sz="4" w:space="0" w:color="auto"/>
            </w:tcBorders>
            <w:shd w:val="clear" w:color="auto" w:fill="auto"/>
            <w:noWrap/>
            <w:vAlign w:val="bottom"/>
            <w:hideMark/>
          </w:tcPr>
          <w:p w14:paraId="7C2091C6" w14:textId="77777777" w:rsidR="0011276D" w:rsidRPr="0011276D" w:rsidRDefault="0011276D" w:rsidP="0011276D">
            <w:pPr>
              <w:widowControl/>
              <w:adjustRightInd/>
              <w:spacing w:line="240" w:lineRule="auto"/>
              <w:ind w:left="0" w:firstLine="0"/>
              <w:jc w:val="right"/>
              <w:textAlignment w:val="auto"/>
              <w:rPr>
                <w:lang w:val="hr-HR"/>
              </w:rPr>
            </w:pPr>
            <w:r w:rsidRPr="0011276D">
              <w:rPr>
                <w:lang w:val="hr-HR"/>
              </w:rPr>
              <w:t>60,00</w:t>
            </w:r>
          </w:p>
        </w:tc>
      </w:tr>
      <w:tr w:rsidR="0011276D" w:rsidRPr="0011276D" w14:paraId="52D8A83C" w14:textId="77777777" w:rsidTr="00F13F5E">
        <w:trPr>
          <w:trHeight w:val="264"/>
          <w:jc w:val="center"/>
        </w:trPr>
        <w:tc>
          <w:tcPr>
            <w:tcW w:w="3776" w:type="dxa"/>
            <w:tcBorders>
              <w:top w:val="nil"/>
              <w:left w:val="single" w:sz="4" w:space="0" w:color="auto"/>
              <w:bottom w:val="single" w:sz="4" w:space="0" w:color="auto"/>
              <w:right w:val="single" w:sz="4" w:space="0" w:color="auto"/>
            </w:tcBorders>
            <w:shd w:val="clear" w:color="auto" w:fill="auto"/>
            <w:vAlign w:val="bottom"/>
            <w:hideMark/>
          </w:tcPr>
          <w:p w14:paraId="00430D4F" w14:textId="77777777" w:rsidR="0011276D" w:rsidRPr="0011276D" w:rsidRDefault="0011276D" w:rsidP="0011276D">
            <w:pPr>
              <w:widowControl/>
              <w:adjustRightInd/>
              <w:spacing w:line="240" w:lineRule="auto"/>
              <w:ind w:left="0" w:firstLine="0"/>
              <w:jc w:val="left"/>
              <w:textAlignment w:val="auto"/>
              <w:rPr>
                <w:lang w:val="hr-HR"/>
              </w:rPr>
            </w:pPr>
            <w:r w:rsidRPr="0011276D">
              <w:rPr>
                <w:lang w:val="hr-HR"/>
              </w:rPr>
              <w:t>Korisnik  10900 OŠ CENTAR PULA</w:t>
            </w:r>
          </w:p>
        </w:tc>
        <w:tc>
          <w:tcPr>
            <w:tcW w:w="1428" w:type="dxa"/>
            <w:tcBorders>
              <w:top w:val="nil"/>
              <w:left w:val="nil"/>
              <w:bottom w:val="single" w:sz="4" w:space="0" w:color="auto"/>
              <w:right w:val="single" w:sz="4" w:space="0" w:color="auto"/>
            </w:tcBorders>
            <w:shd w:val="clear" w:color="auto" w:fill="auto"/>
            <w:noWrap/>
            <w:vAlign w:val="bottom"/>
            <w:hideMark/>
          </w:tcPr>
          <w:p w14:paraId="27624D98" w14:textId="77777777" w:rsidR="0011276D" w:rsidRPr="0011276D" w:rsidRDefault="0011276D" w:rsidP="0011276D">
            <w:pPr>
              <w:widowControl/>
              <w:adjustRightInd/>
              <w:spacing w:line="240" w:lineRule="auto"/>
              <w:ind w:left="0" w:firstLine="0"/>
              <w:jc w:val="right"/>
              <w:textAlignment w:val="auto"/>
              <w:rPr>
                <w:lang w:val="hr-HR"/>
              </w:rPr>
            </w:pPr>
            <w:r w:rsidRPr="0011276D">
              <w:rPr>
                <w:lang w:val="hr-HR"/>
              </w:rPr>
              <w:t>5.550,00</w:t>
            </w:r>
          </w:p>
        </w:tc>
        <w:tc>
          <w:tcPr>
            <w:tcW w:w="1350" w:type="dxa"/>
            <w:tcBorders>
              <w:top w:val="nil"/>
              <w:left w:val="nil"/>
              <w:bottom w:val="single" w:sz="4" w:space="0" w:color="auto"/>
              <w:right w:val="single" w:sz="4" w:space="0" w:color="auto"/>
            </w:tcBorders>
            <w:shd w:val="clear" w:color="auto" w:fill="auto"/>
            <w:noWrap/>
            <w:vAlign w:val="bottom"/>
            <w:hideMark/>
          </w:tcPr>
          <w:p w14:paraId="0147750C" w14:textId="77777777" w:rsidR="0011276D" w:rsidRPr="0011276D" w:rsidRDefault="0011276D" w:rsidP="0011276D">
            <w:pPr>
              <w:widowControl/>
              <w:adjustRightInd/>
              <w:spacing w:line="240" w:lineRule="auto"/>
              <w:ind w:left="0" w:firstLine="0"/>
              <w:jc w:val="right"/>
              <w:textAlignment w:val="auto"/>
              <w:rPr>
                <w:lang w:val="hr-HR"/>
              </w:rPr>
            </w:pPr>
            <w:r w:rsidRPr="0011276D">
              <w:rPr>
                <w:lang w:val="hr-HR"/>
              </w:rPr>
              <w:t>0,00</w:t>
            </w:r>
          </w:p>
        </w:tc>
        <w:tc>
          <w:tcPr>
            <w:tcW w:w="1350" w:type="dxa"/>
            <w:tcBorders>
              <w:top w:val="nil"/>
              <w:left w:val="nil"/>
              <w:bottom w:val="single" w:sz="4" w:space="0" w:color="auto"/>
              <w:right w:val="single" w:sz="4" w:space="0" w:color="auto"/>
            </w:tcBorders>
            <w:shd w:val="clear" w:color="auto" w:fill="auto"/>
            <w:noWrap/>
            <w:vAlign w:val="bottom"/>
            <w:hideMark/>
          </w:tcPr>
          <w:p w14:paraId="2D621165" w14:textId="77777777" w:rsidR="0011276D" w:rsidRPr="0011276D" w:rsidRDefault="0011276D" w:rsidP="0011276D">
            <w:pPr>
              <w:widowControl/>
              <w:adjustRightInd/>
              <w:spacing w:line="240" w:lineRule="auto"/>
              <w:ind w:left="0" w:firstLine="0"/>
              <w:jc w:val="right"/>
              <w:textAlignment w:val="auto"/>
              <w:rPr>
                <w:lang w:val="hr-HR"/>
              </w:rPr>
            </w:pPr>
            <w:r w:rsidRPr="0011276D">
              <w:rPr>
                <w:lang w:val="hr-HR"/>
              </w:rPr>
              <w:t>0,00</w:t>
            </w:r>
          </w:p>
        </w:tc>
        <w:tc>
          <w:tcPr>
            <w:tcW w:w="1116" w:type="dxa"/>
            <w:tcBorders>
              <w:top w:val="nil"/>
              <w:left w:val="nil"/>
              <w:bottom w:val="single" w:sz="4" w:space="0" w:color="auto"/>
              <w:right w:val="single" w:sz="4" w:space="0" w:color="auto"/>
            </w:tcBorders>
            <w:shd w:val="clear" w:color="auto" w:fill="auto"/>
            <w:noWrap/>
            <w:vAlign w:val="bottom"/>
            <w:hideMark/>
          </w:tcPr>
          <w:p w14:paraId="264226D6" w14:textId="77777777" w:rsidR="0011276D" w:rsidRPr="0011276D" w:rsidRDefault="0011276D" w:rsidP="0011276D">
            <w:pPr>
              <w:widowControl/>
              <w:adjustRightInd/>
              <w:spacing w:line="240" w:lineRule="auto"/>
              <w:ind w:left="0" w:firstLine="0"/>
              <w:jc w:val="right"/>
              <w:textAlignment w:val="auto"/>
              <w:rPr>
                <w:lang w:val="hr-HR"/>
              </w:rPr>
            </w:pPr>
            <w:r w:rsidRPr="0011276D">
              <w:rPr>
                <w:lang w:val="hr-HR"/>
              </w:rPr>
              <w:t>5.550,00</w:t>
            </w:r>
          </w:p>
        </w:tc>
      </w:tr>
      <w:tr w:rsidR="0011276D" w:rsidRPr="0011276D" w14:paraId="363BDFBA" w14:textId="77777777" w:rsidTr="00F13F5E">
        <w:trPr>
          <w:trHeight w:val="528"/>
          <w:jc w:val="center"/>
        </w:trPr>
        <w:tc>
          <w:tcPr>
            <w:tcW w:w="3776" w:type="dxa"/>
            <w:tcBorders>
              <w:top w:val="nil"/>
              <w:left w:val="single" w:sz="4" w:space="0" w:color="auto"/>
              <w:bottom w:val="single" w:sz="4" w:space="0" w:color="auto"/>
              <w:right w:val="single" w:sz="4" w:space="0" w:color="auto"/>
            </w:tcBorders>
            <w:shd w:val="clear" w:color="auto" w:fill="auto"/>
            <w:vAlign w:val="bottom"/>
            <w:hideMark/>
          </w:tcPr>
          <w:p w14:paraId="5CBAE8BD" w14:textId="77777777" w:rsidR="0011276D" w:rsidRPr="0011276D" w:rsidRDefault="0011276D" w:rsidP="0011276D">
            <w:pPr>
              <w:widowControl/>
              <w:adjustRightInd/>
              <w:spacing w:line="240" w:lineRule="auto"/>
              <w:ind w:left="0" w:firstLine="0"/>
              <w:jc w:val="left"/>
              <w:textAlignment w:val="auto"/>
              <w:rPr>
                <w:lang w:val="hr-HR"/>
              </w:rPr>
            </w:pPr>
            <w:r w:rsidRPr="0011276D">
              <w:rPr>
                <w:lang w:val="hr-HR"/>
              </w:rPr>
              <w:t>Korisnik  10918 OŠ GIUSEPPINA MARTINUZZI PULA</w:t>
            </w:r>
          </w:p>
        </w:tc>
        <w:tc>
          <w:tcPr>
            <w:tcW w:w="1428" w:type="dxa"/>
            <w:tcBorders>
              <w:top w:val="nil"/>
              <w:left w:val="nil"/>
              <w:bottom w:val="single" w:sz="4" w:space="0" w:color="auto"/>
              <w:right w:val="single" w:sz="4" w:space="0" w:color="auto"/>
            </w:tcBorders>
            <w:shd w:val="clear" w:color="auto" w:fill="auto"/>
            <w:noWrap/>
            <w:vAlign w:val="bottom"/>
            <w:hideMark/>
          </w:tcPr>
          <w:p w14:paraId="097F8237" w14:textId="77777777" w:rsidR="0011276D" w:rsidRPr="0011276D" w:rsidRDefault="0011276D" w:rsidP="0011276D">
            <w:pPr>
              <w:widowControl/>
              <w:adjustRightInd/>
              <w:spacing w:line="240" w:lineRule="auto"/>
              <w:ind w:left="0" w:firstLine="0"/>
              <w:jc w:val="right"/>
              <w:textAlignment w:val="auto"/>
              <w:rPr>
                <w:lang w:val="hr-HR"/>
              </w:rPr>
            </w:pPr>
            <w:r w:rsidRPr="0011276D">
              <w:rPr>
                <w:lang w:val="hr-HR"/>
              </w:rPr>
              <w:t>9.000,00</w:t>
            </w:r>
          </w:p>
        </w:tc>
        <w:tc>
          <w:tcPr>
            <w:tcW w:w="1350" w:type="dxa"/>
            <w:tcBorders>
              <w:top w:val="nil"/>
              <w:left w:val="nil"/>
              <w:bottom w:val="single" w:sz="4" w:space="0" w:color="auto"/>
              <w:right w:val="single" w:sz="4" w:space="0" w:color="auto"/>
            </w:tcBorders>
            <w:shd w:val="clear" w:color="auto" w:fill="auto"/>
            <w:noWrap/>
            <w:vAlign w:val="bottom"/>
            <w:hideMark/>
          </w:tcPr>
          <w:p w14:paraId="7BB32C80" w14:textId="77777777" w:rsidR="0011276D" w:rsidRPr="0011276D" w:rsidRDefault="0011276D" w:rsidP="0011276D">
            <w:pPr>
              <w:widowControl/>
              <w:adjustRightInd/>
              <w:spacing w:line="240" w:lineRule="auto"/>
              <w:ind w:left="0" w:firstLine="0"/>
              <w:jc w:val="right"/>
              <w:textAlignment w:val="auto"/>
              <w:rPr>
                <w:lang w:val="hr-HR"/>
              </w:rPr>
            </w:pPr>
            <w:r w:rsidRPr="0011276D">
              <w:rPr>
                <w:lang w:val="hr-HR"/>
              </w:rPr>
              <w:t>0,00</w:t>
            </w:r>
          </w:p>
        </w:tc>
        <w:tc>
          <w:tcPr>
            <w:tcW w:w="1350" w:type="dxa"/>
            <w:tcBorders>
              <w:top w:val="nil"/>
              <w:left w:val="nil"/>
              <w:bottom w:val="single" w:sz="4" w:space="0" w:color="auto"/>
              <w:right w:val="single" w:sz="4" w:space="0" w:color="auto"/>
            </w:tcBorders>
            <w:shd w:val="clear" w:color="auto" w:fill="auto"/>
            <w:noWrap/>
            <w:vAlign w:val="bottom"/>
            <w:hideMark/>
          </w:tcPr>
          <w:p w14:paraId="23BF375E" w14:textId="77777777" w:rsidR="0011276D" w:rsidRPr="0011276D" w:rsidRDefault="0011276D" w:rsidP="0011276D">
            <w:pPr>
              <w:widowControl/>
              <w:adjustRightInd/>
              <w:spacing w:line="240" w:lineRule="auto"/>
              <w:ind w:left="0" w:firstLine="0"/>
              <w:jc w:val="right"/>
              <w:textAlignment w:val="auto"/>
              <w:rPr>
                <w:lang w:val="hr-HR"/>
              </w:rPr>
            </w:pPr>
            <w:r w:rsidRPr="0011276D">
              <w:rPr>
                <w:lang w:val="hr-HR"/>
              </w:rPr>
              <w:t>0,00</w:t>
            </w:r>
          </w:p>
        </w:tc>
        <w:tc>
          <w:tcPr>
            <w:tcW w:w="1116" w:type="dxa"/>
            <w:tcBorders>
              <w:top w:val="nil"/>
              <w:left w:val="nil"/>
              <w:bottom w:val="single" w:sz="4" w:space="0" w:color="auto"/>
              <w:right w:val="single" w:sz="4" w:space="0" w:color="auto"/>
            </w:tcBorders>
            <w:shd w:val="clear" w:color="auto" w:fill="auto"/>
            <w:noWrap/>
            <w:vAlign w:val="bottom"/>
            <w:hideMark/>
          </w:tcPr>
          <w:p w14:paraId="79BBD734" w14:textId="77777777" w:rsidR="0011276D" w:rsidRPr="0011276D" w:rsidRDefault="0011276D" w:rsidP="0011276D">
            <w:pPr>
              <w:widowControl/>
              <w:adjustRightInd/>
              <w:spacing w:line="240" w:lineRule="auto"/>
              <w:ind w:left="0" w:firstLine="0"/>
              <w:jc w:val="right"/>
              <w:textAlignment w:val="auto"/>
              <w:rPr>
                <w:lang w:val="hr-HR"/>
              </w:rPr>
            </w:pPr>
            <w:r w:rsidRPr="0011276D">
              <w:rPr>
                <w:lang w:val="hr-HR"/>
              </w:rPr>
              <w:t>9.000,00</w:t>
            </w:r>
          </w:p>
        </w:tc>
      </w:tr>
      <w:tr w:rsidR="0011276D" w:rsidRPr="0011276D" w14:paraId="0000B947" w14:textId="77777777" w:rsidTr="00F13F5E">
        <w:trPr>
          <w:trHeight w:val="264"/>
          <w:jc w:val="center"/>
        </w:trPr>
        <w:tc>
          <w:tcPr>
            <w:tcW w:w="3776" w:type="dxa"/>
            <w:tcBorders>
              <w:top w:val="nil"/>
              <w:left w:val="single" w:sz="4" w:space="0" w:color="auto"/>
              <w:bottom w:val="single" w:sz="4" w:space="0" w:color="auto"/>
              <w:right w:val="single" w:sz="4" w:space="0" w:color="auto"/>
            </w:tcBorders>
            <w:shd w:val="clear" w:color="auto" w:fill="auto"/>
            <w:vAlign w:val="bottom"/>
            <w:hideMark/>
          </w:tcPr>
          <w:p w14:paraId="3202A389" w14:textId="77777777" w:rsidR="0011276D" w:rsidRPr="0011276D" w:rsidRDefault="0011276D" w:rsidP="0011276D">
            <w:pPr>
              <w:widowControl/>
              <w:adjustRightInd/>
              <w:spacing w:line="240" w:lineRule="auto"/>
              <w:ind w:left="0" w:firstLine="0"/>
              <w:jc w:val="left"/>
              <w:textAlignment w:val="auto"/>
              <w:rPr>
                <w:lang w:val="hr-HR"/>
              </w:rPr>
            </w:pPr>
            <w:r w:rsidRPr="0011276D">
              <w:rPr>
                <w:lang w:val="hr-HR"/>
              </w:rPr>
              <w:t>Korisnik  10926 OŠ TONE PERUŠKA PULA</w:t>
            </w:r>
          </w:p>
        </w:tc>
        <w:tc>
          <w:tcPr>
            <w:tcW w:w="1428" w:type="dxa"/>
            <w:tcBorders>
              <w:top w:val="nil"/>
              <w:left w:val="nil"/>
              <w:bottom w:val="single" w:sz="4" w:space="0" w:color="auto"/>
              <w:right w:val="single" w:sz="4" w:space="0" w:color="auto"/>
            </w:tcBorders>
            <w:shd w:val="clear" w:color="auto" w:fill="auto"/>
            <w:noWrap/>
            <w:vAlign w:val="bottom"/>
            <w:hideMark/>
          </w:tcPr>
          <w:p w14:paraId="2A4884C1" w14:textId="77777777" w:rsidR="0011276D" w:rsidRPr="0011276D" w:rsidRDefault="0011276D" w:rsidP="0011276D">
            <w:pPr>
              <w:widowControl/>
              <w:adjustRightInd/>
              <w:spacing w:line="240" w:lineRule="auto"/>
              <w:ind w:left="0" w:firstLine="0"/>
              <w:jc w:val="right"/>
              <w:textAlignment w:val="auto"/>
              <w:rPr>
                <w:lang w:val="hr-HR"/>
              </w:rPr>
            </w:pPr>
            <w:r w:rsidRPr="0011276D">
              <w:rPr>
                <w:lang w:val="hr-HR"/>
              </w:rPr>
              <w:t>900,00</w:t>
            </w:r>
          </w:p>
        </w:tc>
        <w:tc>
          <w:tcPr>
            <w:tcW w:w="1350" w:type="dxa"/>
            <w:tcBorders>
              <w:top w:val="nil"/>
              <w:left w:val="nil"/>
              <w:bottom w:val="single" w:sz="4" w:space="0" w:color="auto"/>
              <w:right w:val="single" w:sz="4" w:space="0" w:color="auto"/>
            </w:tcBorders>
            <w:shd w:val="clear" w:color="auto" w:fill="auto"/>
            <w:noWrap/>
            <w:vAlign w:val="bottom"/>
            <w:hideMark/>
          </w:tcPr>
          <w:p w14:paraId="3B19AC9E" w14:textId="77777777" w:rsidR="0011276D" w:rsidRPr="0011276D" w:rsidRDefault="0011276D" w:rsidP="0011276D">
            <w:pPr>
              <w:widowControl/>
              <w:adjustRightInd/>
              <w:spacing w:line="240" w:lineRule="auto"/>
              <w:ind w:left="0" w:firstLine="0"/>
              <w:jc w:val="right"/>
              <w:textAlignment w:val="auto"/>
              <w:rPr>
                <w:lang w:val="hr-HR"/>
              </w:rPr>
            </w:pPr>
            <w:r w:rsidRPr="0011276D">
              <w:rPr>
                <w:lang w:val="hr-HR"/>
              </w:rPr>
              <w:t>-340,00</w:t>
            </w:r>
          </w:p>
        </w:tc>
        <w:tc>
          <w:tcPr>
            <w:tcW w:w="1350" w:type="dxa"/>
            <w:tcBorders>
              <w:top w:val="nil"/>
              <w:left w:val="nil"/>
              <w:bottom w:val="single" w:sz="4" w:space="0" w:color="auto"/>
              <w:right w:val="single" w:sz="4" w:space="0" w:color="auto"/>
            </w:tcBorders>
            <w:shd w:val="clear" w:color="auto" w:fill="auto"/>
            <w:noWrap/>
            <w:vAlign w:val="bottom"/>
            <w:hideMark/>
          </w:tcPr>
          <w:p w14:paraId="62FFEE55" w14:textId="77777777" w:rsidR="0011276D" w:rsidRPr="0011276D" w:rsidRDefault="0011276D" w:rsidP="0011276D">
            <w:pPr>
              <w:widowControl/>
              <w:adjustRightInd/>
              <w:spacing w:line="240" w:lineRule="auto"/>
              <w:ind w:left="0" w:firstLine="0"/>
              <w:jc w:val="right"/>
              <w:textAlignment w:val="auto"/>
              <w:rPr>
                <w:lang w:val="hr-HR"/>
              </w:rPr>
            </w:pPr>
            <w:r w:rsidRPr="0011276D">
              <w:rPr>
                <w:lang w:val="hr-HR"/>
              </w:rPr>
              <w:t>-37,78</w:t>
            </w:r>
          </w:p>
        </w:tc>
        <w:tc>
          <w:tcPr>
            <w:tcW w:w="1116" w:type="dxa"/>
            <w:tcBorders>
              <w:top w:val="nil"/>
              <w:left w:val="nil"/>
              <w:bottom w:val="single" w:sz="4" w:space="0" w:color="auto"/>
              <w:right w:val="single" w:sz="4" w:space="0" w:color="auto"/>
            </w:tcBorders>
            <w:shd w:val="clear" w:color="auto" w:fill="auto"/>
            <w:noWrap/>
            <w:vAlign w:val="bottom"/>
            <w:hideMark/>
          </w:tcPr>
          <w:p w14:paraId="0F6710EB" w14:textId="77777777" w:rsidR="0011276D" w:rsidRPr="0011276D" w:rsidRDefault="0011276D" w:rsidP="0011276D">
            <w:pPr>
              <w:widowControl/>
              <w:adjustRightInd/>
              <w:spacing w:line="240" w:lineRule="auto"/>
              <w:ind w:left="0" w:firstLine="0"/>
              <w:jc w:val="right"/>
              <w:textAlignment w:val="auto"/>
              <w:rPr>
                <w:lang w:val="hr-HR"/>
              </w:rPr>
            </w:pPr>
            <w:r w:rsidRPr="0011276D">
              <w:rPr>
                <w:lang w:val="hr-HR"/>
              </w:rPr>
              <w:t>560,00</w:t>
            </w:r>
          </w:p>
        </w:tc>
      </w:tr>
      <w:tr w:rsidR="0011276D" w:rsidRPr="0011276D" w14:paraId="76DEE364" w14:textId="77777777" w:rsidTr="00F13F5E">
        <w:trPr>
          <w:trHeight w:val="264"/>
          <w:jc w:val="center"/>
        </w:trPr>
        <w:tc>
          <w:tcPr>
            <w:tcW w:w="3776" w:type="dxa"/>
            <w:tcBorders>
              <w:top w:val="nil"/>
              <w:left w:val="single" w:sz="4" w:space="0" w:color="auto"/>
              <w:bottom w:val="single" w:sz="4" w:space="0" w:color="auto"/>
              <w:right w:val="single" w:sz="4" w:space="0" w:color="auto"/>
            </w:tcBorders>
            <w:shd w:val="clear" w:color="auto" w:fill="auto"/>
            <w:vAlign w:val="bottom"/>
            <w:hideMark/>
          </w:tcPr>
          <w:p w14:paraId="36D08B38" w14:textId="77777777" w:rsidR="0011276D" w:rsidRPr="0011276D" w:rsidRDefault="0011276D" w:rsidP="0011276D">
            <w:pPr>
              <w:widowControl/>
              <w:adjustRightInd/>
              <w:spacing w:line="240" w:lineRule="auto"/>
              <w:ind w:left="0" w:firstLine="0"/>
              <w:jc w:val="left"/>
              <w:textAlignment w:val="auto"/>
              <w:rPr>
                <w:lang w:val="hr-HR"/>
              </w:rPr>
            </w:pPr>
            <w:r w:rsidRPr="0011276D">
              <w:rPr>
                <w:lang w:val="hr-HR"/>
              </w:rPr>
              <w:t>Korisnik  10934 OŠ KAŠTANJER PULA</w:t>
            </w:r>
          </w:p>
        </w:tc>
        <w:tc>
          <w:tcPr>
            <w:tcW w:w="1428" w:type="dxa"/>
            <w:tcBorders>
              <w:top w:val="nil"/>
              <w:left w:val="nil"/>
              <w:bottom w:val="single" w:sz="4" w:space="0" w:color="auto"/>
              <w:right w:val="single" w:sz="4" w:space="0" w:color="auto"/>
            </w:tcBorders>
            <w:shd w:val="clear" w:color="auto" w:fill="auto"/>
            <w:noWrap/>
            <w:vAlign w:val="bottom"/>
            <w:hideMark/>
          </w:tcPr>
          <w:p w14:paraId="7979C68C" w14:textId="77777777" w:rsidR="0011276D" w:rsidRPr="0011276D" w:rsidRDefault="0011276D" w:rsidP="0011276D">
            <w:pPr>
              <w:widowControl/>
              <w:adjustRightInd/>
              <w:spacing w:line="240" w:lineRule="auto"/>
              <w:ind w:left="0" w:firstLine="0"/>
              <w:jc w:val="right"/>
              <w:textAlignment w:val="auto"/>
              <w:rPr>
                <w:lang w:val="hr-HR"/>
              </w:rPr>
            </w:pPr>
            <w:r w:rsidRPr="0011276D">
              <w:rPr>
                <w:lang w:val="hr-HR"/>
              </w:rPr>
              <w:t>3.982,00</w:t>
            </w:r>
          </w:p>
        </w:tc>
        <w:tc>
          <w:tcPr>
            <w:tcW w:w="1350" w:type="dxa"/>
            <w:tcBorders>
              <w:top w:val="nil"/>
              <w:left w:val="nil"/>
              <w:bottom w:val="single" w:sz="4" w:space="0" w:color="auto"/>
              <w:right w:val="single" w:sz="4" w:space="0" w:color="auto"/>
            </w:tcBorders>
            <w:shd w:val="clear" w:color="auto" w:fill="auto"/>
            <w:noWrap/>
            <w:vAlign w:val="bottom"/>
            <w:hideMark/>
          </w:tcPr>
          <w:p w14:paraId="4FC2E35E" w14:textId="77777777" w:rsidR="0011276D" w:rsidRPr="0011276D" w:rsidRDefault="0011276D" w:rsidP="0011276D">
            <w:pPr>
              <w:widowControl/>
              <w:adjustRightInd/>
              <w:spacing w:line="240" w:lineRule="auto"/>
              <w:ind w:left="0" w:firstLine="0"/>
              <w:jc w:val="right"/>
              <w:textAlignment w:val="auto"/>
              <w:rPr>
                <w:lang w:val="hr-HR"/>
              </w:rPr>
            </w:pPr>
            <w:r w:rsidRPr="0011276D">
              <w:rPr>
                <w:lang w:val="hr-HR"/>
              </w:rPr>
              <w:t>0,00</w:t>
            </w:r>
          </w:p>
        </w:tc>
        <w:tc>
          <w:tcPr>
            <w:tcW w:w="1350" w:type="dxa"/>
            <w:tcBorders>
              <w:top w:val="nil"/>
              <w:left w:val="nil"/>
              <w:bottom w:val="single" w:sz="4" w:space="0" w:color="auto"/>
              <w:right w:val="single" w:sz="4" w:space="0" w:color="auto"/>
            </w:tcBorders>
            <w:shd w:val="clear" w:color="auto" w:fill="auto"/>
            <w:noWrap/>
            <w:vAlign w:val="bottom"/>
            <w:hideMark/>
          </w:tcPr>
          <w:p w14:paraId="02996664" w14:textId="77777777" w:rsidR="0011276D" w:rsidRPr="0011276D" w:rsidRDefault="0011276D" w:rsidP="0011276D">
            <w:pPr>
              <w:widowControl/>
              <w:adjustRightInd/>
              <w:spacing w:line="240" w:lineRule="auto"/>
              <w:ind w:left="0" w:firstLine="0"/>
              <w:jc w:val="right"/>
              <w:textAlignment w:val="auto"/>
              <w:rPr>
                <w:lang w:val="hr-HR"/>
              </w:rPr>
            </w:pPr>
            <w:r w:rsidRPr="0011276D">
              <w:rPr>
                <w:lang w:val="hr-HR"/>
              </w:rPr>
              <w:t>0,00</w:t>
            </w:r>
          </w:p>
        </w:tc>
        <w:tc>
          <w:tcPr>
            <w:tcW w:w="1116" w:type="dxa"/>
            <w:tcBorders>
              <w:top w:val="nil"/>
              <w:left w:val="nil"/>
              <w:bottom w:val="single" w:sz="4" w:space="0" w:color="auto"/>
              <w:right w:val="single" w:sz="4" w:space="0" w:color="auto"/>
            </w:tcBorders>
            <w:shd w:val="clear" w:color="auto" w:fill="auto"/>
            <w:noWrap/>
            <w:vAlign w:val="bottom"/>
            <w:hideMark/>
          </w:tcPr>
          <w:p w14:paraId="51F9CA9E" w14:textId="77777777" w:rsidR="0011276D" w:rsidRPr="0011276D" w:rsidRDefault="0011276D" w:rsidP="0011276D">
            <w:pPr>
              <w:widowControl/>
              <w:adjustRightInd/>
              <w:spacing w:line="240" w:lineRule="auto"/>
              <w:ind w:left="0" w:firstLine="0"/>
              <w:jc w:val="right"/>
              <w:textAlignment w:val="auto"/>
              <w:rPr>
                <w:lang w:val="hr-HR"/>
              </w:rPr>
            </w:pPr>
            <w:r w:rsidRPr="0011276D">
              <w:rPr>
                <w:lang w:val="hr-HR"/>
              </w:rPr>
              <w:t>3.982,00</w:t>
            </w:r>
          </w:p>
        </w:tc>
      </w:tr>
      <w:tr w:rsidR="0011276D" w:rsidRPr="0011276D" w14:paraId="06BAE6CE" w14:textId="77777777" w:rsidTr="00F13F5E">
        <w:trPr>
          <w:trHeight w:val="264"/>
          <w:jc w:val="center"/>
        </w:trPr>
        <w:tc>
          <w:tcPr>
            <w:tcW w:w="3776" w:type="dxa"/>
            <w:tcBorders>
              <w:top w:val="nil"/>
              <w:left w:val="single" w:sz="4" w:space="0" w:color="auto"/>
              <w:bottom w:val="single" w:sz="4" w:space="0" w:color="auto"/>
              <w:right w:val="single" w:sz="4" w:space="0" w:color="auto"/>
            </w:tcBorders>
            <w:shd w:val="clear" w:color="auto" w:fill="auto"/>
            <w:vAlign w:val="bottom"/>
            <w:hideMark/>
          </w:tcPr>
          <w:p w14:paraId="5FC67BEC" w14:textId="77777777" w:rsidR="0011276D" w:rsidRPr="0011276D" w:rsidRDefault="0011276D" w:rsidP="0011276D">
            <w:pPr>
              <w:widowControl/>
              <w:adjustRightInd/>
              <w:spacing w:line="240" w:lineRule="auto"/>
              <w:ind w:left="0" w:firstLine="0"/>
              <w:jc w:val="left"/>
              <w:textAlignment w:val="auto"/>
              <w:rPr>
                <w:lang w:val="hr-HR"/>
              </w:rPr>
            </w:pPr>
            <w:r w:rsidRPr="0011276D">
              <w:rPr>
                <w:lang w:val="hr-HR"/>
              </w:rPr>
              <w:t>Korisnik  10942 OŠ VIDIKOVAC PULA</w:t>
            </w:r>
          </w:p>
        </w:tc>
        <w:tc>
          <w:tcPr>
            <w:tcW w:w="1428" w:type="dxa"/>
            <w:tcBorders>
              <w:top w:val="nil"/>
              <w:left w:val="nil"/>
              <w:bottom w:val="single" w:sz="4" w:space="0" w:color="auto"/>
              <w:right w:val="single" w:sz="4" w:space="0" w:color="auto"/>
            </w:tcBorders>
            <w:shd w:val="clear" w:color="auto" w:fill="auto"/>
            <w:noWrap/>
            <w:vAlign w:val="bottom"/>
            <w:hideMark/>
          </w:tcPr>
          <w:p w14:paraId="5C8CEBAB" w14:textId="77777777" w:rsidR="0011276D" w:rsidRPr="0011276D" w:rsidRDefault="0011276D" w:rsidP="0011276D">
            <w:pPr>
              <w:widowControl/>
              <w:adjustRightInd/>
              <w:spacing w:line="240" w:lineRule="auto"/>
              <w:ind w:left="0" w:firstLine="0"/>
              <w:jc w:val="right"/>
              <w:textAlignment w:val="auto"/>
              <w:rPr>
                <w:lang w:val="hr-HR"/>
              </w:rPr>
            </w:pPr>
            <w:r w:rsidRPr="0011276D">
              <w:rPr>
                <w:lang w:val="hr-HR"/>
              </w:rPr>
              <w:t>2.654,00</w:t>
            </w:r>
          </w:p>
        </w:tc>
        <w:tc>
          <w:tcPr>
            <w:tcW w:w="1350" w:type="dxa"/>
            <w:tcBorders>
              <w:top w:val="nil"/>
              <w:left w:val="nil"/>
              <w:bottom w:val="single" w:sz="4" w:space="0" w:color="auto"/>
              <w:right w:val="single" w:sz="4" w:space="0" w:color="auto"/>
            </w:tcBorders>
            <w:shd w:val="clear" w:color="auto" w:fill="auto"/>
            <w:noWrap/>
            <w:vAlign w:val="bottom"/>
            <w:hideMark/>
          </w:tcPr>
          <w:p w14:paraId="2539DE48" w14:textId="77777777" w:rsidR="0011276D" w:rsidRPr="0011276D" w:rsidRDefault="0011276D" w:rsidP="0011276D">
            <w:pPr>
              <w:widowControl/>
              <w:adjustRightInd/>
              <w:spacing w:line="240" w:lineRule="auto"/>
              <w:ind w:left="0" w:firstLine="0"/>
              <w:jc w:val="right"/>
              <w:textAlignment w:val="auto"/>
              <w:rPr>
                <w:lang w:val="hr-HR"/>
              </w:rPr>
            </w:pPr>
            <w:r w:rsidRPr="0011276D">
              <w:rPr>
                <w:lang w:val="hr-HR"/>
              </w:rPr>
              <w:t>0,00</w:t>
            </w:r>
          </w:p>
        </w:tc>
        <w:tc>
          <w:tcPr>
            <w:tcW w:w="1350" w:type="dxa"/>
            <w:tcBorders>
              <w:top w:val="nil"/>
              <w:left w:val="nil"/>
              <w:bottom w:val="single" w:sz="4" w:space="0" w:color="auto"/>
              <w:right w:val="single" w:sz="4" w:space="0" w:color="auto"/>
            </w:tcBorders>
            <w:shd w:val="clear" w:color="auto" w:fill="auto"/>
            <w:noWrap/>
            <w:vAlign w:val="bottom"/>
            <w:hideMark/>
          </w:tcPr>
          <w:p w14:paraId="38113DDC" w14:textId="77777777" w:rsidR="0011276D" w:rsidRPr="0011276D" w:rsidRDefault="0011276D" w:rsidP="0011276D">
            <w:pPr>
              <w:widowControl/>
              <w:adjustRightInd/>
              <w:spacing w:line="240" w:lineRule="auto"/>
              <w:ind w:left="0" w:firstLine="0"/>
              <w:jc w:val="right"/>
              <w:textAlignment w:val="auto"/>
              <w:rPr>
                <w:lang w:val="hr-HR"/>
              </w:rPr>
            </w:pPr>
            <w:r w:rsidRPr="0011276D">
              <w:rPr>
                <w:lang w:val="hr-HR"/>
              </w:rPr>
              <w:t>0,00</w:t>
            </w:r>
          </w:p>
        </w:tc>
        <w:tc>
          <w:tcPr>
            <w:tcW w:w="1116" w:type="dxa"/>
            <w:tcBorders>
              <w:top w:val="nil"/>
              <w:left w:val="nil"/>
              <w:bottom w:val="single" w:sz="4" w:space="0" w:color="auto"/>
              <w:right w:val="single" w:sz="4" w:space="0" w:color="auto"/>
            </w:tcBorders>
            <w:shd w:val="clear" w:color="auto" w:fill="auto"/>
            <w:noWrap/>
            <w:vAlign w:val="bottom"/>
            <w:hideMark/>
          </w:tcPr>
          <w:p w14:paraId="087EE243" w14:textId="77777777" w:rsidR="0011276D" w:rsidRPr="0011276D" w:rsidRDefault="0011276D" w:rsidP="0011276D">
            <w:pPr>
              <w:widowControl/>
              <w:adjustRightInd/>
              <w:spacing w:line="240" w:lineRule="auto"/>
              <w:ind w:left="0" w:firstLine="0"/>
              <w:jc w:val="right"/>
              <w:textAlignment w:val="auto"/>
              <w:rPr>
                <w:lang w:val="hr-HR"/>
              </w:rPr>
            </w:pPr>
            <w:r w:rsidRPr="0011276D">
              <w:rPr>
                <w:lang w:val="hr-HR"/>
              </w:rPr>
              <w:t>2.654,00</w:t>
            </w:r>
          </w:p>
        </w:tc>
      </w:tr>
      <w:tr w:rsidR="0011276D" w:rsidRPr="0011276D" w14:paraId="77370AB2" w14:textId="77777777" w:rsidTr="00F13F5E">
        <w:trPr>
          <w:trHeight w:val="264"/>
          <w:jc w:val="center"/>
        </w:trPr>
        <w:tc>
          <w:tcPr>
            <w:tcW w:w="3776" w:type="dxa"/>
            <w:tcBorders>
              <w:top w:val="nil"/>
              <w:left w:val="single" w:sz="4" w:space="0" w:color="auto"/>
              <w:bottom w:val="single" w:sz="4" w:space="0" w:color="auto"/>
              <w:right w:val="single" w:sz="4" w:space="0" w:color="auto"/>
            </w:tcBorders>
            <w:shd w:val="clear" w:color="auto" w:fill="auto"/>
            <w:vAlign w:val="bottom"/>
            <w:hideMark/>
          </w:tcPr>
          <w:p w14:paraId="4B3524BB" w14:textId="77777777" w:rsidR="0011276D" w:rsidRPr="0011276D" w:rsidRDefault="0011276D" w:rsidP="0011276D">
            <w:pPr>
              <w:widowControl/>
              <w:adjustRightInd/>
              <w:spacing w:line="240" w:lineRule="auto"/>
              <w:ind w:left="0" w:firstLine="0"/>
              <w:jc w:val="left"/>
              <w:textAlignment w:val="auto"/>
              <w:rPr>
                <w:lang w:val="hr-HR"/>
              </w:rPr>
            </w:pPr>
            <w:r w:rsidRPr="0011276D">
              <w:rPr>
                <w:lang w:val="hr-HR"/>
              </w:rPr>
              <w:t>Korisnik  10959 OŠ MONTE ZARO PULA</w:t>
            </w:r>
          </w:p>
        </w:tc>
        <w:tc>
          <w:tcPr>
            <w:tcW w:w="1428" w:type="dxa"/>
            <w:tcBorders>
              <w:top w:val="nil"/>
              <w:left w:val="nil"/>
              <w:bottom w:val="single" w:sz="4" w:space="0" w:color="auto"/>
              <w:right w:val="single" w:sz="4" w:space="0" w:color="auto"/>
            </w:tcBorders>
            <w:shd w:val="clear" w:color="auto" w:fill="auto"/>
            <w:noWrap/>
            <w:vAlign w:val="bottom"/>
            <w:hideMark/>
          </w:tcPr>
          <w:p w14:paraId="50CF071A" w14:textId="77777777" w:rsidR="0011276D" w:rsidRPr="0011276D" w:rsidRDefault="0011276D" w:rsidP="0011276D">
            <w:pPr>
              <w:widowControl/>
              <w:adjustRightInd/>
              <w:spacing w:line="240" w:lineRule="auto"/>
              <w:ind w:left="0" w:firstLine="0"/>
              <w:jc w:val="right"/>
              <w:textAlignment w:val="auto"/>
              <w:rPr>
                <w:lang w:val="hr-HR"/>
              </w:rPr>
            </w:pPr>
            <w:r w:rsidRPr="0011276D">
              <w:rPr>
                <w:lang w:val="hr-HR"/>
              </w:rPr>
              <w:t>800,00</w:t>
            </w:r>
          </w:p>
        </w:tc>
        <w:tc>
          <w:tcPr>
            <w:tcW w:w="1350" w:type="dxa"/>
            <w:tcBorders>
              <w:top w:val="nil"/>
              <w:left w:val="nil"/>
              <w:bottom w:val="single" w:sz="4" w:space="0" w:color="auto"/>
              <w:right w:val="single" w:sz="4" w:space="0" w:color="auto"/>
            </w:tcBorders>
            <w:shd w:val="clear" w:color="auto" w:fill="auto"/>
            <w:noWrap/>
            <w:vAlign w:val="bottom"/>
            <w:hideMark/>
          </w:tcPr>
          <w:p w14:paraId="3150633D" w14:textId="77777777" w:rsidR="0011276D" w:rsidRPr="0011276D" w:rsidRDefault="0011276D" w:rsidP="0011276D">
            <w:pPr>
              <w:widowControl/>
              <w:adjustRightInd/>
              <w:spacing w:line="240" w:lineRule="auto"/>
              <w:ind w:left="0" w:firstLine="0"/>
              <w:jc w:val="right"/>
              <w:textAlignment w:val="auto"/>
              <w:rPr>
                <w:lang w:val="hr-HR"/>
              </w:rPr>
            </w:pPr>
            <w:r w:rsidRPr="0011276D">
              <w:rPr>
                <w:lang w:val="hr-HR"/>
              </w:rPr>
              <w:t>-263,00</w:t>
            </w:r>
          </w:p>
        </w:tc>
        <w:tc>
          <w:tcPr>
            <w:tcW w:w="1350" w:type="dxa"/>
            <w:tcBorders>
              <w:top w:val="nil"/>
              <w:left w:val="nil"/>
              <w:bottom w:val="single" w:sz="4" w:space="0" w:color="auto"/>
              <w:right w:val="single" w:sz="4" w:space="0" w:color="auto"/>
            </w:tcBorders>
            <w:shd w:val="clear" w:color="auto" w:fill="auto"/>
            <w:noWrap/>
            <w:vAlign w:val="bottom"/>
            <w:hideMark/>
          </w:tcPr>
          <w:p w14:paraId="73FBD91F" w14:textId="77777777" w:rsidR="0011276D" w:rsidRPr="0011276D" w:rsidRDefault="0011276D" w:rsidP="0011276D">
            <w:pPr>
              <w:widowControl/>
              <w:adjustRightInd/>
              <w:spacing w:line="240" w:lineRule="auto"/>
              <w:ind w:left="0" w:firstLine="0"/>
              <w:jc w:val="right"/>
              <w:textAlignment w:val="auto"/>
              <w:rPr>
                <w:lang w:val="hr-HR"/>
              </w:rPr>
            </w:pPr>
            <w:r w:rsidRPr="0011276D">
              <w:rPr>
                <w:lang w:val="hr-HR"/>
              </w:rPr>
              <w:t>-32,88</w:t>
            </w:r>
          </w:p>
        </w:tc>
        <w:tc>
          <w:tcPr>
            <w:tcW w:w="1116" w:type="dxa"/>
            <w:tcBorders>
              <w:top w:val="nil"/>
              <w:left w:val="nil"/>
              <w:bottom w:val="single" w:sz="4" w:space="0" w:color="auto"/>
              <w:right w:val="single" w:sz="4" w:space="0" w:color="auto"/>
            </w:tcBorders>
            <w:shd w:val="clear" w:color="auto" w:fill="auto"/>
            <w:noWrap/>
            <w:vAlign w:val="bottom"/>
            <w:hideMark/>
          </w:tcPr>
          <w:p w14:paraId="1FC582C9" w14:textId="77777777" w:rsidR="0011276D" w:rsidRPr="0011276D" w:rsidRDefault="0011276D" w:rsidP="0011276D">
            <w:pPr>
              <w:widowControl/>
              <w:adjustRightInd/>
              <w:spacing w:line="240" w:lineRule="auto"/>
              <w:ind w:left="0" w:firstLine="0"/>
              <w:jc w:val="right"/>
              <w:textAlignment w:val="auto"/>
              <w:rPr>
                <w:lang w:val="hr-HR"/>
              </w:rPr>
            </w:pPr>
            <w:r w:rsidRPr="0011276D">
              <w:rPr>
                <w:lang w:val="hr-HR"/>
              </w:rPr>
              <w:t>537,00</w:t>
            </w:r>
          </w:p>
        </w:tc>
      </w:tr>
      <w:tr w:rsidR="0011276D" w:rsidRPr="0011276D" w14:paraId="3FA51BAE" w14:textId="77777777" w:rsidTr="00F13F5E">
        <w:trPr>
          <w:trHeight w:val="264"/>
          <w:jc w:val="center"/>
        </w:trPr>
        <w:tc>
          <w:tcPr>
            <w:tcW w:w="3776" w:type="dxa"/>
            <w:tcBorders>
              <w:top w:val="nil"/>
              <w:left w:val="single" w:sz="4" w:space="0" w:color="auto"/>
              <w:bottom w:val="single" w:sz="4" w:space="0" w:color="auto"/>
              <w:right w:val="single" w:sz="4" w:space="0" w:color="auto"/>
            </w:tcBorders>
            <w:shd w:val="clear" w:color="auto" w:fill="auto"/>
            <w:vAlign w:val="bottom"/>
            <w:hideMark/>
          </w:tcPr>
          <w:p w14:paraId="15A238EA" w14:textId="77777777" w:rsidR="0011276D" w:rsidRPr="0011276D" w:rsidRDefault="0011276D" w:rsidP="0011276D">
            <w:pPr>
              <w:widowControl/>
              <w:adjustRightInd/>
              <w:spacing w:line="240" w:lineRule="auto"/>
              <w:ind w:left="0" w:firstLine="0"/>
              <w:jc w:val="left"/>
              <w:textAlignment w:val="auto"/>
              <w:rPr>
                <w:lang w:val="hr-HR"/>
              </w:rPr>
            </w:pPr>
            <w:r w:rsidRPr="0011276D">
              <w:rPr>
                <w:lang w:val="hr-HR"/>
              </w:rPr>
              <w:t>Korisnik  10967 OŠ VERUDA PULA</w:t>
            </w:r>
          </w:p>
        </w:tc>
        <w:tc>
          <w:tcPr>
            <w:tcW w:w="1428" w:type="dxa"/>
            <w:tcBorders>
              <w:top w:val="nil"/>
              <w:left w:val="nil"/>
              <w:bottom w:val="single" w:sz="4" w:space="0" w:color="auto"/>
              <w:right w:val="single" w:sz="4" w:space="0" w:color="auto"/>
            </w:tcBorders>
            <w:shd w:val="clear" w:color="auto" w:fill="auto"/>
            <w:noWrap/>
            <w:vAlign w:val="bottom"/>
            <w:hideMark/>
          </w:tcPr>
          <w:p w14:paraId="0B6E325E" w14:textId="77777777" w:rsidR="0011276D" w:rsidRPr="0011276D" w:rsidRDefault="0011276D" w:rsidP="0011276D">
            <w:pPr>
              <w:widowControl/>
              <w:adjustRightInd/>
              <w:spacing w:line="240" w:lineRule="auto"/>
              <w:ind w:left="0" w:firstLine="0"/>
              <w:jc w:val="right"/>
              <w:textAlignment w:val="auto"/>
              <w:rPr>
                <w:lang w:val="hr-HR"/>
              </w:rPr>
            </w:pPr>
            <w:r w:rsidRPr="0011276D">
              <w:rPr>
                <w:lang w:val="hr-HR"/>
              </w:rPr>
              <w:t>1.195,00</w:t>
            </w:r>
          </w:p>
        </w:tc>
        <w:tc>
          <w:tcPr>
            <w:tcW w:w="1350" w:type="dxa"/>
            <w:tcBorders>
              <w:top w:val="nil"/>
              <w:left w:val="nil"/>
              <w:bottom w:val="single" w:sz="4" w:space="0" w:color="auto"/>
              <w:right w:val="single" w:sz="4" w:space="0" w:color="auto"/>
            </w:tcBorders>
            <w:shd w:val="clear" w:color="auto" w:fill="auto"/>
            <w:noWrap/>
            <w:vAlign w:val="bottom"/>
            <w:hideMark/>
          </w:tcPr>
          <w:p w14:paraId="1D8EECF5" w14:textId="77777777" w:rsidR="0011276D" w:rsidRPr="0011276D" w:rsidRDefault="0011276D" w:rsidP="0011276D">
            <w:pPr>
              <w:widowControl/>
              <w:adjustRightInd/>
              <w:spacing w:line="240" w:lineRule="auto"/>
              <w:ind w:left="0" w:firstLine="0"/>
              <w:jc w:val="right"/>
              <w:textAlignment w:val="auto"/>
              <w:rPr>
                <w:lang w:val="hr-HR"/>
              </w:rPr>
            </w:pPr>
            <w:r w:rsidRPr="0011276D">
              <w:rPr>
                <w:lang w:val="hr-HR"/>
              </w:rPr>
              <w:t>0,00</w:t>
            </w:r>
          </w:p>
        </w:tc>
        <w:tc>
          <w:tcPr>
            <w:tcW w:w="1350" w:type="dxa"/>
            <w:tcBorders>
              <w:top w:val="nil"/>
              <w:left w:val="nil"/>
              <w:bottom w:val="single" w:sz="4" w:space="0" w:color="auto"/>
              <w:right w:val="single" w:sz="4" w:space="0" w:color="auto"/>
            </w:tcBorders>
            <w:shd w:val="clear" w:color="auto" w:fill="auto"/>
            <w:noWrap/>
            <w:vAlign w:val="bottom"/>
            <w:hideMark/>
          </w:tcPr>
          <w:p w14:paraId="0F253E4F" w14:textId="77777777" w:rsidR="0011276D" w:rsidRPr="0011276D" w:rsidRDefault="0011276D" w:rsidP="0011276D">
            <w:pPr>
              <w:widowControl/>
              <w:adjustRightInd/>
              <w:spacing w:line="240" w:lineRule="auto"/>
              <w:ind w:left="0" w:firstLine="0"/>
              <w:jc w:val="right"/>
              <w:textAlignment w:val="auto"/>
              <w:rPr>
                <w:lang w:val="hr-HR"/>
              </w:rPr>
            </w:pPr>
            <w:r w:rsidRPr="0011276D">
              <w:rPr>
                <w:lang w:val="hr-HR"/>
              </w:rPr>
              <w:t>0,00</w:t>
            </w:r>
          </w:p>
        </w:tc>
        <w:tc>
          <w:tcPr>
            <w:tcW w:w="1116" w:type="dxa"/>
            <w:tcBorders>
              <w:top w:val="nil"/>
              <w:left w:val="nil"/>
              <w:bottom w:val="single" w:sz="4" w:space="0" w:color="auto"/>
              <w:right w:val="single" w:sz="4" w:space="0" w:color="auto"/>
            </w:tcBorders>
            <w:shd w:val="clear" w:color="auto" w:fill="auto"/>
            <w:noWrap/>
            <w:vAlign w:val="bottom"/>
            <w:hideMark/>
          </w:tcPr>
          <w:p w14:paraId="22D4253B" w14:textId="77777777" w:rsidR="0011276D" w:rsidRPr="0011276D" w:rsidRDefault="0011276D" w:rsidP="0011276D">
            <w:pPr>
              <w:widowControl/>
              <w:adjustRightInd/>
              <w:spacing w:line="240" w:lineRule="auto"/>
              <w:ind w:left="0" w:firstLine="0"/>
              <w:jc w:val="right"/>
              <w:textAlignment w:val="auto"/>
              <w:rPr>
                <w:lang w:val="hr-HR"/>
              </w:rPr>
            </w:pPr>
            <w:r w:rsidRPr="0011276D">
              <w:rPr>
                <w:lang w:val="hr-HR"/>
              </w:rPr>
              <w:t>1.195,00</w:t>
            </w:r>
          </w:p>
        </w:tc>
      </w:tr>
      <w:tr w:rsidR="0011276D" w:rsidRPr="0011276D" w14:paraId="560B135C" w14:textId="77777777" w:rsidTr="00F13F5E">
        <w:trPr>
          <w:trHeight w:val="264"/>
          <w:jc w:val="center"/>
        </w:trPr>
        <w:tc>
          <w:tcPr>
            <w:tcW w:w="3776" w:type="dxa"/>
            <w:tcBorders>
              <w:top w:val="nil"/>
              <w:left w:val="single" w:sz="4" w:space="0" w:color="auto"/>
              <w:bottom w:val="single" w:sz="4" w:space="0" w:color="auto"/>
              <w:right w:val="single" w:sz="4" w:space="0" w:color="auto"/>
            </w:tcBorders>
            <w:shd w:val="clear" w:color="auto" w:fill="auto"/>
            <w:vAlign w:val="bottom"/>
            <w:hideMark/>
          </w:tcPr>
          <w:p w14:paraId="3C23B47C" w14:textId="77777777" w:rsidR="0011276D" w:rsidRPr="0011276D" w:rsidRDefault="0011276D" w:rsidP="0011276D">
            <w:pPr>
              <w:widowControl/>
              <w:adjustRightInd/>
              <w:spacing w:line="240" w:lineRule="auto"/>
              <w:ind w:left="0" w:firstLine="0"/>
              <w:jc w:val="left"/>
              <w:textAlignment w:val="auto"/>
              <w:rPr>
                <w:lang w:val="hr-HR"/>
              </w:rPr>
            </w:pPr>
            <w:r w:rsidRPr="0011276D">
              <w:rPr>
                <w:lang w:val="hr-HR"/>
              </w:rPr>
              <w:t>Korisnik  10975 OŠ VELI VRH PULA</w:t>
            </w:r>
          </w:p>
        </w:tc>
        <w:tc>
          <w:tcPr>
            <w:tcW w:w="1428" w:type="dxa"/>
            <w:tcBorders>
              <w:top w:val="nil"/>
              <w:left w:val="nil"/>
              <w:bottom w:val="single" w:sz="4" w:space="0" w:color="auto"/>
              <w:right w:val="single" w:sz="4" w:space="0" w:color="auto"/>
            </w:tcBorders>
            <w:shd w:val="clear" w:color="auto" w:fill="auto"/>
            <w:noWrap/>
            <w:vAlign w:val="bottom"/>
            <w:hideMark/>
          </w:tcPr>
          <w:p w14:paraId="40CFBD75" w14:textId="77777777" w:rsidR="0011276D" w:rsidRPr="0011276D" w:rsidRDefault="0011276D" w:rsidP="0011276D">
            <w:pPr>
              <w:widowControl/>
              <w:adjustRightInd/>
              <w:spacing w:line="240" w:lineRule="auto"/>
              <w:ind w:left="0" w:firstLine="0"/>
              <w:jc w:val="right"/>
              <w:textAlignment w:val="auto"/>
              <w:rPr>
                <w:lang w:val="hr-HR"/>
              </w:rPr>
            </w:pPr>
            <w:r w:rsidRPr="0011276D">
              <w:rPr>
                <w:lang w:val="hr-HR"/>
              </w:rPr>
              <w:t>6.630,00</w:t>
            </w:r>
          </w:p>
        </w:tc>
        <w:tc>
          <w:tcPr>
            <w:tcW w:w="1350" w:type="dxa"/>
            <w:tcBorders>
              <w:top w:val="nil"/>
              <w:left w:val="nil"/>
              <w:bottom w:val="single" w:sz="4" w:space="0" w:color="auto"/>
              <w:right w:val="single" w:sz="4" w:space="0" w:color="auto"/>
            </w:tcBorders>
            <w:shd w:val="clear" w:color="auto" w:fill="auto"/>
            <w:noWrap/>
            <w:vAlign w:val="bottom"/>
            <w:hideMark/>
          </w:tcPr>
          <w:p w14:paraId="7CA4051F" w14:textId="77777777" w:rsidR="0011276D" w:rsidRPr="0011276D" w:rsidRDefault="0011276D" w:rsidP="0011276D">
            <w:pPr>
              <w:widowControl/>
              <w:adjustRightInd/>
              <w:spacing w:line="240" w:lineRule="auto"/>
              <w:ind w:left="0" w:firstLine="0"/>
              <w:jc w:val="right"/>
              <w:textAlignment w:val="auto"/>
              <w:rPr>
                <w:lang w:val="hr-HR"/>
              </w:rPr>
            </w:pPr>
            <w:r w:rsidRPr="0011276D">
              <w:rPr>
                <w:lang w:val="hr-HR"/>
              </w:rPr>
              <w:t>-4.056,00</w:t>
            </w:r>
          </w:p>
        </w:tc>
        <w:tc>
          <w:tcPr>
            <w:tcW w:w="1350" w:type="dxa"/>
            <w:tcBorders>
              <w:top w:val="nil"/>
              <w:left w:val="nil"/>
              <w:bottom w:val="single" w:sz="4" w:space="0" w:color="auto"/>
              <w:right w:val="single" w:sz="4" w:space="0" w:color="auto"/>
            </w:tcBorders>
            <w:shd w:val="clear" w:color="auto" w:fill="auto"/>
            <w:noWrap/>
            <w:vAlign w:val="bottom"/>
            <w:hideMark/>
          </w:tcPr>
          <w:p w14:paraId="3B656B60" w14:textId="77777777" w:rsidR="0011276D" w:rsidRPr="0011276D" w:rsidRDefault="0011276D" w:rsidP="0011276D">
            <w:pPr>
              <w:widowControl/>
              <w:adjustRightInd/>
              <w:spacing w:line="240" w:lineRule="auto"/>
              <w:ind w:left="0" w:firstLine="0"/>
              <w:jc w:val="right"/>
              <w:textAlignment w:val="auto"/>
              <w:rPr>
                <w:lang w:val="hr-HR"/>
              </w:rPr>
            </w:pPr>
            <w:r w:rsidRPr="0011276D">
              <w:rPr>
                <w:lang w:val="hr-HR"/>
              </w:rPr>
              <w:t>-61,18</w:t>
            </w:r>
          </w:p>
        </w:tc>
        <w:tc>
          <w:tcPr>
            <w:tcW w:w="1116" w:type="dxa"/>
            <w:tcBorders>
              <w:top w:val="nil"/>
              <w:left w:val="nil"/>
              <w:bottom w:val="single" w:sz="4" w:space="0" w:color="auto"/>
              <w:right w:val="single" w:sz="4" w:space="0" w:color="auto"/>
            </w:tcBorders>
            <w:shd w:val="clear" w:color="auto" w:fill="auto"/>
            <w:noWrap/>
            <w:vAlign w:val="bottom"/>
            <w:hideMark/>
          </w:tcPr>
          <w:p w14:paraId="3CD5181E" w14:textId="77777777" w:rsidR="0011276D" w:rsidRPr="0011276D" w:rsidRDefault="0011276D" w:rsidP="0011276D">
            <w:pPr>
              <w:widowControl/>
              <w:adjustRightInd/>
              <w:spacing w:line="240" w:lineRule="auto"/>
              <w:ind w:left="0" w:firstLine="0"/>
              <w:jc w:val="right"/>
              <w:textAlignment w:val="auto"/>
              <w:rPr>
                <w:lang w:val="hr-HR"/>
              </w:rPr>
            </w:pPr>
            <w:r w:rsidRPr="0011276D">
              <w:rPr>
                <w:lang w:val="hr-HR"/>
              </w:rPr>
              <w:t>2.574,00</w:t>
            </w:r>
          </w:p>
        </w:tc>
      </w:tr>
      <w:tr w:rsidR="0011276D" w:rsidRPr="0011276D" w14:paraId="70F97C8A" w14:textId="77777777" w:rsidTr="00F13F5E">
        <w:trPr>
          <w:trHeight w:val="528"/>
          <w:jc w:val="center"/>
        </w:trPr>
        <w:tc>
          <w:tcPr>
            <w:tcW w:w="3776" w:type="dxa"/>
            <w:tcBorders>
              <w:top w:val="nil"/>
              <w:left w:val="single" w:sz="4" w:space="0" w:color="auto"/>
              <w:bottom w:val="single" w:sz="4" w:space="0" w:color="auto"/>
              <w:right w:val="single" w:sz="4" w:space="0" w:color="auto"/>
            </w:tcBorders>
            <w:shd w:val="clear" w:color="auto" w:fill="auto"/>
            <w:vAlign w:val="bottom"/>
            <w:hideMark/>
          </w:tcPr>
          <w:p w14:paraId="01F28FCF" w14:textId="77777777" w:rsidR="0011276D" w:rsidRPr="0011276D" w:rsidRDefault="0011276D" w:rsidP="0011276D">
            <w:pPr>
              <w:widowControl/>
              <w:adjustRightInd/>
              <w:spacing w:line="240" w:lineRule="auto"/>
              <w:ind w:left="0" w:firstLine="0"/>
              <w:jc w:val="left"/>
              <w:textAlignment w:val="auto"/>
              <w:rPr>
                <w:lang w:val="hr-HR"/>
              </w:rPr>
            </w:pPr>
            <w:r w:rsidRPr="0011276D">
              <w:rPr>
                <w:lang w:val="hr-HR"/>
              </w:rPr>
              <w:t>Korisnik  34848 JAVNA VATROGASNA POSTROJBA PULA</w:t>
            </w:r>
          </w:p>
        </w:tc>
        <w:tc>
          <w:tcPr>
            <w:tcW w:w="1428" w:type="dxa"/>
            <w:tcBorders>
              <w:top w:val="nil"/>
              <w:left w:val="nil"/>
              <w:bottom w:val="single" w:sz="4" w:space="0" w:color="auto"/>
              <w:right w:val="single" w:sz="4" w:space="0" w:color="auto"/>
            </w:tcBorders>
            <w:shd w:val="clear" w:color="auto" w:fill="auto"/>
            <w:noWrap/>
            <w:vAlign w:val="bottom"/>
            <w:hideMark/>
          </w:tcPr>
          <w:p w14:paraId="5183B471" w14:textId="77777777" w:rsidR="0011276D" w:rsidRPr="0011276D" w:rsidRDefault="0011276D" w:rsidP="0011276D">
            <w:pPr>
              <w:widowControl/>
              <w:adjustRightInd/>
              <w:spacing w:line="240" w:lineRule="auto"/>
              <w:ind w:left="0" w:firstLine="0"/>
              <w:jc w:val="right"/>
              <w:textAlignment w:val="auto"/>
              <w:rPr>
                <w:lang w:val="hr-HR"/>
              </w:rPr>
            </w:pPr>
            <w:r w:rsidRPr="0011276D">
              <w:rPr>
                <w:lang w:val="hr-HR"/>
              </w:rPr>
              <w:t>300,00</w:t>
            </w:r>
          </w:p>
        </w:tc>
        <w:tc>
          <w:tcPr>
            <w:tcW w:w="1350" w:type="dxa"/>
            <w:tcBorders>
              <w:top w:val="nil"/>
              <w:left w:val="nil"/>
              <w:bottom w:val="single" w:sz="4" w:space="0" w:color="auto"/>
              <w:right w:val="single" w:sz="4" w:space="0" w:color="auto"/>
            </w:tcBorders>
            <w:shd w:val="clear" w:color="auto" w:fill="auto"/>
            <w:noWrap/>
            <w:vAlign w:val="bottom"/>
            <w:hideMark/>
          </w:tcPr>
          <w:p w14:paraId="44AE2E64" w14:textId="77777777" w:rsidR="0011276D" w:rsidRPr="0011276D" w:rsidRDefault="0011276D" w:rsidP="0011276D">
            <w:pPr>
              <w:widowControl/>
              <w:adjustRightInd/>
              <w:spacing w:line="240" w:lineRule="auto"/>
              <w:ind w:left="0" w:firstLine="0"/>
              <w:jc w:val="right"/>
              <w:textAlignment w:val="auto"/>
              <w:rPr>
                <w:lang w:val="hr-HR"/>
              </w:rPr>
            </w:pPr>
            <w:r w:rsidRPr="0011276D">
              <w:rPr>
                <w:lang w:val="hr-HR"/>
              </w:rPr>
              <w:t>0,00</w:t>
            </w:r>
          </w:p>
        </w:tc>
        <w:tc>
          <w:tcPr>
            <w:tcW w:w="1350" w:type="dxa"/>
            <w:tcBorders>
              <w:top w:val="nil"/>
              <w:left w:val="nil"/>
              <w:bottom w:val="single" w:sz="4" w:space="0" w:color="auto"/>
              <w:right w:val="single" w:sz="4" w:space="0" w:color="auto"/>
            </w:tcBorders>
            <w:shd w:val="clear" w:color="auto" w:fill="auto"/>
            <w:noWrap/>
            <w:vAlign w:val="bottom"/>
            <w:hideMark/>
          </w:tcPr>
          <w:p w14:paraId="69368CEA" w14:textId="77777777" w:rsidR="0011276D" w:rsidRPr="0011276D" w:rsidRDefault="0011276D" w:rsidP="0011276D">
            <w:pPr>
              <w:widowControl/>
              <w:adjustRightInd/>
              <w:spacing w:line="240" w:lineRule="auto"/>
              <w:ind w:left="0" w:firstLine="0"/>
              <w:jc w:val="right"/>
              <w:textAlignment w:val="auto"/>
              <w:rPr>
                <w:lang w:val="hr-HR"/>
              </w:rPr>
            </w:pPr>
            <w:r w:rsidRPr="0011276D">
              <w:rPr>
                <w:lang w:val="hr-HR"/>
              </w:rPr>
              <w:t>0,00</w:t>
            </w:r>
          </w:p>
        </w:tc>
        <w:tc>
          <w:tcPr>
            <w:tcW w:w="1116" w:type="dxa"/>
            <w:tcBorders>
              <w:top w:val="nil"/>
              <w:left w:val="nil"/>
              <w:bottom w:val="single" w:sz="4" w:space="0" w:color="auto"/>
              <w:right w:val="single" w:sz="4" w:space="0" w:color="auto"/>
            </w:tcBorders>
            <w:shd w:val="clear" w:color="auto" w:fill="auto"/>
            <w:noWrap/>
            <w:vAlign w:val="bottom"/>
            <w:hideMark/>
          </w:tcPr>
          <w:p w14:paraId="6CC8DDFF" w14:textId="77777777" w:rsidR="0011276D" w:rsidRPr="0011276D" w:rsidRDefault="0011276D" w:rsidP="0011276D">
            <w:pPr>
              <w:widowControl/>
              <w:adjustRightInd/>
              <w:spacing w:line="240" w:lineRule="auto"/>
              <w:ind w:left="0" w:firstLine="0"/>
              <w:jc w:val="right"/>
              <w:textAlignment w:val="auto"/>
              <w:rPr>
                <w:lang w:val="hr-HR"/>
              </w:rPr>
            </w:pPr>
            <w:r w:rsidRPr="0011276D">
              <w:rPr>
                <w:lang w:val="hr-HR"/>
              </w:rPr>
              <w:t>300,00</w:t>
            </w:r>
          </w:p>
        </w:tc>
      </w:tr>
      <w:tr w:rsidR="0011276D" w:rsidRPr="0011276D" w14:paraId="523847B8" w14:textId="77777777" w:rsidTr="00F13F5E">
        <w:trPr>
          <w:trHeight w:val="474"/>
          <w:jc w:val="center"/>
        </w:trPr>
        <w:tc>
          <w:tcPr>
            <w:tcW w:w="3776" w:type="dxa"/>
            <w:tcBorders>
              <w:top w:val="nil"/>
              <w:left w:val="single" w:sz="4" w:space="0" w:color="auto"/>
              <w:bottom w:val="single" w:sz="4" w:space="0" w:color="auto"/>
              <w:right w:val="single" w:sz="4" w:space="0" w:color="auto"/>
            </w:tcBorders>
            <w:shd w:val="clear" w:color="auto" w:fill="auto"/>
            <w:vAlign w:val="bottom"/>
            <w:hideMark/>
          </w:tcPr>
          <w:p w14:paraId="2E2BB28B" w14:textId="77777777" w:rsidR="0011276D" w:rsidRPr="0011276D" w:rsidRDefault="0011276D" w:rsidP="0011276D">
            <w:pPr>
              <w:widowControl/>
              <w:adjustRightInd/>
              <w:spacing w:line="240" w:lineRule="auto"/>
              <w:ind w:left="0" w:firstLine="0"/>
              <w:jc w:val="left"/>
              <w:textAlignment w:val="auto"/>
              <w:rPr>
                <w:lang w:val="hr-HR"/>
              </w:rPr>
            </w:pPr>
            <w:r w:rsidRPr="0011276D">
              <w:rPr>
                <w:lang w:val="hr-HR"/>
              </w:rPr>
              <w:t>Korisnik  34936 GRADSKA KNJIŽNICA I ČITAONICA PULA</w:t>
            </w:r>
          </w:p>
        </w:tc>
        <w:tc>
          <w:tcPr>
            <w:tcW w:w="1428" w:type="dxa"/>
            <w:tcBorders>
              <w:top w:val="nil"/>
              <w:left w:val="nil"/>
              <w:bottom w:val="single" w:sz="4" w:space="0" w:color="auto"/>
              <w:right w:val="single" w:sz="4" w:space="0" w:color="auto"/>
            </w:tcBorders>
            <w:shd w:val="clear" w:color="auto" w:fill="auto"/>
            <w:noWrap/>
            <w:vAlign w:val="bottom"/>
            <w:hideMark/>
          </w:tcPr>
          <w:p w14:paraId="5D6D5470" w14:textId="77777777" w:rsidR="0011276D" w:rsidRPr="0011276D" w:rsidRDefault="0011276D" w:rsidP="0011276D">
            <w:pPr>
              <w:widowControl/>
              <w:adjustRightInd/>
              <w:spacing w:line="240" w:lineRule="auto"/>
              <w:ind w:left="0" w:firstLine="0"/>
              <w:jc w:val="right"/>
              <w:textAlignment w:val="auto"/>
              <w:rPr>
                <w:lang w:val="hr-HR"/>
              </w:rPr>
            </w:pPr>
            <w:r w:rsidRPr="0011276D">
              <w:rPr>
                <w:lang w:val="hr-HR"/>
              </w:rPr>
              <w:t>262.612,00</w:t>
            </w:r>
          </w:p>
        </w:tc>
        <w:tc>
          <w:tcPr>
            <w:tcW w:w="1350" w:type="dxa"/>
            <w:tcBorders>
              <w:top w:val="nil"/>
              <w:left w:val="nil"/>
              <w:bottom w:val="single" w:sz="4" w:space="0" w:color="auto"/>
              <w:right w:val="single" w:sz="4" w:space="0" w:color="auto"/>
            </w:tcBorders>
            <w:shd w:val="clear" w:color="auto" w:fill="auto"/>
            <w:noWrap/>
            <w:vAlign w:val="bottom"/>
            <w:hideMark/>
          </w:tcPr>
          <w:p w14:paraId="464D33A4" w14:textId="77777777" w:rsidR="0011276D" w:rsidRPr="0011276D" w:rsidRDefault="0011276D" w:rsidP="0011276D">
            <w:pPr>
              <w:widowControl/>
              <w:adjustRightInd/>
              <w:spacing w:line="240" w:lineRule="auto"/>
              <w:ind w:left="0" w:firstLine="0"/>
              <w:jc w:val="right"/>
              <w:textAlignment w:val="auto"/>
              <w:rPr>
                <w:lang w:val="hr-HR"/>
              </w:rPr>
            </w:pPr>
            <w:r w:rsidRPr="0011276D">
              <w:rPr>
                <w:lang w:val="hr-HR"/>
              </w:rPr>
              <w:t>57.388,00</w:t>
            </w:r>
          </w:p>
        </w:tc>
        <w:tc>
          <w:tcPr>
            <w:tcW w:w="1350" w:type="dxa"/>
            <w:tcBorders>
              <w:top w:val="nil"/>
              <w:left w:val="nil"/>
              <w:bottom w:val="single" w:sz="4" w:space="0" w:color="auto"/>
              <w:right w:val="single" w:sz="4" w:space="0" w:color="auto"/>
            </w:tcBorders>
            <w:shd w:val="clear" w:color="auto" w:fill="auto"/>
            <w:noWrap/>
            <w:vAlign w:val="bottom"/>
            <w:hideMark/>
          </w:tcPr>
          <w:p w14:paraId="1AC2E416" w14:textId="77777777" w:rsidR="0011276D" w:rsidRPr="0011276D" w:rsidRDefault="0011276D" w:rsidP="0011276D">
            <w:pPr>
              <w:widowControl/>
              <w:adjustRightInd/>
              <w:spacing w:line="240" w:lineRule="auto"/>
              <w:ind w:left="0" w:firstLine="0"/>
              <w:jc w:val="right"/>
              <w:textAlignment w:val="auto"/>
              <w:rPr>
                <w:lang w:val="hr-HR"/>
              </w:rPr>
            </w:pPr>
            <w:r w:rsidRPr="0011276D">
              <w:rPr>
                <w:lang w:val="hr-HR"/>
              </w:rPr>
              <w:t>21,85</w:t>
            </w:r>
          </w:p>
        </w:tc>
        <w:tc>
          <w:tcPr>
            <w:tcW w:w="1116" w:type="dxa"/>
            <w:tcBorders>
              <w:top w:val="nil"/>
              <w:left w:val="nil"/>
              <w:bottom w:val="single" w:sz="4" w:space="0" w:color="auto"/>
              <w:right w:val="single" w:sz="4" w:space="0" w:color="auto"/>
            </w:tcBorders>
            <w:shd w:val="clear" w:color="auto" w:fill="auto"/>
            <w:noWrap/>
            <w:vAlign w:val="bottom"/>
            <w:hideMark/>
          </w:tcPr>
          <w:p w14:paraId="41B4DABC" w14:textId="77777777" w:rsidR="0011276D" w:rsidRPr="0011276D" w:rsidRDefault="0011276D" w:rsidP="0011276D">
            <w:pPr>
              <w:widowControl/>
              <w:adjustRightInd/>
              <w:spacing w:line="240" w:lineRule="auto"/>
              <w:ind w:left="0" w:firstLine="0"/>
              <w:jc w:val="right"/>
              <w:textAlignment w:val="auto"/>
              <w:rPr>
                <w:lang w:val="hr-HR"/>
              </w:rPr>
            </w:pPr>
            <w:r w:rsidRPr="0011276D">
              <w:rPr>
                <w:lang w:val="hr-HR"/>
              </w:rPr>
              <w:t>320.000,00</w:t>
            </w:r>
          </w:p>
        </w:tc>
      </w:tr>
      <w:tr w:rsidR="0011276D" w:rsidRPr="0011276D" w14:paraId="6FFAF3A9" w14:textId="77777777" w:rsidTr="00F13F5E">
        <w:trPr>
          <w:trHeight w:val="528"/>
          <w:jc w:val="center"/>
        </w:trPr>
        <w:tc>
          <w:tcPr>
            <w:tcW w:w="3776" w:type="dxa"/>
            <w:tcBorders>
              <w:top w:val="nil"/>
              <w:left w:val="single" w:sz="4" w:space="0" w:color="auto"/>
              <w:bottom w:val="single" w:sz="4" w:space="0" w:color="auto"/>
              <w:right w:val="single" w:sz="4" w:space="0" w:color="auto"/>
            </w:tcBorders>
            <w:shd w:val="clear" w:color="auto" w:fill="auto"/>
            <w:vAlign w:val="bottom"/>
            <w:hideMark/>
          </w:tcPr>
          <w:p w14:paraId="54244D7C" w14:textId="77777777" w:rsidR="0011276D" w:rsidRPr="0011276D" w:rsidRDefault="0011276D" w:rsidP="0011276D">
            <w:pPr>
              <w:widowControl/>
              <w:adjustRightInd/>
              <w:spacing w:line="240" w:lineRule="auto"/>
              <w:ind w:left="0" w:firstLine="0"/>
              <w:jc w:val="left"/>
              <w:textAlignment w:val="auto"/>
              <w:rPr>
                <w:lang w:val="hr-HR"/>
              </w:rPr>
            </w:pPr>
            <w:r w:rsidRPr="0011276D">
              <w:rPr>
                <w:lang w:val="hr-HR"/>
              </w:rPr>
              <w:t xml:space="preserve">Korisnik  34952 DJEČJI VRTIĆ-SCUOLA DELL`INFANZIA RIN TIN </w:t>
            </w:r>
            <w:proofErr w:type="spellStart"/>
            <w:r w:rsidRPr="0011276D">
              <w:rPr>
                <w:lang w:val="hr-HR"/>
              </w:rPr>
              <w:t>TIN</w:t>
            </w:r>
            <w:proofErr w:type="spellEnd"/>
            <w:r w:rsidRPr="0011276D">
              <w:rPr>
                <w:lang w:val="hr-HR"/>
              </w:rPr>
              <w:t xml:space="preserve"> PULA-POLA</w:t>
            </w:r>
          </w:p>
        </w:tc>
        <w:tc>
          <w:tcPr>
            <w:tcW w:w="1428" w:type="dxa"/>
            <w:tcBorders>
              <w:top w:val="nil"/>
              <w:left w:val="nil"/>
              <w:bottom w:val="single" w:sz="4" w:space="0" w:color="auto"/>
              <w:right w:val="single" w:sz="4" w:space="0" w:color="auto"/>
            </w:tcBorders>
            <w:shd w:val="clear" w:color="auto" w:fill="auto"/>
            <w:noWrap/>
            <w:vAlign w:val="bottom"/>
            <w:hideMark/>
          </w:tcPr>
          <w:p w14:paraId="0FBD809E" w14:textId="77777777" w:rsidR="0011276D" w:rsidRPr="0011276D" w:rsidRDefault="0011276D" w:rsidP="0011276D">
            <w:pPr>
              <w:widowControl/>
              <w:adjustRightInd/>
              <w:spacing w:line="240" w:lineRule="auto"/>
              <w:ind w:left="0" w:firstLine="0"/>
              <w:jc w:val="right"/>
              <w:textAlignment w:val="auto"/>
              <w:rPr>
                <w:lang w:val="hr-HR"/>
              </w:rPr>
            </w:pPr>
            <w:r w:rsidRPr="0011276D">
              <w:rPr>
                <w:lang w:val="hr-HR"/>
              </w:rPr>
              <w:t>2.256,00</w:t>
            </w:r>
          </w:p>
        </w:tc>
        <w:tc>
          <w:tcPr>
            <w:tcW w:w="1350" w:type="dxa"/>
            <w:tcBorders>
              <w:top w:val="nil"/>
              <w:left w:val="nil"/>
              <w:bottom w:val="single" w:sz="4" w:space="0" w:color="auto"/>
              <w:right w:val="single" w:sz="4" w:space="0" w:color="auto"/>
            </w:tcBorders>
            <w:shd w:val="clear" w:color="auto" w:fill="auto"/>
            <w:noWrap/>
            <w:vAlign w:val="bottom"/>
            <w:hideMark/>
          </w:tcPr>
          <w:p w14:paraId="73FBD675" w14:textId="77777777" w:rsidR="0011276D" w:rsidRPr="0011276D" w:rsidRDefault="0011276D" w:rsidP="0011276D">
            <w:pPr>
              <w:widowControl/>
              <w:adjustRightInd/>
              <w:spacing w:line="240" w:lineRule="auto"/>
              <w:ind w:left="0" w:firstLine="0"/>
              <w:jc w:val="right"/>
              <w:textAlignment w:val="auto"/>
              <w:rPr>
                <w:lang w:val="hr-HR"/>
              </w:rPr>
            </w:pPr>
            <w:r w:rsidRPr="0011276D">
              <w:rPr>
                <w:lang w:val="hr-HR"/>
              </w:rPr>
              <w:t>0,00</w:t>
            </w:r>
          </w:p>
        </w:tc>
        <w:tc>
          <w:tcPr>
            <w:tcW w:w="1350" w:type="dxa"/>
            <w:tcBorders>
              <w:top w:val="nil"/>
              <w:left w:val="nil"/>
              <w:bottom w:val="single" w:sz="4" w:space="0" w:color="auto"/>
              <w:right w:val="single" w:sz="4" w:space="0" w:color="auto"/>
            </w:tcBorders>
            <w:shd w:val="clear" w:color="auto" w:fill="auto"/>
            <w:noWrap/>
            <w:vAlign w:val="bottom"/>
            <w:hideMark/>
          </w:tcPr>
          <w:p w14:paraId="1F5F3507" w14:textId="77777777" w:rsidR="0011276D" w:rsidRPr="0011276D" w:rsidRDefault="0011276D" w:rsidP="0011276D">
            <w:pPr>
              <w:widowControl/>
              <w:adjustRightInd/>
              <w:spacing w:line="240" w:lineRule="auto"/>
              <w:ind w:left="0" w:firstLine="0"/>
              <w:jc w:val="right"/>
              <w:textAlignment w:val="auto"/>
              <w:rPr>
                <w:lang w:val="hr-HR"/>
              </w:rPr>
            </w:pPr>
            <w:r w:rsidRPr="0011276D">
              <w:rPr>
                <w:lang w:val="hr-HR"/>
              </w:rPr>
              <w:t>0,00</w:t>
            </w:r>
          </w:p>
        </w:tc>
        <w:tc>
          <w:tcPr>
            <w:tcW w:w="1116" w:type="dxa"/>
            <w:tcBorders>
              <w:top w:val="nil"/>
              <w:left w:val="nil"/>
              <w:bottom w:val="single" w:sz="4" w:space="0" w:color="auto"/>
              <w:right w:val="single" w:sz="4" w:space="0" w:color="auto"/>
            </w:tcBorders>
            <w:shd w:val="clear" w:color="auto" w:fill="auto"/>
            <w:noWrap/>
            <w:vAlign w:val="bottom"/>
            <w:hideMark/>
          </w:tcPr>
          <w:p w14:paraId="2281FE06" w14:textId="77777777" w:rsidR="0011276D" w:rsidRPr="0011276D" w:rsidRDefault="0011276D" w:rsidP="0011276D">
            <w:pPr>
              <w:widowControl/>
              <w:adjustRightInd/>
              <w:spacing w:line="240" w:lineRule="auto"/>
              <w:ind w:left="0" w:firstLine="0"/>
              <w:jc w:val="right"/>
              <w:textAlignment w:val="auto"/>
              <w:rPr>
                <w:lang w:val="hr-HR"/>
              </w:rPr>
            </w:pPr>
            <w:r w:rsidRPr="0011276D">
              <w:rPr>
                <w:lang w:val="hr-HR"/>
              </w:rPr>
              <w:t>2.256,00</w:t>
            </w:r>
          </w:p>
        </w:tc>
      </w:tr>
      <w:tr w:rsidR="0011276D" w:rsidRPr="0011276D" w14:paraId="6898A042" w14:textId="77777777" w:rsidTr="00F13F5E">
        <w:trPr>
          <w:trHeight w:val="264"/>
          <w:jc w:val="center"/>
        </w:trPr>
        <w:tc>
          <w:tcPr>
            <w:tcW w:w="3776" w:type="dxa"/>
            <w:tcBorders>
              <w:top w:val="nil"/>
              <w:left w:val="single" w:sz="4" w:space="0" w:color="auto"/>
              <w:bottom w:val="single" w:sz="4" w:space="0" w:color="auto"/>
              <w:right w:val="single" w:sz="4" w:space="0" w:color="auto"/>
            </w:tcBorders>
            <w:shd w:val="clear" w:color="auto" w:fill="auto"/>
            <w:vAlign w:val="bottom"/>
            <w:hideMark/>
          </w:tcPr>
          <w:p w14:paraId="09627F2D" w14:textId="77777777" w:rsidR="0011276D" w:rsidRPr="0011276D" w:rsidRDefault="0011276D" w:rsidP="0011276D">
            <w:pPr>
              <w:widowControl/>
              <w:adjustRightInd/>
              <w:spacing w:line="240" w:lineRule="auto"/>
              <w:ind w:left="0" w:firstLine="0"/>
              <w:jc w:val="left"/>
              <w:textAlignment w:val="auto"/>
              <w:rPr>
                <w:lang w:val="hr-HR"/>
              </w:rPr>
            </w:pPr>
            <w:r w:rsidRPr="0011276D">
              <w:rPr>
                <w:lang w:val="hr-HR"/>
              </w:rPr>
              <w:t>Korisnik  34985 DJEČJI VRTIĆ PULA</w:t>
            </w:r>
          </w:p>
        </w:tc>
        <w:tc>
          <w:tcPr>
            <w:tcW w:w="1428" w:type="dxa"/>
            <w:tcBorders>
              <w:top w:val="nil"/>
              <w:left w:val="nil"/>
              <w:bottom w:val="single" w:sz="4" w:space="0" w:color="auto"/>
              <w:right w:val="single" w:sz="4" w:space="0" w:color="auto"/>
            </w:tcBorders>
            <w:shd w:val="clear" w:color="auto" w:fill="auto"/>
            <w:noWrap/>
            <w:vAlign w:val="bottom"/>
            <w:hideMark/>
          </w:tcPr>
          <w:p w14:paraId="22B5A0AA" w14:textId="77777777" w:rsidR="0011276D" w:rsidRPr="0011276D" w:rsidRDefault="0011276D" w:rsidP="0011276D">
            <w:pPr>
              <w:widowControl/>
              <w:adjustRightInd/>
              <w:spacing w:line="240" w:lineRule="auto"/>
              <w:ind w:left="0" w:firstLine="0"/>
              <w:jc w:val="right"/>
              <w:textAlignment w:val="auto"/>
              <w:rPr>
                <w:lang w:val="hr-HR"/>
              </w:rPr>
            </w:pPr>
            <w:r w:rsidRPr="0011276D">
              <w:rPr>
                <w:lang w:val="hr-HR"/>
              </w:rPr>
              <w:t>3.750,00</w:t>
            </w:r>
          </w:p>
        </w:tc>
        <w:tc>
          <w:tcPr>
            <w:tcW w:w="1350" w:type="dxa"/>
            <w:tcBorders>
              <w:top w:val="nil"/>
              <w:left w:val="nil"/>
              <w:bottom w:val="single" w:sz="4" w:space="0" w:color="auto"/>
              <w:right w:val="single" w:sz="4" w:space="0" w:color="auto"/>
            </w:tcBorders>
            <w:shd w:val="clear" w:color="auto" w:fill="auto"/>
            <w:noWrap/>
            <w:vAlign w:val="bottom"/>
            <w:hideMark/>
          </w:tcPr>
          <w:p w14:paraId="2CE15FE4" w14:textId="77777777" w:rsidR="0011276D" w:rsidRPr="0011276D" w:rsidRDefault="0011276D" w:rsidP="0011276D">
            <w:pPr>
              <w:widowControl/>
              <w:adjustRightInd/>
              <w:spacing w:line="240" w:lineRule="auto"/>
              <w:ind w:left="0" w:firstLine="0"/>
              <w:jc w:val="right"/>
              <w:textAlignment w:val="auto"/>
              <w:rPr>
                <w:lang w:val="hr-HR"/>
              </w:rPr>
            </w:pPr>
            <w:r w:rsidRPr="0011276D">
              <w:rPr>
                <w:lang w:val="hr-HR"/>
              </w:rPr>
              <w:t>-125,00</w:t>
            </w:r>
          </w:p>
        </w:tc>
        <w:tc>
          <w:tcPr>
            <w:tcW w:w="1350" w:type="dxa"/>
            <w:tcBorders>
              <w:top w:val="nil"/>
              <w:left w:val="nil"/>
              <w:bottom w:val="single" w:sz="4" w:space="0" w:color="auto"/>
              <w:right w:val="single" w:sz="4" w:space="0" w:color="auto"/>
            </w:tcBorders>
            <w:shd w:val="clear" w:color="auto" w:fill="auto"/>
            <w:noWrap/>
            <w:vAlign w:val="bottom"/>
            <w:hideMark/>
          </w:tcPr>
          <w:p w14:paraId="5D288844" w14:textId="77777777" w:rsidR="0011276D" w:rsidRPr="0011276D" w:rsidRDefault="0011276D" w:rsidP="0011276D">
            <w:pPr>
              <w:widowControl/>
              <w:adjustRightInd/>
              <w:spacing w:line="240" w:lineRule="auto"/>
              <w:ind w:left="0" w:firstLine="0"/>
              <w:jc w:val="right"/>
              <w:textAlignment w:val="auto"/>
              <w:rPr>
                <w:lang w:val="hr-HR"/>
              </w:rPr>
            </w:pPr>
            <w:r w:rsidRPr="0011276D">
              <w:rPr>
                <w:lang w:val="hr-HR"/>
              </w:rPr>
              <w:t>-3,33</w:t>
            </w:r>
          </w:p>
        </w:tc>
        <w:tc>
          <w:tcPr>
            <w:tcW w:w="1116" w:type="dxa"/>
            <w:tcBorders>
              <w:top w:val="nil"/>
              <w:left w:val="nil"/>
              <w:bottom w:val="single" w:sz="4" w:space="0" w:color="auto"/>
              <w:right w:val="single" w:sz="4" w:space="0" w:color="auto"/>
            </w:tcBorders>
            <w:shd w:val="clear" w:color="auto" w:fill="auto"/>
            <w:noWrap/>
            <w:vAlign w:val="bottom"/>
            <w:hideMark/>
          </w:tcPr>
          <w:p w14:paraId="77007BC1" w14:textId="77777777" w:rsidR="0011276D" w:rsidRPr="0011276D" w:rsidRDefault="0011276D" w:rsidP="0011276D">
            <w:pPr>
              <w:widowControl/>
              <w:adjustRightInd/>
              <w:spacing w:line="240" w:lineRule="auto"/>
              <w:ind w:left="0" w:firstLine="0"/>
              <w:jc w:val="right"/>
              <w:textAlignment w:val="auto"/>
              <w:rPr>
                <w:lang w:val="hr-HR"/>
              </w:rPr>
            </w:pPr>
            <w:r w:rsidRPr="0011276D">
              <w:rPr>
                <w:lang w:val="hr-HR"/>
              </w:rPr>
              <w:t>3.625,00</w:t>
            </w:r>
          </w:p>
        </w:tc>
      </w:tr>
      <w:tr w:rsidR="00F13F5E" w:rsidRPr="0011276D" w14:paraId="21C0D042" w14:textId="77777777" w:rsidTr="00F13F5E">
        <w:trPr>
          <w:trHeight w:val="528"/>
          <w:jc w:val="center"/>
        </w:trPr>
        <w:tc>
          <w:tcPr>
            <w:tcW w:w="37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248FBA3" w14:textId="77777777" w:rsidR="00F13F5E" w:rsidRPr="0011276D" w:rsidRDefault="00F13F5E" w:rsidP="006755F6">
            <w:pPr>
              <w:widowControl/>
              <w:adjustRightInd/>
              <w:spacing w:line="240" w:lineRule="auto"/>
              <w:ind w:left="0" w:firstLine="0"/>
              <w:jc w:val="left"/>
              <w:textAlignment w:val="auto"/>
              <w:rPr>
                <w:b/>
                <w:bCs/>
                <w:lang w:val="hr-HR"/>
              </w:rPr>
            </w:pPr>
            <w:r w:rsidRPr="0011276D">
              <w:rPr>
                <w:b/>
                <w:bCs/>
                <w:lang w:val="hr-HR"/>
              </w:rPr>
              <w:lastRenderedPageBreak/>
              <w:t> </w:t>
            </w:r>
          </w:p>
        </w:tc>
        <w:tc>
          <w:tcPr>
            <w:tcW w:w="1428" w:type="dxa"/>
            <w:tcBorders>
              <w:top w:val="single" w:sz="4" w:space="0" w:color="auto"/>
              <w:left w:val="nil"/>
              <w:bottom w:val="single" w:sz="4" w:space="0" w:color="auto"/>
              <w:right w:val="single" w:sz="4" w:space="0" w:color="auto"/>
            </w:tcBorders>
            <w:shd w:val="clear" w:color="auto" w:fill="auto"/>
            <w:vAlign w:val="center"/>
            <w:hideMark/>
          </w:tcPr>
          <w:p w14:paraId="04EA7921" w14:textId="77777777" w:rsidR="00F13F5E" w:rsidRPr="0011276D" w:rsidRDefault="00F13F5E" w:rsidP="006755F6">
            <w:pPr>
              <w:widowControl/>
              <w:adjustRightInd/>
              <w:spacing w:line="240" w:lineRule="auto"/>
              <w:ind w:left="0" w:firstLine="0"/>
              <w:jc w:val="center"/>
              <w:textAlignment w:val="auto"/>
              <w:rPr>
                <w:b/>
                <w:bCs/>
                <w:lang w:val="hr-HR"/>
              </w:rPr>
            </w:pPr>
            <w:r w:rsidRPr="0011276D">
              <w:rPr>
                <w:b/>
                <w:bCs/>
                <w:lang w:val="hr-HR"/>
              </w:rPr>
              <w:t>PLANIRANO</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3235A375" w14:textId="77777777" w:rsidR="00F13F5E" w:rsidRPr="0011276D" w:rsidRDefault="00F13F5E" w:rsidP="006755F6">
            <w:pPr>
              <w:widowControl/>
              <w:adjustRightInd/>
              <w:spacing w:line="240" w:lineRule="auto"/>
              <w:ind w:left="0" w:firstLine="0"/>
              <w:jc w:val="center"/>
              <w:textAlignment w:val="auto"/>
              <w:rPr>
                <w:b/>
                <w:bCs/>
                <w:lang w:val="hr-HR"/>
              </w:rPr>
            </w:pPr>
            <w:r w:rsidRPr="0011276D">
              <w:rPr>
                <w:b/>
                <w:bCs/>
                <w:lang w:val="hr-HR"/>
              </w:rPr>
              <w:t>PROMJENA IZNOS</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4ECC8962" w14:textId="77777777" w:rsidR="00F13F5E" w:rsidRPr="0011276D" w:rsidRDefault="00F13F5E" w:rsidP="006755F6">
            <w:pPr>
              <w:widowControl/>
              <w:adjustRightInd/>
              <w:spacing w:line="240" w:lineRule="auto"/>
              <w:ind w:left="0" w:firstLine="0"/>
              <w:jc w:val="center"/>
              <w:textAlignment w:val="auto"/>
              <w:rPr>
                <w:b/>
                <w:bCs/>
                <w:lang w:val="hr-HR"/>
              </w:rPr>
            </w:pPr>
            <w:r w:rsidRPr="0011276D">
              <w:rPr>
                <w:b/>
                <w:bCs/>
                <w:lang w:val="hr-HR"/>
              </w:rPr>
              <w:t xml:space="preserve">PROMJENA </w:t>
            </w:r>
            <w:r w:rsidRPr="0011276D">
              <w:rPr>
                <w:b/>
                <w:bCs/>
                <w:lang w:val="hr-HR"/>
              </w:rPr>
              <w:br/>
              <w:t>POSTOTAK</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14:paraId="17BF5231" w14:textId="77777777" w:rsidR="00F13F5E" w:rsidRPr="0011276D" w:rsidRDefault="00F13F5E" w:rsidP="006755F6">
            <w:pPr>
              <w:widowControl/>
              <w:adjustRightInd/>
              <w:spacing w:line="240" w:lineRule="auto"/>
              <w:ind w:left="0" w:firstLine="0"/>
              <w:jc w:val="center"/>
              <w:textAlignment w:val="auto"/>
              <w:rPr>
                <w:b/>
                <w:bCs/>
                <w:lang w:val="hr-HR"/>
              </w:rPr>
            </w:pPr>
            <w:r w:rsidRPr="0011276D">
              <w:rPr>
                <w:b/>
                <w:bCs/>
                <w:lang w:val="hr-HR"/>
              </w:rPr>
              <w:t>NOVI IZNOS</w:t>
            </w:r>
          </w:p>
        </w:tc>
      </w:tr>
      <w:tr w:rsidR="0011276D" w:rsidRPr="0011276D" w14:paraId="56FEE24F" w14:textId="77777777" w:rsidTr="00F13F5E">
        <w:trPr>
          <w:trHeight w:val="528"/>
          <w:jc w:val="center"/>
        </w:trPr>
        <w:tc>
          <w:tcPr>
            <w:tcW w:w="3776" w:type="dxa"/>
            <w:tcBorders>
              <w:top w:val="nil"/>
              <w:left w:val="single" w:sz="4" w:space="0" w:color="auto"/>
              <w:bottom w:val="single" w:sz="4" w:space="0" w:color="auto"/>
              <w:right w:val="single" w:sz="4" w:space="0" w:color="auto"/>
            </w:tcBorders>
            <w:shd w:val="clear" w:color="auto" w:fill="auto"/>
            <w:vAlign w:val="bottom"/>
            <w:hideMark/>
          </w:tcPr>
          <w:p w14:paraId="7D023F20" w14:textId="77777777" w:rsidR="0011276D" w:rsidRPr="0011276D" w:rsidRDefault="0011276D" w:rsidP="0011276D">
            <w:pPr>
              <w:widowControl/>
              <w:adjustRightInd/>
              <w:spacing w:line="240" w:lineRule="auto"/>
              <w:ind w:left="0" w:firstLine="0"/>
              <w:jc w:val="left"/>
              <w:textAlignment w:val="auto"/>
              <w:rPr>
                <w:lang w:val="hr-HR"/>
              </w:rPr>
            </w:pPr>
            <w:r w:rsidRPr="0011276D">
              <w:rPr>
                <w:lang w:val="hr-HR"/>
              </w:rPr>
              <w:t>Korisnik  35011 DNEVNI CENTAR ZA REHABILITACIJU VERUDA PULA</w:t>
            </w:r>
          </w:p>
        </w:tc>
        <w:tc>
          <w:tcPr>
            <w:tcW w:w="1428" w:type="dxa"/>
            <w:tcBorders>
              <w:top w:val="nil"/>
              <w:left w:val="nil"/>
              <w:bottom w:val="single" w:sz="4" w:space="0" w:color="auto"/>
              <w:right w:val="single" w:sz="4" w:space="0" w:color="auto"/>
            </w:tcBorders>
            <w:shd w:val="clear" w:color="auto" w:fill="auto"/>
            <w:noWrap/>
            <w:vAlign w:val="bottom"/>
            <w:hideMark/>
          </w:tcPr>
          <w:p w14:paraId="5A3CB5F2" w14:textId="77777777" w:rsidR="0011276D" w:rsidRPr="0011276D" w:rsidRDefault="0011276D" w:rsidP="0011276D">
            <w:pPr>
              <w:widowControl/>
              <w:adjustRightInd/>
              <w:spacing w:line="240" w:lineRule="auto"/>
              <w:ind w:left="0" w:firstLine="0"/>
              <w:jc w:val="right"/>
              <w:textAlignment w:val="auto"/>
              <w:rPr>
                <w:lang w:val="hr-HR"/>
              </w:rPr>
            </w:pPr>
            <w:r w:rsidRPr="0011276D">
              <w:rPr>
                <w:lang w:val="hr-HR"/>
              </w:rPr>
              <w:t>7.126,00</w:t>
            </w:r>
          </w:p>
        </w:tc>
        <w:tc>
          <w:tcPr>
            <w:tcW w:w="1350" w:type="dxa"/>
            <w:tcBorders>
              <w:top w:val="nil"/>
              <w:left w:val="nil"/>
              <w:bottom w:val="single" w:sz="4" w:space="0" w:color="auto"/>
              <w:right w:val="single" w:sz="4" w:space="0" w:color="auto"/>
            </w:tcBorders>
            <w:shd w:val="clear" w:color="auto" w:fill="auto"/>
            <w:noWrap/>
            <w:vAlign w:val="bottom"/>
            <w:hideMark/>
          </w:tcPr>
          <w:p w14:paraId="661CE08D" w14:textId="77777777" w:rsidR="0011276D" w:rsidRPr="0011276D" w:rsidRDefault="0011276D" w:rsidP="0011276D">
            <w:pPr>
              <w:widowControl/>
              <w:adjustRightInd/>
              <w:spacing w:line="240" w:lineRule="auto"/>
              <w:ind w:left="0" w:firstLine="0"/>
              <w:jc w:val="right"/>
              <w:textAlignment w:val="auto"/>
              <w:rPr>
                <w:lang w:val="hr-HR"/>
              </w:rPr>
            </w:pPr>
            <w:r w:rsidRPr="0011276D">
              <w:rPr>
                <w:lang w:val="hr-HR"/>
              </w:rPr>
              <w:t>0,00</w:t>
            </w:r>
          </w:p>
        </w:tc>
        <w:tc>
          <w:tcPr>
            <w:tcW w:w="1350" w:type="dxa"/>
            <w:tcBorders>
              <w:top w:val="nil"/>
              <w:left w:val="nil"/>
              <w:bottom w:val="single" w:sz="4" w:space="0" w:color="auto"/>
              <w:right w:val="single" w:sz="4" w:space="0" w:color="auto"/>
            </w:tcBorders>
            <w:shd w:val="clear" w:color="auto" w:fill="auto"/>
            <w:noWrap/>
            <w:vAlign w:val="bottom"/>
            <w:hideMark/>
          </w:tcPr>
          <w:p w14:paraId="7CDF60AE" w14:textId="77777777" w:rsidR="0011276D" w:rsidRPr="0011276D" w:rsidRDefault="0011276D" w:rsidP="0011276D">
            <w:pPr>
              <w:widowControl/>
              <w:adjustRightInd/>
              <w:spacing w:line="240" w:lineRule="auto"/>
              <w:ind w:left="0" w:firstLine="0"/>
              <w:jc w:val="right"/>
              <w:textAlignment w:val="auto"/>
              <w:rPr>
                <w:lang w:val="hr-HR"/>
              </w:rPr>
            </w:pPr>
            <w:r w:rsidRPr="0011276D">
              <w:rPr>
                <w:lang w:val="hr-HR"/>
              </w:rPr>
              <w:t>0,00</w:t>
            </w:r>
          </w:p>
        </w:tc>
        <w:tc>
          <w:tcPr>
            <w:tcW w:w="1116" w:type="dxa"/>
            <w:tcBorders>
              <w:top w:val="nil"/>
              <w:left w:val="nil"/>
              <w:bottom w:val="single" w:sz="4" w:space="0" w:color="auto"/>
              <w:right w:val="single" w:sz="4" w:space="0" w:color="auto"/>
            </w:tcBorders>
            <w:shd w:val="clear" w:color="auto" w:fill="auto"/>
            <w:noWrap/>
            <w:vAlign w:val="bottom"/>
            <w:hideMark/>
          </w:tcPr>
          <w:p w14:paraId="208CDCCA" w14:textId="77777777" w:rsidR="0011276D" w:rsidRPr="0011276D" w:rsidRDefault="0011276D" w:rsidP="0011276D">
            <w:pPr>
              <w:widowControl/>
              <w:adjustRightInd/>
              <w:spacing w:line="240" w:lineRule="auto"/>
              <w:ind w:left="0" w:firstLine="0"/>
              <w:jc w:val="right"/>
              <w:textAlignment w:val="auto"/>
              <w:rPr>
                <w:lang w:val="hr-HR"/>
              </w:rPr>
            </w:pPr>
            <w:r w:rsidRPr="0011276D">
              <w:rPr>
                <w:lang w:val="hr-HR"/>
              </w:rPr>
              <w:t>7.126,00</w:t>
            </w:r>
          </w:p>
        </w:tc>
      </w:tr>
      <w:tr w:rsidR="0011276D" w:rsidRPr="0011276D" w14:paraId="22349C7B" w14:textId="77777777" w:rsidTr="00F13F5E">
        <w:trPr>
          <w:trHeight w:val="264"/>
          <w:jc w:val="center"/>
        </w:trPr>
        <w:tc>
          <w:tcPr>
            <w:tcW w:w="3776" w:type="dxa"/>
            <w:tcBorders>
              <w:top w:val="nil"/>
              <w:left w:val="single" w:sz="4" w:space="0" w:color="auto"/>
              <w:bottom w:val="single" w:sz="4" w:space="0" w:color="auto"/>
              <w:right w:val="single" w:sz="4" w:space="0" w:color="auto"/>
            </w:tcBorders>
            <w:shd w:val="clear" w:color="auto" w:fill="auto"/>
            <w:vAlign w:val="bottom"/>
            <w:hideMark/>
          </w:tcPr>
          <w:p w14:paraId="0B3CE1FF" w14:textId="77777777" w:rsidR="0011276D" w:rsidRPr="0011276D" w:rsidRDefault="0011276D" w:rsidP="0011276D">
            <w:pPr>
              <w:widowControl/>
              <w:adjustRightInd/>
              <w:spacing w:line="240" w:lineRule="auto"/>
              <w:ind w:left="0" w:firstLine="0"/>
              <w:jc w:val="left"/>
              <w:textAlignment w:val="auto"/>
              <w:rPr>
                <w:lang w:val="hr-HR"/>
              </w:rPr>
            </w:pPr>
            <w:r w:rsidRPr="0011276D">
              <w:rPr>
                <w:lang w:val="hr-HR"/>
              </w:rPr>
              <w:t>Korisnik  49544 DJEČJI VRTIĆ MALI SVIJET</w:t>
            </w:r>
          </w:p>
        </w:tc>
        <w:tc>
          <w:tcPr>
            <w:tcW w:w="1428" w:type="dxa"/>
            <w:tcBorders>
              <w:top w:val="nil"/>
              <w:left w:val="nil"/>
              <w:bottom w:val="single" w:sz="4" w:space="0" w:color="auto"/>
              <w:right w:val="single" w:sz="4" w:space="0" w:color="auto"/>
            </w:tcBorders>
            <w:shd w:val="clear" w:color="auto" w:fill="auto"/>
            <w:noWrap/>
            <w:vAlign w:val="bottom"/>
            <w:hideMark/>
          </w:tcPr>
          <w:p w14:paraId="39B69954" w14:textId="77777777" w:rsidR="0011276D" w:rsidRPr="0011276D" w:rsidRDefault="0011276D" w:rsidP="0011276D">
            <w:pPr>
              <w:widowControl/>
              <w:adjustRightInd/>
              <w:spacing w:line="240" w:lineRule="auto"/>
              <w:ind w:left="0" w:firstLine="0"/>
              <w:jc w:val="right"/>
              <w:textAlignment w:val="auto"/>
              <w:rPr>
                <w:lang w:val="hr-HR"/>
              </w:rPr>
            </w:pPr>
            <w:r w:rsidRPr="0011276D">
              <w:rPr>
                <w:lang w:val="hr-HR"/>
              </w:rPr>
              <w:t>3.300,00</w:t>
            </w:r>
          </w:p>
        </w:tc>
        <w:tc>
          <w:tcPr>
            <w:tcW w:w="1350" w:type="dxa"/>
            <w:tcBorders>
              <w:top w:val="nil"/>
              <w:left w:val="nil"/>
              <w:bottom w:val="single" w:sz="4" w:space="0" w:color="auto"/>
              <w:right w:val="single" w:sz="4" w:space="0" w:color="auto"/>
            </w:tcBorders>
            <w:shd w:val="clear" w:color="auto" w:fill="auto"/>
            <w:noWrap/>
            <w:vAlign w:val="bottom"/>
            <w:hideMark/>
          </w:tcPr>
          <w:p w14:paraId="2D24ED01" w14:textId="77777777" w:rsidR="0011276D" w:rsidRPr="0011276D" w:rsidRDefault="0011276D" w:rsidP="0011276D">
            <w:pPr>
              <w:widowControl/>
              <w:adjustRightInd/>
              <w:spacing w:line="240" w:lineRule="auto"/>
              <w:ind w:left="0" w:firstLine="0"/>
              <w:jc w:val="right"/>
              <w:textAlignment w:val="auto"/>
              <w:rPr>
                <w:lang w:val="hr-HR"/>
              </w:rPr>
            </w:pPr>
            <w:r w:rsidRPr="0011276D">
              <w:rPr>
                <w:lang w:val="hr-HR"/>
              </w:rPr>
              <w:t>0,00</w:t>
            </w:r>
          </w:p>
        </w:tc>
        <w:tc>
          <w:tcPr>
            <w:tcW w:w="1350" w:type="dxa"/>
            <w:tcBorders>
              <w:top w:val="nil"/>
              <w:left w:val="nil"/>
              <w:bottom w:val="single" w:sz="4" w:space="0" w:color="auto"/>
              <w:right w:val="single" w:sz="4" w:space="0" w:color="auto"/>
            </w:tcBorders>
            <w:shd w:val="clear" w:color="auto" w:fill="auto"/>
            <w:noWrap/>
            <w:vAlign w:val="bottom"/>
            <w:hideMark/>
          </w:tcPr>
          <w:p w14:paraId="7CA50FC2" w14:textId="77777777" w:rsidR="0011276D" w:rsidRPr="0011276D" w:rsidRDefault="0011276D" w:rsidP="0011276D">
            <w:pPr>
              <w:widowControl/>
              <w:adjustRightInd/>
              <w:spacing w:line="240" w:lineRule="auto"/>
              <w:ind w:left="0" w:firstLine="0"/>
              <w:jc w:val="right"/>
              <w:textAlignment w:val="auto"/>
              <w:rPr>
                <w:lang w:val="hr-HR"/>
              </w:rPr>
            </w:pPr>
            <w:r w:rsidRPr="0011276D">
              <w:rPr>
                <w:lang w:val="hr-HR"/>
              </w:rPr>
              <w:t>0,00</w:t>
            </w:r>
          </w:p>
        </w:tc>
        <w:tc>
          <w:tcPr>
            <w:tcW w:w="1116" w:type="dxa"/>
            <w:tcBorders>
              <w:top w:val="nil"/>
              <w:left w:val="nil"/>
              <w:bottom w:val="single" w:sz="4" w:space="0" w:color="auto"/>
              <w:right w:val="single" w:sz="4" w:space="0" w:color="auto"/>
            </w:tcBorders>
            <w:shd w:val="clear" w:color="auto" w:fill="auto"/>
            <w:noWrap/>
            <w:vAlign w:val="bottom"/>
            <w:hideMark/>
          </w:tcPr>
          <w:p w14:paraId="635A81DB" w14:textId="77777777" w:rsidR="0011276D" w:rsidRPr="0011276D" w:rsidRDefault="0011276D" w:rsidP="0011276D">
            <w:pPr>
              <w:widowControl/>
              <w:adjustRightInd/>
              <w:spacing w:line="240" w:lineRule="auto"/>
              <w:ind w:left="0" w:firstLine="0"/>
              <w:jc w:val="right"/>
              <w:textAlignment w:val="auto"/>
              <w:rPr>
                <w:lang w:val="hr-HR"/>
              </w:rPr>
            </w:pPr>
            <w:r w:rsidRPr="0011276D">
              <w:rPr>
                <w:lang w:val="hr-HR"/>
              </w:rPr>
              <w:t>3.300,00</w:t>
            </w:r>
          </w:p>
        </w:tc>
      </w:tr>
    </w:tbl>
    <w:p w14:paraId="5763E011" w14:textId="77777777" w:rsidR="00D90B07" w:rsidRPr="003B674A" w:rsidRDefault="00D90B07" w:rsidP="00D90B07">
      <w:pPr>
        <w:pStyle w:val="Tijeloteksta2"/>
        <w:spacing w:line="240" w:lineRule="auto"/>
        <w:ind w:left="993" w:right="-1" w:firstLine="0"/>
        <w:rPr>
          <w:szCs w:val="24"/>
        </w:rPr>
      </w:pPr>
    </w:p>
    <w:p w14:paraId="2D97CDA9" w14:textId="5246682D" w:rsidR="00161369" w:rsidRPr="003B674A" w:rsidRDefault="00341397" w:rsidP="00A47567">
      <w:pPr>
        <w:pStyle w:val="Tijeloteksta2"/>
        <w:numPr>
          <w:ilvl w:val="0"/>
          <w:numId w:val="1"/>
        </w:numPr>
        <w:spacing w:line="240" w:lineRule="auto"/>
        <w:ind w:left="993" w:right="-1" w:hanging="284"/>
        <w:rPr>
          <w:szCs w:val="24"/>
        </w:rPr>
      </w:pPr>
      <w:r w:rsidRPr="003B674A">
        <w:rPr>
          <w:szCs w:val="24"/>
        </w:rPr>
        <w:t xml:space="preserve">ostali nespomenuti prihodi smanjuju se u ukupnom iznosu od </w:t>
      </w:r>
      <w:r w:rsidR="0011276D">
        <w:rPr>
          <w:szCs w:val="24"/>
        </w:rPr>
        <w:t>264.223,16</w:t>
      </w:r>
      <w:r w:rsidRPr="003B674A">
        <w:rPr>
          <w:szCs w:val="24"/>
        </w:rPr>
        <w:t xml:space="preserve"> </w:t>
      </w:r>
      <w:r w:rsidR="00E5038C" w:rsidRPr="003B674A">
        <w:rPr>
          <w:szCs w:val="24"/>
        </w:rPr>
        <w:t>EUR</w:t>
      </w:r>
      <w:r w:rsidRPr="003B674A">
        <w:rPr>
          <w:szCs w:val="24"/>
        </w:rPr>
        <w:t xml:space="preserve"> i iznose </w:t>
      </w:r>
      <w:r w:rsidR="0011276D">
        <w:rPr>
          <w:szCs w:val="24"/>
        </w:rPr>
        <w:t>521.689,61</w:t>
      </w:r>
      <w:r w:rsidRPr="003B674A">
        <w:rPr>
          <w:szCs w:val="24"/>
        </w:rPr>
        <w:t xml:space="preserve"> </w:t>
      </w:r>
      <w:r w:rsidR="00E5038C" w:rsidRPr="003B674A">
        <w:rPr>
          <w:szCs w:val="24"/>
        </w:rPr>
        <w:t>EUR</w:t>
      </w:r>
      <w:r w:rsidRPr="003B674A">
        <w:rPr>
          <w:szCs w:val="24"/>
        </w:rPr>
        <w:t xml:space="preserve">. Od navedenog iznosa, </w:t>
      </w:r>
      <w:r w:rsidR="0011276D">
        <w:rPr>
          <w:szCs w:val="24"/>
        </w:rPr>
        <w:t>485.844,6</w:t>
      </w:r>
      <w:r w:rsidR="00F74DB4">
        <w:rPr>
          <w:szCs w:val="24"/>
        </w:rPr>
        <w:t>1</w:t>
      </w:r>
      <w:r w:rsidRPr="003B674A">
        <w:rPr>
          <w:szCs w:val="24"/>
        </w:rPr>
        <w:t xml:space="preserve"> </w:t>
      </w:r>
      <w:r w:rsidR="00E5038C" w:rsidRPr="003B674A">
        <w:rPr>
          <w:szCs w:val="24"/>
        </w:rPr>
        <w:t>EUR</w:t>
      </w:r>
      <w:r w:rsidRPr="003B674A">
        <w:rPr>
          <w:szCs w:val="24"/>
        </w:rPr>
        <w:t xml:space="preserve"> su prihodi </w:t>
      </w:r>
      <w:r w:rsidR="00F74DB4">
        <w:rPr>
          <w:szCs w:val="24"/>
        </w:rPr>
        <w:t>G</w:t>
      </w:r>
      <w:r w:rsidRPr="003B674A">
        <w:rPr>
          <w:szCs w:val="24"/>
        </w:rPr>
        <w:t>rada</w:t>
      </w:r>
      <w:r w:rsidR="00161369" w:rsidRPr="003B674A">
        <w:rPr>
          <w:szCs w:val="24"/>
        </w:rPr>
        <w:t>:</w:t>
      </w:r>
    </w:p>
    <w:p w14:paraId="33B98BEF" w14:textId="77777777" w:rsidR="00161369" w:rsidRPr="003B674A" w:rsidRDefault="00161369" w:rsidP="00161369">
      <w:pPr>
        <w:pStyle w:val="Tijeloteksta2"/>
        <w:spacing w:line="240" w:lineRule="auto"/>
        <w:ind w:left="993" w:right="-1" w:firstLine="0"/>
        <w:rPr>
          <w:szCs w:val="24"/>
        </w:rPr>
      </w:pPr>
    </w:p>
    <w:tbl>
      <w:tblPr>
        <w:tblW w:w="9748" w:type="dxa"/>
        <w:jc w:val="center"/>
        <w:tblLook w:val="04A0" w:firstRow="1" w:lastRow="0" w:firstColumn="1" w:lastColumn="0" w:noHBand="0" w:noVBand="1"/>
      </w:tblPr>
      <w:tblGrid>
        <w:gridCol w:w="4352"/>
        <w:gridCol w:w="1460"/>
        <w:gridCol w:w="1350"/>
        <w:gridCol w:w="1380"/>
        <w:gridCol w:w="1206"/>
      </w:tblGrid>
      <w:tr w:rsidR="0011276D" w:rsidRPr="0011276D" w14:paraId="05C8A699" w14:textId="77777777" w:rsidTr="0011276D">
        <w:trPr>
          <w:trHeight w:val="528"/>
          <w:jc w:val="center"/>
        </w:trPr>
        <w:tc>
          <w:tcPr>
            <w:tcW w:w="46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3A2ADC" w14:textId="77777777" w:rsidR="0011276D" w:rsidRPr="0011276D" w:rsidRDefault="0011276D" w:rsidP="0011276D">
            <w:pPr>
              <w:widowControl/>
              <w:adjustRightInd/>
              <w:spacing w:line="240" w:lineRule="auto"/>
              <w:ind w:left="0" w:firstLine="0"/>
              <w:jc w:val="center"/>
              <w:textAlignment w:val="auto"/>
              <w:rPr>
                <w:b/>
                <w:bCs/>
                <w:lang w:val="hr-HR"/>
              </w:rPr>
            </w:pPr>
            <w:r w:rsidRPr="0011276D">
              <w:rPr>
                <w:b/>
                <w:bCs/>
                <w:lang w:val="hr-HR"/>
              </w:rPr>
              <w:t>Vrsta prihoda</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14:paraId="028B2E5D" w14:textId="77777777" w:rsidR="0011276D" w:rsidRPr="0011276D" w:rsidRDefault="0011276D" w:rsidP="0011276D">
            <w:pPr>
              <w:widowControl/>
              <w:adjustRightInd/>
              <w:spacing w:line="240" w:lineRule="auto"/>
              <w:ind w:left="0" w:firstLine="0"/>
              <w:jc w:val="center"/>
              <w:textAlignment w:val="auto"/>
              <w:rPr>
                <w:b/>
                <w:bCs/>
                <w:lang w:val="hr-HR"/>
              </w:rPr>
            </w:pPr>
            <w:r w:rsidRPr="0011276D">
              <w:rPr>
                <w:b/>
                <w:bCs/>
                <w:lang w:val="hr-HR"/>
              </w:rPr>
              <w:t>PLANIRANO</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307E63C1" w14:textId="77777777" w:rsidR="0011276D" w:rsidRPr="0011276D" w:rsidRDefault="0011276D" w:rsidP="0011276D">
            <w:pPr>
              <w:widowControl/>
              <w:adjustRightInd/>
              <w:spacing w:line="240" w:lineRule="auto"/>
              <w:ind w:left="0" w:firstLine="0"/>
              <w:jc w:val="center"/>
              <w:textAlignment w:val="auto"/>
              <w:rPr>
                <w:b/>
                <w:bCs/>
                <w:lang w:val="hr-HR"/>
              </w:rPr>
            </w:pPr>
            <w:r w:rsidRPr="0011276D">
              <w:rPr>
                <w:b/>
                <w:bCs/>
                <w:lang w:val="hr-HR"/>
              </w:rPr>
              <w:t>PROMJENA IZNOS</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7BC59EE8" w14:textId="77777777" w:rsidR="0011276D" w:rsidRPr="0011276D" w:rsidRDefault="0011276D" w:rsidP="0011276D">
            <w:pPr>
              <w:widowControl/>
              <w:adjustRightInd/>
              <w:spacing w:line="240" w:lineRule="auto"/>
              <w:ind w:left="0" w:firstLine="0"/>
              <w:jc w:val="right"/>
              <w:textAlignment w:val="auto"/>
              <w:rPr>
                <w:b/>
                <w:bCs/>
                <w:lang w:val="hr-HR"/>
              </w:rPr>
            </w:pPr>
            <w:r w:rsidRPr="0011276D">
              <w:rPr>
                <w:b/>
                <w:bCs/>
                <w:lang w:val="hr-HR"/>
              </w:rPr>
              <w:t xml:space="preserve">PROMJENA </w:t>
            </w:r>
            <w:r w:rsidRPr="0011276D">
              <w:rPr>
                <w:b/>
                <w:bCs/>
                <w:lang w:val="hr-HR"/>
              </w:rPr>
              <w:br/>
              <w:t>POSTOTAK</w:t>
            </w:r>
          </w:p>
        </w:tc>
        <w:tc>
          <w:tcPr>
            <w:tcW w:w="868" w:type="dxa"/>
            <w:tcBorders>
              <w:top w:val="single" w:sz="4" w:space="0" w:color="auto"/>
              <w:left w:val="nil"/>
              <w:bottom w:val="single" w:sz="4" w:space="0" w:color="auto"/>
              <w:right w:val="single" w:sz="4" w:space="0" w:color="auto"/>
            </w:tcBorders>
            <w:shd w:val="clear" w:color="auto" w:fill="auto"/>
            <w:vAlign w:val="center"/>
            <w:hideMark/>
          </w:tcPr>
          <w:p w14:paraId="676E192C" w14:textId="77777777" w:rsidR="0011276D" w:rsidRPr="0011276D" w:rsidRDefault="0011276D" w:rsidP="0011276D">
            <w:pPr>
              <w:widowControl/>
              <w:adjustRightInd/>
              <w:spacing w:line="240" w:lineRule="auto"/>
              <w:ind w:left="0" w:firstLine="0"/>
              <w:jc w:val="center"/>
              <w:textAlignment w:val="auto"/>
              <w:rPr>
                <w:b/>
                <w:bCs/>
                <w:lang w:val="hr-HR"/>
              </w:rPr>
            </w:pPr>
            <w:r w:rsidRPr="0011276D">
              <w:rPr>
                <w:b/>
                <w:bCs/>
                <w:lang w:val="hr-HR"/>
              </w:rPr>
              <w:t>NOVI IZNOS</w:t>
            </w:r>
          </w:p>
        </w:tc>
      </w:tr>
      <w:tr w:rsidR="0011276D" w:rsidRPr="0011276D" w14:paraId="373D348B" w14:textId="77777777" w:rsidTr="0011276D">
        <w:trPr>
          <w:trHeight w:val="528"/>
          <w:jc w:val="center"/>
        </w:trPr>
        <w:tc>
          <w:tcPr>
            <w:tcW w:w="4690" w:type="dxa"/>
            <w:tcBorders>
              <w:top w:val="nil"/>
              <w:left w:val="single" w:sz="4" w:space="0" w:color="auto"/>
              <w:bottom w:val="single" w:sz="4" w:space="0" w:color="auto"/>
              <w:right w:val="single" w:sz="4" w:space="0" w:color="auto"/>
            </w:tcBorders>
            <w:shd w:val="clear" w:color="auto" w:fill="auto"/>
            <w:vAlign w:val="center"/>
            <w:hideMark/>
          </w:tcPr>
          <w:p w14:paraId="7DABE77D" w14:textId="77777777" w:rsidR="0011276D" w:rsidRPr="0011276D" w:rsidRDefault="0011276D" w:rsidP="0011276D">
            <w:pPr>
              <w:widowControl/>
              <w:adjustRightInd/>
              <w:spacing w:line="240" w:lineRule="auto"/>
              <w:ind w:left="0" w:firstLine="0"/>
              <w:jc w:val="left"/>
              <w:textAlignment w:val="auto"/>
              <w:rPr>
                <w:lang w:val="hr-HR"/>
              </w:rPr>
            </w:pPr>
            <w:r w:rsidRPr="0011276D">
              <w:rPr>
                <w:lang w:val="hr-HR"/>
              </w:rPr>
              <w:t>Ostali nespomenuti prihodi po posebnim propisima-neporezni prihodi</w:t>
            </w:r>
          </w:p>
        </w:tc>
        <w:tc>
          <w:tcPr>
            <w:tcW w:w="1460" w:type="dxa"/>
            <w:tcBorders>
              <w:top w:val="nil"/>
              <w:left w:val="nil"/>
              <w:bottom w:val="single" w:sz="4" w:space="0" w:color="auto"/>
              <w:right w:val="single" w:sz="4" w:space="0" w:color="auto"/>
            </w:tcBorders>
            <w:shd w:val="clear" w:color="auto" w:fill="auto"/>
            <w:noWrap/>
            <w:vAlign w:val="bottom"/>
            <w:hideMark/>
          </w:tcPr>
          <w:p w14:paraId="46DC912F" w14:textId="77777777" w:rsidR="0011276D" w:rsidRPr="0011276D" w:rsidRDefault="0011276D" w:rsidP="0011276D">
            <w:pPr>
              <w:widowControl/>
              <w:adjustRightInd/>
              <w:spacing w:line="240" w:lineRule="auto"/>
              <w:ind w:left="0" w:firstLine="0"/>
              <w:jc w:val="right"/>
              <w:textAlignment w:val="auto"/>
              <w:rPr>
                <w:color w:val="000000"/>
                <w:sz w:val="22"/>
                <w:szCs w:val="22"/>
                <w:lang w:val="hr-HR"/>
              </w:rPr>
            </w:pPr>
            <w:r w:rsidRPr="0011276D">
              <w:rPr>
                <w:color w:val="000000"/>
                <w:sz w:val="22"/>
                <w:szCs w:val="22"/>
                <w:lang w:val="hr-HR"/>
              </w:rPr>
              <w:t>368.557,77</w:t>
            </w:r>
          </w:p>
        </w:tc>
        <w:tc>
          <w:tcPr>
            <w:tcW w:w="1350" w:type="dxa"/>
            <w:tcBorders>
              <w:top w:val="nil"/>
              <w:left w:val="nil"/>
              <w:bottom w:val="single" w:sz="4" w:space="0" w:color="auto"/>
              <w:right w:val="single" w:sz="4" w:space="0" w:color="auto"/>
            </w:tcBorders>
            <w:shd w:val="clear" w:color="auto" w:fill="auto"/>
            <w:noWrap/>
            <w:vAlign w:val="bottom"/>
            <w:hideMark/>
          </w:tcPr>
          <w:p w14:paraId="16BA8BC6" w14:textId="5FAC0FC2" w:rsidR="0011276D" w:rsidRPr="0011276D" w:rsidRDefault="0011276D" w:rsidP="0011276D">
            <w:pPr>
              <w:widowControl/>
              <w:adjustRightInd/>
              <w:spacing w:line="240" w:lineRule="auto"/>
              <w:ind w:left="0" w:firstLine="0"/>
              <w:jc w:val="right"/>
              <w:textAlignment w:val="auto"/>
              <w:rPr>
                <w:color w:val="000000"/>
                <w:sz w:val="22"/>
                <w:szCs w:val="22"/>
                <w:lang w:val="hr-HR"/>
              </w:rPr>
            </w:pPr>
            <w:r w:rsidRPr="0011276D">
              <w:rPr>
                <w:color w:val="000000"/>
                <w:sz w:val="22"/>
                <w:szCs w:val="22"/>
                <w:lang w:val="hr-HR"/>
              </w:rPr>
              <w:t>-12.049,1</w:t>
            </w:r>
            <w:r w:rsidR="002E587D">
              <w:rPr>
                <w:color w:val="000000"/>
                <w:sz w:val="22"/>
                <w:szCs w:val="22"/>
                <w:lang w:val="hr-HR"/>
              </w:rPr>
              <w:t>6</w:t>
            </w:r>
          </w:p>
        </w:tc>
        <w:tc>
          <w:tcPr>
            <w:tcW w:w="1380" w:type="dxa"/>
            <w:tcBorders>
              <w:top w:val="nil"/>
              <w:left w:val="nil"/>
              <w:bottom w:val="single" w:sz="4" w:space="0" w:color="auto"/>
              <w:right w:val="single" w:sz="4" w:space="0" w:color="auto"/>
            </w:tcBorders>
            <w:shd w:val="clear" w:color="auto" w:fill="auto"/>
            <w:noWrap/>
            <w:vAlign w:val="bottom"/>
            <w:hideMark/>
          </w:tcPr>
          <w:p w14:paraId="0D90DA4A" w14:textId="77777777" w:rsidR="0011276D" w:rsidRPr="0011276D" w:rsidRDefault="0011276D" w:rsidP="0011276D">
            <w:pPr>
              <w:widowControl/>
              <w:adjustRightInd/>
              <w:spacing w:line="240" w:lineRule="auto"/>
              <w:ind w:left="0" w:firstLine="0"/>
              <w:jc w:val="right"/>
              <w:textAlignment w:val="auto"/>
              <w:rPr>
                <w:color w:val="000000"/>
                <w:sz w:val="22"/>
                <w:szCs w:val="22"/>
                <w:lang w:val="hr-HR"/>
              </w:rPr>
            </w:pPr>
            <w:r w:rsidRPr="0011276D">
              <w:rPr>
                <w:color w:val="000000"/>
                <w:sz w:val="22"/>
                <w:szCs w:val="22"/>
                <w:lang w:val="hr-HR"/>
              </w:rPr>
              <w:t>-3,27</w:t>
            </w:r>
          </w:p>
        </w:tc>
        <w:tc>
          <w:tcPr>
            <w:tcW w:w="868" w:type="dxa"/>
            <w:tcBorders>
              <w:top w:val="nil"/>
              <w:left w:val="nil"/>
              <w:bottom w:val="single" w:sz="4" w:space="0" w:color="auto"/>
              <w:right w:val="single" w:sz="4" w:space="0" w:color="auto"/>
            </w:tcBorders>
            <w:shd w:val="clear" w:color="auto" w:fill="auto"/>
            <w:noWrap/>
            <w:vAlign w:val="bottom"/>
            <w:hideMark/>
          </w:tcPr>
          <w:p w14:paraId="0912F492" w14:textId="77036CB0" w:rsidR="0011276D" w:rsidRPr="0011276D" w:rsidRDefault="0011276D" w:rsidP="0011276D">
            <w:pPr>
              <w:widowControl/>
              <w:adjustRightInd/>
              <w:spacing w:line="240" w:lineRule="auto"/>
              <w:ind w:left="0" w:firstLine="0"/>
              <w:jc w:val="right"/>
              <w:textAlignment w:val="auto"/>
              <w:rPr>
                <w:color w:val="000000"/>
                <w:sz w:val="22"/>
                <w:szCs w:val="22"/>
                <w:lang w:val="hr-HR"/>
              </w:rPr>
            </w:pPr>
            <w:r w:rsidRPr="0011276D">
              <w:rPr>
                <w:color w:val="000000"/>
                <w:sz w:val="22"/>
                <w:szCs w:val="22"/>
                <w:lang w:val="hr-HR"/>
              </w:rPr>
              <w:t>356.508,6</w:t>
            </w:r>
            <w:r w:rsidR="002E587D">
              <w:rPr>
                <w:color w:val="000000"/>
                <w:sz w:val="22"/>
                <w:szCs w:val="22"/>
                <w:lang w:val="hr-HR"/>
              </w:rPr>
              <w:t>1</w:t>
            </w:r>
          </w:p>
        </w:tc>
      </w:tr>
      <w:tr w:rsidR="0011276D" w:rsidRPr="0011276D" w14:paraId="600104F3" w14:textId="77777777" w:rsidTr="0011276D">
        <w:trPr>
          <w:trHeight w:val="276"/>
          <w:jc w:val="center"/>
        </w:trPr>
        <w:tc>
          <w:tcPr>
            <w:tcW w:w="4690" w:type="dxa"/>
            <w:tcBorders>
              <w:top w:val="nil"/>
              <w:left w:val="single" w:sz="4" w:space="0" w:color="auto"/>
              <w:bottom w:val="single" w:sz="4" w:space="0" w:color="auto"/>
              <w:right w:val="single" w:sz="4" w:space="0" w:color="auto"/>
            </w:tcBorders>
            <w:shd w:val="clear" w:color="auto" w:fill="auto"/>
            <w:vAlign w:val="center"/>
            <w:hideMark/>
          </w:tcPr>
          <w:p w14:paraId="4215987B" w14:textId="77777777" w:rsidR="0011276D" w:rsidRPr="0011276D" w:rsidRDefault="0011276D" w:rsidP="0011276D">
            <w:pPr>
              <w:widowControl/>
              <w:adjustRightInd/>
              <w:spacing w:line="240" w:lineRule="auto"/>
              <w:ind w:left="0" w:firstLine="0"/>
              <w:jc w:val="left"/>
              <w:textAlignment w:val="auto"/>
              <w:rPr>
                <w:lang w:val="hr-HR"/>
              </w:rPr>
            </w:pPr>
            <w:r w:rsidRPr="0011276D">
              <w:rPr>
                <w:lang w:val="hr-HR"/>
              </w:rPr>
              <w:t>Ostali nespomenuti prihodi -stvarni troškovi gradnje</w:t>
            </w:r>
          </w:p>
        </w:tc>
        <w:tc>
          <w:tcPr>
            <w:tcW w:w="1460" w:type="dxa"/>
            <w:tcBorders>
              <w:top w:val="nil"/>
              <w:left w:val="nil"/>
              <w:bottom w:val="single" w:sz="4" w:space="0" w:color="auto"/>
              <w:right w:val="single" w:sz="4" w:space="0" w:color="auto"/>
            </w:tcBorders>
            <w:shd w:val="clear" w:color="auto" w:fill="auto"/>
            <w:noWrap/>
            <w:vAlign w:val="bottom"/>
            <w:hideMark/>
          </w:tcPr>
          <w:p w14:paraId="5187744F" w14:textId="77777777" w:rsidR="0011276D" w:rsidRPr="0011276D" w:rsidRDefault="0011276D" w:rsidP="0011276D">
            <w:pPr>
              <w:widowControl/>
              <w:adjustRightInd/>
              <w:spacing w:line="240" w:lineRule="auto"/>
              <w:ind w:left="0" w:firstLine="0"/>
              <w:jc w:val="right"/>
              <w:textAlignment w:val="auto"/>
              <w:rPr>
                <w:color w:val="000000"/>
                <w:sz w:val="22"/>
                <w:szCs w:val="22"/>
                <w:lang w:val="hr-HR"/>
              </w:rPr>
            </w:pPr>
            <w:r w:rsidRPr="0011276D">
              <w:rPr>
                <w:color w:val="000000"/>
                <w:sz w:val="22"/>
                <w:szCs w:val="22"/>
                <w:lang w:val="hr-HR"/>
              </w:rPr>
              <w:t>280.000,00</w:t>
            </w:r>
          </w:p>
        </w:tc>
        <w:tc>
          <w:tcPr>
            <w:tcW w:w="1350" w:type="dxa"/>
            <w:tcBorders>
              <w:top w:val="nil"/>
              <w:left w:val="nil"/>
              <w:bottom w:val="single" w:sz="4" w:space="0" w:color="auto"/>
              <w:right w:val="single" w:sz="4" w:space="0" w:color="auto"/>
            </w:tcBorders>
            <w:shd w:val="clear" w:color="auto" w:fill="auto"/>
            <w:noWrap/>
            <w:vAlign w:val="bottom"/>
            <w:hideMark/>
          </w:tcPr>
          <w:p w14:paraId="5485DB6E" w14:textId="77777777" w:rsidR="0011276D" w:rsidRPr="0011276D" w:rsidRDefault="0011276D" w:rsidP="0011276D">
            <w:pPr>
              <w:widowControl/>
              <w:adjustRightInd/>
              <w:spacing w:line="240" w:lineRule="auto"/>
              <w:ind w:left="0" w:firstLine="0"/>
              <w:jc w:val="right"/>
              <w:textAlignment w:val="auto"/>
              <w:rPr>
                <w:color w:val="000000"/>
                <w:sz w:val="22"/>
                <w:szCs w:val="22"/>
                <w:lang w:val="hr-HR"/>
              </w:rPr>
            </w:pPr>
            <w:r w:rsidRPr="0011276D">
              <w:rPr>
                <w:color w:val="000000"/>
                <w:sz w:val="22"/>
                <w:szCs w:val="22"/>
                <w:lang w:val="hr-HR"/>
              </w:rPr>
              <w:t>-250.000,00</w:t>
            </w:r>
          </w:p>
        </w:tc>
        <w:tc>
          <w:tcPr>
            <w:tcW w:w="1380" w:type="dxa"/>
            <w:tcBorders>
              <w:top w:val="nil"/>
              <w:left w:val="nil"/>
              <w:bottom w:val="single" w:sz="4" w:space="0" w:color="auto"/>
              <w:right w:val="single" w:sz="4" w:space="0" w:color="auto"/>
            </w:tcBorders>
            <w:shd w:val="clear" w:color="auto" w:fill="auto"/>
            <w:noWrap/>
            <w:vAlign w:val="bottom"/>
            <w:hideMark/>
          </w:tcPr>
          <w:p w14:paraId="2E3FF7E8" w14:textId="77777777" w:rsidR="0011276D" w:rsidRPr="0011276D" w:rsidRDefault="0011276D" w:rsidP="0011276D">
            <w:pPr>
              <w:widowControl/>
              <w:adjustRightInd/>
              <w:spacing w:line="240" w:lineRule="auto"/>
              <w:ind w:left="0" w:firstLine="0"/>
              <w:jc w:val="right"/>
              <w:textAlignment w:val="auto"/>
              <w:rPr>
                <w:color w:val="000000"/>
                <w:sz w:val="22"/>
                <w:szCs w:val="22"/>
                <w:lang w:val="hr-HR"/>
              </w:rPr>
            </w:pPr>
            <w:r w:rsidRPr="0011276D">
              <w:rPr>
                <w:color w:val="000000"/>
                <w:sz w:val="22"/>
                <w:szCs w:val="22"/>
                <w:lang w:val="hr-HR"/>
              </w:rPr>
              <w:t>-89,29</w:t>
            </w:r>
          </w:p>
        </w:tc>
        <w:tc>
          <w:tcPr>
            <w:tcW w:w="868" w:type="dxa"/>
            <w:tcBorders>
              <w:top w:val="nil"/>
              <w:left w:val="nil"/>
              <w:bottom w:val="single" w:sz="4" w:space="0" w:color="auto"/>
              <w:right w:val="single" w:sz="4" w:space="0" w:color="auto"/>
            </w:tcBorders>
            <w:shd w:val="clear" w:color="auto" w:fill="auto"/>
            <w:noWrap/>
            <w:vAlign w:val="bottom"/>
            <w:hideMark/>
          </w:tcPr>
          <w:p w14:paraId="67165D2A" w14:textId="77777777" w:rsidR="0011276D" w:rsidRPr="0011276D" w:rsidRDefault="0011276D" w:rsidP="0011276D">
            <w:pPr>
              <w:widowControl/>
              <w:adjustRightInd/>
              <w:spacing w:line="240" w:lineRule="auto"/>
              <w:ind w:left="0" w:firstLine="0"/>
              <w:jc w:val="right"/>
              <w:textAlignment w:val="auto"/>
              <w:rPr>
                <w:color w:val="000000"/>
                <w:sz w:val="22"/>
                <w:szCs w:val="22"/>
                <w:lang w:val="hr-HR"/>
              </w:rPr>
            </w:pPr>
            <w:r w:rsidRPr="0011276D">
              <w:rPr>
                <w:color w:val="000000"/>
                <w:sz w:val="22"/>
                <w:szCs w:val="22"/>
                <w:lang w:val="hr-HR"/>
              </w:rPr>
              <w:t>30.000,00</w:t>
            </w:r>
          </w:p>
        </w:tc>
      </w:tr>
      <w:tr w:rsidR="0011276D" w:rsidRPr="0011276D" w14:paraId="101487E0" w14:textId="77777777" w:rsidTr="0011276D">
        <w:trPr>
          <w:trHeight w:val="528"/>
          <w:jc w:val="center"/>
        </w:trPr>
        <w:tc>
          <w:tcPr>
            <w:tcW w:w="4690" w:type="dxa"/>
            <w:tcBorders>
              <w:top w:val="nil"/>
              <w:left w:val="single" w:sz="4" w:space="0" w:color="auto"/>
              <w:bottom w:val="single" w:sz="4" w:space="0" w:color="auto"/>
              <w:right w:val="single" w:sz="4" w:space="0" w:color="auto"/>
            </w:tcBorders>
            <w:shd w:val="clear" w:color="auto" w:fill="auto"/>
            <w:vAlign w:val="center"/>
            <w:hideMark/>
          </w:tcPr>
          <w:p w14:paraId="2227BF50" w14:textId="77777777" w:rsidR="0011276D" w:rsidRPr="0011276D" w:rsidRDefault="0011276D" w:rsidP="0011276D">
            <w:pPr>
              <w:widowControl/>
              <w:adjustRightInd/>
              <w:spacing w:line="240" w:lineRule="auto"/>
              <w:ind w:left="0" w:firstLine="0"/>
              <w:jc w:val="left"/>
              <w:textAlignment w:val="auto"/>
              <w:rPr>
                <w:lang w:val="hr-HR"/>
              </w:rPr>
            </w:pPr>
            <w:r w:rsidRPr="0011276D">
              <w:rPr>
                <w:lang w:val="hr-HR"/>
              </w:rPr>
              <w:t>Ostali nespomenuti prihodi po posebnim propisima-šumski doprinos</w:t>
            </w:r>
          </w:p>
        </w:tc>
        <w:tc>
          <w:tcPr>
            <w:tcW w:w="1460" w:type="dxa"/>
            <w:tcBorders>
              <w:top w:val="nil"/>
              <w:left w:val="nil"/>
              <w:bottom w:val="single" w:sz="4" w:space="0" w:color="auto"/>
              <w:right w:val="single" w:sz="4" w:space="0" w:color="auto"/>
            </w:tcBorders>
            <w:shd w:val="clear" w:color="auto" w:fill="auto"/>
            <w:noWrap/>
            <w:vAlign w:val="bottom"/>
            <w:hideMark/>
          </w:tcPr>
          <w:p w14:paraId="69E31C27" w14:textId="77777777" w:rsidR="0011276D" w:rsidRPr="0011276D" w:rsidRDefault="0011276D" w:rsidP="0011276D">
            <w:pPr>
              <w:widowControl/>
              <w:adjustRightInd/>
              <w:spacing w:line="240" w:lineRule="auto"/>
              <w:ind w:left="0" w:firstLine="0"/>
              <w:jc w:val="right"/>
              <w:textAlignment w:val="auto"/>
              <w:rPr>
                <w:color w:val="000000"/>
                <w:sz w:val="22"/>
                <w:szCs w:val="22"/>
                <w:lang w:val="hr-HR"/>
              </w:rPr>
            </w:pPr>
            <w:r w:rsidRPr="0011276D">
              <w:rPr>
                <w:color w:val="000000"/>
                <w:sz w:val="22"/>
                <w:szCs w:val="22"/>
                <w:lang w:val="hr-HR"/>
              </w:rPr>
              <w:t>689,00</w:t>
            </w:r>
          </w:p>
        </w:tc>
        <w:tc>
          <w:tcPr>
            <w:tcW w:w="1350" w:type="dxa"/>
            <w:tcBorders>
              <w:top w:val="nil"/>
              <w:left w:val="nil"/>
              <w:bottom w:val="single" w:sz="4" w:space="0" w:color="auto"/>
              <w:right w:val="single" w:sz="4" w:space="0" w:color="auto"/>
            </w:tcBorders>
            <w:shd w:val="clear" w:color="auto" w:fill="auto"/>
            <w:noWrap/>
            <w:vAlign w:val="bottom"/>
            <w:hideMark/>
          </w:tcPr>
          <w:p w14:paraId="48BBF7EF" w14:textId="77777777" w:rsidR="0011276D" w:rsidRPr="0011276D" w:rsidRDefault="0011276D" w:rsidP="0011276D">
            <w:pPr>
              <w:widowControl/>
              <w:adjustRightInd/>
              <w:spacing w:line="240" w:lineRule="auto"/>
              <w:ind w:left="0" w:firstLine="0"/>
              <w:jc w:val="right"/>
              <w:textAlignment w:val="auto"/>
              <w:rPr>
                <w:color w:val="000000"/>
                <w:sz w:val="22"/>
                <w:szCs w:val="22"/>
                <w:lang w:val="hr-HR"/>
              </w:rPr>
            </w:pPr>
            <w:r w:rsidRPr="0011276D">
              <w:rPr>
                <w:color w:val="000000"/>
                <w:sz w:val="22"/>
                <w:szCs w:val="22"/>
                <w:lang w:val="hr-HR"/>
              </w:rPr>
              <w:t>230,00</w:t>
            </w:r>
          </w:p>
        </w:tc>
        <w:tc>
          <w:tcPr>
            <w:tcW w:w="1380" w:type="dxa"/>
            <w:tcBorders>
              <w:top w:val="nil"/>
              <w:left w:val="nil"/>
              <w:bottom w:val="single" w:sz="4" w:space="0" w:color="auto"/>
              <w:right w:val="single" w:sz="4" w:space="0" w:color="auto"/>
            </w:tcBorders>
            <w:shd w:val="clear" w:color="auto" w:fill="auto"/>
            <w:noWrap/>
            <w:vAlign w:val="bottom"/>
            <w:hideMark/>
          </w:tcPr>
          <w:p w14:paraId="6E2357A6" w14:textId="77777777" w:rsidR="0011276D" w:rsidRPr="0011276D" w:rsidRDefault="0011276D" w:rsidP="0011276D">
            <w:pPr>
              <w:widowControl/>
              <w:adjustRightInd/>
              <w:spacing w:line="240" w:lineRule="auto"/>
              <w:ind w:left="0" w:firstLine="0"/>
              <w:jc w:val="right"/>
              <w:textAlignment w:val="auto"/>
              <w:rPr>
                <w:color w:val="000000"/>
                <w:sz w:val="22"/>
                <w:szCs w:val="22"/>
                <w:lang w:val="hr-HR"/>
              </w:rPr>
            </w:pPr>
            <w:r w:rsidRPr="0011276D">
              <w:rPr>
                <w:color w:val="000000"/>
                <w:sz w:val="22"/>
                <w:szCs w:val="22"/>
                <w:lang w:val="hr-HR"/>
              </w:rPr>
              <w:t>33,38</w:t>
            </w:r>
          </w:p>
        </w:tc>
        <w:tc>
          <w:tcPr>
            <w:tcW w:w="868" w:type="dxa"/>
            <w:tcBorders>
              <w:top w:val="nil"/>
              <w:left w:val="nil"/>
              <w:bottom w:val="single" w:sz="4" w:space="0" w:color="auto"/>
              <w:right w:val="single" w:sz="4" w:space="0" w:color="auto"/>
            </w:tcBorders>
            <w:shd w:val="clear" w:color="auto" w:fill="auto"/>
            <w:noWrap/>
            <w:vAlign w:val="bottom"/>
            <w:hideMark/>
          </w:tcPr>
          <w:p w14:paraId="5CE6749D" w14:textId="77777777" w:rsidR="0011276D" w:rsidRPr="0011276D" w:rsidRDefault="0011276D" w:rsidP="0011276D">
            <w:pPr>
              <w:widowControl/>
              <w:adjustRightInd/>
              <w:spacing w:line="240" w:lineRule="auto"/>
              <w:ind w:left="0" w:firstLine="0"/>
              <w:jc w:val="right"/>
              <w:textAlignment w:val="auto"/>
              <w:rPr>
                <w:color w:val="000000"/>
                <w:sz w:val="22"/>
                <w:szCs w:val="22"/>
                <w:lang w:val="hr-HR"/>
              </w:rPr>
            </w:pPr>
            <w:r w:rsidRPr="0011276D">
              <w:rPr>
                <w:color w:val="000000"/>
                <w:sz w:val="22"/>
                <w:szCs w:val="22"/>
                <w:lang w:val="hr-HR"/>
              </w:rPr>
              <w:t>919,00</w:t>
            </w:r>
          </w:p>
        </w:tc>
      </w:tr>
      <w:tr w:rsidR="0011276D" w:rsidRPr="0011276D" w14:paraId="30B45881" w14:textId="77777777" w:rsidTr="0011276D">
        <w:trPr>
          <w:trHeight w:val="528"/>
          <w:jc w:val="center"/>
        </w:trPr>
        <w:tc>
          <w:tcPr>
            <w:tcW w:w="4690" w:type="dxa"/>
            <w:tcBorders>
              <w:top w:val="nil"/>
              <w:left w:val="single" w:sz="4" w:space="0" w:color="auto"/>
              <w:bottom w:val="single" w:sz="4" w:space="0" w:color="auto"/>
              <w:right w:val="single" w:sz="4" w:space="0" w:color="auto"/>
            </w:tcBorders>
            <w:shd w:val="clear" w:color="auto" w:fill="auto"/>
            <w:vAlign w:val="center"/>
            <w:hideMark/>
          </w:tcPr>
          <w:p w14:paraId="7EAD51DF" w14:textId="77777777" w:rsidR="0011276D" w:rsidRPr="0011276D" w:rsidRDefault="0011276D" w:rsidP="0011276D">
            <w:pPr>
              <w:widowControl/>
              <w:adjustRightInd/>
              <w:spacing w:line="240" w:lineRule="auto"/>
              <w:ind w:left="0" w:firstLine="0"/>
              <w:jc w:val="left"/>
              <w:textAlignment w:val="auto"/>
              <w:rPr>
                <w:lang w:val="hr-HR"/>
              </w:rPr>
            </w:pPr>
            <w:r w:rsidRPr="0011276D">
              <w:rPr>
                <w:lang w:val="hr-HR"/>
              </w:rPr>
              <w:t>Ostali nespomenuti prihodi -prostorno planiranje, investitori</w:t>
            </w:r>
          </w:p>
        </w:tc>
        <w:tc>
          <w:tcPr>
            <w:tcW w:w="1460" w:type="dxa"/>
            <w:tcBorders>
              <w:top w:val="nil"/>
              <w:left w:val="nil"/>
              <w:bottom w:val="single" w:sz="4" w:space="0" w:color="auto"/>
              <w:right w:val="single" w:sz="4" w:space="0" w:color="auto"/>
            </w:tcBorders>
            <w:shd w:val="clear" w:color="auto" w:fill="auto"/>
            <w:noWrap/>
            <w:vAlign w:val="bottom"/>
            <w:hideMark/>
          </w:tcPr>
          <w:p w14:paraId="5A2ACC60" w14:textId="77777777" w:rsidR="0011276D" w:rsidRPr="0011276D" w:rsidRDefault="0011276D" w:rsidP="0011276D">
            <w:pPr>
              <w:widowControl/>
              <w:adjustRightInd/>
              <w:spacing w:line="240" w:lineRule="auto"/>
              <w:ind w:left="0" w:firstLine="0"/>
              <w:jc w:val="right"/>
              <w:textAlignment w:val="auto"/>
              <w:rPr>
                <w:color w:val="000000"/>
                <w:sz w:val="22"/>
                <w:szCs w:val="22"/>
                <w:lang w:val="hr-HR"/>
              </w:rPr>
            </w:pPr>
            <w:r w:rsidRPr="0011276D">
              <w:rPr>
                <w:color w:val="000000"/>
                <w:sz w:val="22"/>
                <w:szCs w:val="22"/>
                <w:lang w:val="hr-HR"/>
              </w:rPr>
              <w:t>33.125,00</w:t>
            </w:r>
          </w:p>
        </w:tc>
        <w:tc>
          <w:tcPr>
            <w:tcW w:w="1350" w:type="dxa"/>
            <w:tcBorders>
              <w:top w:val="nil"/>
              <w:left w:val="nil"/>
              <w:bottom w:val="single" w:sz="4" w:space="0" w:color="auto"/>
              <w:right w:val="single" w:sz="4" w:space="0" w:color="auto"/>
            </w:tcBorders>
            <w:shd w:val="clear" w:color="auto" w:fill="auto"/>
            <w:noWrap/>
            <w:vAlign w:val="bottom"/>
            <w:hideMark/>
          </w:tcPr>
          <w:p w14:paraId="36EF5C29" w14:textId="77777777" w:rsidR="0011276D" w:rsidRPr="0011276D" w:rsidRDefault="0011276D" w:rsidP="0011276D">
            <w:pPr>
              <w:widowControl/>
              <w:adjustRightInd/>
              <w:spacing w:line="240" w:lineRule="auto"/>
              <w:ind w:left="0" w:firstLine="0"/>
              <w:jc w:val="right"/>
              <w:textAlignment w:val="auto"/>
              <w:rPr>
                <w:color w:val="000000"/>
                <w:sz w:val="22"/>
                <w:szCs w:val="22"/>
                <w:lang w:val="hr-HR"/>
              </w:rPr>
            </w:pPr>
            <w:r w:rsidRPr="0011276D">
              <w:rPr>
                <w:color w:val="000000"/>
                <w:sz w:val="22"/>
                <w:szCs w:val="22"/>
                <w:lang w:val="hr-HR"/>
              </w:rPr>
              <w:t>0,00</w:t>
            </w:r>
          </w:p>
        </w:tc>
        <w:tc>
          <w:tcPr>
            <w:tcW w:w="1380" w:type="dxa"/>
            <w:tcBorders>
              <w:top w:val="nil"/>
              <w:left w:val="nil"/>
              <w:bottom w:val="single" w:sz="4" w:space="0" w:color="auto"/>
              <w:right w:val="single" w:sz="4" w:space="0" w:color="auto"/>
            </w:tcBorders>
            <w:shd w:val="clear" w:color="auto" w:fill="auto"/>
            <w:noWrap/>
            <w:vAlign w:val="bottom"/>
            <w:hideMark/>
          </w:tcPr>
          <w:p w14:paraId="17AF7035" w14:textId="77777777" w:rsidR="0011276D" w:rsidRPr="0011276D" w:rsidRDefault="0011276D" w:rsidP="0011276D">
            <w:pPr>
              <w:widowControl/>
              <w:adjustRightInd/>
              <w:spacing w:line="240" w:lineRule="auto"/>
              <w:ind w:left="0" w:firstLine="0"/>
              <w:jc w:val="right"/>
              <w:textAlignment w:val="auto"/>
              <w:rPr>
                <w:color w:val="000000"/>
                <w:sz w:val="22"/>
                <w:szCs w:val="22"/>
                <w:lang w:val="hr-HR"/>
              </w:rPr>
            </w:pPr>
            <w:r w:rsidRPr="0011276D">
              <w:rPr>
                <w:color w:val="000000"/>
                <w:sz w:val="22"/>
                <w:szCs w:val="22"/>
                <w:lang w:val="hr-HR"/>
              </w:rPr>
              <w:t>0,00</w:t>
            </w:r>
          </w:p>
        </w:tc>
        <w:tc>
          <w:tcPr>
            <w:tcW w:w="868" w:type="dxa"/>
            <w:tcBorders>
              <w:top w:val="nil"/>
              <w:left w:val="nil"/>
              <w:bottom w:val="single" w:sz="4" w:space="0" w:color="auto"/>
              <w:right w:val="single" w:sz="4" w:space="0" w:color="auto"/>
            </w:tcBorders>
            <w:shd w:val="clear" w:color="auto" w:fill="auto"/>
            <w:noWrap/>
            <w:vAlign w:val="bottom"/>
            <w:hideMark/>
          </w:tcPr>
          <w:p w14:paraId="40705687" w14:textId="77777777" w:rsidR="0011276D" w:rsidRPr="0011276D" w:rsidRDefault="0011276D" w:rsidP="0011276D">
            <w:pPr>
              <w:widowControl/>
              <w:adjustRightInd/>
              <w:spacing w:line="240" w:lineRule="auto"/>
              <w:ind w:left="0" w:firstLine="0"/>
              <w:jc w:val="right"/>
              <w:textAlignment w:val="auto"/>
              <w:rPr>
                <w:color w:val="000000"/>
                <w:sz w:val="22"/>
                <w:szCs w:val="22"/>
                <w:lang w:val="hr-HR"/>
              </w:rPr>
            </w:pPr>
            <w:r w:rsidRPr="0011276D">
              <w:rPr>
                <w:color w:val="000000"/>
                <w:sz w:val="22"/>
                <w:szCs w:val="22"/>
                <w:lang w:val="hr-HR"/>
              </w:rPr>
              <w:t>33.125,00</w:t>
            </w:r>
          </w:p>
        </w:tc>
      </w:tr>
      <w:tr w:rsidR="0011276D" w:rsidRPr="0011276D" w14:paraId="27450BE7" w14:textId="77777777" w:rsidTr="0011276D">
        <w:trPr>
          <w:trHeight w:val="528"/>
          <w:jc w:val="center"/>
        </w:trPr>
        <w:tc>
          <w:tcPr>
            <w:tcW w:w="4690" w:type="dxa"/>
            <w:tcBorders>
              <w:top w:val="nil"/>
              <w:left w:val="single" w:sz="4" w:space="0" w:color="auto"/>
              <w:bottom w:val="single" w:sz="4" w:space="0" w:color="auto"/>
              <w:right w:val="single" w:sz="4" w:space="0" w:color="auto"/>
            </w:tcBorders>
            <w:shd w:val="clear" w:color="auto" w:fill="auto"/>
            <w:vAlign w:val="center"/>
            <w:hideMark/>
          </w:tcPr>
          <w:p w14:paraId="11B41014" w14:textId="77777777" w:rsidR="0011276D" w:rsidRPr="0011276D" w:rsidRDefault="0011276D" w:rsidP="0011276D">
            <w:pPr>
              <w:widowControl/>
              <w:adjustRightInd/>
              <w:spacing w:line="240" w:lineRule="auto"/>
              <w:ind w:left="0" w:firstLine="0"/>
              <w:jc w:val="left"/>
              <w:textAlignment w:val="auto"/>
              <w:rPr>
                <w:lang w:val="hr-HR"/>
              </w:rPr>
            </w:pPr>
            <w:r w:rsidRPr="0011276D">
              <w:rPr>
                <w:lang w:val="hr-HR"/>
              </w:rPr>
              <w:t>Ostali nespomenuti prihodi-odvodnja i pročišćavanje otpadnih voda</w:t>
            </w:r>
          </w:p>
        </w:tc>
        <w:tc>
          <w:tcPr>
            <w:tcW w:w="1460" w:type="dxa"/>
            <w:tcBorders>
              <w:top w:val="nil"/>
              <w:left w:val="nil"/>
              <w:bottom w:val="single" w:sz="4" w:space="0" w:color="auto"/>
              <w:right w:val="single" w:sz="4" w:space="0" w:color="auto"/>
            </w:tcBorders>
            <w:shd w:val="clear" w:color="auto" w:fill="auto"/>
            <w:noWrap/>
            <w:vAlign w:val="bottom"/>
            <w:hideMark/>
          </w:tcPr>
          <w:p w14:paraId="43D9801E" w14:textId="77777777" w:rsidR="0011276D" w:rsidRPr="0011276D" w:rsidRDefault="0011276D" w:rsidP="0011276D">
            <w:pPr>
              <w:widowControl/>
              <w:adjustRightInd/>
              <w:spacing w:line="240" w:lineRule="auto"/>
              <w:ind w:left="0" w:firstLine="0"/>
              <w:jc w:val="right"/>
              <w:textAlignment w:val="auto"/>
              <w:rPr>
                <w:color w:val="000000"/>
                <w:sz w:val="22"/>
                <w:szCs w:val="22"/>
                <w:lang w:val="hr-HR"/>
              </w:rPr>
            </w:pPr>
            <w:r w:rsidRPr="0011276D">
              <w:rPr>
                <w:color w:val="000000"/>
                <w:sz w:val="22"/>
                <w:szCs w:val="22"/>
                <w:lang w:val="hr-HR"/>
              </w:rPr>
              <w:t>3.920,00</w:t>
            </w:r>
          </w:p>
        </w:tc>
        <w:tc>
          <w:tcPr>
            <w:tcW w:w="1350" w:type="dxa"/>
            <w:tcBorders>
              <w:top w:val="nil"/>
              <w:left w:val="nil"/>
              <w:bottom w:val="single" w:sz="4" w:space="0" w:color="auto"/>
              <w:right w:val="single" w:sz="4" w:space="0" w:color="auto"/>
            </w:tcBorders>
            <w:shd w:val="clear" w:color="auto" w:fill="auto"/>
            <w:noWrap/>
            <w:vAlign w:val="bottom"/>
            <w:hideMark/>
          </w:tcPr>
          <w:p w14:paraId="0A14E93A" w14:textId="77777777" w:rsidR="0011276D" w:rsidRPr="0011276D" w:rsidRDefault="0011276D" w:rsidP="0011276D">
            <w:pPr>
              <w:widowControl/>
              <w:adjustRightInd/>
              <w:spacing w:line="240" w:lineRule="auto"/>
              <w:ind w:left="0" w:firstLine="0"/>
              <w:jc w:val="right"/>
              <w:textAlignment w:val="auto"/>
              <w:rPr>
                <w:color w:val="000000"/>
                <w:sz w:val="22"/>
                <w:szCs w:val="22"/>
                <w:lang w:val="hr-HR"/>
              </w:rPr>
            </w:pPr>
            <w:r w:rsidRPr="0011276D">
              <w:rPr>
                <w:color w:val="000000"/>
                <w:sz w:val="22"/>
                <w:szCs w:val="22"/>
                <w:lang w:val="hr-HR"/>
              </w:rPr>
              <w:t>0,00</w:t>
            </w:r>
          </w:p>
        </w:tc>
        <w:tc>
          <w:tcPr>
            <w:tcW w:w="1380" w:type="dxa"/>
            <w:tcBorders>
              <w:top w:val="nil"/>
              <w:left w:val="nil"/>
              <w:bottom w:val="single" w:sz="4" w:space="0" w:color="auto"/>
              <w:right w:val="single" w:sz="4" w:space="0" w:color="auto"/>
            </w:tcBorders>
            <w:shd w:val="clear" w:color="auto" w:fill="auto"/>
            <w:noWrap/>
            <w:vAlign w:val="bottom"/>
            <w:hideMark/>
          </w:tcPr>
          <w:p w14:paraId="5F43FFE1" w14:textId="77777777" w:rsidR="0011276D" w:rsidRPr="0011276D" w:rsidRDefault="0011276D" w:rsidP="0011276D">
            <w:pPr>
              <w:widowControl/>
              <w:adjustRightInd/>
              <w:spacing w:line="240" w:lineRule="auto"/>
              <w:ind w:left="0" w:firstLine="0"/>
              <w:jc w:val="right"/>
              <w:textAlignment w:val="auto"/>
              <w:rPr>
                <w:color w:val="000000"/>
                <w:sz w:val="22"/>
                <w:szCs w:val="22"/>
                <w:lang w:val="hr-HR"/>
              </w:rPr>
            </w:pPr>
            <w:r w:rsidRPr="0011276D">
              <w:rPr>
                <w:color w:val="000000"/>
                <w:sz w:val="22"/>
                <w:szCs w:val="22"/>
                <w:lang w:val="hr-HR"/>
              </w:rPr>
              <w:t>0,00</w:t>
            </w:r>
          </w:p>
        </w:tc>
        <w:tc>
          <w:tcPr>
            <w:tcW w:w="868" w:type="dxa"/>
            <w:tcBorders>
              <w:top w:val="nil"/>
              <w:left w:val="nil"/>
              <w:bottom w:val="single" w:sz="4" w:space="0" w:color="auto"/>
              <w:right w:val="single" w:sz="4" w:space="0" w:color="auto"/>
            </w:tcBorders>
            <w:shd w:val="clear" w:color="auto" w:fill="auto"/>
            <w:noWrap/>
            <w:vAlign w:val="bottom"/>
            <w:hideMark/>
          </w:tcPr>
          <w:p w14:paraId="4EBC4237" w14:textId="77777777" w:rsidR="0011276D" w:rsidRPr="0011276D" w:rsidRDefault="0011276D" w:rsidP="0011276D">
            <w:pPr>
              <w:widowControl/>
              <w:adjustRightInd/>
              <w:spacing w:line="240" w:lineRule="auto"/>
              <w:ind w:left="0" w:firstLine="0"/>
              <w:jc w:val="right"/>
              <w:textAlignment w:val="auto"/>
              <w:rPr>
                <w:color w:val="000000"/>
                <w:sz w:val="22"/>
                <w:szCs w:val="22"/>
                <w:lang w:val="hr-HR"/>
              </w:rPr>
            </w:pPr>
            <w:r w:rsidRPr="0011276D">
              <w:rPr>
                <w:color w:val="000000"/>
                <w:sz w:val="22"/>
                <w:szCs w:val="22"/>
                <w:lang w:val="hr-HR"/>
              </w:rPr>
              <w:t>3.920,00</w:t>
            </w:r>
          </w:p>
        </w:tc>
      </w:tr>
      <w:tr w:rsidR="0011276D" w:rsidRPr="0011276D" w14:paraId="3EBF198D" w14:textId="77777777" w:rsidTr="0011276D">
        <w:trPr>
          <w:trHeight w:val="528"/>
          <w:jc w:val="center"/>
        </w:trPr>
        <w:tc>
          <w:tcPr>
            <w:tcW w:w="4690" w:type="dxa"/>
            <w:tcBorders>
              <w:top w:val="nil"/>
              <w:left w:val="single" w:sz="4" w:space="0" w:color="auto"/>
              <w:bottom w:val="single" w:sz="4" w:space="0" w:color="auto"/>
              <w:right w:val="single" w:sz="4" w:space="0" w:color="auto"/>
            </w:tcBorders>
            <w:shd w:val="clear" w:color="auto" w:fill="auto"/>
            <w:vAlign w:val="center"/>
            <w:hideMark/>
          </w:tcPr>
          <w:p w14:paraId="1EE6612E" w14:textId="77777777" w:rsidR="0011276D" w:rsidRPr="0011276D" w:rsidRDefault="0011276D" w:rsidP="0011276D">
            <w:pPr>
              <w:widowControl/>
              <w:adjustRightInd/>
              <w:spacing w:line="240" w:lineRule="auto"/>
              <w:ind w:left="0" w:firstLine="0"/>
              <w:jc w:val="left"/>
              <w:textAlignment w:val="auto"/>
              <w:rPr>
                <w:lang w:val="hr-HR"/>
              </w:rPr>
            </w:pPr>
            <w:r w:rsidRPr="0011276D">
              <w:rPr>
                <w:lang w:val="hr-HR"/>
              </w:rPr>
              <w:t xml:space="preserve">Ostali nespomenuti prihodi -prihodi od </w:t>
            </w:r>
            <w:proofErr w:type="spellStart"/>
            <w:r w:rsidRPr="0011276D">
              <w:rPr>
                <w:lang w:val="hr-HR"/>
              </w:rPr>
              <w:t>uklanjanjanja</w:t>
            </w:r>
            <w:proofErr w:type="spellEnd"/>
            <w:r w:rsidRPr="0011276D">
              <w:rPr>
                <w:lang w:val="hr-HR"/>
              </w:rPr>
              <w:t xml:space="preserve"> zelenila </w:t>
            </w:r>
          </w:p>
        </w:tc>
        <w:tc>
          <w:tcPr>
            <w:tcW w:w="1460" w:type="dxa"/>
            <w:tcBorders>
              <w:top w:val="nil"/>
              <w:left w:val="nil"/>
              <w:bottom w:val="single" w:sz="4" w:space="0" w:color="auto"/>
              <w:right w:val="single" w:sz="4" w:space="0" w:color="auto"/>
            </w:tcBorders>
            <w:shd w:val="clear" w:color="auto" w:fill="auto"/>
            <w:noWrap/>
            <w:vAlign w:val="bottom"/>
            <w:hideMark/>
          </w:tcPr>
          <w:p w14:paraId="072AE766" w14:textId="77777777" w:rsidR="0011276D" w:rsidRPr="0011276D" w:rsidRDefault="0011276D" w:rsidP="0011276D">
            <w:pPr>
              <w:widowControl/>
              <w:adjustRightInd/>
              <w:spacing w:line="240" w:lineRule="auto"/>
              <w:ind w:left="0" w:firstLine="0"/>
              <w:jc w:val="right"/>
              <w:textAlignment w:val="auto"/>
              <w:rPr>
                <w:color w:val="000000"/>
                <w:sz w:val="22"/>
                <w:szCs w:val="22"/>
                <w:lang w:val="hr-HR"/>
              </w:rPr>
            </w:pPr>
            <w:r w:rsidRPr="0011276D">
              <w:rPr>
                <w:color w:val="000000"/>
                <w:sz w:val="22"/>
                <w:szCs w:val="22"/>
                <w:lang w:val="hr-HR"/>
              </w:rPr>
              <w:t>3.982,00</w:t>
            </w:r>
          </w:p>
        </w:tc>
        <w:tc>
          <w:tcPr>
            <w:tcW w:w="1350" w:type="dxa"/>
            <w:tcBorders>
              <w:top w:val="nil"/>
              <w:left w:val="nil"/>
              <w:bottom w:val="single" w:sz="4" w:space="0" w:color="auto"/>
              <w:right w:val="single" w:sz="4" w:space="0" w:color="auto"/>
            </w:tcBorders>
            <w:shd w:val="clear" w:color="auto" w:fill="auto"/>
            <w:noWrap/>
            <w:vAlign w:val="bottom"/>
            <w:hideMark/>
          </w:tcPr>
          <w:p w14:paraId="13FBE4B0" w14:textId="77777777" w:rsidR="0011276D" w:rsidRPr="0011276D" w:rsidRDefault="0011276D" w:rsidP="0011276D">
            <w:pPr>
              <w:widowControl/>
              <w:adjustRightInd/>
              <w:spacing w:line="240" w:lineRule="auto"/>
              <w:ind w:left="0" w:firstLine="0"/>
              <w:jc w:val="right"/>
              <w:textAlignment w:val="auto"/>
              <w:rPr>
                <w:color w:val="000000"/>
                <w:sz w:val="22"/>
                <w:szCs w:val="22"/>
                <w:lang w:val="hr-HR"/>
              </w:rPr>
            </w:pPr>
            <w:r w:rsidRPr="0011276D">
              <w:rPr>
                <w:color w:val="000000"/>
                <w:sz w:val="22"/>
                <w:szCs w:val="22"/>
                <w:lang w:val="hr-HR"/>
              </w:rPr>
              <w:t>4.301,00</w:t>
            </w:r>
          </w:p>
        </w:tc>
        <w:tc>
          <w:tcPr>
            <w:tcW w:w="1380" w:type="dxa"/>
            <w:tcBorders>
              <w:top w:val="nil"/>
              <w:left w:val="nil"/>
              <w:bottom w:val="single" w:sz="4" w:space="0" w:color="auto"/>
              <w:right w:val="single" w:sz="4" w:space="0" w:color="auto"/>
            </w:tcBorders>
            <w:shd w:val="clear" w:color="auto" w:fill="auto"/>
            <w:noWrap/>
            <w:vAlign w:val="bottom"/>
            <w:hideMark/>
          </w:tcPr>
          <w:p w14:paraId="4180E2FE" w14:textId="77777777" w:rsidR="0011276D" w:rsidRPr="0011276D" w:rsidRDefault="0011276D" w:rsidP="0011276D">
            <w:pPr>
              <w:widowControl/>
              <w:adjustRightInd/>
              <w:spacing w:line="240" w:lineRule="auto"/>
              <w:ind w:left="0" w:firstLine="0"/>
              <w:jc w:val="right"/>
              <w:textAlignment w:val="auto"/>
              <w:rPr>
                <w:color w:val="000000"/>
                <w:sz w:val="22"/>
                <w:szCs w:val="22"/>
                <w:lang w:val="hr-HR"/>
              </w:rPr>
            </w:pPr>
            <w:r w:rsidRPr="0011276D">
              <w:rPr>
                <w:color w:val="000000"/>
                <w:sz w:val="22"/>
                <w:szCs w:val="22"/>
                <w:lang w:val="hr-HR"/>
              </w:rPr>
              <w:t>108,01</w:t>
            </w:r>
          </w:p>
        </w:tc>
        <w:tc>
          <w:tcPr>
            <w:tcW w:w="868" w:type="dxa"/>
            <w:tcBorders>
              <w:top w:val="nil"/>
              <w:left w:val="nil"/>
              <w:bottom w:val="single" w:sz="4" w:space="0" w:color="auto"/>
              <w:right w:val="single" w:sz="4" w:space="0" w:color="auto"/>
            </w:tcBorders>
            <w:shd w:val="clear" w:color="auto" w:fill="auto"/>
            <w:noWrap/>
            <w:vAlign w:val="bottom"/>
            <w:hideMark/>
          </w:tcPr>
          <w:p w14:paraId="089106D0" w14:textId="77777777" w:rsidR="0011276D" w:rsidRPr="0011276D" w:rsidRDefault="0011276D" w:rsidP="0011276D">
            <w:pPr>
              <w:widowControl/>
              <w:adjustRightInd/>
              <w:spacing w:line="240" w:lineRule="auto"/>
              <w:ind w:left="0" w:firstLine="0"/>
              <w:jc w:val="right"/>
              <w:textAlignment w:val="auto"/>
              <w:rPr>
                <w:color w:val="000000"/>
                <w:sz w:val="22"/>
                <w:szCs w:val="22"/>
                <w:lang w:val="hr-HR"/>
              </w:rPr>
            </w:pPr>
            <w:r w:rsidRPr="0011276D">
              <w:rPr>
                <w:color w:val="000000"/>
                <w:sz w:val="22"/>
                <w:szCs w:val="22"/>
                <w:lang w:val="hr-HR"/>
              </w:rPr>
              <w:t>8.283,00</w:t>
            </w:r>
          </w:p>
        </w:tc>
      </w:tr>
      <w:tr w:rsidR="0011276D" w:rsidRPr="0011276D" w14:paraId="13414051" w14:textId="77777777" w:rsidTr="0011276D">
        <w:trPr>
          <w:trHeight w:val="792"/>
          <w:jc w:val="center"/>
        </w:trPr>
        <w:tc>
          <w:tcPr>
            <w:tcW w:w="4690" w:type="dxa"/>
            <w:tcBorders>
              <w:top w:val="nil"/>
              <w:left w:val="single" w:sz="4" w:space="0" w:color="auto"/>
              <w:bottom w:val="single" w:sz="4" w:space="0" w:color="auto"/>
              <w:right w:val="single" w:sz="4" w:space="0" w:color="auto"/>
            </w:tcBorders>
            <w:shd w:val="clear" w:color="auto" w:fill="auto"/>
            <w:vAlign w:val="center"/>
            <w:hideMark/>
          </w:tcPr>
          <w:p w14:paraId="444414B5" w14:textId="77777777" w:rsidR="0011276D" w:rsidRPr="0011276D" w:rsidRDefault="0011276D" w:rsidP="0011276D">
            <w:pPr>
              <w:widowControl/>
              <w:adjustRightInd/>
              <w:spacing w:line="240" w:lineRule="auto"/>
              <w:ind w:left="0" w:firstLine="0"/>
              <w:jc w:val="left"/>
              <w:textAlignment w:val="auto"/>
              <w:rPr>
                <w:lang w:val="hr-HR"/>
              </w:rPr>
            </w:pPr>
            <w:r w:rsidRPr="0011276D">
              <w:rPr>
                <w:lang w:val="hr-HR"/>
              </w:rPr>
              <w:t xml:space="preserve">Ostali nespomenuti prihodi -prihodi od operatera za postavu antenskog sustava na zgradi bivše vojarne Karlo </w:t>
            </w:r>
            <w:proofErr w:type="spellStart"/>
            <w:r w:rsidRPr="0011276D">
              <w:rPr>
                <w:lang w:val="hr-HR"/>
              </w:rPr>
              <w:t>Rojc</w:t>
            </w:r>
            <w:proofErr w:type="spellEnd"/>
          </w:p>
        </w:tc>
        <w:tc>
          <w:tcPr>
            <w:tcW w:w="1460" w:type="dxa"/>
            <w:tcBorders>
              <w:top w:val="nil"/>
              <w:left w:val="nil"/>
              <w:bottom w:val="single" w:sz="4" w:space="0" w:color="auto"/>
              <w:right w:val="single" w:sz="4" w:space="0" w:color="auto"/>
            </w:tcBorders>
            <w:shd w:val="clear" w:color="auto" w:fill="auto"/>
            <w:noWrap/>
            <w:vAlign w:val="bottom"/>
            <w:hideMark/>
          </w:tcPr>
          <w:p w14:paraId="02DB3F78" w14:textId="77777777" w:rsidR="0011276D" w:rsidRPr="0011276D" w:rsidRDefault="0011276D" w:rsidP="0011276D">
            <w:pPr>
              <w:widowControl/>
              <w:adjustRightInd/>
              <w:spacing w:line="240" w:lineRule="auto"/>
              <w:ind w:left="0" w:firstLine="0"/>
              <w:jc w:val="right"/>
              <w:textAlignment w:val="auto"/>
              <w:rPr>
                <w:color w:val="000000"/>
                <w:sz w:val="22"/>
                <w:szCs w:val="22"/>
                <w:lang w:val="hr-HR"/>
              </w:rPr>
            </w:pPr>
            <w:r w:rsidRPr="0011276D">
              <w:rPr>
                <w:color w:val="000000"/>
                <w:sz w:val="22"/>
                <w:szCs w:val="22"/>
                <w:lang w:val="hr-HR"/>
              </w:rPr>
              <w:t>39.817,00</w:t>
            </w:r>
          </w:p>
        </w:tc>
        <w:tc>
          <w:tcPr>
            <w:tcW w:w="1350" w:type="dxa"/>
            <w:tcBorders>
              <w:top w:val="nil"/>
              <w:left w:val="nil"/>
              <w:bottom w:val="single" w:sz="4" w:space="0" w:color="auto"/>
              <w:right w:val="single" w:sz="4" w:space="0" w:color="auto"/>
            </w:tcBorders>
            <w:shd w:val="clear" w:color="auto" w:fill="auto"/>
            <w:noWrap/>
            <w:vAlign w:val="bottom"/>
            <w:hideMark/>
          </w:tcPr>
          <w:p w14:paraId="301E9EA9" w14:textId="77777777" w:rsidR="0011276D" w:rsidRPr="0011276D" w:rsidRDefault="0011276D" w:rsidP="0011276D">
            <w:pPr>
              <w:widowControl/>
              <w:adjustRightInd/>
              <w:spacing w:line="240" w:lineRule="auto"/>
              <w:ind w:left="0" w:firstLine="0"/>
              <w:jc w:val="right"/>
              <w:textAlignment w:val="auto"/>
              <w:rPr>
                <w:color w:val="000000"/>
                <w:sz w:val="22"/>
                <w:szCs w:val="22"/>
                <w:lang w:val="hr-HR"/>
              </w:rPr>
            </w:pPr>
            <w:r w:rsidRPr="0011276D">
              <w:rPr>
                <w:color w:val="000000"/>
                <w:sz w:val="22"/>
                <w:szCs w:val="22"/>
                <w:lang w:val="hr-HR"/>
              </w:rPr>
              <w:t>0,00</w:t>
            </w:r>
          </w:p>
        </w:tc>
        <w:tc>
          <w:tcPr>
            <w:tcW w:w="1380" w:type="dxa"/>
            <w:tcBorders>
              <w:top w:val="nil"/>
              <w:left w:val="nil"/>
              <w:bottom w:val="single" w:sz="4" w:space="0" w:color="auto"/>
              <w:right w:val="single" w:sz="4" w:space="0" w:color="auto"/>
            </w:tcBorders>
            <w:shd w:val="clear" w:color="auto" w:fill="auto"/>
            <w:noWrap/>
            <w:vAlign w:val="bottom"/>
            <w:hideMark/>
          </w:tcPr>
          <w:p w14:paraId="21B9787D" w14:textId="77777777" w:rsidR="0011276D" w:rsidRPr="0011276D" w:rsidRDefault="0011276D" w:rsidP="0011276D">
            <w:pPr>
              <w:widowControl/>
              <w:adjustRightInd/>
              <w:spacing w:line="240" w:lineRule="auto"/>
              <w:ind w:left="0" w:firstLine="0"/>
              <w:jc w:val="right"/>
              <w:textAlignment w:val="auto"/>
              <w:rPr>
                <w:color w:val="000000"/>
                <w:sz w:val="22"/>
                <w:szCs w:val="22"/>
                <w:lang w:val="hr-HR"/>
              </w:rPr>
            </w:pPr>
            <w:r w:rsidRPr="0011276D">
              <w:rPr>
                <w:color w:val="000000"/>
                <w:sz w:val="22"/>
                <w:szCs w:val="22"/>
                <w:lang w:val="hr-HR"/>
              </w:rPr>
              <w:t>0,00</w:t>
            </w:r>
          </w:p>
        </w:tc>
        <w:tc>
          <w:tcPr>
            <w:tcW w:w="868" w:type="dxa"/>
            <w:tcBorders>
              <w:top w:val="nil"/>
              <w:left w:val="nil"/>
              <w:bottom w:val="single" w:sz="4" w:space="0" w:color="auto"/>
              <w:right w:val="single" w:sz="4" w:space="0" w:color="auto"/>
            </w:tcBorders>
            <w:shd w:val="clear" w:color="auto" w:fill="auto"/>
            <w:noWrap/>
            <w:vAlign w:val="bottom"/>
            <w:hideMark/>
          </w:tcPr>
          <w:p w14:paraId="63501BA4" w14:textId="77777777" w:rsidR="0011276D" w:rsidRPr="0011276D" w:rsidRDefault="0011276D" w:rsidP="0011276D">
            <w:pPr>
              <w:widowControl/>
              <w:adjustRightInd/>
              <w:spacing w:line="240" w:lineRule="auto"/>
              <w:ind w:left="0" w:firstLine="0"/>
              <w:jc w:val="right"/>
              <w:textAlignment w:val="auto"/>
              <w:rPr>
                <w:color w:val="000000"/>
                <w:sz w:val="22"/>
                <w:szCs w:val="22"/>
                <w:lang w:val="hr-HR"/>
              </w:rPr>
            </w:pPr>
            <w:r w:rsidRPr="0011276D">
              <w:rPr>
                <w:color w:val="000000"/>
                <w:sz w:val="22"/>
                <w:szCs w:val="22"/>
                <w:lang w:val="hr-HR"/>
              </w:rPr>
              <w:t>39.817,00</w:t>
            </w:r>
          </w:p>
        </w:tc>
      </w:tr>
      <w:tr w:rsidR="0011276D" w:rsidRPr="0011276D" w14:paraId="3616E6BA" w14:textId="77777777" w:rsidTr="0011276D">
        <w:trPr>
          <w:trHeight w:val="528"/>
          <w:jc w:val="center"/>
        </w:trPr>
        <w:tc>
          <w:tcPr>
            <w:tcW w:w="4690" w:type="dxa"/>
            <w:tcBorders>
              <w:top w:val="nil"/>
              <w:left w:val="single" w:sz="4" w:space="0" w:color="auto"/>
              <w:bottom w:val="single" w:sz="4" w:space="0" w:color="auto"/>
              <w:right w:val="single" w:sz="4" w:space="0" w:color="auto"/>
            </w:tcBorders>
            <w:shd w:val="clear" w:color="auto" w:fill="auto"/>
            <w:vAlign w:val="center"/>
            <w:hideMark/>
          </w:tcPr>
          <w:p w14:paraId="494D1FD1" w14:textId="77777777" w:rsidR="0011276D" w:rsidRPr="0011276D" w:rsidRDefault="0011276D" w:rsidP="0011276D">
            <w:pPr>
              <w:widowControl/>
              <w:adjustRightInd/>
              <w:spacing w:line="240" w:lineRule="auto"/>
              <w:ind w:left="0" w:firstLine="0"/>
              <w:jc w:val="left"/>
              <w:textAlignment w:val="auto"/>
              <w:rPr>
                <w:lang w:val="hr-HR"/>
              </w:rPr>
            </w:pPr>
            <w:r w:rsidRPr="0011276D">
              <w:rPr>
                <w:lang w:val="hr-HR"/>
              </w:rPr>
              <w:t>Ostali nespomenuti prihodi-prihodi od naknade prijevoza lomljenog kamena</w:t>
            </w:r>
          </w:p>
        </w:tc>
        <w:tc>
          <w:tcPr>
            <w:tcW w:w="1460" w:type="dxa"/>
            <w:tcBorders>
              <w:top w:val="nil"/>
              <w:left w:val="nil"/>
              <w:bottom w:val="single" w:sz="4" w:space="0" w:color="auto"/>
              <w:right w:val="single" w:sz="4" w:space="0" w:color="auto"/>
            </w:tcBorders>
            <w:shd w:val="clear" w:color="auto" w:fill="auto"/>
            <w:noWrap/>
            <w:vAlign w:val="bottom"/>
            <w:hideMark/>
          </w:tcPr>
          <w:p w14:paraId="2ECA7E34" w14:textId="77777777" w:rsidR="0011276D" w:rsidRPr="0011276D" w:rsidRDefault="0011276D" w:rsidP="0011276D">
            <w:pPr>
              <w:widowControl/>
              <w:adjustRightInd/>
              <w:spacing w:line="240" w:lineRule="auto"/>
              <w:ind w:left="0" w:firstLine="0"/>
              <w:jc w:val="right"/>
              <w:textAlignment w:val="auto"/>
              <w:rPr>
                <w:color w:val="000000"/>
                <w:sz w:val="22"/>
                <w:szCs w:val="22"/>
                <w:lang w:val="hr-HR"/>
              </w:rPr>
            </w:pPr>
            <w:r w:rsidRPr="0011276D">
              <w:rPr>
                <w:color w:val="000000"/>
                <w:sz w:val="22"/>
                <w:szCs w:val="22"/>
                <w:lang w:val="hr-HR"/>
              </w:rPr>
              <w:t>13.272,00</w:t>
            </w:r>
          </w:p>
        </w:tc>
        <w:tc>
          <w:tcPr>
            <w:tcW w:w="1350" w:type="dxa"/>
            <w:tcBorders>
              <w:top w:val="nil"/>
              <w:left w:val="nil"/>
              <w:bottom w:val="single" w:sz="4" w:space="0" w:color="auto"/>
              <w:right w:val="single" w:sz="4" w:space="0" w:color="auto"/>
            </w:tcBorders>
            <w:shd w:val="clear" w:color="auto" w:fill="auto"/>
            <w:noWrap/>
            <w:vAlign w:val="bottom"/>
            <w:hideMark/>
          </w:tcPr>
          <w:p w14:paraId="29584C3C" w14:textId="77777777" w:rsidR="0011276D" w:rsidRPr="0011276D" w:rsidRDefault="0011276D" w:rsidP="0011276D">
            <w:pPr>
              <w:widowControl/>
              <w:adjustRightInd/>
              <w:spacing w:line="240" w:lineRule="auto"/>
              <w:ind w:left="0" w:firstLine="0"/>
              <w:jc w:val="right"/>
              <w:textAlignment w:val="auto"/>
              <w:rPr>
                <w:color w:val="000000"/>
                <w:sz w:val="22"/>
                <w:szCs w:val="22"/>
                <w:lang w:val="hr-HR"/>
              </w:rPr>
            </w:pPr>
            <w:r w:rsidRPr="0011276D">
              <w:rPr>
                <w:color w:val="000000"/>
                <w:sz w:val="22"/>
                <w:szCs w:val="22"/>
                <w:lang w:val="hr-HR"/>
              </w:rPr>
              <w:t>0,00</w:t>
            </w:r>
          </w:p>
        </w:tc>
        <w:tc>
          <w:tcPr>
            <w:tcW w:w="1380" w:type="dxa"/>
            <w:tcBorders>
              <w:top w:val="nil"/>
              <w:left w:val="nil"/>
              <w:bottom w:val="single" w:sz="4" w:space="0" w:color="auto"/>
              <w:right w:val="single" w:sz="4" w:space="0" w:color="auto"/>
            </w:tcBorders>
            <w:shd w:val="clear" w:color="auto" w:fill="auto"/>
            <w:noWrap/>
            <w:vAlign w:val="bottom"/>
            <w:hideMark/>
          </w:tcPr>
          <w:p w14:paraId="3B716E3E" w14:textId="77777777" w:rsidR="0011276D" w:rsidRPr="0011276D" w:rsidRDefault="0011276D" w:rsidP="0011276D">
            <w:pPr>
              <w:widowControl/>
              <w:adjustRightInd/>
              <w:spacing w:line="240" w:lineRule="auto"/>
              <w:ind w:left="0" w:firstLine="0"/>
              <w:jc w:val="right"/>
              <w:textAlignment w:val="auto"/>
              <w:rPr>
                <w:color w:val="000000"/>
                <w:sz w:val="22"/>
                <w:szCs w:val="22"/>
                <w:lang w:val="hr-HR"/>
              </w:rPr>
            </w:pPr>
            <w:r w:rsidRPr="0011276D">
              <w:rPr>
                <w:color w:val="000000"/>
                <w:sz w:val="22"/>
                <w:szCs w:val="22"/>
                <w:lang w:val="hr-HR"/>
              </w:rPr>
              <w:t>0,00</w:t>
            </w:r>
          </w:p>
        </w:tc>
        <w:tc>
          <w:tcPr>
            <w:tcW w:w="868" w:type="dxa"/>
            <w:tcBorders>
              <w:top w:val="nil"/>
              <w:left w:val="nil"/>
              <w:bottom w:val="single" w:sz="4" w:space="0" w:color="auto"/>
              <w:right w:val="single" w:sz="4" w:space="0" w:color="auto"/>
            </w:tcBorders>
            <w:shd w:val="clear" w:color="auto" w:fill="auto"/>
            <w:noWrap/>
            <w:vAlign w:val="bottom"/>
            <w:hideMark/>
          </w:tcPr>
          <w:p w14:paraId="099F0F34" w14:textId="77777777" w:rsidR="0011276D" w:rsidRPr="0011276D" w:rsidRDefault="0011276D" w:rsidP="0011276D">
            <w:pPr>
              <w:widowControl/>
              <w:adjustRightInd/>
              <w:spacing w:line="240" w:lineRule="auto"/>
              <w:ind w:left="0" w:firstLine="0"/>
              <w:jc w:val="right"/>
              <w:textAlignment w:val="auto"/>
              <w:rPr>
                <w:color w:val="000000"/>
                <w:sz w:val="22"/>
                <w:szCs w:val="22"/>
                <w:lang w:val="hr-HR"/>
              </w:rPr>
            </w:pPr>
            <w:r w:rsidRPr="0011276D">
              <w:rPr>
                <w:color w:val="000000"/>
                <w:sz w:val="22"/>
                <w:szCs w:val="22"/>
                <w:lang w:val="hr-HR"/>
              </w:rPr>
              <w:t>13.272,00</w:t>
            </w:r>
          </w:p>
        </w:tc>
      </w:tr>
      <w:tr w:rsidR="0011276D" w:rsidRPr="0011276D" w14:paraId="7D0D3846" w14:textId="77777777" w:rsidTr="0011276D">
        <w:trPr>
          <w:trHeight w:val="276"/>
          <w:jc w:val="center"/>
        </w:trPr>
        <w:tc>
          <w:tcPr>
            <w:tcW w:w="4690" w:type="dxa"/>
            <w:tcBorders>
              <w:top w:val="nil"/>
              <w:left w:val="single" w:sz="4" w:space="0" w:color="auto"/>
              <w:bottom w:val="single" w:sz="4" w:space="0" w:color="auto"/>
              <w:right w:val="single" w:sz="4" w:space="0" w:color="auto"/>
            </w:tcBorders>
            <w:shd w:val="clear" w:color="auto" w:fill="auto"/>
            <w:vAlign w:val="center"/>
            <w:hideMark/>
          </w:tcPr>
          <w:p w14:paraId="279E4730" w14:textId="77777777" w:rsidR="0011276D" w:rsidRPr="0011276D" w:rsidRDefault="0011276D" w:rsidP="0011276D">
            <w:pPr>
              <w:widowControl/>
              <w:adjustRightInd/>
              <w:spacing w:line="240" w:lineRule="auto"/>
              <w:ind w:left="0" w:firstLine="0"/>
              <w:jc w:val="left"/>
              <w:textAlignment w:val="auto"/>
              <w:rPr>
                <w:b/>
                <w:bCs/>
                <w:lang w:val="hr-HR"/>
              </w:rPr>
            </w:pPr>
            <w:r w:rsidRPr="0011276D">
              <w:rPr>
                <w:b/>
                <w:bCs/>
                <w:lang w:val="hr-HR"/>
              </w:rPr>
              <w:t>UKUPNO</w:t>
            </w:r>
          </w:p>
        </w:tc>
        <w:tc>
          <w:tcPr>
            <w:tcW w:w="1460" w:type="dxa"/>
            <w:tcBorders>
              <w:top w:val="nil"/>
              <w:left w:val="nil"/>
              <w:bottom w:val="single" w:sz="4" w:space="0" w:color="auto"/>
              <w:right w:val="single" w:sz="4" w:space="0" w:color="auto"/>
            </w:tcBorders>
            <w:shd w:val="clear" w:color="auto" w:fill="auto"/>
            <w:vAlign w:val="center"/>
            <w:hideMark/>
          </w:tcPr>
          <w:p w14:paraId="7E1DB933" w14:textId="77777777" w:rsidR="0011276D" w:rsidRPr="0011276D" w:rsidRDefault="0011276D" w:rsidP="0011276D">
            <w:pPr>
              <w:widowControl/>
              <w:adjustRightInd/>
              <w:spacing w:line="240" w:lineRule="auto"/>
              <w:ind w:left="0" w:firstLine="0"/>
              <w:jc w:val="right"/>
              <w:textAlignment w:val="auto"/>
              <w:rPr>
                <w:b/>
                <w:bCs/>
                <w:lang w:val="hr-HR"/>
              </w:rPr>
            </w:pPr>
            <w:r w:rsidRPr="0011276D">
              <w:rPr>
                <w:b/>
                <w:bCs/>
                <w:lang w:val="hr-HR"/>
              </w:rPr>
              <w:t>743.362,77</w:t>
            </w:r>
          </w:p>
        </w:tc>
        <w:tc>
          <w:tcPr>
            <w:tcW w:w="1350" w:type="dxa"/>
            <w:tcBorders>
              <w:top w:val="nil"/>
              <w:left w:val="nil"/>
              <w:bottom w:val="single" w:sz="4" w:space="0" w:color="auto"/>
              <w:right w:val="single" w:sz="4" w:space="0" w:color="auto"/>
            </w:tcBorders>
            <w:shd w:val="clear" w:color="auto" w:fill="auto"/>
            <w:vAlign w:val="center"/>
            <w:hideMark/>
          </w:tcPr>
          <w:p w14:paraId="5556E5A4" w14:textId="0CCDB24B" w:rsidR="0011276D" w:rsidRPr="0011276D" w:rsidRDefault="0011276D" w:rsidP="0011276D">
            <w:pPr>
              <w:widowControl/>
              <w:adjustRightInd/>
              <w:spacing w:line="240" w:lineRule="auto"/>
              <w:ind w:left="0" w:firstLine="0"/>
              <w:jc w:val="right"/>
              <w:textAlignment w:val="auto"/>
              <w:rPr>
                <w:b/>
                <w:bCs/>
                <w:lang w:val="hr-HR"/>
              </w:rPr>
            </w:pPr>
            <w:r w:rsidRPr="0011276D">
              <w:rPr>
                <w:b/>
                <w:bCs/>
                <w:lang w:val="hr-HR"/>
              </w:rPr>
              <w:t>-257.518,1</w:t>
            </w:r>
            <w:r w:rsidR="002E587D">
              <w:rPr>
                <w:b/>
                <w:bCs/>
                <w:lang w:val="hr-HR"/>
              </w:rPr>
              <w:t>6</w:t>
            </w:r>
          </w:p>
        </w:tc>
        <w:tc>
          <w:tcPr>
            <w:tcW w:w="1380" w:type="dxa"/>
            <w:tcBorders>
              <w:top w:val="nil"/>
              <w:left w:val="nil"/>
              <w:bottom w:val="single" w:sz="4" w:space="0" w:color="auto"/>
              <w:right w:val="single" w:sz="4" w:space="0" w:color="auto"/>
            </w:tcBorders>
            <w:shd w:val="clear" w:color="auto" w:fill="auto"/>
            <w:noWrap/>
            <w:vAlign w:val="bottom"/>
            <w:hideMark/>
          </w:tcPr>
          <w:p w14:paraId="01B4B832" w14:textId="77777777" w:rsidR="0011276D" w:rsidRPr="0011276D" w:rsidRDefault="0011276D" w:rsidP="0011276D">
            <w:pPr>
              <w:widowControl/>
              <w:adjustRightInd/>
              <w:spacing w:line="240" w:lineRule="auto"/>
              <w:ind w:left="0" w:firstLine="0"/>
              <w:jc w:val="right"/>
              <w:textAlignment w:val="auto"/>
              <w:rPr>
                <w:b/>
                <w:bCs/>
                <w:color w:val="000000"/>
                <w:sz w:val="22"/>
                <w:szCs w:val="22"/>
                <w:lang w:val="hr-HR"/>
              </w:rPr>
            </w:pPr>
            <w:r w:rsidRPr="0011276D">
              <w:rPr>
                <w:b/>
                <w:bCs/>
                <w:color w:val="000000"/>
                <w:sz w:val="22"/>
                <w:szCs w:val="22"/>
                <w:lang w:val="hr-HR"/>
              </w:rPr>
              <w:t>-34,64</w:t>
            </w:r>
          </w:p>
        </w:tc>
        <w:tc>
          <w:tcPr>
            <w:tcW w:w="868" w:type="dxa"/>
            <w:tcBorders>
              <w:top w:val="nil"/>
              <w:left w:val="nil"/>
              <w:bottom w:val="single" w:sz="4" w:space="0" w:color="auto"/>
              <w:right w:val="single" w:sz="4" w:space="0" w:color="auto"/>
            </w:tcBorders>
            <w:shd w:val="clear" w:color="auto" w:fill="auto"/>
            <w:vAlign w:val="center"/>
            <w:hideMark/>
          </w:tcPr>
          <w:p w14:paraId="0D0B140F" w14:textId="5CE96460" w:rsidR="0011276D" w:rsidRPr="0011276D" w:rsidRDefault="0011276D" w:rsidP="0011276D">
            <w:pPr>
              <w:widowControl/>
              <w:adjustRightInd/>
              <w:spacing w:line="240" w:lineRule="auto"/>
              <w:ind w:left="0" w:firstLine="0"/>
              <w:jc w:val="right"/>
              <w:textAlignment w:val="auto"/>
              <w:rPr>
                <w:b/>
                <w:bCs/>
                <w:lang w:val="hr-HR"/>
              </w:rPr>
            </w:pPr>
            <w:r w:rsidRPr="0011276D">
              <w:rPr>
                <w:b/>
                <w:bCs/>
                <w:lang w:val="hr-HR"/>
              </w:rPr>
              <w:t>485.844,6</w:t>
            </w:r>
            <w:r w:rsidR="002E587D">
              <w:rPr>
                <w:b/>
                <w:bCs/>
                <w:lang w:val="hr-HR"/>
              </w:rPr>
              <w:t>1</w:t>
            </w:r>
          </w:p>
        </w:tc>
      </w:tr>
    </w:tbl>
    <w:p w14:paraId="7F34C86F" w14:textId="77777777" w:rsidR="00161369" w:rsidRPr="003B674A" w:rsidRDefault="00161369" w:rsidP="00161369">
      <w:pPr>
        <w:pStyle w:val="Tijeloteksta2"/>
        <w:spacing w:line="240" w:lineRule="auto"/>
        <w:ind w:left="993" w:right="-1" w:firstLine="0"/>
        <w:rPr>
          <w:szCs w:val="24"/>
        </w:rPr>
      </w:pPr>
    </w:p>
    <w:p w14:paraId="26FA345A" w14:textId="77777777" w:rsidR="00341397" w:rsidRPr="003B674A" w:rsidRDefault="00341397" w:rsidP="00161369">
      <w:pPr>
        <w:pStyle w:val="Tijeloteksta2"/>
        <w:spacing w:line="240" w:lineRule="auto"/>
        <w:ind w:left="993" w:right="-1" w:firstLine="0"/>
        <w:rPr>
          <w:szCs w:val="24"/>
        </w:rPr>
      </w:pPr>
      <w:r w:rsidRPr="003B674A">
        <w:rPr>
          <w:noProof/>
          <w:szCs w:val="24"/>
        </w:rPr>
        <w:t xml:space="preserve">a iznos od </w:t>
      </w:r>
      <w:r w:rsidR="0011276D">
        <w:rPr>
          <w:szCs w:val="24"/>
        </w:rPr>
        <w:t>35.845,00</w:t>
      </w:r>
      <w:r w:rsidRPr="003B674A">
        <w:rPr>
          <w:szCs w:val="24"/>
        </w:rPr>
        <w:t xml:space="preserve"> </w:t>
      </w:r>
      <w:r w:rsidR="00E5038C" w:rsidRPr="003B674A">
        <w:rPr>
          <w:szCs w:val="24"/>
        </w:rPr>
        <w:t>EUR</w:t>
      </w:r>
      <w:r w:rsidRPr="003B674A">
        <w:rPr>
          <w:szCs w:val="24"/>
        </w:rPr>
        <w:t xml:space="preserve"> su prihodi proračunskih korisnika:</w:t>
      </w:r>
    </w:p>
    <w:p w14:paraId="67B71511" w14:textId="77777777" w:rsidR="00161369" w:rsidRPr="003B674A" w:rsidRDefault="00161369" w:rsidP="00161369">
      <w:pPr>
        <w:pStyle w:val="Tijeloteksta2"/>
        <w:spacing w:line="240" w:lineRule="auto"/>
        <w:ind w:left="993" w:right="-1" w:firstLine="0"/>
        <w:rPr>
          <w:szCs w:val="24"/>
        </w:rPr>
      </w:pPr>
    </w:p>
    <w:tbl>
      <w:tblPr>
        <w:tblW w:w="9820" w:type="dxa"/>
        <w:jc w:val="center"/>
        <w:tblLook w:val="04A0" w:firstRow="1" w:lastRow="0" w:firstColumn="1" w:lastColumn="0" w:noHBand="0" w:noVBand="1"/>
      </w:tblPr>
      <w:tblGrid>
        <w:gridCol w:w="4432"/>
        <w:gridCol w:w="1428"/>
        <w:gridCol w:w="1350"/>
        <w:gridCol w:w="1350"/>
        <w:gridCol w:w="1260"/>
      </w:tblGrid>
      <w:tr w:rsidR="0011276D" w:rsidRPr="0011276D" w14:paraId="63AB8AE5" w14:textId="77777777" w:rsidTr="00F13F5E">
        <w:trPr>
          <w:trHeight w:val="528"/>
          <w:jc w:val="center"/>
        </w:trPr>
        <w:tc>
          <w:tcPr>
            <w:tcW w:w="443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5B02C1A" w14:textId="77777777" w:rsidR="0011276D" w:rsidRPr="0011276D" w:rsidRDefault="0011276D" w:rsidP="0011276D">
            <w:pPr>
              <w:widowControl/>
              <w:adjustRightInd/>
              <w:spacing w:line="240" w:lineRule="auto"/>
              <w:ind w:left="0" w:firstLine="0"/>
              <w:jc w:val="left"/>
              <w:textAlignment w:val="auto"/>
              <w:rPr>
                <w:b/>
                <w:bCs/>
                <w:lang w:val="hr-HR"/>
              </w:rPr>
            </w:pPr>
            <w:r w:rsidRPr="0011276D">
              <w:rPr>
                <w:b/>
                <w:bCs/>
                <w:lang w:val="hr-HR"/>
              </w:rPr>
              <w:t> </w:t>
            </w:r>
          </w:p>
        </w:tc>
        <w:tc>
          <w:tcPr>
            <w:tcW w:w="1428" w:type="dxa"/>
            <w:tcBorders>
              <w:top w:val="single" w:sz="4" w:space="0" w:color="auto"/>
              <w:left w:val="nil"/>
              <w:bottom w:val="single" w:sz="4" w:space="0" w:color="auto"/>
              <w:right w:val="single" w:sz="4" w:space="0" w:color="auto"/>
            </w:tcBorders>
            <w:shd w:val="clear" w:color="auto" w:fill="auto"/>
            <w:vAlign w:val="center"/>
            <w:hideMark/>
          </w:tcPr>
          <w:p w14:paraId="0298D61D" w14:textId="77777777" w:rsidR="0011276D" w:rsidRPr="0011276D" w:rsidRDefault="0011276D" w:rsidP="0011276D">
            <w:pPr>
              <w:widowControl/>
              <w:adjustRightInd/>
              <w:spacing w:line="240" w:lineRule="auto"/>
              <w:ind w:left="0" w:firstLine="0"/>
              <w:jc w:val="center"/>
              <w:textAlignment w:val="auto"/>
              <w:rPr>
                <w:b/>
                <w:bCs/>
                <w:lang w:val="hr-HR"/>
              </w:rPr>
            </w:pPr>
            <w:r w:rsidRPr="0011276D">
              <w:rPr>
                <w:b/>
                <w:bCs/>
                <w:lang w:val="hr-HR"/>
              </w:rPr>
              <w:t>PLANIRANO</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3C5AC2F8" w14:textId="77777777" w:rsidR="0011276D" w:rsidRPr="0011276D" w:rsidRDefault="0011276D" w:rsidP="0011276D">
            <w:pPr>
              <w:widowControl/>
              <w:adjustRightInd/>
              <w:spacing w:line="240" w:lineRule="auto"/>
              <w:ind w:left="0" w:firstLine="0"/>
              <w:jc w:val="center"/>
              <w:textAlignment w:val="auto"/>
              <w:rPr>
                <w:b/>
                <w:bCs/>
                <w:lang w:val="hr-HR"/>
              </w:rPr>
            </w:pPr>
            <w:r w:rsidRPr="0011276D">
              <w:rPr>
                <w:b/>
                <w:bCs/>
                <w:lang w:val="hr-HR"/>
              </w:rPr>
              <w:t>PROMJENA IZNOS</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00F672ED" w14:textId="77777777" w:rsidR="0011276D" w:rsidRPr="0011276D" w:rsidRDefault="0011276D" w:rsidP="0011276D">
            <w:pPr>
              <w:widowControl/>
              <w:adjustRightInd/>
              <w:spacing w:line="240" w:lineRule="auto"/>
              <w:ind w:left="0" w:firstLine="0"/>
              <w:jc w:val="center"/>
              <w:textAlignment w:val="auto"/>
              <w:rPr>
                <w:b/>
                <w:bCs/>
                <w:lang w:val="hr-HR"/>
              </w:rPr>
            </w:pPr>
            <w:r w:rsidRPr="0011276D">
              <w:rPr>
                <w:b/>
                <w:bCs/>
                <w:lang w:val="hr-HR"/>
              </w:rPr>
              <w:t xml:space="preserve">PROMJENA </w:t>
            </w:r>
            <w:r w:rsidRPr="0011276D">
              <w:rPr>
                <w:b/>
                <w:bCs/>
                <w:lang w:val="hr-HR"/>
              </w:rPr>
              <w:br/>
              <w:t>POSTOTAK</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09A39583" w14:textId="77777777" w:rsidR="0011276D" w:rsidRPr="0011276D" w:rsidRDefault="0011276D" w:rsidP="0011276D">
            <w:pPr>
              <w:widowControl/>
              <w:adjustRightInd/>
              <w:spacing w:line="240" w:lineRule="auto"/>
              <w:ind w:left="0" w:firstLine="0"/>
              <w:jc w:val="center"/>
              <w:textAlignment w:val="auto"/>
              <w:rPr>
                <w:b/>
                <w:bCs/>
                <w:lang w:val="hr-HR"/>
              </w:rPr>
            </w:pPr>
            <w:r w:rsidRPr="0011276D">
              <w:rPr>
                <w:b/>
                <w:bCs/>
                <w:lang w:val="hr-HR"/>
              </w:rPr>
              <w:t>NOVI IZNOS</w:t>
            </w:r>
          </w:p>
        </w:tc>
      </w:tr>
      <w:tr w:rsidR="0011276D" w:rsidRPr="0011276D" w14:paraId="28DDBD4D" w14:textId="77777777" w:rsidTr="00F13F5E">
        <w:trPr>
          <w:trHeight w:val="264"/>
          <w:jc w:val="center"/>
        </w:trPr>
        <w:tc>
          <w:tcPr>
            <w:tcW w:w="4432" w:type="dxa"/>
            <w:tcBorders>
              <w:top w:val="nil"/>
              <w:left w:val="single" w:sz="4" w:space="0" w:color="auto"/>
              <w:bottom w:val="single" w:sz="4" w:space="0" w:color="auto"/>
              <w:right w:val="single" w:sz="4" w:space="0" w:color="auto"/>
            </w:tcBorders>
            <w:shd w:val="clear" w:color="auto" w:fill="auto"/>
            <w:vAlign w:val="bottom"/>
            <w:hideMark/>
          </w:tcPr>
          <w:p w14:paraId="46FC6365" w14:textId="77777777" w:rsidR="0011276D" w:rsidRPr="0011276D" w:rsidRDefault="0011276D" w:rsidP="0011276D">
            <w:pPr>
              <w:widowControl/>
              <w:adjustRightInd/>
              <w:spacing w:line="240" w:lineRule="auto"/>
              <w:ind w:left="0" w:firstLine="0"/>
              <w:jc w:val="left"/>
              <w:textAlignment w:val="auto"/>
              <w:rPr>
                <w:b/>
                <w:bCs/>
                <w:lang w:val="hr-HR"/>
              </w:rPr>
            </w:pPr>
            <w:r w:rsidRPr="0011276D">
              <w:rPr>
                <w:b/>
                <w:bCs/>
                <w:lang w:val="hr-HR"/>
              </w:rPr>
              <w:t xml:space="preserve">  SVEUKUPNO PRIHODI</w:t>
            </w:r>
          </w:p>
        </w:tc>
        <w:tc>
          <w:tcPr>
            <w:tcW w:w="1428" w:type="dxa"/>
            <w:tcBorders>
              <w:top w:val="nil"/>
              <w:left w:val="nil"/>
              <w:bottom w:val="single" w:sz="4" w:space="0" w:color="auto"/>
              <w:right w:val="single" w:sz="4" w:space="0" w:color="auto"/>
            </w:tcBorders>
            <w:shd w:val="clear" w:color="auto" w:fill="auto"/>
            <w:noWrap/>
            <w:vAlign w:val="bottom"/>
            <w:hideMark/>
          </w:tcPr>
          <w:p w14:paraId="5B7E06EF" w14:textId="77777777" w:rsidR="0011276D" w:rsidRPr="0011276D" w:rsidRDefault="0011276D" w:rsidP="0011276D">
            <w:pPr>
              <w:widowControl/>
              <w:adjustRightInd/>
              <w:spacing w:line="240" w:lineRule="auto"/>
              <w:ind w:left="0" w:firstLine="0"/>
              <w:jc w:val="right"/>
              <w:textAlignment w:val="auto"/>
              <w:rPr>
                <w:b/>
                <w:bCs/>
                <w:lang w:val="hr-HR"/>
              </w:rPr>
            </w:pPr>
            <w:r w:rsidRPr="0011276D">
              <w:rPr>
                <w:b/>
                <w:bCs/>
                <w:lang w:val="hr-HR"/>
              </w:rPr>
              <w:t>42.550,00</w:t>
            </w:r>
          </w:p>
        </w:tc>
        <w:tc>
          <w:tcPr>
            <w:tcW w:w="1350" w:type="dxa"/>
            <w:tcBorders>
              <w:top w:val="nil"/>
              <w:left w:val="nil"/>
              <w:bottom w:val="single" w:sz="4" w:space="0" w:color="auto"/>
              <w:right w:val="single" w:sz="4" w:space="0" w:color="auto"/>
            </w:tcBorders>
            <w:shd w:val="clear" w:color="auto" w:fill="auto"/>
            <w:noWrap/>
            <w:vAlign w:val="bottom"/>
            <w:hideMark/>
          </w:tcPr>
          <w:p w14:paraId="0CDCF896" w14:textId="77777777" w:rsidR="0011276D" w:rsidRPr="0011276D" w:rsidRDefault="0011276D" w:rsidP="0011276D">
            <w:pPr>
              <w:widowControl/>
              <w:adjustRightInd/>
              <w:spacing w:line="240" w:lineRule="auto"/>
              <w:ind w:left="0" w:firstLine="0"/>
              <w:jc w:val="right"/>
              <w:textAlignment w:val="auto"/>
              <w:rPr>
                <w:b/>
                <w:bCs/>
                <w:lang w:val="hr-HR"/>
              </w:rPr>
            </w:pPr>
            <w:r w:rsidRPr="0011276D">
              <w:rPr>
                <w:b/>
                <w:bCs/>
                <w:lang w:val="hr-HR"/>
              </w:rPr>
              <w:t>-6.705,00</w:t>
            </w:r>
          </w:p>
        </w:tc>
        <w:tc>
          <w:tcPr>
            <w:tcW w:w="1350" w:type="dxa"/>
            <w:tcBorders>
              <w:top w:val="nil"/>
              <w:left w:val="nil"/>
              <w:bottom w:val="single" w:sz="4" w:space="0" w:color="auto"/>
              <w:right w:val="single" w:sz="4" w:space="0" w:color="auto"/>
            </w:tcBorders>
            <w:shd w:val="clear" w:color="auto" w:fill="auto"/>
            <w:noWrap/>
            <w:vAlign w:val="bottom"/>
            <w:hideMark/>
          </w:tcPr>
          <w:p w14:paraId="14394C57" w14:textId="77777777" w:rsidR="0011276D" w:rsidRPr="0011276D" w:rsidRDefault="0011276D" w:rsidP="0011276D">
            <w:pPr>
              <w:widowControl/>
              <w:adjustRightInd/>
              <w:spacing w:line="240" w:lineRule="auto"/>
              <w:ind w:left="0" w:firstLine="0"/>
              <w:jc w:val="right"/>
              <w:textAlignment w:val="auto"/>
              <w:rPr>
                <w:b/>
                <w:bCs/>
                <w:lang w:val="hr-HR"/>
              </w:rPr>
            </w:pPr>
            <w:r w:rsidRPr="0011276D">
              <w:rPr>
                <w:b/>
                <w:bCs/>
                <w:lang w:val="hr-HR"/>
              </w:rPr>
              <w:t>-15,76</w:t>
            </w:r>
          </w:p>
        </w:tc>
        <w:tc>
          <w:tcPr>
            <w:tcW w:w="1260" w:type="dxa"/>
            <w:tcBorders>
              <w:top w:val="nil"/>
              <w:left w:val="nil"/>
              <w:bottom w:val="single" w:sz="4" w:space="0" w:color="auto"/>
              <w:right w:val="single" w:sz="4" w:space="0" w:color="auto"/>
            </w:tcBorders>
            <w:shd w:val="clear" w:color="auto" w:fill="auto"/>
            <w:noWrap/>
            <w:vAlign w:val="bottom"/>
            <w:hideMark/>
          </w:tcPr>
          <w:p w14:paraId="753261C5" w14:textId="77777777" w:rsidR="0011276D" w:rsidRPr="0011276D" w:rsidRDefault="0011276D" w:rsidP="0011276D">
            <w:pPr>
              <w:widowControl/>
              <w:adjustRightInd/>
              <w:spacing w:line="240" w:lineRule="auto"/>
              <w:ind w:left="0" w:firstLine="0"/>
              <w:jc w:val="right"/>
              <w:textAlignment w:val="auto"/>
              <w:rPr>
                <w:b/>
                <w:bCs/>
                <w:lang w:val="hr-HR"/>
              </w:rPr>
            </w:pPr>
            <w:r w:rsidRPr="0011276D">
              <w:rPr>
                <w:b/>
                <w:bCs/>
                <w:lang w:val="hr-HR"/>
              </w:rPr>
              <w:t>35.845,00</w:t>
            </w:r>
          </w:p>
        </w:tc>
      </w:tr>
      <w:tr w:rsidR="0011276D" w:rsidRPr="0011276D" w14:paraId="7BF5D805" w14:textId="77777777" w:rsidTr="00F13F5E">
        <w:trPr>
          <w:trHeight w:val="264"/>
          <w:jc w:val="center"/>
        </w:trPr>
        <w:tc>
          <w:tcPr>
            <w:tcW w:w="4432" w:type="dxa"/>
            <w:tcBorders>
              <w:top w:val="nil"/>
              <w:left w:val="single" w:sz="4" w:space="0" w:color="auto"/>
              <w:bottom w:val="single" w:sz="4" w:space="0" w:color="auto"/>
              <w:right w:val="single" w:sz="4" w:space="0" w:color="auto"/>
            </w:tcBorders>
            <w:shd w:val="clear" w:color="auto" w:fill="auto"/>
            <w:vAlign w:val="bottom"/>
            <w:hideMark/>
          </w:tcPr>
          <w:p w14:paraId="5DB3FAD4" w14:textId="77777777" w:rsidR="0011276D" w:rsidRPr="0011276D" w:rsidRDefault="0011276D" w:rsidP="0011276D">
            <w:pPr>
              <w:widowControl/>
              <w:adjustRightInd/>
              <w:spacing w:line="240" w:lineRule="auto"/>
              <w:ind w:left="0" w:firstLine="0"/>
              <w:jc w:val="left"/>
              <w:textAlignment w:val="auto"/>
              <w:rPr>
                <w:lang w:val="hr-HR"/>
              </w:rPr>
            </w:pPr>
            <w:r w:rsidRPr="0011276D">
              <w:rPr>
                <w:lang w:val="hr-HR"/>
              </w:rPr>
              <w:t>Korisnik  10895 OŠ STOJA PULA</w:t>
            </w:r>
          </w:p>
        </w:tc>
        <w:tc>
          <w:tcPr>
            <w:tcW w:w="1428" w:type="dxa"/>
            <w:tcBorders>
              <w:top w:val="nil"/>
              <w:left w:val="nil"/>
              <w:bottom w:val="single" w:sz="4" w:space="0" w:color="auto"/>
              <w:right w:val="single" w:sz="4" w:space="0" w:color="auto"/>
            </w:tcBorders>
            <w:shd w:val="clear" w:color="auto" w:fill="auto"/>
            <w:noWrap/>
            <w:vAlign w:val="bottom"/>
            <w:hideMark/>
          </w:tcPr>
          <w:p w14:paraId="5CAA7845" w14:textId="77777777" w:rsidR="0011276D" w:rsidRPr="0011276D" w:rsidRDefault="0011276D" w:rsidP="0011276D">
            <w:pPr>
              <w:widowControl/>
              <w:adjustRightInd/>
              <w:spacing w:line="240" w:lineRule="auto"/>
              <w:ind w:left="0" w:firstLine="0"/>
              <w:jc w:val="right"/>
              <w:textAlignment w:val="auto"/>
              <w:rPr>
                <w:lang w:val="hr-HR"/>
              </w:rPr>
            </w:pPr>
            <w:r w:rsidRPr="0011276D">
              <w:rPr>
                <w:lang w:val="hr-HR"/>
              </w:rPr>
              <w:t>664,00</w:t>
            </w:r>
          </w:p>
        </w:tc>
        <w:tc>
          <w:tcPr>
            <w:tcW w:w="1350" w:type="dxa"/>
            <w:tcBorders>
              <w:top w:val="nil"/>
              <w:left w:val="nil"/>
              <w:bottom w:val="single" w:sz="4" w:space="0" w:color="auto"/>
              <w:right w:val="single" w:sz="4" w:space="0" w:color="auto"/>
            </w:tcBorders>
            <w:shd w:val="clear" w:color="auto" w:fill="auto"/>
            <w:noWrap/>
            <w:vAlign w:val="bottom"/>
            <w:hideMark/>
          </w:tcPr>
          <w:p w14:paraId="12D4E66E" w14:textId="77777777" w:rsidR="0011276D" w:rsidRPr="0011276D" w:rsidRDefault="0011276D" w:rsidP="0011276D">
            <w:pPr>
              <w:widowControl/>
              <w:adjustRightInd/>
              <w:spacing w:line="240" w:lineRule="auto"/>
              <w:ind w:left="0" w:firstLine="0"/>
              <w:jc w:val="right"/>
              <w:textAlignment w:val="auto"/>
              <w:rPr>
                <w:lang w:val="hr-HR"/>
              </w:rPr>
            </w:pPr>
            <w:r w:rsidRPr="0011276D">
              <w:rPr>
                <w:lang w:val="hr-HR"/>
              </w:rPr>
              <w:t>294,00</w:t>
            </w:r>
          </w:p>
        </w:tc>
        <w:tc>
          <w:tcPr>
            <w:tcW w:w="1350" w:type="dxa"/>
            <w:tcBorders>
              <w:top w:val="nil"/>
              <w:left w:val="nil"/>
              <w:bottom w:val="single" w:sz="4" w:space="0" w:color="auto"/>
              <w:right w:val="single" w:sz="4" w:space="0" w:color="auto"/>
            </w:tcBorders>
            <w:shd w:val="clear" w:color="auto" w:fill="auto"/>
            <w:noWrap/>
            <w:vAlign w:val="bottom"/>
            <w:hideMark/>
          </w:tcPr>
          <w:p w14:paraId="0C98CB01" w14:textId="77777777" w:rsidR="0011276D" w:rsidRPr="0011276D" w:rsidRDefault="0011276D" w:rsidP="0011276D">
            <w:pPr>
              <w:widowControl/>
              <w:adjustRightInd/>
              <w:spacing w:line="240" w:lineRule="auto"/>
              <w:ind w:left="0" w:firstLine="0"/>
              <w:jc w:val="right"/>
              <w:textAlignment w:val="auto"/>
              <w:rPr>
                <w:lang w:val="hr-HR"/>
              </w:rPr>
            </w:pPr>
            <w:r w:rsidRPr="0011276D">
              <w:rPr>
                <w:lang w:val="hr-HR"/>
              </w:rPr>
              <w:t>44,28</w:t>
            </w:r>
          </w:p>
        </w:tc>
        <w:tc>
          <w:tcPr>
            <w:tcW w:w="1260" w:type="dxa"/>
            <w:tcBorders>
              <w:top w:val="nil"/>
              <w:left w:val="nil"/>
              <w:bottom w:val="single" w:sz="4" w:space="0" w:color="auto"/>
              <w:right w:val="single" w:sz="4" w:space="0" w:color="auto"/>
            </w:tcBorders>
            <w:shd w:val="clear" w:color="auto" w:fill="auto"/>
            <w:noWrap/>
            <w:vAlign w:val="bottom"/>
            <w:hideMark/>
          </w:tcPr>
          <w:p w14:paraId="5CB08BF3" w14:textId="77777777" w:rsidR="0011276D" w:rsidRPr="0011276D" w:rsidRDefault="0011276D" w:rsidP="0011276D">
            <w:pPr>
              <w:widowControl/>
              <w:adjustRightInd/>
              <w:spacing w:line="240" w:lineRule="auto"/>
              <w:ind w:left="0" w:firstLine="0"/>
              <w:jc w:val="right"/>
              <w:textAlignment w:val="auto"/>
              <w:rPr>
                <w:lang w:val="hr-HR"/>
              </w:rPr>
            </w:pPr>
            <w:r w:rsidRPr="0011276D">
              <w:rPr>
                <w:lang w:val="hr-HR"/>
              </w:rPr>
              <w:t>958,00</w:t>
            </w:r>
          </w:p>
        </w:tc>
      </w:tr>
      <w:tr w:rsidR="0011276D" w:rsidRPr="0011276D" w14:paraId="662FB8A3" w14:textId="77777777" w:rsidTr="00F13F5E">
        <w:trPr>
          <w:trHeight w:val="264"/>
          <w:jc w:val="center"/>
        </w:trPr>
        <w:tc>
          <w:tcPr>
            <w:tcW w:w="4432" w:type="dxa"/>
            <w:tcBorders>
              <w:top w:val="nil"/>
              <w:left w:val="single" w:sz="4" w:space="0" w:color="auto"/>
              <w:bottom w:val="single" w:sz="4" w:space="0" w:color="auto"/>
              <w:right w:val="single" w:sz="4" w:space="0" w:color="auto"/>
            </w:tcBorders>
            <w:shd w:val="clear" w:color="auto" w:fill="auto"/>
            <w:vAlign w:val="bottom"/>
            <w:hideMark/>
          </w:tcPr>
          <w:p w14:paraId="216D237E" w14:textId="77777777" w:rsidR="0011276D" w:rsidRPr="0011276D" w:rsidRDefault="0011276D" w:rsidP="0011276D">
            <w:pPr>
              <w:widowControl/>
              <w:adjustRightInd/>
              <w:spacing w:line="240" w:lineRule="auto"/>
              <w:ind w:left="0" w:firstLine="0"/>
              <w:jc w:val="left"/>
              <w:textAlignment w:val="auto"/>
              <w:rPr>
                <w:lang w:val="hr-HR"/>
              </w:rPr>
            </w:pPr>
            <w:r w:rsidRPr="0011276D">
              <w:rPr>
                <w:lang w:val="hr-HR"/>
              </w:rPr>
              <w:t>Korisnik  10900 OŠ CENTAR PULA</w:t>
            </w:r>
          </w:p>
        </w:tc>
        <w:tc>
          <w:tcPr>
            <w:tcW w:w="1428" w:type="dxa"/>
            <w:tcBorders>
              <w:top w:val="nil"/>
              <w:left w:val="nil"/>
              <w:bottom w:val="single" w:sz="4" w:space="0" w:color="auto"/>
              <w:right w:val="single" w:sz="4" w:space="0" w:color="auto"/>
            </w:tcBorders>
            <w:shd w:val="clear" w:color="auto" w:fill="auto"/>
            <w:noWrap/>
            <w:vAlign w:val="bottom"/>
            <w:hideMark/>
          </w:tcPr>
          <w:p w14:paraId="72F74CFF" w14:textId="77777777" w:rsidR="0011276D" w:rsidRPr="0011276D" w:rsidRDefault="0011276D" w:rsidP="0011276D">
            <w:pPr>
              <w:widowControl/>
              <w:adjustRightInd/>
              <w:spacing w:line="240" w:lineRule="auto"/>
              <w:ind w:left="0" w:firstLine="0"/>
              <w:jc w:val="right"/>
              <w:textAlignment w:val="auto"/>
              <w:rPr>
                <w:lang w:val="hr-HR"/>
              </w:rPr>
            </w:pPr>
            <w:r w:rsidRPr="0011276D">
              <w:rPr>
                <w:lang w:val="hr-HR"/>
              </w:rPr>
              <w:t>664,00</w:t>
            </w:r>
          </w:p>
        </w:tc>
        <w:tc>
          <w:tcPr>
            <w:tcW w:w="1350" w:type="dxa"/>
            <w:tcBorders>
              <w:top w:val="nil"/>
              <w:left w:val="nil"/>
              <w:bottom w:val="single" w:sz="4" w:space="0" w:color="auto"/>
              <w:right w:val="single" w:sz="4" w:space="0" w:color="auto"/>
            </w:tcBorders>
            <w:shd w:val="clear" w:color="auto" w:fill="auto"/>
            <w:noWrap/>
            <w:vAlign w:val="bottom"/>
            <w:hideMark/>
          </w:tcPr>
          <w:p w14:paraId="1451C3A2" w14:textId="77777777" w:rsidR="0011276D" w:rsidRPr="0011276D" w:rsidRDefault="0011276D" w:rsidP="0011276D">
            <w:pPr>
              <w:widowControl/>
              <w:adjustRightInd/>
              <w:spacing w:line="240" w:lineRule="auto"/>
              <w:ind w:left="0" w:firstLine="0"/>
              <w:jc w:val="right"/>
              <w:textAlignment w:val="auto"/>
              <w:rPr>
                <w:lang w:val="hr-HR"/>
              </w:rPr>
            </w:pPr>
            <w:r w:rsidRPr="0011276D">
              <w:rPr>
                <w:lang w:val="hr-HR"/>
              </w:rPr>
              <w:t>0,00</w:t>
            </w:r>
          </w:p>
        </w:tc>
        <w:tc>
          <w:tcPr>
            <w:tcW w:w="1350" w:type="dxa"/>
            <w:tcBorders>
              <w:top w:val="nil"/>
              <w:left w:val="nil"/>
              <w:bottom w:val="single" w:sz="4" w:space="0" w:color="auto"/>
              <w:right w:val="single" w:sz="4" w:space="0" w:color="auto"/>
            </w:tcBorders>
            <w:shd w:val="clear" w:color="auto" w:fill="auto"/>
            <w:noWrap/>
            <w:vAlign w:val="bottom"/>
            <w:hideMark/>
          </w:tcPr>
          <w:p w14:paraId="1FCACE08" w14:textId="77777777" w:rsidR="0011276D" w:rsidRPr="0011276D" w:rsidRDefault="0011276D" w:rsidP="0011276D">
            <w:pPr>
              <w:widowControl/>
              <w:adjustRightInd/>
              <w:spacing w:line="240" w:lineRule="auto"/>
              <w:ind w:left="0" w:firstLine="0"/>
              <w:jc w:val="right"/>
              <w:textAlignment w:val="auto"/>
              <w:rPr>
                <w:lang w:val="hr-HR"/>
              </w:rPr>
            </w:pPr>
            <w:r w:rsidRPr="0011276D">
              <w:rPr>
                <w:lang w:val="hr-HR"/>
              </w:rPr>
              <w:t>0,00</w:t>
            </w:r>
          </w:p>
        </w:tc>
        <w:tc>
          <w:tcPr>
            <w:tcW w:w="1260" w:type="dxa"/>
            <w:tcBorders>
              <w:top w:val="nil"/>
              <w:left w:val="nil"/>
              <w:bottom w:val="single" w:sz="4" w:space="0" w:color="auto"/>
              <w:right w:val="single" w:sz="4" w:space="0" w:color="auto"/>
            </w:tcBorders>
            <w:shd w:val="clear" w:color="auto" w:fill="auto"/>
            <w:noWrap/>
            <w:vAlign w:val="bottom"/>
            <w:hideMark/>
          </w:tcPr>
          <w:p w14:paraId="424EDAE1" w14:textId="77777777" w:rsidR="0011276D" w:rsidRPr="0011276D" w:rsidRDefault="0011276D" w:rsidP="0011276D">
            <w:pPr>
              <w:widowControl/>
              <w:adjustRightInd/>
              <w:spacing w:line="240" w:lineRule="auto"/>
              <w:ind w:left="0" w:firstLine="0"/>
              <w:jc w:val="right"/>
              <w:textAlignment w:val="auto"/>
              <w:rPr>
                <w:lang w:val="hr-HR"/>
              </w:rPr>
            </w:pPr>
            <w:r w:rsidRPr="0011276D">
              <w:rPr>
                <w:lang w:val="hr-HR"/>
              </w:rPr>
              <w:t>664,00</w:t>
            </w:r>
          </w:p>
        </w:tc>
      </w:tr>
      <w:tr w:rsidR="0011276D" w:rsidRPr="0011276D" w14:paraId="4F73CB26" w14:textId="77777777" w:rsidTr="00F13F5E">
        <w:trPr>
          <w:trHeight w:val="528"/>
          <w:jc w:val="center"/>
        </w:trPr>
        <w:tc>
          <w:tcPr>
            <w:tcW w:w="4432" w:type="dxa"/>
            <w:tcBorders>
              <w:top w:val="nil"/>
              <w:left w:val="single" w:sz="4" w:space="0" w:color="auto"/>
              <w:bottom w:val="single" w:sz="4" w:space="0" w:color="auto"/>
              <w:right w:val="single" w:sz="4" w:space="0" w:color="auto"/>
            </w:tcBorders>
            <w:shd w:val="clear" w:color="auto" w:fill="auto"/>
            <w:vAlign w:val="bottom"/>
            <w:hideMark/>
          </w:tcPr>
          <w:p w14:paraId="4FCB2952" w14:textId="77777777" w:rsidR="0011276D" w:rsidRPr="0011276D" w:rsidRDefault="0011276D" w:rsidP="0011276D">
            <w:pPr>
              <w:widowControl/>
              <w:adjustRightInd/>
              <w:spacing w:line="240" w:lineRule="auto"/>
              <w:ind w:left="0" w:firstLine="0"/>
              <w:jc w:val="left"/>
              <w:textAlignment w:val="auto"/>
              <w:rPr>
                <w:lang w:val="hr-HR"/>
              </w:rPr>
            </w:pPr>
            <w:r w:rsidRPr="0011276D">
              <w:rPr>
                <w:lang w:val="hr-HR"/>
              </w:rPr>
              <w:t>Korisnik  10918 OŠ GIUSEPPINA MARTINUZZI PULA</w:t>
            </w:r>
          </w:p>
        </w:tc>
        <w:tc>
          <w:tcPr>
            <w:tcW w:w="1428" w:type="dxa"/>
            <w:tcBorders>
              <w:top w:val="nil"/>
              <w:left w:val="nil"/>
              <w:bottom w:val="single" w:sz="4" w:space="0" w:color="auto"/>
              <w:right w:val="single" w:sz="4" w:space="0" w:color="auto"/>
            </w:tcBorders>
            <w:shd w:val="clear" w:color="auto" w:fill="auto"/>
            <w:noWrap/>
            <w:vAlign w:val="bottom"/>
            <w:hideMark/>
          </w:tcPr>
          <w:p w14:paraId="3FFCFC0A" w14:textId="77777777" w:rsidR="0011276D" w:rsidRPr="0011276D" w:rsidRDefault="0011276D" w:rsidP="0011276D">
            <w:pPr>
              <w:widowControl/>
              <w:adjustRightInd/>
              <w:spacing w:line="240" w:lineRule="auto"/>
              <w:ind w:left="0" w:firstLine="0"/>
              <w:jc w:val="right"/>
              <w:textAlignment w:val="auto"/>
              <w:rPr>
                <w:lang w:val="hr-HR"/>
              </w:rPr>
            </w:pPr>
            <w:r w:rsidRPr="0011276D">
              <w:rPr>
                <w:lang w:val="hr-HR"/>
              </w:rPr>
              <w:t>6.300,00</w:t>
            </w:r>
          </w:p>
        </w:tc>
        <w:tc>
          <w:tcPr>
            <w:tcW w:w="1350" w:type="dxa"/>
            <w:tcBorders>
              <w:top w:val="nil"/>
              <w:left w:val="nil"/>
              <w:bottom w:val="single" w:sz="4" w:space="0" w:color="auto"/>
              <w:right w:val="single" w:sz="4" w:space="0" w:color="auto"/>
            </w:tcBorders>
            <w:shd w:val="clear" w:color="auto" w:fill="auto"/>
            <w:noWrap/>
            <w:vAlign w:val="bottom"/>
            <w:hideMark/>
          </w:tcPr>
          <w:p w14:paraId="675DEFE3" w14:textId="77777777" w:rsidR="0011276D" w:rsidRPr="0011276D" w:rsidRDefault="0011276D" w:rsidP="0011276D">
            <w:pPr>
              <w:widowControl/>
              <w:adjustRightInd/>
              <w:spacing w:line="240" w:lineRule="auto"/>
              <w:ind w:left="0" w:firstLine="0"/>
              <w:jc w:val="right"/>
              <w:textAlignment w:val="auto"/>
              <w:rPr>
                <w:lang w:val="hr-HR"/>
              </w:rPr>
            </w:pPr>
            <w:r w:rsidRPr="0011276D">
              <w:rPr>
                <w:lang w:val="hr-HR"/>
              </w:rPr>
              <w:t>0,00</w:t>
            </w:r>
          </w:p>
        </w:tc>
        <w:tc>
          <w:tcPr>
            <w:tcW w:w="1350" w:type="dxa"/>
            <w:tcBorders>
              <w:top w:val="nil"/>
              <w:left w:val="nil"/>
              <w:bottom w:val="single" w:sz="4" w:space="0" w:color="auto"/>
              <w:right w:val="single" w:sz="4" w:space="0" w:color="auto"/>
            </w:tcBorders>
            <w:shd w:val="clear" w:color="auto" w:fill="auto"/>
            <w:noWrap/>
            <w:vAlign w:val="bottom"/>
            <w:hideMark/>
          </w:tcPr>
          <w:p w14:paraId="19C8B2A8" w14:textId="77777777" w:rsidR="0011276D" w:rsidRPr="0011276D" w:rsidRDefault="0011276D" w:rsidP="0011276D">
            <w:pPr>
              <w:widowControl/>
              <w:adjustRightInd/>
              <w:spacing w:line="240" w:lineRule="auto"/>
              <w:ind w:left="0" w:firstLine="0"/>
              <w:jc w:val="right"/>
              <w:textAlignment w:val="auto"/>
              <w:rPr>
                <w:lang w:val="hr-HR"/>
              </w:rPr>
            </w:pPr>
            <w:r w:rsidRPr="0011276D">
              <w:rPr>
                <w:lang w:val="hr-HR"/>
              </w:rPr>
              <w:t>0,00</w:t>
            </w:r>
          </w:p>
        </w:tc>
        <w:tc>
          <w:tcPr>
            <w:tcW w:w="1260" w:type="dxa"/>
            <w:tcBorders>
              <w:top w:val="nil"/>
              <w:left w:val="nil"/>
              <w:bottom w:val="single" w:sz="4" w:space="0" w:color="auto"/>
              <w:right w:val="single" w:sz="4" w:space="0" w:color="auto"/>
            </w:tcBorders>
            <w:shd w:val="clear" w:color="auto" w:fill="auto"/>
            <w:noWrap/>
            <w:vAlign w:val="bottom"/>
            <w:hideMark/>
          </w:tcPr>
          <w:p w14:paraId="437A8CAE" w14:textId="77777777" w:rsidR="0011276D" w:rsidRPr="0011276D" w:rsidRDefault="0011276D" w:rsidP="0011276D">
            <w:pPr>
              <w:widowControl/>
              <w:adjustRightInd/>
              <w:spacing w:line="240" w:lineRule="auto"/>
              <w:ind w:left="0" w:firstLine="0"/>
              <w:jc w:val="right"/>
              <w:textAlignment w:val="auto"/>
              <w:rPr>
                <w:lang w:val="hr-HR"/>
              </w:rPr>
            </w:pPr>
            <w:r w:rsidRPr="0011276D">
              <w:rPr>
                <w:lang w:val="hr-HR"/>
              </w:rPr>
              <w:t>6.300,00</w:t>
            </w:r>
          </w:p>
        </w:tc>
      </w:tr>
      <w:tr w:rsidR="0011276D" w:rsidRPr="0011276D" w14:paraId="47823ED7" w14:textId="77777777" w:rsidTr="00F13F5E">
        <w:trPr>
          <w:trHeight w:val="264"/>
          <w:jc w:val="center"/>
        </w:trPr>
        <w:tc>
          <w:tcPr>
            <w:tcW w:w="4432" w:type="dxa"/>
            <w:tcBorders>
              <w:top w:val="nil"/>
              <w:left w:val="single" w:sz="4" w:space="0" w:color="auto"/>
              <w:bottom w:val="single" w:sz="4" w:space="0" w:color="auto"/>
              <w:right w:val="single" w:sz="4" w:space="0" w:color="auto"/>
            </w:tcBorders>
            <w:shd w:val="clear" w:color="auto" w:fill="auto"/>
            <w:vAlign w:val="bottom"/>
            <w:hideMark/>
          </w:tcPr>
          <w:p w14:paraId="284545C6" w14:textId="77777777" w:rsidR="0011276D" w:rsidRPr="0011276D" w:rsidRDefault="0011276D" w:rsidP="0011276D">
            <w:pPr>
              <w:widowControl/>
              <w:adjustRightInd/>
              <w:spacing w:line="240" w:lineRule="auto"/>
              <w:ind w:left="0" w:firstLine="0"/>
              <w:jc w:val="left"/>
              <w:textAlignment w:val="auto"/>
              <w:rPr>
                <w:lang w:val="hr-HR"/>
              </w:rPr>
            </w:pPr>
            <w:r w:rsidRPr="0011276D">
              <w:rPr>
                <w:lang w:val="hr-HR"/>
              </w:rPr>
              <w:t>Korisnik  10926 OŠ TONE PERUŠKA PULA</w:t>
            </w:r>
          </w:p>
        </w:tc>
        <w:tc>
          <w:tcPr>
            <w:tcW w:w="1428" w:type="dxa"/>
            <w:tcBorders>
              <w:top w:val="nil"/>
              <w:left w:val="nil"/>
              <w:bottom w:val="single" w:sz="4" w:space="0" w:color="auto"/>
              <w:right w:val="single" w:sz="4" w:space="0" w:color="auto"/>
            </w:tcBorders>
            <w:shd w:val="clear" w:color="auto" w:fill="auto"/>
            <w:noWrap/>
            <w:vAlign w:val="bottom"/>
            <w:hideMark/>
          </w:tcPr>
          <w:p w14:paraId="04929606" w14:textId="77777777" w:rsidR="0011276D" w:rsidRPr="0011276D" w:rsidRDefault="0011276D" w:rsidP="0011276D">
            <w:pPr>
              <w:widowControl/>
              <w:adjustRightInd/>
              <w:spacing w:line="240" w:lineRule="auto"/>
              <w:ind w:left="0" w:firstLine="0"/>
              <w:jc w:val="right"/>
              <w:textAlignment w:val="auto"/>
              <w:rPr>
                <w:lang w:val="hr-HR"/>
              </w:rPr>
            </w:pPr>
            <w:r w:rsidRPr="0011276D">
              <w:rPr>
                <w:lang w:val="hr-HR"/>
              </w:rPr>
              <w:t>191,00</w:t>
            </w:r>
          </w:p>
        </w:tc>
        <w:tc>
          <w:tcPr>
            <w:tcW w:w="1350" w:type="dxa"/>
            <w:tcBorders>
              <w:top w:val="nil"/>
              <w:left w:val="nil"/>
              <w:bottom w:val="single" w:sz="4" w:space="0" w:color="auto"/>
              <w:right w:val="single" w:sz="4" w:space="0" w:color="auto"/>
            </w:tcBorders>
            <w:shd w:val="clear" w:color="auto" w:fill="auto"/>
            <w:noWrap/>
            <w:vAlign w:val="bottom"/>
            <w:hideMark/>
          </w:tcPr>
          <w:p w14:paraId="06921689" w14:textId="77777777" w:rsidR="0011276D" w:rsidRPr="0011276D" w:rsidRDefault="0011276D" w:rsidP="0011276D">
            <w:pPr>
              <w:widowControl/>
              <w:adjustRightInd/>
              <w:spacing w:line="240" w:lineRule="auto"/>
              <w:ind w:left="0" w:firstLine="0"/>
              <w:jc w:val="right"/>
              <w:textAlignment w:val="auto"/>
              <w:rPr>
                <w:lang w:val="hr-HR"/>
              </w:rPr>
            </w:pPr>
            <w:r w:rsidRPr="0011276D">
              <w:rPr>
                <w:lang w:val="hr-HR"/>
              </w:rPr>
              <w:t>-151,00</w:t>
            </w:r>
          </w:p>
        </w:tc>
        <w:tc>
          <w:tcPr>
            <w:tcW w:w="1350" w:type="dxa"/>
            <w:tcBorders>
              <w:top w:val="nil"/>
              <w:left w:val="nil"/>
              <w:bottom w:val="single" w:sz="4" w:space="0" w:color="auto"/>
              <w:right w:val="single" w:sz="4" w:space="0" w:color="auto"/>
            </w:tcBorders>
            <w:shd w:val="clear" w:color="auto" w:fill="auto"/>
            <w:noWrap/>
            <w:vAlign w:val="bottom"/>
            <w:hideMark/>
          </w:tcPr>
          <w:p w14:paraId="2D773BA5" w14:textId="77777777" w:rsidR="0011276D" w:rsidRPr="0011276D" w:rsidRDefault="0011276D" w:rsidP="0011276D">
            <w:pPr>
              <w:widowControl/>
              <w:adjustRightInd/>
              <w:spacing w:line="240" w:lineRule="auto"/>
              <w:ind w:left="0" w:firstLine="0"/>
              <w:jc w:val="right"/>
              <w:textAlignment w:val="auto"/>
              <w:rPr>
                <w:lang w:val="hr-HR"/>
              </w:rPr>
            </w:pPr>
            <w:r w:rsidRPr="0011276D">
              <w:rPr>
                <w:lang w:val="hr-HR"/>
              </w:rPr>
              <w:t>-79,06</w:t>
            </w:r>
          </w:p>
        </w:tc>
        <w:tc>
          <w:tcPr>
            <w:tcW w:w="1260" w:type="dxa"/>
            <w:tcBorders>
              <w:top w:val="nil"/>
              <w:left w:val="nil"/>
              <w:bottom w:val="single" w:sz="4" w:space="0" w:color="auto"/>
              <w:right w:val="single" w:sz="4" w:space="0" w:color="auto"/>
            </w:tcBorders>
            <w:shd w:val="clear" w:color="auto" w:fill="auto"/>
            <w:noWrap/>
            <w:vAlign w:val="bottom"/>
            <w:hideMark/>
          </w:tcPr>
          <w:p w14:paraId="5237F36B" w14:textId="77777777" w:rsidR="0011276D" w:rsidRPr="0011276D" w:rsidRDefault="0011276D" w:rsidP="0011276D">
            <w:pPr>
              <w:widowControl/>
              <w:adjustRightInd/>
              <w:spacing w:line="240" w:lineRule="auto"/>
              <w:ind w:left="0" w:firstLine="0"/>
              <w:jc w:val="right"/>
              <w:textAlignment w:val="auto"/>
              <w:rPr>
                <w:lang w:val="hr-HR"/>
              </w:rPr>
            </w:pPr>
            <w:r w:rsidRPr="0011276D">
              <w:rPr>
                <w:lang w:val="hr-HR"/>
              </w:rPr>
              <w:t>40,00</w:t>
            </w:r>
          </w:p>
        </w:tc>
      </w:tr>
      <w:tr w:rsidR="0011276D" w:rsidRPr="0011276D" w14:paraId="31D98673" w14:textId="77777777" w:rsidTr="00F13F5E">
        <w:trPr>
          <w:trHeight w:val="264"/>
          <w:jc w:val="center"/>
        </w:trPr>
        <w:tc>
          <w:tcPr>
            <w:tcW w:w="4432" w:type="dxa"/>
            <w:tcBorders>
              <w:top w:val="nil"/>
              <w:left w:val="single" w:sz="4" w:space="0" w:color="auto"/>
              <w:bottom w:val="single" w:sz="4" w:space="0" w:color="auto"/>
              <w:right w:val="single" w:sz="4" w:space="0" w:color="auto"/>
            </w:tcBorders>
            <w:shd w:val="clear" w:color="auto" w:fill="auto"/>
            <w:vAlign w:val="bottom"/>
            <w:hideMark/>
          </w:tcPr>
          <w:p w14:paraId="6AB19851" w14:textId="77777777" w:rsidR="0011276D" w:rsidRPr="0011276D" w:rsidRDefault="0011276D" w:rsidP="0011276D">
            <w:pPr>
              <w:widowControl/>
              <w:adjustRightInd/>
              <w:spacing w:line="240" w:lineRule="auto"/>
              <w:ind w:left="0" w:firstLine="0"/>
              <w:jc w:val="left"/>
              <w:textAlignment w:val="auto"/>
              <w:rPr>
                <w:lang w:val="hr-HR"/>
              </w:rPr>
            </w:pPr>
            <w:r w:rsidRPr="0011276D">
              <w:rPr>
                <w:lang w:val="hr-HR"/>
              </w:rPr>
              <w:t>Korisnik  10934 OŠ KAŠTANJER PULA</w:t>
            </w:r>
          </w:p>
        </w:tc>
        <w:tc>
          <w:tcPr>
            <w:tcW w:w="1428" w:type="dxa"/>
            <w:tcBorders>
              <w:top w:val="nil"/>
              <w:left w:val="nil"/>
              <w:bottom w:val="single" w:sz="4" w:space="0" w:color="auto"/>
              <w:right w:val="single" w:sz="4" w:space="0" w:color="auto"/>
            </w:tcBorders>
            <w:shd w:val="clear" w:color="auto" w:fill="auto"/>
            <w:noWrap/>
            <w:vAlign w:val="bottom"/>
            <w:hideMark/>
          </w:tcPr>
          <w:p w14:paraId="3A2D4FF1" w14:textId="77777777" w:rsidR="0011276D" w:rsidRPr="0011276D" w:rsidRDefault="0011276D" w:rsidP="0011276D">
            <w:pPr>
              <w:widowControl/>
              <w:adjustRightInd/>
              <w:spacing w:line="240" w:lineRule="auto"/>
              <w:ind w:left="0" w:firstLine="0"/>
              <w:jc w:val="right"/>
              <w:textAlignment w:val="auto"/>
              <w:rPr>
                <w:lang w:val="hr-HR"/>
              </w:rPr>
            </w:pPr>
            <w:r w:rsidRPr="0011276D">
              <w:rPr>
                <w:lang w:val="hr-HR"/>
              </w:rPr>
              <w:t>885,00</w:t>
            </w:r>
          </w:p>
        </w:tc>
        <w:tc>
          <w:tcPr>
            <w:tcW w:w="1350" w:type="dxa"/>
            <w:tcBorders>
              <w:top w:val="nil"/>
              <w:left w:val="nil"/>
              <w:bottom w:val="single" w:sz="4" w:space="0" w:color="auto"/>
              <w:right w:val="single" w:sz="4" w:space="0" w:color="auto"/>
            </w:tcBorders>
            <w:shd w:val="clear" w:color="auto" w:fill="auto"/>
            <w:noWrap/>
            <w:vAlign w:val="bottom"/>
            <w:hideMark/>
          </w:tcPr>
          <w:p w14:paraId="77609555" w14:textId="77777777" w:rsidR="0011276D" w:rsidRPr="0011276D" w:rsidRDefault="0011276D" w:rsidP="0011276D">
            <w:pPr>
              <w:widowControl/>
              <w:adjustRightInd/>
              <w:spacing w:line="240" w:lineRule="auto"/>
              <w:ind w:left="0" w:firstLine="0"/>
              <w:jc w:val="right"/>
              <w:textAlignment w:val="auto"/>
              <w:rPr>
                <w:lang w:val="hr-HR"/>
              </w:rPr>
            </w:pPr>
            <w:r w:rsidRPr="0011276D">
              <w:rPr>
                <w:lang w:val="hr-HR"/>
              </w:rPr>
              <w:t>0,00</w:t>
            </w:r>
          </w:p>
        </w:tc>
        <w:tc>
          <w:tcPr>
            <w:tcW w:w="1350" w:type="dxa"/>
            <w:tcBorders>
              <w:top w:val="nil"/>
              <w:left w:val="nil"/>
              <w:bottom w:val="single" w:sz="4" w:space="0" w:color="auto"/>
              <w:right w:val="single" w:sz="4" w:space="0" w:color="auto"/>
            </w:tcBorders>
            <w:shd w:val="clear" w:color="auto" w:fill="auto"/>
            <w:noWrap/>
            <w:vAlign w:val="bottom"/>
            <w:hideMark/>
          </w:tcPr>
          <w:p w14:paraId="4F4DD457" w14:textId="77777777" w:rsidR="0011276D" w:rsidRPr="0011276D" w:rsidRDefault="0011276D" w:rsidP="0011276D">
            <w:pPr>
              <w:widowControl/>
              <w:adjustRightInd/>
              <w:spacing w:line="240" w:lineRule="auto"/>
              <w:ind w:left="0" w:firstLine="0"/>
              <w:jc w:val="right"/>
              <w:textAlignment w:val="auto"/>
              <w:rPr>
                <w:lang w:val="hr-HR"/>
              </w:rPr>
            </w:pPr>
            <w:r w:rsidRPr="0011276D">
              <w:rPr>
                <w:lang w:val="hr-HR"/>
              </w:rPr>
              <w:t>0,00</w:t>
            </w:r>
          </w:p>
        </w:tc>
        <w:tc>
          <w:tcPr>
            <w:tcW w:w="1260" w:type="dxa"/>
            <w:tcBorders>
              <w:top w:val="nil"/>
              <w:left w:val="nil"/>
              <w:bottom w:val="single" w:sz="4" w:space="0" w:color="auto"/>
              <w:right w:val="single" w:sz="4" w:space="0" w:color="auto"/>
            </w:tcBorders>
            <w:shd w:val="clear" w:color="auto" w:fill="auto"/>
            <w:noWrap/>
            <w:vAlign w:val="bottom"/>
            <w:hideMark/>
          </w:tcPr>
          <w:p w14:paraId="77D7EE2F" w14:textId="77777777" w:rsidR="0011276D" w:rsidRPr="0011276D" w:rsidRDefault="0011276D" w:rsidP="0011276D">
            <w:pPr>
              <w:widowControl/>
              <w:adjustRightInd/>
              <w:spacing w:line="240" w:lineRule="auto"/>
              <w:ind w:left="0" w:firstLine="0"/>
              <w:jc w:val="right"/>
              <w:textAlignment w:val="auto"/>
              <w:rPr>
                <w:lang w:val="hr-HR"/>
              </w:rPr>
            </w:pPr>
            <w:r w:rsidRPr="0011276D">
              <w:rPr>
                <w:lang w:val="hr-HR"/>
              </w:rPr>
              <w:t>885,00</w:t>
            </w:r>
          </w:p>
        </w:tc>
      </w:tr>
      <w:tr w:rsidR="0011276D" w:rsidRPr="0011276D" w14:paraId="4CCDAC8E" w14:textId="77777777" w:rsidTr="00F13F5E">
        <w:trPr>
          <w:trHeight w:val="264"/>
          <w:jc w:val="center"/>
        </w:trPr>
        <w:tc>
          <w:tcPr>
            <w:tcW w:w="4432" w:type="dxa"/>
            <w:tcBorders>
              <w:top w:val="nil"/>
              <w:left w:val="single" w:sz="4" w:space="0" w:color="auto"/>
              <w:bottom w:val="single" w:sz="4" w:space="0" w:color="auto"/>
              <w:right w:val="single" w:sz="4" w:space="0" w:color="auto"/>
            </w:tcBorders>
            <w:shd w:val="clear" w:color="auto" w:fill="auto"/>
            <w:vAlign w:val="bottom"/>
            <w:hideMark/>
          </w:tcPr>
          <w:p w14:paraId="0107A98C" w14:textId="77777777" w:rsidR="0011276D" w:rsidRPr="0011276D" w:rsidRDefault="0011276D" w:rsidP="0011276D">
            <w:pPr>
              <w:widowControl/>
              <w:adjustRightInd/>
              <w:spacing w:line="240" w:lineRule="auto"/>
              <w:ind w:left="0" w:firstLine="0"/>
              <w:jc w:val="left"/>
              <w:textAlignment w:val="auto"/>
              <w:rPr>
                <w:lang w:val="hr-HR"/>
              </w:rPr>
            </w:pPr>
            <w:r w:rsidRPr="0011276D">
              <w:rPr>
                <w:lang w:val="hr-HR"/>
              </w:rPr>
              <w:t>Korisnik  10942 OŠ VIDIKOVAC PULA</w:t>
            </w:r>
          </w:p>
        </w:tc>
        <w:tc>
          <w:tcPr>
            <w:tcW w:w="1428" w:type="dxa"/>
            <w:tcBorders>
              <w:top w:val="nil"/>
              <w:left w:val="nil"/>
              <w:bottom w:val="single" w:sz="4" w:space="0" w:color="auto"/>
              <w:right w:val="single" w:sz="4" w:space="0" w:color="auto"/>
            </w:tcBorders>
            <w:shd w:val="clear" w:color="auto" w:fill="auto"/>
            <w:noWrap/>
            <w:vAlign w:val="bottom"/>
            <w:hideMark/>
          </w:tcPr>
          <w:p w14:paraId="1E000314" w14:textId="77777777" w:rsidR="0011276D" w:rsidRPr="0011276D" w:rsidRDefault="0011276D" w:rsidP="0011276D">
            <w:pPr>
              <w:widowControl/>
              <w:adjustRightInd/>
              <w:spacing w:line="240" w:lineRule="auto"/>
              <w:ind w:left="0" w:firstLine="0"/>
              <w:jc w:val="right"/>
              <w:textAlignment w:val="auto"/>
              <w:rPr>
                <w:lang w:val="hr-HR"/>
              </w:rPr>
            </w:pPr>
            <w:r w:rsidRPr="0011276D">
              <w:rPr>
                <w:lang w:val="hr-HR"/>
              </w:rPr>
              <w:t>1.180,00</w:t>
            </w:r>
          </w:p>
        </w:tc>
        <w:tc>
          <w:tcPr>
            <w:tcW w:w="1350" w:type="dxa"/>
            <w:tcBorders>
              <w:top w:val="nil"/>
              <w:left w:val="nil"/>
              <w:bottom w:val="single" w:sz="4" w:space="0" w:color="auto"/>
              <w:right w:val="single" w:sz="4" w:space="0" w:color="auto"/>
            </w:tcBorders>
            <w:shd w:val="clear" w:color="auto" w:fill="auto"/>
            <w:noWrap/>
            <w:vAlign w:val="bottom"/>
            <w:hideMark/>
          </w:tcPr>
          <w:p w14:paraId="0182D7FC" w14:textId="77777777" w:rsidR="0011276D" w:rsidRPr="0011276D" w:rsidRDefault="0011276D" w:rsidP="0011276D">
            <w:pPr>
              <w:widowControl/>
              <w:adjustRightInd/>
              <w:spacing w:line="240" w:lineRule="auto"/>
              <w:ind w:left="0" w:firstLine="0"/>
              <w:jc w:val="right"/>
              <w:textAlignment w:val="auto"/>
              <w:rPr>
                <w:lang w:val="hr-HR"/>
              </w:rPr>
            </w:pPr>
            <w:r w:rsidRPr="0011276D">
              <w:rPr>
                <w:lang w:val="hr-HR"/>
              </w:rPr>
              <w:t>-10,00</w:t>
            </w:r>
          </w:p>
        </w:tc>
        <w:tc>
          <w:tcPr>
            <w:tcW w:w="1350" w:type="dxa"/>
            <w:tcBorders>
              <w:top w:val="nil"/>
              <w:left w:val="nil"/>
              <w:bottom w:val="single" w:sz="4" w:space="0" w:color="auto"/>
              <w:right w:val="single" w:sz="4" w:space="0" w:color="auto"/>
            </w:tcBorders>
            <w:shd w:val="clear" w:color="auto" w:fill="auto"/>
            <w:noWrap/>
            <w:vAlign w:val="bottom"/>
            <w:hideMark/>
          </w:tcPr>
          <w:p w14:paraId="13A482A1" w14:textId="77777777" w:rsidR="0011276D" w:rsidRPr="0011276D" w:rsidRDefault="0011276D" w:rsidP="0011276D">
            <w:pPr>
              <w:widowControl/>
              <w:adjustRightInd/>
              <w:spacing w:line="240" w:lineRule="auto"/>
              <w:ind w:left="0" w:firstLine="0"/>
              <w:jc w:val="right"/>
              <w:textAlignment w:val="auto"/>
              <w:rPr>
                <w:lang w:val="hr-HR"/>
              </w:rPr>
            </w:pPr>
            <w:r w:rsidRPr="0011276D">
              <w:rPr>
                <w:lang w:val="hr-HR"/>
              </w:rPr>
              <w:t>-0,85</w:t>
            </w:r>
          </w:p>
        </w:tc>
        <w:tc>
          <w:tcPr>
            <w:tcW w:w="1260" w:type="dxa"/>
            <w:tcBorders>
              <w:top w:val="nil"/>
              <w:left w:val="nil"/>
              <w:bottom w:val="single" w:sz="4" w:space="0" w:color="auto"/>
              <w:right w:val="single" w:sz="4" w:space="0" w:color="auto"/>
            </w:tcBorders>
            <w:shd w:val="clear" w:color="auto" w:fill="auto"/>
            <w:noWrap/>
            <w:vAlign w:val="bottom"/>
            <w:hideMark/>
          </w:tcPr>
          <w:p w14:paraId="29340C6E" w14:textId="77777777" w:rsidR="0011276D" w:rsidRPr="0011276D" w:rsidRDefault="0011276D" w:rsidP="0011276D">
            <w:pPr>
              <w:widowControl/>
              <w:adjustRightInd/>
              <w:spacing w:line="240" w:lineRule="auto"/>
              <w:ind w:left="0" w:firstLine="0"/>
              <w:jc w:val="right"/>
              <w:textAlignment w:val="auto"/>
              <w:rPr>
                <w:lang w:val="hr-HR"/>
              </w:rPr>
            </w:pPr>
            <w:r w:rsidRPr="0011276D">
              <w:rPr>
                <w:lang w:val="hr-HR"/>
              </w:rPr>
              <w:t>1.170,00</w:t>
            </w:r>
          </w:p>
        </w:tc>
      </w:tr>
      <w:tr w:rsidR="0011276D" w:rsidRPr="0011276D" w14:paraId="61EC36AA" w14:textId="77777777" w:rsidTr="00F13F5E">
        <w:trPr>
          <w:trHeight w:val="264"/>
          <w:jc w:val="center"/>
        </w:trPr>
        <w:tc>
          <w:tcPr>
            <w:tcW w:w="4432" w:type="dxa"/>
            <w:tcBorders>
              <w:top w:val="nil"/>
              <w:left w:val="single" w:sz="4" w:space="0" w:color="auto"/>
              <w:bottom w:val="single" w:sz="4" w:space="0" w:color="auto"/>
              <w:right w:val="single" w:sz="4" w:space="0" w:color="auto"/>
            </w:tcBorders>
            <w:shd w:val="clear" w:color="auto" w:fill="auto"/>
            <w:vAlign w:val="bottom"/>
            <w:hideMark/>
          </w:tcPr>
          <w:p w14:paraId="0961A033" w14:textId="77777777" w:rsidR="0011276D" w:rsidRPr="0011276D" w:rsidRDefault="0011276D" w:rsidP="0011276D">
            <w:pPr>
              <w:widowControl/>
              <w:adjustRightInd/>
              <w:spacing w:line="240" w:lineRule="auto"/>
              <w:ind w:left="0" w:firstLine="0"/>
              <w:jc w:val="left"/>
              <w:textAlignment w:val="auto"/>
              <w:rPr>
                <w:lang w:val="hr-HR"/>
              </w:rPr>
            </w:pPr>
            <w:r w:rsidRPr="0011276D">
              <w:rPr>
                <w:lang w:val="hr-HR"/>
              </w:rPr>
              <w:t>Korisnik  10959 OŠ MONTE ZARO PULA</w:t>
            </w:r>
          </w:p>
        </w:tc>
        <w:tc>
          <w:tcPr>
            <w:tcW w:w="1428" w:type="dxa"/>
            <w:tcBorders>
              <w:top w:val="nil"/>
              <w:left w:val="nil"/>
              <w:bottom w:val="single" w:sz="4" w:space="0" w:color="auto"/>
              <w:right w:val="single" w:sz="4" w:space="0" w:color="auto"/>
            </w:tcBorders>
            <w:shd w:val="clear" w:color="auto" w:fill="auto"/>
            <w:noWrap/>
            <w:vAlign w:val="bottom"/>
            <w:hideMark/>
          </w:tcPr>
          <w:p w14:paraId="014B8B7D" w14:textId="77777777" w:rsidR="0011276D" w:rsidRPr="0011276D" w:rsidRDefault="0011276D" w:rsidP="0011276D">
            <w:pPr>
              <w:widowControl/>
              <w:adjustRightInd/>
              <w:spacing w:line="240" w:lineRule="auto"/>
              <w:ind w:left="0" w:firstLine="0"/>
              <w:jc w:val="right"/>
              <w:textAlignment w:val="auto"/>
              <w:rPr>
                <w:lang w:val="hr-HR"/>
              </w:rPr>
            </w:pPr>
            <w:r w:rsidRPr="0011276D">
              <w:rPr>
                <w:lang w:val="hr-HR"/>
              </w:rPr>
              <w:t>800,00</w:t>
            </w:r>
          </w:p>
        </w:tc>
        <w:tc>
          <w:tcPr>
            <w:tcW w:w="1350" w:type="dxa"/>
            <w:tcBorders>
              <w:top w:val="nil"/>
              <w:left w:val="nil"/>
              <w:bottom w:val="single" w:sz="4" w:space="0" w:color="auto"/>
              <w:right w:val="single" w:sz="4" w:space="0" w:color="auto"/>
            </w:tcBorders>
            <w:shd w:val="clear" w:color="auto" w:fill="auto"/>
            <w:noWrap/>
            <w:vAlign w:val="bottom"/>
            <w:hideMark/>
          </w:tcPr>
          <w:p w14:paraId="4A32EE69" w14:textId="77777777" w:rsidR="0011276D" w:rsidRPr="0011276D" w:rsidRDefault="0011276D" w:rsidP="0011276D">
            <w:pPr>
              <w:widowControl/>
              <w:adjustRightInd/>
              <w:spacing w:line="240" w:lineRule="auto"/>
              <w:ind w:left="0" w:firstLine="0"/>
              <w:jc w:val="right"/>
              <w:textAlignment w:val="auto"/>
              <w:rPr>
                <w:lang w:val="hr-HR"/>
              </w:rPr>
            </w:pPr>
            <w:r w:rsidRPr="0011276D">
              <w:rPr>
                <w:lang w:val="hr-HR"/>
              </w:rPr>
              <w:t>-700,00</w:t>
            </w:r>
          </w:p>
        </w:tc>
        <w:tc>
          <w:tcPr>
            <w:tcW w:w="1350" w:type="dxa"/>
            <w:tcBorders>
              <w:top w:val="nil"/>
              <w:left w:val="nil"/>
              <w:bottom w:val="single" w:sz="4" w:space="0" w:color="auto"/>
              <w:right w:val="single" w:sz="4" w:space="0" w:color="auto"/>
            </w:tcBorders>
            <w:shd w:val="clear" w:color="auto" w:fill="auto"/>
            <w:noWrap/>
            <w:vAlign w:val="bottom"/>
            <w:hideMark/>
          </w:tcPr>
          <w:p w14:paraId="1EF10E3C" w14:textId="77777777" w:rsidR="0011276D" w:rsidRPr="0011276D" w:rsidRDefault="0011276D" w:rsidP="0011276D">
            <w:pPr>
              <w:widowControl/>
              <w:adjustRightInd/>
              <w:spacing w:line="240" w:lineRule="auto"/>
              <w:ind w:left="0" w:firstLine="0"/>
              <w:jc w:val="right"/>
              <w:textAlignment w:val="auto"/>
              <w:rPr>
                <w:lang w:val="hr-HR"/>
              </w:rPr>
            </w:pPr>
            <w:r w:rsidRPr="0011276D">
              <w:rPr>
                <w:lang w:val="hr-HR"/>
              </w:rPr>
              <w:t>-87,50</w:t>
            </w:r>
          </w:p>
        </w:tc>
        <w:tc>
          <w:tcPr>
            <w:tcW w:w="1260" w:type="dxa"/>
            <w:tcBorders>
              <w:top w:val="nil"/>
              <w:left w:val="nil"/>
              <w:bottom w:val="single" w:sz="4" w:space="0" w:color="auto"/>
              <w:right w:val="single" w:sz="4" w:space="0" w:color="auto"/>
            </w:tcBorders>
            <w:shd w:val="clear" w:color="auto" w:fill="auto"/>
            <w:noWrap/>
            <w:vAlign w:val="bottom"/>
            <w:hideMark/>
          </w:tcPr>
          <w:p w14:paraId="20BBDBCE" w14:textId="77777777" w:rsidR="0011276D" w:rsidRPr="0011276D" w:rsidRDefault="0011276D" w:rsidP="0011276D">
            <w:pPr>
              <w:widowControl/>
              <w:adjustRightInd/>
              <w:spacing w:line="240" w:lineRule="auto"/>
              <w:ind w:left="0" w:firstLine="0"/>
              <w:jc w:val="right"/>
              <w:textAlignment w:val="auto"/>
              <w:rPr>
                <w:lang w:val="hr-HR"/>
              </w:rPr>
            </w:pPr>
            <w:r w:rsidRPr="0011276D">
              <w:rPr>
                <w:lang w:val="hr-HR"/>
              </w:rPr>
              <w:t>100,00</w:t>
            </w:r>
          </w:p>
        </w:tc>
      </w:tr>
      <w:tr w:rsidR="0011276D" w:rsidRPr="0011276D" w14:paraId="2B9D3514" w14:textId="77777777" w:rsidTr="00F13F5E">
        <w:trPr>
          <w:trHeight w:val="264"/>
          <w:jc w:val="center"/>
        </w:trPr>
        <w:tc>
          <w:tcPr>
            <w:tcW w:w="4432" w:type="dxa"/>
            <w:tcBorders>
              <w:top w:val="nil"/>
              <w:left w:val="single" w:sz="4" w:space="0" w:color="auto"/>
              <w:bottom w:val="single" w:sz="4" w:space="0" w:color="auto"/>
              <w:right w:val="single" w:sz="4" w:space="0" w:color="auto"/>
            </w:tcBorders>
            <w:shd w:val="clear" w:color="auto" w:fill="auto"/>
            <w:vAlign w:val="bottom"/>
            <w:hideMark/>
          </w:tcPr>
          <w:p w14:paraId="3DFA06E0" w14:textId="77777777" w:rsidR="0011276D" w:rsidRPr="0011276D" w:rsidRDefault="0011276D" w:rsidP="0011276D">
            <w:pPr>
              <w:widowControl/>
              <w:adjustRightInd/>
              <w:spacing w:line="240" w:lineRule="auto"/>
              <w:ind w:left="0" w:firstLine="0"/>
              <w:jc w:val="left"/>
              <w:textAlignment w:val="auto"/>
              <w:rPr>
                <w:lang w:val="hr-HR"/>
              </w:rPr>
            </w:pPr>
            <w:r w:rsidRPr="0011276D">
              <w:rPr>
                <w:lang w:val="hr-HR"/>
              </w:rPr>
              <w:t>Korisnik  10967 OŠ VERUDA PULA</w:t>
            </w:r>
          </w:p>
        </w:tc>
        <w:tc>
          <w:tcPr>
            <w:tcW w:w="1428" w:type="dxa"/>
            <w:tcBorders>
              <w:top w:val="nil"/>
              <w:left w:val="nil"/>
              <w:bottom w:val="single" w:sz="4" w:space="0" w:color="auto"/>
              <w:right w:val="single" w:sz="4" w:space="0" w:color="auto"/>
            </w:tcBorders>
            <w:shd w:val="clear" w:color="auto" w:fill="auto"/>
            <w:noWrap/>
            <w:vAlign w:val="bottom"/>
            <w:hideMark/>
          </w:tcPr>
          <w:p w14:paraId="3BE6A787" w14:textId="77777777" w:rsidR="0011276D" w:rsidRPr="0011276D" w:rsidRDefault="0011276D" w:rsidP="0011276D">
            <w:pPr>
              <w:widowControl/>
              <w:adjustRightInd/>
              <w:spacing w:line="240" w:lineRule="auto"/>
              <w:ind w:left="0" w:firstLine="0"/>
              <w:jc w:val="right"/>
              <w:textAlignment w:val="auto"/>
              <w:rPr>
                <w:lang w:val="hr-HR"/>
              </w:rPr>
            </w:pPr>
            <w:r w:rsidRPr="0011276D">
              <w:rPr>
                <w:lang w:val="hr-HR"/>
              </w:rPr>
              <w:t>66,00</w:t>
            </w:r>
          </w:p>
        </w:tc>
        <w:tc>
          <w:tcPr>
            <w:tcW w:w="1350" w:type="dxa"/>
            <w:tcBorders>
              <w:top w:val="nil"/>
              <w:left w:val="nil"/>
              <w:bottom w:val="single" w:sz="4" w:space="0" w:color="auto"/>
              <w:right w:val="single" w:sz="4" w:space="0" w:color="auto"/>
            </w:tcBorders>
            <w:shd w:val="clear" w:color="auto" w:fill="auto"/>
            <w:noWrap/>
            <w:vAlign w:val="bottom"/>
            <w:hideMark/>
          </w:tcPr>
          <w:p w14:paraId="1AB5ABF4" w14:textId="77777777" w:rsidR="0011276D" w:rsidRPr="0011276D" w:rsidRDefault="0011276D" w:rsidP="0011276D">
            <w:pPr>
              <w:widowControl/>
              <w:adjustRightInd/>
              <w:spacing w:line="240" w:lineRule="auto"/>
              <w:ind w:left="0" w:firstLine="0"/>
              <w:jc w:val="right"/>
              <w:textAlignment w:val="auto"/>
              <w:rPr>
                <w:lang w:val="hr-HR"/>
              </w:rPr>
            </w:pPr>
            <w:r w:rsidRPr="0011276D">
              <w:rPr>
                <w:lang w:val="hr-HR"/>
              </w:rPr>
              <w:t>0,00</w:t>
            </w:r>
          </w:p>
        </w:tc>
        <w:tc>
          <w:tcPr>
            <w:tcW w:w="1350" w:type="dxa"/>
            <w:tcBorders>
              <w:top w:val="nil"/>
              <w:left w:val="nil"/>
              <w:bottom w:val="single" w:sz="4" w:space="0" w:color="auto"/>
              <w:right w:val="single" w:sz="4" w:space="0" w:color="auto"/>
            </w:tcBorders>
            <w:shd w:val="clear" w:color="auto" w:fill="auto"/>
            <w:noWrap/>
            <w:vAlign w:val="bottom"/>
            <w:hideMark/>
          </w:tcPr>
          <w:p w14:paraId="4692752D" w14:textId="77777777" w:rsidR="0011276D" w:rsidRPr="0011276D" w:rsidRDefault="0011276D" w:rsidP="0011276D">
            <w:pPr>
              <w:widowControl/>
              <w:adjustRightInd/>
              <w:spacing w:line="240" w:lineRule="auto"/>
              <w:ind w:left="0" w:firstLine="0"/>
              <w:jc w:val="right"/>
              <w:textAlignment w:val="auto"/>
              <w:rPr>
                <w:lang w:val="hr-HR"/>
              </w:rPr>
            </w:pPr>
            <w:r w:rsidRPr="0011276D">
              <w:rPr>
                <w:lang w:val="hr-HR"/>
              </w:rPr>
              <w:t>0,00</w:t>
            </w:r>
          </w:p>
        </w:tc>
        <w:tc>
          <w:tcPr>
            <w:tcW w:w="1260" w:type="dxa"/>
            <w:tcBorders>
              <w:top w:val="nil"/>
              <w:left w:val="nil"/>
              <w:bottom w:val="single" w:sz="4" w:space="0" w:color="auto"/>
              <w:right w:val="single" w:sz="4" w:space="0" w:color="auto"/>
            </w:tcBorders>
            <w:shd w:val="clear" w:color="auto" w:fill="auto"/>
            <w:noWrap/>
            <w:vAlign w:val="bottom"/>
            <w:hideMark/>
          </w:tcPr>
          <w:p w14:paraId="7BA60866" w14:textId="77777777" w:rsidR="0011276D" w:rsidRPr="0011276D" w:rsidRDefault="0011276D" w:rsidP="0011276D">
            <w:pPr>
              <w:widowControl/>
              <w:adjustRightInd/>
              <w:spacing w:line="240" w:lineRule="auto"/>
              <w:ind w:left="0" w:firstLine="0"/>
              <w:jc w:val="right"/>
              <w:textAlignment w:val="auto"/>
              <w:rPr>
                <w:lang w:val="hr-HR"/>
              </w:rPr>
            </w:pPr>
            <w:r w:rsidRPr="0011276D">
              <w:rPr>
                <w:lang w:val="hr-HR"/>
              </w:rPr>
              <w:t>66,00</w:t>
            </w:r>
          </w:p>
        </w:tc>
      </w:tr>
      <w:tr w:rsidR="0011276D" w:rsidRPr="0011276D" w14:paraId="6B6B4561" w14:textId="77777777" w:rsidTr="00F13F5E">
        <w:trPr>
          <w:trHeight w:val="264"/>
          <w:jc w:val="center"/>
        </w:trPr>
        <w:tc>
          <w:tcPr>
            <w:tcW w:w="4432" w:type="dxa"/>
            <w:tcBorders>
              <w:top w:val="nil"/>
              <w:left w:val="single" w:sz="4" w:space="0" w:color="auto"/>
              <w:bottom w:val="single" w:sz="4" w:space="0" w:color="auto"/>
              <w:right w:val="single" w:sz="4" w:space="0" w:color="auto"/>
            </w:tcBorders>
            <w:shd w:val="clear" w:color="auto" w:fill="auto"/>
            <w:vAlign w:val="bottom"/>
            <w:hideMark/>
          </w:tcPr>
          <w:p w14:paraId="490A1C34" w14:textId="77777777" w:rsidR="0011276D" w:rsidRPr="0011276D" w:rsidRDefault="0011276D" w:rsidP="0011276D">
            <w:pPr>
              <w:widowControl/>
              <w:adjustRightInd/>
              <w:spacing w:line="240" w:lineRule="auto"/>
              <w:ind w:left="0" w:firstLine="0"/>
              <w:jc w:val="left"/>
              <w:textAlignment w:val="auto"/>
              <w:rPr>
                <w:lang w:val="hr-HR"/>
              </w:rPr>
            </w:pPr>
            <w:r w:rsidRPr="0011276D">
              <w:rPr>
                <w:lang w:val="hr-HR"/>
              </w:rPr>
              <w:t>Korisnik  10975 OŠ VELI VRH PULA</w:t>
            </w:r>
          </w:p>
        </w:tc>
        <w:tc>
          <w:tcPr>
            <w:tcW w:w="1428" w:type="dxa"/>
            <w:tcBorders>
              <w:top w:val="nil"/>
              <w:left w:val="nil"/>
              <w:bottom w:val="single" w:sz="4" w:space="0" w:color="auto"/>
              <w:right w:val="single" w:sz="4" w:space="0" w:color="auto"/>
            </w:tcBorders>
            <w:shd w:val="clear" w:color="auto" w:fill="auto"/>
            <w:noWrap/>
            <w:vAlign w:val="bottom"/>
            <w:hideMark/>
          </w:tcPr>
          <w:p w14:paraId="23E8CBDD" w14:textId="77777777" w:rsidR="0011276D" w:rsidRPr="0011276D" w:rsidRDefault="0011276D" w:rsidP="0011276D">
            <w:pPr>
              <w:widowControl/>
              <w:adjustRightInd/>
              <w:spacing w:line="240" w:lineRule="auto"/>
              <w:ind w:left="0" w:firstLine="0"/>
              <w:jc w:val="right"/>
              <w:textAlignment w:val="auto"/>
              <w:rPr>
                <w:lang w:val="hr-HR"/>
              </w:rPr>
            </w:pPr>
            <w:r w:rsidRPr="0011276D">
              <w:rPr>
                <w:lang w:val="hr-HR"/>
              </w:rPr>
              <w:t>15.500,00</w:t>
            </w:r>
          </w:p>
        </w:tc>
        <w:tc>
          <w:tcPr>
            <w:tcW w:w="1350" w:type="dxa"/>
            <w:tcBorders>
              <w:top w:val="nil"/>
              <w:left w:val="nil"/>
              <w:bottom w:val="single" w:sz="4" w:space="0" w:color="auto"/>
              <w:right w:val="single" w:sz="4" w:space="0" w:color="auto"/>
            </w:tcBorders>
            <w:shd w:val="clear" w:color="auto" w:fill="auto"/>
            <w:noWrap/>
            <w:vAlign w:val="bottom"/>
            <w:hideMark/>
          </w:tcPr>
          <w:p w14:paraId="34E19003" w14:textId="77777777" w:rsidR="0011276D" w:rsidRPr="0011276D" w:rsidRDefault="0011276D" w:rsidP="0011276D">
            <w:pPr>
              <w:widowControl/>
              <w:adjustRightInd/>
              <w:spacing w:line="240" w:lineRule="auto"/>
              <w:ind w:left="0" w:firstLine="0"/>
              <w:jc w:val="right"/>
              <w:textAlignment w:val="auto"/>
              <w:rPr>
                <w:lang w:val="hr-HR"/>
              </w:rPr>
            </w:pPr>
            <w:r w:rsidRPr="0011276D">
              <w:rPr>
                <w:lang w:val="hr-HR"/>
              </w:rPr>
              <w:t>-7.900,00</w:t>
            </w:r>
          </w:p>
        </w:tc>
        <w:tc>
          <w:tcPr>
            <w:tcW w:w="1350" w:type="dxa"/>
            <w:tcBorders>
              <w:top w:val="nil"/>
              <w:left w:val="nil"/>
              <w:bottom w:val="single" w:sz="4" w:space="0" w:color="auto"/>
              <w:right w:val="single" w:sz="4" w:space="0" w:color="auto"/>
            </w:tcBorders>
            <w:shd w:val="clear" w:color="auto" w:fill="auto"/>
            <w:noWrap/>
            <w:vAlign w:val="bottom"/>
            <w:hideMark/>
          </w:tcPr>
          <w:p w14:paraId="4C5E9BCE" w14:textId="77777777" w:rsidR="0011276D" w:rsidRPr="0011276D" w:rsidRDefault="0011276D" w:rsidP="0011276D">
            <w:pPr>
              <w:widowControl/>
              <w:adjustRightInd/>
              <w:spacing w:line="240" w:lineRule="auto"/>
              <w:ind w:left="0" w:firstLine="0"/>
              <w:jc w:val="right"/>
              <w:textAlignment w:val="auto"/>
              <w:rPr>
                <w:lang w:val="hr-HR"/>
              </w:rPr>
            </w:pPr>
            <w:r w:rsidRPr="0011276D">
              <w:rPr>
                <w:lang w:val="hr-HR"/>
              </w:rPr>
              <w:t>-50,97</w:t>
            </w:r>
          </w:p>
        </w:tc>
        <w:tc>
          <w:tcPr>
            <w:tcW w:w="1260" w:type="dxa"/>
            <w:tcBorders>
              <w:top w:val="nil"/>
              <w:left w:val="nil"/>
              <w:bottom w:val="single" w:sz="4" w:space="0" w:color="auto"/>
              <w:right w:val="single" w:sz="4" w:space="0" w:color="auto"/>
            </w:tcBorders>
            <w:shd w:val="clear" w:color="auto" w:fill="auto"/>
            <w:noWrap/>
            <w:vAlign w:val="bottom"/>
            <w:hideMark/>
          </w:tcPr>
          <w:p w14:paraId="648C0A12" w14:textId="77777777" w:rsidR="0011276D" w:rsidRPr="0011276D" w:rsidRDefault="0011276D" w:rsidP="0011276D">
            <w:pPr>
              <w:widowControl/>
              <w:adjustRightInd/>
              <w:spacing w:line="240" w:lineRule="auto"/>
              <w:ind w:left="0" w:firstLine="0"/>
              <w:jc w:val="right"/>
              <w:textAlignment w:val="auto"/>
              <w:rPr>
                <w:lang w:val="hr-HR"/>
              </w:rPr>
            </w:pPr>
            <w:r w:rsidRPr="0011276D">
              <w:rPr>
                <w:lang w:val="hr-HR"/>
              </w:rPr>
              <w:t>7.600,00</w:t>
            </w:r>
          </w:p>
        </w:tc>
      </w:tr>
      <w:tr w:rsidR="0011276D" w:rsidRPr="0011276D" w14:paraId="43E1A681" w14:textId="77777777" w:rsidTr="00F13F5E">
        <w:trPr>
          <w:trHeight w:val="528"/>
          <w:jc w:val="center"/>
        </w:trPr>
        <w:tc>
          <w:tcPr>
            <w:tcW w:w="4432" w:type="dxa"/>
            <w:tcBorders>
              <w:top w:val="nil"/>
              <w:left w:val="single" w:sz="4" w:space="0" w:color="auto"/>
              <w:bottom w:val="single" w:sz="4" w:space="0" w:color="auto"/>
              <w:right w:val="single" w:sz="4" w:space="0" w:color="auto"/>
            </w:tcBorders>
            <w:shd w:val="clear" w:color="auto" w:fill="auto"/>
            <w:vAlign w:val="bottom"/>
            <w:hideMark/>
          </w:tcPr>
          <w:p w14:paraId="0D518936" w14:textId="77777777" w:rsidR="0011276D" w:rsidRPr="0011276D" w:rsidRDefault="0011276D" w:rsidP="0011276D">
            <w:pPr>
              <w:widowControl/>
              <w:adjustRightInd/>
              <w:spacing w:line="240" w:lineRule="auto"/>
              <w:ind w:left="0" w:firstLine="0"/>
              <w:jc w:val="left"/>
              <w:textAlignment w:val="auto"/>
              <w:rPr>
                <w:lang w:val="hr-HR"/>
              </w:rPr>
            </w:pPr>
            <w:r w:rsidRPr="0011276D">
              <w:rPr>
                <w:lang w:val="hr-HR"/>
              </w:rPr>
              <w:t>Korisnik  11076 ŠKOLA ZA ODGOJ I OBRAZOVANJE PULA</w:t>
            </w:r>
          </w:p>
        </w:tc>
        <w:tc>
          <w:tcPr>
            <w:tcW w:w="1428" w:type="dxa"/>
            <w:tcBorders>
              <w:top w:val="nil"/>
              <w:left w:val="nil"/>
              <w:bottom w:val="single" w:sz="4" w:space="0" w:color="auto"/>
              <w:right w:val="single" w:sz="4" w:space="0" w:color="auto"/>
            </w:tcBorders>
            <w:shd w:val="clear" w:color="auto" w:fill="auto"/>
            <w:noWrap/>
            <w:vAlign w:val="bottom"/>
            <w:hideMark/>
          </w:tcPr>
          <w:p w14:paraId="0C09908C" w14:textId="77777777" w:rsidR="0011276D" w:rsidRPr="0011276D" w:rsidRDefault="0011276D" w:rsidP="0011276D">
            <w:pPr>
              <w:widowControl/>
              <w:adjustRightInd/>
              <w:spacing w:line="240" w:lineRule="auto"/>
              <w:ind w:left="0" w:firstLine="0"/>
              <w:jc w:val="right"/>
              <w:textAlignment w:val="auto"/>
              <w:rPr>
                <w:lang w:val="hr-HR"/>
              </w:rPr>
            </w:pPr>
            <w:r w:rsidRPr="0011276D">
              <w:rPr>
                <w:lang w:val="hr-HR"/>
              </w:rPr>
              <w:t>700,00</w:t>
            </w:r>
          </w:p>
        </w:tc>
        <w:tc>
          <w:tcPr>
            <w:tcW w:w="1350" w:type="dxa"/>
            <w:tcBorders>
              <w:top w:val="nil"/>
              <w:left w:val="nil"/>
              <w:bottom w:val="single" w:sz="4" w:space="0" w:color="auto"/>
              <w:right w:val="single" w:sz="4" w:space="0" w:color="auto"/>
            </w:tcBorders>
            <w:shd w:val="clear" w:color="auto" w:fill="auto"/>
            <w:noWrap/>
            <w:vAlign w:val="bottom"/>
            <w:hideMark/>
          </w:tcPr>
          <w:p w14:paraId="65FAF99D" w14:textId="77777777" w:rsidR="0011276D" w:rsidRPr="0011276D" w:rsidRDefault="0011276D" w:rsidP="0011276D">
            <w:pPr>
              <w:widowControl/>
              <w:adjustRightInd/>
              <w:spacing w:line="240" w:lineRule="auto"/>
              <w:ind w:left="0" w:firstLine="0"/>
              <w:jc w:val="right"/>
              <w:textAlignment w:val="auto"/>
              <w:rPr>
                <w:lang w:val="hr-HR"/>
              </w:rPr>
            </w:pPr>
            <w:r w:rsidRPr="0011276D">
              <w:rPr>
                <w:lang w:val="hr-HR"/>
              </w:rPr>
              <w:t>240,00</w:t>
            </w:r>
          </w:p>
        </w:tc>
        <w:tc>
          <w:tcPr>
            <w:tcW w:w="1350" w:type="dxa"/>
            <w:tcBorders>
              <w:top w:val="nil"/>
              <w:left w:val="nil"/>
              <w:bottom w:val="single" w:sz="4" w:space="0" w:color="auto"/>
              <w:right w:val="single" w:sz="4" w:space="0" w:color="auto"/>
            </w:tcBorders>
            <w:shd w:val="clear" w:color="auto" w:fill="auto"/>
            <w:noWrap/>
            <w:vAlign w:val="bottom"/>
            <w:hideMark/>
          </w:tcPr>
          <w:p w14:paraId="6846E30F" w14:textId="77777777" w:rsidR="0011276D" w:rsidRPr="0011276D" w:rsidRDefault="0011276D" w:rsidP="0011276D">
            <w:pPr>
              <w:widowControl/>
              <w:adjustRightInd/>
              <w:spacing w:line="240" w:lineRule="auto"/>
              <w:ind w:left="0" w:firstLine="0"/>
              <w:jc w:val="right"/>
              <w:textAlignment w:val="auto"/>
              <w:rPr>
                <w:lang w:val="hr-HR"/>
              </w:rPr>
            </w:pPr>
            <w:r w:rsidRPr="0011276D">
              <w:rPr>
                <w:lang w:val="hr-HR"/>
              </w:rPr>
              <w:t>34,29</w:t>
            </w:r>
          </w:p>
        </w:tc>
        <w:tc>
          <w:tcPr>
            <w:tcW w:w="1260" w:type="dxa"/>
            <w:tcBorders>
              <w:top w:val="nil"/>
              <w:left w:val="nil"/>
              <w:bottom w:val="single" w:sz="4" w:space="0" w:color="auto"/>
              <w:right w:val="single" w:sz="4" w:space="0" w:color="auto"/>
            </w:tcBorders>
            <w:shd w:val="clear" w:color="auto" w:fill="auto"/>
            <w:noWrap/>
            <w:vAlign w:val="bottom"/>
            <w:hideMark/>
          </w:tcPr>
          <w:p w14:paraId="0281AD4A" w14:textId="77777777" w:rsidR="0011276D" w:rsidRPr="0011276D" w:rsidRDefault="0011276D" w:rsidP="0011276D">
            <w:pPr>
              <w:widowControl/>
              <w:adjustRightInd/>
              <w:spacing w:line="240" w:lineRule="auto"/>
              <w:ind w:left="0" w:firstLine="0"/>
              <w:jc w:val="right"/>
              <w:textAlignment w:val="auto"/>
              <w:rPr>
                <w:lang w:val="hr-HR"/>
              </w:rPr>
            </w:pPr>
            <w:r w:rsidRPr="0011276D">
              <w:rPr>
                <w:lang w:val="hr-HR"/>
              </w:rPr>
              <w:t>940,00</w:t>
            </w:r>
          </w:p>
        </w:tc>
      </w:tr>
      <w:tr w:rsidR="0011276D" w:rsidRPr="0011276D" w14:paraId="62F5D2C2" w14:textId="77777777" w:rsidTr="00F13F5E">
        <w:trPr>
          <w:trHeight w:val="528"/>
          <w:jc w:val="center"/>
        </w:trPr>
        <w:tc>
          <w:tcPr>
            <w:tcW w:w="4432" w:type="dxa"/>
            <w:tcBorders>
              <w:top w:val="nil"/>
              <w:left w:val="single" w:sz="4" w:space="0" w:color="auto"/>
              <w:bottom w:val="single" w:sz="4" w:space="0" w:color="auto"/>
              <w:right w:val="single" w:sz="4" w:space="0" w:color="auto"/>
            </w:tcBorders>
            <w:shd w:val="clear" w:color="auto" w:fill="auto"/>
            <w:vAlign w:val="bottom"/>
            <w:hideMark/>
          </w:tcPr>
          <w:p w14:paraId="42BD8CAA" w14:textId="77777777" w:rsidR="0011276D" w:rsidRPr="0011276D" w:rsidRDefault="0011276D" w:rsidP="0011276D">
            <w:pPr>
              <w:widowControl/>
              <w:adjustRightInd/>
              <w:spacing w:line="240" w:lineRule="auto"/>
              <w:ind w:left="0" w:firstLine="0"/>
              <w:jc w:val="left"/>
              <w:textAlignment w:val="auto"/>
              <w:rPr>
                <w:lang w:val="hr-HR"/>
              </w:rPr>
            </w:pPr>
            <w:r w:rsidRPr="0011276D">
              <w:rPr>
                <w:lang w:val="hr-HR"/>
              </w:rPr>
              <w:t>Korisnik  34848 JAVNA VATROGASNA POSTROJBA PULA</w:t>
            </w:r>
          </w:p>
        </w:tc>
        <w:tc>
          <w:tcPr>
            <w:tcW w:w="1428" w:type="dxa"/>
            <w:tcBorders>
              <w:top w:val="nil"/>
              <w:left w:val="nil"/>
              <w:bottom w:val="single" w:sz="4" w:space="0" w:color="auto"/>
              <w:right w:val="single" w:sz="4" w:space="0" w:color="auto"/>
            </w:tcBorders>
            <w:shd w:val="clear" w:color="auto" w:fill="auto"/>
            <w:noWrap/>
            <w:vAlign w:val="bottom"/>
            <w:hideMark/>
          </w:tcPr>
          <w:p w14:paraId="7CCA3284" w14:textId="77777777" w:rsidR="0011276D" w:rsidRPr="0011276D" w:rsidRDefault="0011276D" w:rsidP="0011276D">
            <w:pPr>
              <w:widowControl/>
              <w:adjustRightInd/>
              <w:spacing w:line="240" w:lineRule="auto"/>
              <w:ind w:left="0" w:firstLine="0"/>
              <w:jc w:val="right"/>
              <w:textAlignment w:val="auto"/>
              <w:rPr>
                <w:lang w:val="hr-HR"/>
              </w:rPr>
            </w:pPr>
            <w:r w:rsidRPr="0011276D">
              <w:rPr>
                <w:lang w:val="hr-HR"/>
              </w:rPr>
              <w:t>8.900,00</w:t>
            </w:r>
          </w:p>
        </w:tc>
        <w:tc>
          <w:tcPr>
            <w:tcW w:w="1350" w:type="dxa"/>
            <w:tcBorders>
              <w:top w:val="nil"/>
              <w:left w:val="nil"/>
              <w:bottom w:val="single" w:sz="4" w:space="0" w:color="auto"/>
              <w:right w:val="single" w:sz="4" w:space="0" w:color="auto"/>
            </w:tcBorders>
            <w:shd w:val="clear" w:color="auto" w:fill="auto"/>
            <w:noWrap/>
            <w:vAlign w:val="bottom"/>
            <w:hideMark/>
          </w:tcPr>
          <w:p w14:paraId="7400ED35" w14:textId="77777777" w:rsidR="0011276D" w:rsidRPr="0011276D" w:rsidRDefault="0011276D" w:rsidP="0011276D">
            <w:pPr>
              <w:widowControl/>
              <w:adjustRightInd/>
              <w:spacing w:line="240" w:lineRule="auto"/>
              <w:ind w:left="0" w:firstLine="0"/>
              <w:jc w:val="right"/>
              <w:textAlignment w:val="auto"/>
              <w:rPr>
                <w:lang w:val="hr-HR"/>
              </w:rPr>
            </w:pPr>
            <w:r w:rsidRPr="0011276D">
              <w:rPr>
                <w:lang w:val="hr-HR"/>
              </w:rPr>
              <w:t>1.000,00</w:t>
            </w:r>
          </w:p>
        </w:tc>
        <w:tc>
          <w:tcPr>
            <w:tcW w:w="1350" w:type="dxa"/>
            <w:tcBorders>
              <w:top w:val="nil"/>
              <w:left w:val="nil"/>
              <w:bottom w:val="single" w:sz="4" w:space="0" w:color="auto"/>
              <w:right w:val="single" w:sz="4" w:space="0" w:color="auto"/>
            </w:tcBorders>
            <w:shd w:val="clear" w:color="auto" w:fill="auto"/>
            <w:noWrap/>
            <w:vAlign w:val="bottom"/>
            <w:hideMark/>
          </w:tcPr>
          <w:p w14:paraId="629902D0" w14:textId="77777777" w:rsidR="0011276D" w:rsidRPr="0011276D" w:rsidRDefault="0011276D" w:rsidP="0011276D">
            <w:pPr>
              <w:widowControl/>
              <w:adjustRightInd/>
              <w:spacing w:line="240" w:lineRule="auto"/>
              <w:ind w:left="0" w:firstLine="0"/>
              <w:jc w:val="right"/>
              <w:textAlignment w:val="auto"/>
              <w:rPr>
                <w:lang w:val="hr-HR"/>
              </w:rPr>
            </w:pPr>
            <w:r w:rsidRPr="0011276D">
              <w:rPr>
                <w:lang w:val="hr-HR"/>
              </w:rPr>
              <w:t>11,24</w:t>
            </w:r>
          </w:p>
        </w:tc>
        <w:tc>
          <w:tcPr>
            <w:tcW w:w="1260" w:type="dxa"/>
            <w:tcBorders>
              <w:top w:val="nil"/>
              <w:left w:val="nil"/>
              <w:bottom w:val="single" w:sz="4" w:space="0" w:color="auto"/>
              <w:right w:val="single" w:sz="4" w:space="0" w:color="auto"/>
            </w:tcBorders>
            <w:shd w:val="clear" w:color="auto" w:fill="auto"/>
            <w:noWrap/>
            <w:vAlign w:val="bottom"/>
            <w:hideMark/>
          </w:tcPr>
          <w:p w14:paraId="230DC972" w14:textId="77777777" w:rsidR="0011276D" w:rsidRPr="0011276D" w:rsidRDefault="0011276D" w:rsidP="0011276D">
            <w:pPr>
              <w:widowControl/>
              <w:adjustRightInd/>
              <w:spacing w:line="240" w:lineRule="auto"/>
              <w:ind w:left="0" w:firstLine="0"/>
              <w:jc w:val="right"/>
              <w:textAlignment w:val="auto"/>
              <w:rPr>
                <w:lang w:val="hr-HR"/>
              </w:rPr>
            </w:pPr>
            <w:r w:rsidRPr="0011276D">
              <w:rPr>
                <w:lang w:val="hr-HR"/>
              </w:rPr>
              <w:t>9.900,00</w:t>
            </w:r>
          </w:p>
        </w:tc>
      </w:tr>
      <w:tr w:rsidR="0011276D" w:rsidRPr="0011276D" w14:paraId="74D62D8C" w14:textId="77777777" w:rsidTr="00F13F5E">
        <w:trPr>
          <w:trHeight w:val="528"/>
          <w:jc w:val="center"/>
        </w:trPr>
        <w:tc>
          <w:tcPr>
            <w:tcW w:w="4432" w:type="dxa"/>
            <w:tcBorders>
              <w:top w:val="nil"/>
              <w:left w:val="single" w:sz="4" w:space="0" w:color="auto"/>
              <w:bottom w:val="single" w:sz="4" w:space="0" w:color="auto"/>
              <w:right w:val="single" w:sz="4" w:space="0" w:color="auto"/>
            </w:tcBorders>
            <w:shd w:val="clear" w:color="auto" w:fill="auto"/>
            <w:vAlign w:val="bottom"/>
            <w:hideMark/>
          </w:tcPr>
          <w:p w14:paraId="0BA34D19" w14:textId="77777777" w:rsidR="0011276D" w:rsidRPr="0011276D" w:rsidRDefault="0011276D" w:rsidP="0011276D">
            <w:pPr>
              <w:widowControl/>
              <w:adjustRightInd/>
              <w:spacing w:line="240" w:lineRule="auto"/>
              <w:ind w:left="0" w:firstLine="0"/>
              <w:jc w:val="left"/>
              <w:textAlignment w:val="auto"/>
              <w:rPr>
                <w:lang w:val="hr-HR"/>
              </w:rPr>
            </w:pPr>
            <w:r w:rsidRPr="0011276D">
              <w:rPr>
                <w:lang w:val="hr-HR"/>
              </w:rPr>
              <w:t xml:space="preserve">Korisnik  34952 DJEČJI VRTIĆ-SCUOLA DELL`INFANZIA RIN TIN </w:t>
            </w:r>
            <w:proofErr w:type="spellStart"/>
            <w:r w:rsidRPr="0011276D">
              <w:rPr>
                <w:lang w:val="hr-HR"/>
              </w:rPr>
              <w:t>TIN</w:t>
            </w:r>
            <w:proofErr w:type="spellEnd"/>
            <w:r w:rsidRPr="0011276D">
              <w:rPr>
                <w:lang w:val="hr-HR"/>
              </w:rPr>
              <w:t xml:space="preserve"> PULA-POLA</w:t>
            </w:r>
          </w:p>
        </w:tc>
        <w:tc>
          <w:tcPr>
            <w:tcW w:w="1428" w:type="dxa"/>
            <w:tcBorders>
              <w:top w:val="nil"/>
              <w:left w:val="nil"/>
              <w:bottom w:val="single" w:sz="4" w:space="0" w:color="auto"/>
              <w:right w:val="single" w:sz="4" w:space="0" w:color="auto"/>
            </w:tcBorders>
            <w:shd w:val="clear" w:color="auto" w:fill="auto"/>
            <w:noWrap/>
            <w:vAlign w:val="bottom"/>
            <w:hideMark/>
          </w:tcPr>
          <w:p w14:paraId="12D16BC9" w14:textId="77777777" w:rsidR="0011276D" w:rsidRPr="0011276D" w:rsidRDefault="0011276D" w:rsidP="0011276D">
            <w:pPr>
              <w:widowControl/>
              <w:adjustRightInd/>
              <w:spacing w:line="240" w:lineRule="auto"/>
              <w:ind w:left="0" w:firstLine="0"/>
              <w:jc w:val="right"/>
              <w:textAlignment w:val="auto"/>
              <w:rPr>
                <w:lang w:val="hr-HR"/>
              </w:rPr>
            </w:pPr>
            <w:r w:rsidRPr="0011276D">
              <w:rPr>
                <w:lang w:val="hr-HR"/>
              </w:rPr>
              <w:t>300,00</w:t>
            </w:r>
          </w:p>
        </w:tc>
        <w:tc>
          <w:tcPr>
            <w:tcW w:w="1350" w:type="dxa"/>
            <w:tcBorders>
              <w:top w:val="nil"/>
              <w:left w:val="nil"/>
              <w:bottom w:val="single" w:sz="4" w:space="0" w:color="auto"/>
              <w:right w:val="single" w:sz="4" w:space="0" w:color="auto"/>
            </w:tcBorders>
            <w:shd w:val="clear" w:color="auto" w:fill="auto"/>
            <w:noWrap/>
            <w:vAlign w:val="bottom"/>
            <w:hideMark/>
          </w:tcPr>
          <w:p w14:paraId="0720BE3D" w14:textId="77777777" w:rsidR="0011276D" w:rsidRPr="0011276D" w:rsidRDefault="0011276D" w:rsidP="0011276D">
            <w:pPr>
              <w:widowControl/>
              <w:adjustRightInd/>
              <w:spacing w:line="240" w:lineRule="auto"/>
              <w:ind w:left="0" w:firstLine="0"/>
              <w:jc w:val="right"/>
              <w:textAlignment w:val="auto"/>
              <w:rPr>
                <w:lang w:val="hr-HR"/>
              </w:rPr>
            </w:pPr>
            <w:r w:rsidRPr="0011276D">
              <w:rPr>
                <w:lang w:val="hr-HR"/>
              </w:rPr>
              <w:t>0,00</w:t>
            </w:r>
          </w:p>
        </w:tc>
        <w:tc>
          <w:tcPr>
            <w:tcW w:w="1350" w:type="dxa"/>
            <w:tcBorders>
              <w:top w:val="nil"/>
              <w:left w:val="nil"/>
              <w:bottom w:val="single" w:sz="4" w:space="0" w:color="auto"/>
              <w:right w:val="single" w:sz="4" w:space="0" w:color="auto"/>
            </w:tcBorders>
            <w:shd w:val="clear" w:color="auto" w:fill="auto"/>
            <w:noWrap/>
            <w:vAlign w:val="bottom"/>
            <w:hideMark/>
          </w:tcPr>
          <w:p w14:paraId="0E2ED0D4" w14:textId="77777777" w:rsidR="0011276D" w:rsidRPr="0011276D" w:rsidRDefault="0011276D" w:rsidP="0011276D">
            <w:pPr>
              <w:widowControl/>
              <w:adjustRightInd/>
              <w:spacing w:line="240" w:lineRule="auto"/>
              <w:ind w:left="0" w:firstLine="0"/>
              <w:jc w:val="right"/>
              <w:textAlignment w:val="auto"/>
              <w:rPr>
                <w:lang w:val="hr-HR"/>
              </w:rPr>
            </w:pPr>
            <w:r w:rsidRPr="0011276D">
              <w:rPr>
                <w:lang w:val="hr-HR"/>
              </w:rPr>
              <w:t>0,00</w:t>
            </w:r>
          </w:p>
        </w:tc>
        <w:tc>
          <w:tcPr>
            <w:tcW w:w="1260" w:type="dxa"/>
            <w:tcBorders>
              <w:top w:val="nil"/>
              <w:left w:val="nil"/>
              <w:bottom w:val="single" w:sz="4" w:space="0" w:color="auto"/>
              <w:right w:val="single" w:sz="4" w:space="0" w:color="auto"/>
            </w:tcBorders>
            <w:shd w:val="clear" w:color="auto" w:fill="auto"/>
            <w:noWrap/>
            <w:vAlign w:val="bottom"/>
            <w:hideMark/>
          </w:tcPr>
          <w:p w14:paraId="350DFE01" w14:textId="77777777" w:rsidR="0011276D" w:rsidRPr="0011276D" w:rsidRDefault="0011276D" w:rsidP="0011276D">
            <w:pPr>
              <w:widowControl/>
              <w:adjustRightInd/>
              <w:spacing w:line="240" w:lineRule="auto"/>
              <w:ind w:left="0" w:firstLine="0"/>
              <w:jc w:val="right"/>
              <w:textAlignment w:val="auto"/>
              <w:rPr>
                <w:lang w:val="hr-HR"/>
              </w:rPr>
            </w:pPr>
            <w:r w:rsidRPr="0011276D">
              <w:rPr>
                <w:lang w:val="hr-HR"/>
              </w:rPr>
              <w:t>300,00</w:t>
            </w:r>
          </w:p>
        </w:tc>
      </w:tr>
      <w:tr w:rsidR="0011276D" w:rsidRPr="0011276D" w14:paraId="6FC407E0" w14:textId="77777777" w:rsidTr="00F13F5E">
        <w:trPr>
          <w:trHeight w:val="264"/>
          <w:jc w:val="center"/>
        </w:trPr>
        <w:tc>
          <w:tcPr>
            <w:tcW w:w="4432" w:type="dxa"/>
            <w:tcBorders>
              <w:top w:val="nil"/>
              <w:left w:val="single" w:sz="4" w:space="0" w:color="auto"/>
              <w:bottom w:val="single" w:sz="4" w:space="0" w:color="auto"/>
              <w:right w:val="single" w:sz="4" w:space="0" w:color="auto"/>
            </w:tcBorders>
            <w:shd w:val="clear" w:color="auto" w:fill="auto"/>
            <w:vAlign w:val="bottom"/>
            <w:hideMark/>
          </w:tcPr>
          <w:p w14:paraId="579E551C" w14:textId="77777777" w:rsidR="0011276D" w:rsidRPr="0011276D" w:rsidRDefault="0011276D" w:rsidP="0011276D">
            <w:pPr>
              <w:widowControl/>
              <w:adjustRightInd/>
              <w:spacing w:line="240" w:lineRule="auto"/>
              <w:ind w:left="0" w:firstLine="0"/>
              <w:jc w:val="left"/>
              <w:textAlignment w:val="auto"/>
              <w:rPr>
                <w:lang w:val="hr-HR"/>
              </w:rPr>
            </w:pPr>
            <w:r w:rsidRPr="0011276D">
              <w:rPr>
                <w:lang w:val="hr-HR"/>
              </w:rPr>
              <w:t>Korisnik  34985 DJEČJI VRTIĆ PULA</w:t>
            </w:r>
          </w:p>
        </w:tc>
        <w:tc>
          <w:tcPr>
            <w:tcW w:w="1428" w:type="dxa"/>
            <w:tcBorders>
              <w:top w:val="nil"/>
              <w:left w:val="nil"/>
              <w:bottom w:val="single" w:sz="4" w:space="0" w:color="auto"/>
              <w:right w:val="single" w:sz="4" w:space="0" w:color="auto"/>
            </w:tcBorders>
            <w:shd w:val="clear" w:color="auto" w:fill="auto"/>
            <w:noWrap/>
            <w:vAlign w:val="bottom"/>
            <w:hideMark/>
          </w:tcPr>
          <w:p w14:paraId="7033F9BF" w14:textId="77777777" w:rsidR="0011276D" w:rsidRPr="0011276D" w:rsidRDefault="0011276D" w:rsidP="0011276D">
            <w:pPr>
              <w:widowControl/>
              <w:adjustRightInd/>
              <w:spacing w:line="240" w:lineRule="auto"/>
              <w:ind w:left="0" w:firstLine="0"/>
              <w:jc w:val="right"/>
              <w:textAlignment w:val="auto"/>
              <w:rPr>
                <w:lang w:val="hr-HR"/>
              </w:rPr>
            </w:pPr>
            <w:r w:rsidRPr="0011276D">
              <w:rPr>
                <w:lang w:val="hr-HR"/>
              </w:rPr>
              <w:t>3.500,00</w:t>
            </w:r>
          </w:p>
        </w:tc>
        <w:tc>
          <w:tcPr>
            <w:tcW w:w="1350" w:type="dxa"/>
            <w:tcBorders>
              <w:top w:val="nil"/>
              <w:left w:val="nil"/>
              <w:bottom w:val="single" w:sz="4" w:space="0" w:color="auto"/>
              <w:right w:val="single" w:sz="4" w:space="0" w:color="auto"/>
            </w:tcBorders>
            <w:shd w:val="clear" w:color="auto" w:fill="auto"/>
            <w:noWrap/>
            <w:vAlign w:val="bottom"/>
            <w:hideMark/>
          </w:tcPr>
          <w:p w14:paraId="150107C7" w14:textId="77777777" w:rsidR="0011276D" w:rsidRPr="0011276D" w:rsidRDefault="0011276D" w:rsidP="0011276D">
            <w:pPr>
              <w:widowControl/>
              <w:adjustRightInd/>
              <w:spacing w:line="240" w:lineRule="auto"/>
              <w:ind w:left="0" w:firstLine="0"/>
              <w:jc w:val="right"/>
              <w:textAlignment w:val="auto"/>
              <w:rPr>
                <w:lang w:val="hr-HR"/>
              </w:rPr>
            </w:pPr>
            <w:r w:rsidRPr="0011276D">
              <w:rPr>
                <w:lang w:val="hr-HR"/>
              </w:rPr>
              <w:t>-500,00</w:t>
            </w:r>
          </w:p>
        </w:tc>
        <w:tc>
          <w:tcPr>
            <w:tcW w:w="1350" w:type="dxa"/>
            <w:tcBorders>
              <w:top w:val="nil"/>
              <w:left w:val="nil"/>
              <w:bottom w:val="single" w:sz="4" w:space="0" w:color="auto"/>
              <w:right w:val="single" w:sz="4" w:space="0" w:color="auto"/>
            </w:tcBorders>
            <w:shd w:val="clear" w:color="auto" w:fill="auto"/>
            <w:noWrap/>
            <w:vAlign w:val="bottom"/>
            <w:hideMark/>
          </w:tcPr>
          <w:p w14:paraId="63942CA4" w14:textId="77777777" w:rsidR="0011276D" w:rsidRPr="0011276D" w:rsidRDefault="0011276D" w:rsidP="0011276D">
            <w:pPr>
              <w:widowControl/>
              <w:adjustRightInd/>
              <w:spacing w:line="240" w:lineRule="auto"/>
              <w:ind w:left="0" w:firstLine="0"/>
              <w:jc w:val="right"/>
              <w:textAlignment w:val="auto"/>
              <w:rPr>
                <w:lang w:val="hr-HR"/>
              </w:rPr>
            </w:pPr>
            <w:r w:rsidRPr="0011276D">
              <w:rPr>
                <w:lang w:val="hr-HR"/>
              </w:rPr>
              <w:t>-14,29</w:t>
            </w:r>
          </w:p>
        </w:tc>
        <w:tc>
          <w:tcPr>
            <w:tcW w:w="1260" w:type="dxa"/>
            <w:tcBorders>
              <w:top w:val="nil"/>
              <w:left w:val="nil"/>
              <w:bottom w:val="single" w:sz="4" w:space="0" w:color="auto"/>
              <w:right w:val="single" w:sz="4" w:space="0" w:color="auto"/>
            </w:tcBorders>
            <w:shd w:val="clear" w:color="auto" w:fill="auto"/>
            <w:noWrap/>
            <w:vAlign w:val="bottom"/>
            <w:hideMark/>
          </w:tcPr>
          <w:p w14:paraId="46817721" w14:textId="77777777" w:rsidR="0011276D" w:rsidRPr="0011276D" w:rsidRDefault="0011276D" w:rsidP="0011276D">
            <w:pPr>
              <w:widowControl/>
              <w:adjustRightInd/>
              <w:spacing w:line="240" w:lineRule="auto"/>
              <w:ind w:left="0" w:firstLine="0"/>
              <w:jc w:val="right"/>
              <w:textAlignment w:val="auto"/>
              <w:rPr>
                <w:lang w:val="hr-HR"/>
              </w:rPr>
            </w:pPr>
            <w:r w:rsidRPr="0011276D">
              <w:rPr>
                <w:lang w:val="hr-HR"/>
              </w:rPr>
              <w:t>3.000,00</w:t>
            </w:r>
          </w:p>
        </w:tc>
      </w:tr>
      <w:tr w:rsidR="00F13F5E" w:rsidRPr="0011276D" w14:paraId="12CA751D" w14:textId="77777777" w:rsidTr="00F13F5E">
        <w:trPr>
          <w:trHeight w:val="528"/>
          <w:jc w:val="center"/>
        </w:trPr>
        <w:tc>
          <w:tcPr>
            <w:tcW w:w="443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E6F02E0" w14:textId="77777777" w:rsidR="00F13F5E" w:rsidRPr="0011276D" w:rsidRDefault="00F13F5E" w:rsidP="006755F6">
            <w:pPr>
              <w:widowControl/>
              <w:adjustRightInd/>
              <w:spacing w:line="240" w:lineRule="auto"/>
              <w:ind w:left="0" w:firstLine="0"/>
              <w:jc w:val="left"/>
              <w:textAlignment w:val="auto"/>
              <w:rPr>
                <w:b/>
                <w:bCs/>
                <w:lang w:val="hr-HR"/>
              </w:rPr>
            </w:pPr>
            <w:r w:rsidRPr="0011276D">
              <w:rPr>
                <w:b/>
                <w:bCs/>
                <w:lang w:val="hr-HR"/>
              </w:rPr>
              <w:lastRenderedPageBreak/>
              <w:t> </w:t>
            </w:r>
          </w:p>
        </w:tc>
        <w:tc>
          <w:tcPr>
            <w:tcW w:w="1428" w:type="dxa"/>
            <w:tcBorders>
              <w:top w:val="single" w:sz="4" w:space="0" w:color="auto"/>
              <w:left w:val="nil"/>
              <w:bottom w:val="single" w:sz="4" w:space="0" w:color="auto"/>
              <w:right w:val="single" w:sz="4" w:space="0" w:color="auto"/>
            </w:tcBorders>
            <w:shd w:val="clear" w:color="auto" w:fill="auto"/>
            <w:vAlign w:val="center"/>
            <w:hideMark/>
          </w:tcPr>
          <w:p w14:paraId="13CE37CD" w14:textId="77777777" w:rsidR="00F13F5E" w:rsidRPr="0011276D" w:rsidRDefault="00F13F5E" w:rsidP="006755F6">
            <w:pPr>
              <w:widowControl/>
              <w:adjustRightInd/>
              <w:spacing w:line="240" w:lineRule="auto"/>
              <w:ind w:left="0" w:firstLine="0"/>
              <w:jc w:val="center"/>
              <w:textAlignment w:val="auto"/>
              <w:rPr>
                <w:b/>
                <w:bCs/>
                <w:lang w:val="hr-HR"/>
              </w:rPr>
            </w:pPr>
            <w:r w:rsidRPr="0011276D">
              <w:rPr>
                <w:b/>
                <w:bCs/>
                <w:lang w:val="hr-HR"/>
              </w:rPr>
              <w:t>PLANIRANO</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693F6094" w14:textId="77777777" w:rsidR="00F13F5E" w:rsidRPr="0011276D" w:rsidRDefault="00F13F5E" w:rsidP="006755F6">
            <w:pPr>
              <w:widowControl/>
              <w:adjustRightInd/>
              <w:spacing w:line="240" w:lineRule="auto"/>
              <w:ind w:left="0" w:firstLine="0"/>
              <w:jc w:val="center"/>
              <w:textAlignment w:val="auto"/>
              <w:rPr>
                <w:b/>
                <w:bCs/>
                <w:lang w:val="hr-HR"/>
              </w:rPr>
            </w:pPr>
            <w:r w:rsidRPr="0011276D">
              <w:rPr>
                <w:b/>
                <w:bCs/>
                <w:lang w:val="hr-HR"/>
              </w:rPr>
              <w:t>PROMJENA IZNOS</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3F68F4F1" w14:textId="77777777" w:rsidR="00F13F5E" w:rsidRPr="0011276D" w:rsidRDefault="00F13F5E" w:rsidP="006755F6">
            <w:pPr>
              <w:widowControl/>
              <w:adjustRightInd/>
              <w:spacing w:line="240" w:lineRule="auto"/>
              <w:ind w:left="0" w:firstLine="0"/>
              <w:jc w:val="center"/>
              <w:textAlignment w:val="auto"/>
              <w:rPr>
                <w:b/>
                <w:bCs/>
                <w:lang w:val="hr-HR"/>
              </w:rPr>
            </w:pPr>
            <w:r w:rsidRPr="0011276D">
              <w:rPr>
                <w:b/>
                <w:bCs/>
                <w:lang w:val="hr-HR"/>
              </w:rPr>
              <w:t xml:space="preserve">PROMJENA </w:t>
            </w:r>
            <w:r w:rsidRPr="0011276D">
              <w:rPr>
                <w:b/>
                <w:bCs/>
                <w:lang w:val="hr-HR"/>
              </w:rPr>
              <w:br/>
              <w:t>POSTOTAK</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38899FF6" w14:textId="77777777" w:rsidR="00F13F5E" w:rsidRPr="0011276D" w:rsidRDefault="00F13F5E" w:rsidP="006755F6">
            <w:pPr>
              <w:widowControl/>
              <w:adjustRightInd/>
              <w:spacing w:line="240" w:lineRule="auto"/>
              <w:ind w:left="0" w:firstLine="0"/>
              <w:jc w:val="center"/>
              <w:textAlignment w:val="auto"/>
              <w:rPr>
                <w:b/>
                <w:bCs/>
                <w:lang w:val="hr-HR"/>
              </w:rPr>
            </w:pPr>
            <w:r w:rsidRPr="0011276D">
              <w:rPr>
                <w:b/>
                <w:bCs/>
                <w:lang w:val="hr-HR"/>
              </w:rPr>
              <w:t>NOVI IZNOS</w:t>
            </w:r>
          </w:p>
        </w:tc>
      </w:tr>
      <w:tr w:rsidR="0011276D" w:rsidRPr="0011276D" w14:paraId="7E7CB702" w14:textId="77777777" w:rsidTr="00F13F5E">
        <w:trPr>
          <w:trHeight w:val="528"/>
          <w:jc w:val="center"/>
        </w:trPr>
        <w:tc>
          <w:tcPr>
            <w:tcW w:w="4432" w:type="dxa"/>
            <w:tcBorders>
              <w:top w:val="nil"/>
              <w:left w:val="single" w:sz="4" w:space="0" w:color="auto"/>
              <w:bottom w:val="single" w:sz="4" w:space="0" w:color="auto"/>
              <w:right w:val="single" w:sz="4" w:space="0" w:color="auto"/>
            </w:tcBorders>
            <w:shd w:val="clear" w:color="auto" w:fill="auto"/>
            <w:vAlign w:val="bottom"/>
            <w:hideMark/>
          </w:tcPr>
          <w:p w14:paraId="7BFB9DB7" w14:textId="77777777" w:rsidR="0011276D" w:rsidRPr="0011276D" w:rsidRDefault="0011276D" w:rsidP="0011276D">
            <w:pPr>
              <w:widowControl/>
              <w:adjustRightInd/>
              <w:spacing w:line="240" w:lineRule="auto"/>
              <w:ind w:left="0" w:firstLine="0"/>
              <w:jc w:val="left"/>
              <w:textAlignment w:val="auto"/>
              <w:rPr>
                <w:lang w:val="hr-HR"/>
              </w:rPr>
            </w:pPr>
            <w:r w:rsidRPr="0011276D">
              <w:rPr>
                <w:lang w:val="hr-HR"/>
              </w:rPr>
              <w:t>Korisnik  35011 DNEVNI CENTAR ZA REHABILITACIJU VERUDA PULA</w:t>
            </w:r>
          </w:p>
        </w:tc>
        <w:tc>
          <w:tcPr>
            <w:tcW w:w="1428" w:type="dxa"/>
            <w:tcBorders>
              <w:top w:val="nil"/>
              <w:left w:val="nil"/>
              <w:bottom w:val="single" w:sz="4" w:space="0" w:color="auto"/>
              <w:right w:val="single" w:sz="4" w:space="0" w:color="auto"/>
            </w:tcBorders>
            <w:shd w:val="clear" w:color="auto" w:fill="auto"/>
            <w:noWrap/>
            <w:vAlign w:val="bottom"/>
            <w:hideMark/>
          </w:tcPr>
          <w:p w14:paraId="7EDE80EB" w14:textId="77777777" w:rsidR="0011276D" w:rsidRPr="0011276D" w:rsidRDefault="0011276D" w:rsidP="0011276D">
            <w:pPr>
              <w:widowControl/>
              <w:adjustRightInd/>
              <w:spacing w:line="240" w:lineRule="auto"/>
              <w:ind w:left="0" w:firstLine="0"/>
              <w:jc w:val="right"/>
              <w:textAlignment w:val="auto"/>
              <w:rPr>
                <w:lang w:val="hr-HR"/>
              </w:rPr>
            </w:pPr>
            <w:r w:rsidRPr="0011276D">
              <w:rPr>
                <w:lang w:val="hr-HR"/>
              </w:rPr>
              <w:t>0,00</w:t>
            </w:r>
          </w:p>
        </w:tc>
        <w:tc>
          <w:tcPr>
            <w:tcW w:w="1350" w:type="dxa"/>
            <w:tcBorders>
              <w:top w:val="nil"/>
              <w:left w:val="nil"/>
              <w:bottom w:val="single" w:sz="4" w:space="0" w:color="auto"/>
              <w:right w:val="single" w:sz="4" w:space="0" w:color="auto"/>
            </w:tcBorders>
            <w:shd w:val="clear" w:color="auto" w:fill="auto"/>
            <w:noWrap/>
            <w:vAlign w:val="bottom"/>
            <w:hideMark/>
          </w:tcPr>
          <w:p w14:paraId="3904B8EC" w14:textId="77777777" w:rsidR="0011276D" w:rsidRPr="0011276D" w:rsidRDefault="0011276D" w:rsidP="0011276D">
            <w:pPr>
              <w:widowControl/>
              <w:adjustRightInd/>
              <w:spacing w:line="240" w:lineRule="auto"/>
              <w:ind w:left="0" w:firstLine="0"/>
              <w:jc w:val="right"/>
              <w:textAlignment w:val="auto"/>
              <w:rPr>
                <w:lang w:val="hr-HR"/>
              </w:rPr>
            </w:pPr>
            <w:r w:rsidRPr="0011276D">
              <w:rPr>
                <w:lang w:val="hr-HR"/>
              </w:rPr>
              <w:t>222,00</w:t>
            </w:r>
          </w:p>
        </w:tc>
        <w:tc>
          <w:tcPr>
            <w:tcW w:w="1350" w:type="dxa"/>
            <w:tcBorders>
              <w:top w:val="nil"/>
              <w:left w:val="nil"/>
              <w:bottom w:val="single" w:sz="4" w:space="0" w:color="auto"/>
              <w:right w:val="single" w:sz="4" w:space="0" w:color="auto"/>
            </w:tcBorders>
            <w:shd w:val="clear" w:color="auto" w:fill="auto"/>
            <w:noWrap/>
            <w:vAlign w:val="bottom"/>
            <w:hideMark/>
          </w:tcPr>
          <w:p w14:paraId="053711D3" w14:textId="77777777" w:rsidR="0011276D" w:rsidRPr="0011276D" w:rsidRDefault="0011276D" w:rsidP="0011276D">
            <w:pPr>
              <w:widowControl/>
              <w:adjustRightInd/>
              <w:spacing w:line="240" w:lineRule="auto"/>
              <w:ind w:left="0" w:firstLine="0"/>
              <w:jc w:val="right"/>
              <w:textAlignment w:val="auto"/>
              <w:rPr>
                <w:lang w:val="hr-HR"/>
              </w:rPr>
            </w:pPr>
            <w:r w:rsidRPr="0011276D">
              <w:rPr>
                <w:lang w:val="hr-HR"/>
              </w:rPr>
              <w:t>100,00</w:t>
            </w:r>
          </w:p>
        </w:tc>
        <w:tc>
          <w:tcPr>
            <w:tcW w:w="1260" w:type="dxa"/>
            <w:tcBorders>
              <w:top w:val="nil"/>
              <w:left w:val="nil"/>
              <w:bottom w:val="single" w:sz="4" w:space="0" w:color="auto"/>
              <w:right w:val="single" w:sz="4" w:space="0" w:color="auto"/>
            </w:tcBorders>
            <w:shd w:val="clear" w:color="auto" w:fill="auto"/>
            <w:noWrap/>
            <w:vAlign w:val="bottom"/>
            <w:hideMark/>
          </w:tcPr>
          <w:p w14:paraId="2CB38832" w14:textId="77777777" w:rsidR="0011276D" w:rsidRPr="0011276D" w:rsidRDefault="0011276D" w:rsidP="0011276D">
            <w:pPr>
              <w:widowControl/>
              <w:adjustRightInd/>
              <w:spacing w:line="240" w:lineRule="auto"/>
              <w:ind w:left="0" w:firstLine="0"/>
              <w:jc w:val="right"/>
              <w:textAlignment w:val="auto"/>
              <w:rPr>
                <w:lang w:val="hr-HR"/>
              </w:rPr>
            </w:pPr>
            <w:r w:rsidRPr="0011276D">
              <w:rPr>
                <w:lang w:val="hr-HR"/>
              </w:rPr>
              <w:t>222,00</w:t>
            </w:r>
          </w:p>
        </w:tc>
      </w:tr>
      <w:tr w:rsidR="0011276D" w:rsidRPr="0011276D" w14:paraId="4A0F348C" w14:textId="77777777" w:rsidTr="00F13F5E">
        <w:trPr>
          <w:trHeight w:val="528"/>
          <w:jc w:val="center"/>
        </w:trPr>
        <w:tc>
          <w:tcPr>
            <w:tcW w:w="4432" w:type="dxa"/>
            <w:tcBorders>
              <w:top w:val="nil"/>
              <w:left w:val="single" w:sz="4" w:space="0" w:color="auto"/>
              <w:bottom w:val="single" w:sz="4" w:space="0" w:color="auto"/>
              <w:right w:val="single" w:sz="4" w:space="0" w:color="auto"/>
            </w:tcBorders>
            <w:shd w:val="clear" w:color="auto" w:fill="auto"/>
            <w:vAlign w:val="bottom"/>
            <w:hideMark/>
          </w:tcPr>
          <w:p w14:paraId="1185C78F" w14:textId="77777777" w:rsidR="0011276D" w:rsidRPr="0011276D" w:rsidRDefault="0011276D" w:rsidP="0011276D">
            <w:pPr>
              <w:widowControl/>
              <w:adjustRightInd/>
              <w:spacing w:line="240" w:lineRule="auto"/>
              <w:ind w:left="0" w:firstLine="0"/>
              <w:jc w:val="left"/>
              <w:textAlignment w:val="auto"/>
              <w:rPr>
                <w:lang w:val="hr-HR"/>
              </w:rPr>
            </w:pPr>
            <w:r w:rsidRPr="0011276D">
              <w:rPr>
                <w:lang w:val="hr-HR"/>
              </w:rPr>
              <w:t>Korisnik  35957 VIJEĆE ROMSKE NACIONALNE MANJINE GRADA PULE</w:t>
            </w:r>
          </w:p>
        </w:tc>
        <w:tc>
          <w:tcPr>
            <w:tcW w:w="1428" w:type="dxa"/>
            <w:tcBorders>
              <w:top w:val="nil"/>
              <w:left w:val="nil"/>
              <w:bottom w:val="single" w:sz="4" w:space="0" w:color="auto"/>
              <w:right w:val="single" w:sz="4" w:space="0" w:color="auto"/>
            </w:tcBorders>
            <w:shd w:val="clear" w:color="auto" w:fill="auto"/>
            <w:noWrap/>
            <w:vAlign w:val="bottom"/>
            <w:hideMark/>
          </w:tcPr>
          <w:p w14:paraId="544567EE" w14:textId="77777777" w:rsidR="0011276D" w:rsidRPr="0011276D" w:rsidRDefault="0011276D" w:rsidP="0011276D">
            <w:pPr>
              <w:widowControl/>
              <w:adjustRightInd/>
              <w:spacing w:line="240" w:lineRule="auto"/>
              <w:ind w:left="0" w:firstLine="0"/>
              <w:jc w:val="right"/>
              <w:textAlignment w:val="auto"/>
              <w:rPr>
                <w:lang w:val="hr-HR"/>
              </w:rPr>
            </w:pPr>
            <w:r w:rsidRPr="0011276D">
              <w:rPr>
                <w:lang w:val="hr-HR"/>
              </w:rPr>
              <w:t>1.050,00</w:t>
            </w:r>
          </w:p>
        </w:tc>
        <w:tc>
          <w:tcPr>
            <w:tcW w:w="1350" w:type="dxa"/>
            <w:tcBorders>
              <w:top w:val="nil"/>
              <w:left w:val="nil"/>
              <w:bottom w:val="single" w:sz="4" w:space="0" w:color="auto"/>
              <w:right w:val="single" w:sz="4" w:space="0" w:color="auto"/>
            </w:tcBorders>
            <w:shd w:val="clear" w:color="auto" w:fill="auto"/>
            <w:noWrap/>
            <w:vAlign w:val="bottom"/>
            <w:hideMark/>
          </w:tcPr>
          <w:p w14:paraId="05B0EB08" w14:textId="77777777" w:rsidR="0011276D" w:rsidRPr="0011276D" w:rsidRDefault="0011276D" w:rsidP="0011276D">
            <w:pPr>
              <w:widowControl/>
              <w:adjustRightInd/>
              <w:spacing w:line="240" w:lineRule="auto"/>
              <w:ind w:left="0" w:firstLine="0"/>
              <w:jc w:val="right"/>
              <w:textAlignment w:val="auto"/>
              <w:rPr>
                <w:lang w:val="hr-HR"/>
              </w:rPr>
            </w:pPr>
            <w:r w:rsidRPr="0011276D">
              <w:rPr>
                <w:lang w:val="hr-HR"/>
              </w:rPr>
              <w:t>0,00</w:t>
            </w:r>
          </w:p>
        </w:tc>
        <w:tc>
          <w:tcPr>
            <w:tcW w:w="1350" w:type="dxa"/>
            <w:tcBorders>
              <w:top w:val="nil"/>
              <w:left w:val="nil"/>
              <w:bottom w:val="single" w:sz="4" w:space="0" w:color="auto"/>
              <w:right w:val="single" w:sz="4" w:space="0" w:color="auto"/>
            </w:tcBorders>
            <w:shd w:val="clear" w:color="auto" w:fill="auto"/>
            <w:noWrap/>
            <w:vAlign w:val="bottom"/>
            <w:hideMark/>
          </w:tcPr>
          <w:p w14:paraId="6F355603" w14:textId="77777777" w:rsidR="0011276D" w:rsidRPr="0011276D" w:rsidRDefault="0011276D" w:rsidP="0011276D">
            <w:pPr>
              <w:widowControl/>
              <w:adjustRightInd/>
              <w:spacing w:line="240" w:lineRule="auto"/>
              <w:ind w:left="0" w:firstLine="0"/>
              <w:jc w:val="right"/>
              <w:textAlignment w:val="auto"/>
              <w:rPr>
                <w:lang w:val="hr-HR"/>
              </w:rPr>
            </w:pPr>
            <w:r w:rsidRPr="0011276D">
              <w:rPr>
                <w:lang w:val="hr-HR"/>
              </w:rPr>
              <w:t>0,00</w:t>
            </w:r>
          </w:p>
        </w:tc>
        <w:tc>
          <w:tcPr>
            <w:tcW w:w="1260" w:type="dxa"/>
            <w:tcBorders>
              <w:top w:val="nil"/>
              <w:left w:val="nil"/>
              <w:bottom w:val="single" w:sz="4" w:space="0" w:color="auto"/>
              <w:right w:val="single" w:sz="4" w:space="0" w:color="auto"/>
            </w:tcBorders>
            <w:shd w:val="clear" w:color="auto" w:fill="auto"/>
            <w:noWrap/>
            <w:vAlign w:val="bottom"/>
            <w:hideMark/>
          </w:tcPr>
          <w:p w14:paraId="6C31B590" w14:textId="77777777" w:rsidR="0011276D" w:rsidRPr="0011276D" w:rsidRDefault="0011276D" w:rsidP="0011276D">
            <w:pPr>
              <w:widowControl/>
              <w:adjustRightInd/>
              <w:spacing w:line="240" w:lineRule="auto"/>
              <w:ind w:left="0" w:firstLine="0"/>
              <w:jc w:val="right"/>
              <w:textAlignment w:val="auto"/>
              <w:rPr>
                <w:lang w:val="hr-HR"/>
              </w:rPr>
            </w:pPr>
            <w:r w:rsidRPr="0011276D">
              <w:rPr>
                <w:lang w:val="hr-HR"/>
              </w:rPr>
              <w:t>1.050,00</w:t>
            </w:r>
          </w:p>
        </w:tc>
      </w:tr>
      <w:tr w:rsidR="0011276D" w:rsidRPr="0011276D" w14:paraId="371DA115" w14:textId="77777777" w:rsidTr="00F13F5E">
        <w:trPr>
          <w:trHeight w:val="528"/>
          <w:jc w:val="center"/>
        </w:trPr>
        <w:tc>
          <w:tcPr>
            <w:tcW w:w="4432" w:type="dxa"/>
            <w:tcBorders>
              <w:top w:val="nil"/>
              <w:left w:val="single" w:sz="4" w:space="0" w:color="auto"/>
              <w:bottom w:val="single" w:sz="4" w:space="0" w:color="auto"/>
              <w:right w:val="single" w:sz="4" w:space="0" w:color="auto"/>
            </w:tcBorders>
            <w:shd w:val="clear" w:color="auto" w:fill="auto"/>
            <w:vAlign w:val="bottom"/>
            <w:hideMark/>
          </w:tcPr>
          <w:p w14:paraId="445FB39A" w14:textId="77777777" w:rsidR="0011276D" w:rsidRPr="0011276D" w:rsidRDefault="0011276D" w:rsidP="0011276D">
            <w:pPr>
              <w:widowControl/>
              <w:adjustRightInd/>
              <w:spacing w:line="240" w:lineRule="auto"/>
              <w:ind w:left="0" w:firstLine="0"/>
              <w:jc w:val="left"/>
              <w:textAlignment w:val="auto"/>
              <w:rPr>
                <w:lang w:val="hr-HR"/>
              </w:rPr>
            </w:pPr>
            <w:r w:rsidRPr="0011276D">
              <w:rPr>
                <w:lang w:val="hr-HR"/>
              </w:rPr>
              <w:t>Korisnik  35958 VIJEĆE TALIJANSKE NACIONALNE MANJINE GRADA PULE</w:t>
            </w:r>
          </w:p>
        </w:tc>
        <w:tc>
          <w:tcPr>
            <w:tcW w:w="1428" w:type="dxa"/>
            <w:tcBorders>
              <w:top w:val="nil"/>
              <w:left w:val="nil"/>
              <w:bottom w:val="single" w:sz="4" w:space="0" w:color="auto"/>
              <w:right w:val="single" w:sz="4" w:space="0" w:color="auto"/>
            </w:tcBorders>
            <w:shd w:val="clear" w:color="auto" w:fill="auto"/>
            <w:noWrap/>
            <w:vAlign w:val="bottom"/>
            <w:hideMark/>
          </w:tcPr>
          <w:p w14:paraId="267A057F" w14:textId="77777777" w:rsidR="0011276D" w:rsidRPr="0011276D" w:rsidRDefault="0011276D" w:rsidP="0011276D">
            <w:pPr>
              <w:widowControl/>
              <w:adjustRightInd/>
              <w:spacing w:line="240" w:lineRule="auto"/>
              <w:ind w:left="0" w:firstLine="0"/>
              <w:jc w:val="right"/>
              <w:textAlignment w:val="auto"/>
              <w:rPr>
                <w:lang w:val="hr-HR"/>
              </w:rPr>
            </w:pPr>
            <w:r w:rsidRPr="0011276D">
              <w:rPr>
                <w:lang w:val="hr-HR"/>
              </w:rPr>
              <w:t>350,00</w:t>
            </w:r>
          </w:p>
        </w:tc>
        <w:tc>
          <w:tcPr>
            <w:tcW w:w="1350" w:type="dxa"/>
            <w:tcBorders>
              <w:top w:val="nil"/>
              <w:left w:val="nil"/>
              <w:bottom w:val="single" w:sz="4" w:space="0" w:color="auto"/>
              <w:right w:val="single" w:sz="4" w:space="0" w:color="auto"/>
            </w:tcBorders>
            <w:shd w:val="clear" w:color="auto" w:fill="auto"/>
            <w:noWrap/>
            <w:vAlign w:val="bottom"/>
            <w:hideMark/>
          </w:tcPr>
          <w:p w14:paraId="323197DA" w14:textId="77777777" w:rsidR="0011276D" w:rsidRPr="0011276D" w:rsidRDefault="0011276D" w:rsidP="0011276D">
            <w:pPr>
              <w:widowControl/>
              <w:adjustRightInd/>
              <w:spacing w:line="240" w:lineRule="auto"/>
              <w:ind w:left="0" w:firstLine="0"/>
              <w:jc w:val="right"/>
              <w:textAlignment w:val="auto"/>
              <w:rPr>
                <w:lang w:val="hr-HR"/>
              </w:rPr>
            </w:pPr>
            <w:r w:rsidRPr="0011276D">
              <w:rPr>
                <w:lang w:val="hr-HR"/>
              </w:rPr>
              <w:t>0,00</w:t>
            </w:r>
          </w:p>
        </w:tc>
        <w:tc>
          <w:tcPr>
            <w:tcW w:w="1350" w:type="dxa"/>
            <w:tcBorders>
              <w:top w:val="nil"/>
              <w:left w:val="nil"/>
              <w:bottom w:val="single" w:sz="4" w:space="0" w:color="auto"/>
              <w:right w:val="single" w:sz="4" w:space="0" w:color="auto"/>
            </w:tcBorders>
            <w:shd w:val="clear" w:color="auto" w:fill="auto"/>
            <w:noWrap/>
            <w:vAlign w:val="bottom"/>
            <w:hideMark/>
          </w:tcPr>
          <w:p w14:paraId="339B614F" w14:textId="77777777" w:rsidR="0011276D" w:rsidRPr="0011276D" w:rsidRDefault="0011276D" w:rsidP="0011276D">
            <w:pPr>
              <w:widowControl/>
              <w:adjustRightInd/>
              <w:spacing w:line="240" w:lineRule="auto"/>
              <w:ind w:left="0" w:firstLine="0"/>
              <w:jc w:val="right"/>
              <w:textAlignment w:val="auto"/>
              <w:rPr>
                <w:lang w:val="hr-HR"/>
              </w:rPr>
            </w:pPr>
            <w:r w:rsidRPr="0011276D">
              <w:rPr>
                <w:lang w:val="hr-HR"/>
              </w:rPr>
              <w:t>0,00</w:t>
            </w:r>
          </w:p>
        </w:tc>
        <w:tc>
          <w:tcPr>
            <w:tcW w:w="1260" w:type="dxa"/>
            <w:tcBorders>
              <w:top w:val="nil"/>
              <w:left w:val="nil"/>
              <w:bottom w:val="single" w:sz="4" w:space="0" w:color="auto"/>
              <w:right w:val="single" w:sz="4" w:space="0" w:color="auto"/>
            </w:tcBorders>
            <w:shd w:val="clear" w:color="auto" w:fill="auto"/>
            <w:noWrap/>
            <w:vAlign w:val="bottom"/>
            <w:hideMark/>
          </w:tcPr>
          <w:p w14:paraId="6AF0E8BE" w14:textId="77777777" w:rsidR="0011276D" w:rsidRPr="0011276D" w:rsidRDefault="0011276D" w:rsidP="0011276D">
            <w:pPr>
              <w:widowControl/>
              <w:adjustRightInd/>
              <w:spacing w:line="240" w:lineRule="auto"/>
              <w:ind w:left="0" w:firstLine="0"/>
              <w:jc w:val="right"/>
              <w:textAlignment w:val="auto"/>
              <w:rPr>
                <w:lang w:val="hr-HR"/>
              </w:rPr>
            </w:pPr>
            <w:r w:rsidRPr="0011276D">
              <w:rPr>
                <w:lang w:val="hr-HR"/>
              </w:rPr>
              <w:t>350,00</w:t>
            </w:r>
          </w:p>
        </w:tc>
      </w:tr>
      <w:tr w:rsidR="0011276D" w:rsidRPr="0011276D" w14:paraId="24E28A76" w14:textId="77777777" w:rsidTr="00F13F5E">
        <w:trPr>
          <w:trHeight w:val="264"/>
          <w:jc w:val="center"/>
        </w:trPr>
        <w:tc>
          <w:tcPr>
            <w:tcW w:w="4432" w:type="dxa"/>
            <w:tcBorders>
              <w:top w:val="nil"/>
              <w:left w:val="single" w:sz="4" w:space="0" w:color="auto"/>
              <w:bottom w:val="single" w:sz="4" w:space="0" w:color="auto"/>
              <w:right w:val="single" w:sz="4" w:space="0" w:color="auto"/>
            </w:tcBorders>
            <w:shd w:val="clear" w:color="auto" w:fill="auto"/>
            <w:vAlign w:val="bottom"/>
            <w:hideMark/>
          </w:tcPr>
          <w:p w14:paraId="06B97760" w14:textId="77777777" w:rsidR="0011276D" w:rsidRPr="0011276D" w:rsidRDefault="0011276D" w:rsidP="0011276D">
            <w:pPr>
              <w:widowControl/>
              <w:adjustRightInd/>
              <w:spacing w:line="240" w:lineRule="auto"/>
              <w:ind w:left="0" w:firstLine="0"/>
              <w:jc w:val="left"/>
              <w:textAlignment w:val="auto"/>
              <w:rPr>
                <w:lang w:val="hr-HR"/>
              </w:rPr>
            </w:pPr>
            <w:r w:rsidRPr="0011276D">
              <w:rPr>
                <w:lang w:val="hr-HR"/>
              </w:rPr>
              <w:t>Korisnik  49544 DJEČJI VRTIĆ MALI SVIJET</w:t>
            </w:r>
          </w:p>
        </w:tc>
        <w:tc>
          <w:tcPr>
            <w:tcW w:w="1428" w:type="dxa"/>
            <w:tcBorders>
              <w:top w:val="nil"/>
              <w:left w:val="nil"/>
              <w:bottom w:val="single" w:sz="4" w:space="0" w:color="auto"/>
              <w:right w:val="single" w:sz="4" w:space="0" w:color="auto"/>
            </w:tcBorders>
            <w:shd w:val="clear" w:color="auto" w:fill="auto"/>
            <w:noWrap/>
            <w:vAlign w:val="bottom"/>
            <w:hideMark/>
          </w:tcPr>
          <w:p w14:paraId="14256210" w14:textId="77777777" w:rsidR="0011276D" w:rsidRPr="0011276D" w:rsidRDefault="0011276D" w:rsidP="0011276D">
            <w:pPr>
              <w:widowControl/>
              <w:adjustRightInd/>
              <w:spacing w:line="240" w:lineRule="auto"/>
              <w:ind w:left="0" w:firstLine="0"/>
              <w:jc w:val="right"/>
              <w:textAlignment w:val="auto"/>
              <w:rPr>
                <w:lang w:val="hr-HR"/>
              </w:rPr>
            </w:pPr>
            <w:r w:rsidRPr="0011276D">
              <w:rPr>
                <w:lang w:val="hr-HR"/>
              </w:rPr>
              <w:t>1.500,00</w:t>
            </w:r>
          </w:p>
        </w:tc>
        <w:tc>
          <w:tcPr>
            <w:tcW w:w="1350" w:type="dxa"/>
            <w:tcBorders>
              <w:top w:val="nil"/>
              <w:left w:val="nil"/>
              <w:bottom w:val="single" w:sz="4" w:space="0" w:color="auto"/>
              <w:right w:val="single" w:sz="4" w:space="0" w:color="auto"/>
            </w:tcBorders>
            <w:shd w:val="clear" w:color="auto" w:fill="auto"/>
            <w:noWrap/>
            <w:vAlign w:val="bottom"/>
            <w:hideMark/>
          </w:tcPr>
          <w:p w14:paraId="792FBE86" w14:textId="77777777" w:rsidR="0011276D" w:rsidRPr="0011276D" w:rsidRDefault="0011276D" w:rsidP="0011276D">
            <w:pPr>
              <w:widowControl/>
              <w:adjustRightInd/>
              <w:spacing w:line="240" w:lineRule="auto"/>
              <w:ind w:left="0" w:firstLine="0"/>
              <w:jc w:val="right"/>
              <w:textAlignment w:val="auto"/>
              <w:rPr>
                <w:lang w:val="hr-HR"/>
              </w:rPr>
            </w:pPr>
            <w:r w:rsidRPr="0011276D">
              <w:rPr>
                <w:lang w:val="hr-HR"/>
              </w:rPr>
              <w:t>800,00</w:t>
            </w:r>
          </w:p>
        </w:tc>
        <w:tc>
          <w:tcPr>
            <w:tcW w:w="1350" w:type="dxa"/>
            <w:tcBorders>
              <w:top w:val="nil"/>
              <w:left w:val="nil"/>
              <w:bottom w:val="single" w:sz="4" w:space="0" w:color="auto"/>
              <w:right w:val="single" w:sz="4" w:space="0" w:color="auto"/>
            </w:tcBorders>
            <w:shd w:val="clear" w:color="auto" w:fill="auto"/>
            <w:noWrap/>
            <w:vAlign w:val="bottom"/>
            <w:hideMark/>
          </w:tcPr>
          <w:p w14:paraId="37AD1C28" w14:textId="77777777" w:rsidR="0011276D" w:rsidRPr="0011276D" w:rsidRDefault="0011276D" w:rsidP="0011276D">
            <w:pPr>
              <w:widowControl/>
              <w:adjustRightInd/>
              <w:spacing w:line="240" w:lineRule="auto"/>
              <w:ind w:left="0" w:firstLine="0"/>
              <w:jc w:val="right"/>
              <w:textAlignment w:val="auto"/>
              <w:rPr>
                <w:lang w:val="hr-HR"/>
              </w:rPr>
            </w:pPr>
            <w:r w:rsidRPr="0011276D">
              <w:rPr>
                <w:lang w:val="hr-HR"/>
              </w:rPr>
              <w:t>53,33</w:t>
            </w:r>
          </w:p>
        </w:tc>
        <w:tc>
          <w:tcPr>
            <w:tcW w:w="1260" w:type="dxa"/>
            <w:tcBorders>
              <w:top w:val="nil"/>
              <w:left w:val="nil"/>
              <w:bottom w:val="single" w:sz="4" w:space="0" w:color="auto"/>
              <w:right w:val="single" w:sz="4" w:space="0" w:color="auto"/>
            </w:tcBorders>
            <w:shd w:val="clear" w:color="auto" w:fill="auto"/>
            <w:noWrap/>
            <w:vAlign w:val="bottom"/>
            <w:hideMark/>
          </w:tcPr>
          <w:p w14:paraId="071DFF94" w14:textId="77777777" w:rsidR="0011276D" w:rsidRPr="0011276D" w:rsidRDefault="0011276D" w:rsidP="0011276D">
            <w:pPr>
              <w:widowControl/>
              <w:adjustRightInd/>
              <w:spacing w:line="240" w:lineRule="auto"/>
              <w:ind w:left="0" w:firstLine="0"/>
              <w:jc w:val="right"/>
              <w:textAlignment w:val="auto"/>
              <w:rPr>
                <w:lang w:val="hr-HR"/>
              </w:rPr>
            </w:pPr>
            <w:r w:rsidRPr="0011276D">
              <w:rPr>
                <w:lang w:val="hr-HR"/>
              </w:rPr>
              <w:t>2.300,00</w:t>
            </w:r>
          </w:p>
        </w:tc>
      </w:tr>
    </w:tbl>
    <w:p w14:paraId="21E6A577" w14:textId="77777777" w:rsidR="00C767DC" w:rsidRPr="003B674A" w:rsidRDefault="00C767DC" w:rsidP="00C767DC">
      <w:pPr>
        <w:pStyle w:val="Tijeloteksta2"/>
        <w:tabs>
          <w:tab w:val="left" w:pos="426"/>
        </w:tabs>
        <w:spacing w:line="240" w:lineRule="auto"/>
        <w:ind w:left="284" w:right="-1" w:firstLine="0"/>
        <w:rPr>
          <w:i/>
          <w:szCs w:val="24"/>
          <w:highlight w:val="yellow"/>
        </w:rPr>
      </w:pPr>
      <w:r w:rsidRPr="003B674A">
        <w:rPr>
          <w:szCs w:val="24"/>
          <w:highlight w:val="yellow"/>
        </w:rPr>
        <w:t xml:space="preserve"> </w:t>
      </w:r>
    </w:p>
    <w:p w14:paraId="28667C7B" w14:textId="3D816893" w:rsidR="00C767DC" w:rsidRPr="003B674A" w:rsidRDefault="00C767DC" w:rsidP="00C767DC">
      <w:pPr>
        <w:pStyle w:val="Tijeloteksta2"/>
        <w:spacing w:line="240" w:lineRule="auto"/>
        <w:ind w:left="142" w:right="-1" w:firstLine="567"/>
        <w:rPr>
          <w:szCs w:val="24"/>
        </w:rPr>
      </w:pPr>
      <w:r w:rsidRPr="003B674A">
        <w:rPr>
          <w:i/>
          <w:szCs w:val="24"/>
        </w:rPr>
        <w:t xml:space="preserve">Komunalni doprinosi i naknade </w:t>
      </w:r>
      <w:r w:rsidR="004E53F1" w:rsidRPr="003B674A">
        <w:rPr>
          <w:szCs w:val="24"/>
        </w:rPr>
        <w:t xml:space="preserve">smanjuju se za </w:t>
      </w:r>
      <w:r w:rsidR="0011276D">
        <w:rPr>
          <w:szCs w:val="24"/>
        </w:rPr>
        <w:t>1.779.871,00</w:t>
      </w:r>
      <w:r w:rsidR="004E53F1" w:rsidRPr="003B674A">
        <w:rPr>
          <w:szCs w:val="24"/>
        </w:rPr>
        <w:t xml:space="preserve"> </w:t>
      </w:r>
      <w:r w:rsidR="00E5038C" w:rsidRPr="003B674A">
        <w:rPr>
          <w:szCs w:val="24"/>
        </w:rPr>
        <w:t>EUR</w:t>
      </w:r>
      <w:r w:rsidR="004E53F1" w:rsidRPr="003B674A">
        <w:rPr>
          <w:szCs w:val="24"/>
        </w:rPr>
        <w:t xml:space="preserve"> ili </w:t>
      </w:r>
      <w:r w:rsidR="0011276D">
        <w:rPr>
          <w:szCs w:val="24"/>
        </w:rPr>
        <w:t>18,40</w:t>
      </w:r>
      <w:r w:rsidR="004E53F1" w:rsidRPr="003B674A">
        <w:rPr>
          <w:szCs w:val="24"/>
        </w:rPr>
        <w:t xml:space="preserve">% i iznose </w:t>
      </w:r>
      <w:r w:rsidR="0011276D">
        <w:rPr>
          <w:szCs w:val="24"/>
        </w:rPr>
        <w:t>7.891.622,15</w:t>
      </w:r>
      <w:r w:rsidR="004E53F1" w:rsidRPr="003B674A">
        <w:rPr>
          <w:szCs w:val="24"/>
        </w:rPr>
        <w:t xml:space="preserve"> </w:t>
      </w:r>
      <w:r w:rsidR="00E5038C" w:rsidRPr="003B674A">
        <w:rPr>
          <w:szCs w:val="24"/>
        </w:rPr>
        <w:t>EUR</w:t>
      </w:r>
      <w:r w:rsidR="004E53F1" w:rsidRPr="003B674A">
        <w:rPr>
          <w:szCs w:val="24"/>
        </w:rPr>
        <w:t>.</w:t>
      </w:r>
      <w:r w:rsidRPr="003B674A">
        <w:rPr>
          <w:szCs w:val="24"/>
        </w:rPr>
        <w:t xml:space="preserve"> U okviru podskupine povećavaju se prihodi od </w:t>
      </w:r>
      <w:r w:rsidR="008D13E5" w:rsidRPr="003B674A">
        <w:rPr>
          <w:szCs w:val="24"/>
        </w:rPr>
        <w:t xml:space="preserve">komunalne naknade </w:t>
      </w:r>
      <w:r w:rsidR="004E53F1" w:rsidRPr="003B674A">
        <w:rPr>
          <w:szCs w:val="24"/>
        </w:rPr>
        <w:t xml:space="preserve">za </w:t>
      </w:r>
      <w:r w:rsidR="001419BF">
        <w:rPr>
          <w:szCs w:val="24"/>
        </w:rPr>
        <w:t>4</w:t>
      </w:r>
      <w:r w:rsidR="0011276D">
        <w:rPr>
          <w:szCs w:val="24"/>
        </w:rPr>
        <w:t>3.547,00</w:t>
      </w:r>
      <w:r w:rsidR="004E53F1" w:rsidRPr="003B674A">
        <w:rPr>
          <w:szCs w:val="24"/>
        </w:rPr>
        <w:t xml:space="preserve"> </w:t>
      </w:r>
      <w:r w:rsidR="00E5038C" w:rsidRPr="003B674A">
        <w:rPr>
          <w:szCs w:val="24"/>
        </w:rPr>
        <w:t>EUR</w:t>
      </w:r>
      <w:r w:rsidR="004E53F1" w:rsidRPr="003B674A">
        <w:rPr>
          <w:szCs w:val="24"/>
        </w:rPr>
        <w:t>,</w:t>
      </w:r>
      <w:r w:rsidRPr="003B674A">
        <w:rPr>
          <w:szCs w:val="24"/>
        </w:rPr>
        <w:t xml:space="preserve"> a </w:t>
      </w:r>
      <w:r w:rsidR="004E53F1" w:rsidRPr="003B674A">
        <w:rPr>
          <w:szCs w:val="24"/>
        </w:rPr>
        <w:t xml:space="preserve">smanjuju se prihodi </w:t>
      </w:r>
      <w:r w:rsidR="008D13E5" w:rsidRPr="003B674A">
        <w:rPr>
          <w:szCs w:val="24"/>
        </w:rPr>
        <w:t xml:space="preserve">od komunalnog doprinosa </w:t>
      </w:r>
      <w:r w:rsidR="004E53F1" w:rsidRPr="003B674A">
        <w:rPr>
          <w:szCs w:val="24"/>
        </w:rPr>
        <w:t xml:space="preserve">za </w:t>
      </w:r>
      <w:r w:rsidR="0011276D">
        <w:rPr>
          <w:szCs w:val="24"/>
        </w:rPr>
        <w:t>1.823.418,00</w:t>
      </w:r>
      <w:r w:rsidR="008036A7" w:rsidRPr="003B674A">
        <w:rPr>
          <w:szCs w:val="24"/>
        </w:rPr>
        <w:t xml:space="preserve"> </w:t>
      </w:r>
      <w:r w:rsidR="00E5038C" w:rsidRPr="003B674A">
        <w:rPr>
          <w:szCs w:val="24"/>
        </w:rPr>
        <w:t>EUR</w:t>
      </w:r>
      <w:r w:rsidR="0011276D">
        <w:rPr>
          <w:szCs w:val="24"/>
        </w:rPr>
        <w:t xml:space="preserve"> temeljem procjene izvršenja do kraja godine</w:t>
      </w:r>
      <w:r w:rsidRPr="003B674A">
        <w:rPr>
          <w:szCs w:val="24"/>
        </w:rPr>
        <w:t xml:space="preserve">. </w:t>
      </w:r>
    </w:p>
    <w:p w14:paraId="7EC241A3" w14:textId="77777777" w:rsidR="00C767DC" w:rsidRPr="003B674A" w:rsidRDefault="00C767DC" w:rsidP="00C767DC">
      <w:pPr>
        <w:pStyle w:val="Tijeloteksta2"/>
        <w:spacing w:line="240" w:lineRule="auto"/>
        <w:ind w:left="142" w:right="-1" w:firstLine="567"/>
        <w:rPr>
          <w:szCs w:val="24"/>
        </w:rPr>
      </w:pPr>
    </w:p>
    <w:p w14:paraId="7D5D0AF0" w14:textId="77777777" w:rsidR="00C767DC" w:rsidRPr="003B674A" w:rsidRDefault="00C767DC" w:rsidP="00C767DC">
      <w:pPr>
        <w:pStyle w:val="Tijeloteksta2"/>
        <w:spacing w:line="240" w:lineRule="auto"/>
        <w:ind w:left="142" w:right="-1" w:firstLine="567"/>
        <w:rPr>
          <w:szCs w:val="24"/>
        </w:rPr>
      </w:pPr>
      <w:r w:rsidRPr="003B674A">
        <w:rPr>
          <w:b/>
          <w:szCs w:val="24"/>
        </w:rPr>
        <w:t>Prihodi od prodaje proizvoda i robe te pruženih usluga i prihodi od donacija</w:t>
      </w:r>
      <w:r w:rsidRPr="003B674A">
        <w:rPr>
          <w:szCs w:val="24"/>
        </w:rPr>
        <w:t xml:space="preserve"> </w:t>
      </w:r>
      <w:r w:rsidR="0093003A">
        <w:rPr>
          <w:szCs w:val="24"/>
        </w:rPr>
        <w:t>smanjuju</w:t>
      </w:r>
      <w:r w:rsidRPr="003B674A">
        <w:rPr>
          <w:szCs w:val="24"/>
        </w:rPr>
        <w:t xml:space="preserve"> se za </w:t>
      </w:r>
      <w:r w:rsidR="0093003A">
        <w:rPr>
          <w:szCs w:val="24"/>
        </w:rPr>
        <w:t>43.003,00</w:t>
      </w:r>
      <w:r w:rsidRPr="003B674A">
        <w:rPr>
          <w:szCs w:val="24"/>
        </w:rPr>
        <w:t xml:space="preserve"> </w:t>
      </w:r>
      <w:r w:rsidR="00E5038C" w:rsidRPr="003B674A">
        <w:rPr>
          <w:szCs w:val="24"/>
        </w:rPr>
        <w:t>EUR</w:t>
      </w:r>
      <w:r w:rsidRPr="003B674A">
        <w:rPr>
          <w:szCs w:val="24"/>
        </w:rPr>
        <w:t xml:space="preserve"> ili </w:t>
      </w:r>
      <w:r w:rsidR="0093003A">
        <w:rPr>
          <w:szCs w:val="24"/>
        </w:rPr>
        <w:t>6,59</w:t>
      </w:r>
      <w:r w:rsidRPr="003B674A">
        <w:rPr>
          <w:szCs w:val="24"/>
        </w:rPr>
        <w:t xml:space="preserve">% i iznose </w:t>
      </w:r>
      <w:r w:rsidR="0093003A">
        <w:rPr>
          <w:szCs w:val="24"/>
        </w:rPr>
        <w:t>609.179,00</w:t>
      </w:r>
      <w:r w:rsidRPr="003B674A">
        <w:rPr>
          <w:szCs w:val="24"/>
        </w:rPr>
        <w:t xml:space="preserve"> </w:t>
      </w:r>
      <w:r w:rsidR="00E5038C" w:rsidRPr="003B674A">
        <w:rPr>
          <w:szCs w:val="24"/>
        </w:rPr>
        <w:t>EUR</w:t>
      </w:r>
      <w:r w:rsidRPr="003B674A">
        <w:rPr>
          <w:szCs w:val="24"/>
        </w:rPr>
        <w:t xml:space="preserve">. </w:t>
      </w:r>
    </w:p>
    <w:p w14:paraId="75799BC9" w14:textId="77777777" w:rsidR="0093003A" w:rsidRDefault="0093003A" w:rsidP="00C767DC">
      <w:pPr>
        <w:pStyle w:val="Tijeloteksta2"/>
        <w:spacing w:line="240" w:lineRule="auto"/>
        <w:ind w:left="142" w:right="-1" w:firstLine="567"/>
        <w:rPr>
          <w:szCs w:val="24"/>
        </w:rPr>
      </w:pPr>
      <w:r>
        <w:rPr>
          <w:szCs w:val="24"/>
        </w:rPr>
        <w:t>P</w:t>
      </w:r>
      <w:r w:rsidR="00C767DC" w:rsidRPr="003B674A">
        <w:rPr>
          <w:szCs w:val="24"/>
        </w:rPr>
        <w:t>rihodi od prodanih proizvoda</w:t>
      </w:r>
      <w:r>
        <w:rPr>
          <w:szCs w:val="24"/>
        </w:rPr>
        <w:t xml:space="preserve"> povećavaju se za 871,00 EUR i iznose 2.727,00 EUR.</w:t>
      </w:r>
    </w:p>
    <w:p w14:paraId="555A5EEF" w14:textId="77777777" w:rsidR="0093003A" w:rsidRDefault="0093003A" w:rsidP="00C767DC">
      <w:pPr>
        <w:pStyle w:val="Tijeloteksta2"/>
        <w:spacing w:line="240" w:lineRule="auto"/>
        <w:ind w:left="142" w:right="-1" w:firstLine="567"/>
        <w:rPr>
          <w:szCs w:val="24"/>
        </w:rPr>
      </w:pPr>
    </w:p>
    <w:tbl>
      <w:tblPr>
        <w:tblW w:w="8360" w:type="dxa"/>
        <w:jc w:val="center"/>
        <w:tblLook w:val="04A0" w:firstRow="1" w:lastRow="0" w:firstColumn="1" w:lastColumn="0" w:noHBand="0" w:noVBand="1"/>
      </w:tblPr>
      <w:tblGrid>
        <w:gridCol w:w="3720"/>
        <w:gridCol w:w="1428"/>
        <w:gridCol w:w="1350"/>
        <w:gridCol w:w="1350"/>
        <w:gridCol w:w="916"/>
      </w:tblGrid>
      <w:tr w:rsidR="0093003A" w:rsidRPr="0093003A" w14:paraId="5EB03F35" w14:textId="77777777" w:rsidTr="0093003A">
        <w:trPr>
          <w:trHeight w:val="570"/>
          <w:jc w:val="center"/>
        </w:trPr>
        <w:tc>
          <w:tcPr>
            <w:tcW w:w="3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F8ECD7" w14:textId="77777777" w:rsidR="0093003A" w:rsidRPr="0093003A" w:rsidRDefault="0093003A" w:rsidP="0093003A">
            <w:pPr>
              <w:widowControl/>
              <w:adjustRightInd/>
              <w:spacing w:line="240" w:lineRule="auto"/>
              <w:ind w:left="0" w:firstLine="0"/>
              <w:jc w:val="center"/>
              <w:textAlignment w:val="auto"/>
              <w:rPr>
                <w:b/>
                <w:bCs/>
                <w:lang w:val="hr-HR"/>
              </w:rPr>
            </w:pPr>
            <w:r w:rsidRPr="0093003A">
              <w:rPr>
                <w:b/>
                <w:bCs/>
                <w:lang w:val="hr-HR"/>
              </w:rPr>
              <w:t> </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16A2AACE" w14:textId="77777777" w:rsidR="0093003A" w:rsidRPr="0093003A" w:rsidRDefault="0093003A" w:rsidP="0093003A">
            <w:pPr>
              <w:widowControl/>
              <w:adjustRightInd/>
              <w:spacing w:line="240" w:lineRule="auto"/>
              <w:ind w:left="0" w:firstLine="0"/>
              <w:jc w:val="center"/>
              <w:textAlignment w:val="auto"/>
              <w:rPr>
                <w:b/>
                <w:bCs/>
                <w:lang w:val="hr-HR"/>
              </w:rPr>
            </w:pPr>
            <w:r w:rsidRPr="0093003A">
              <w:rPr>
                <w:b/>
                <w:bCs/>
                <w:lang w:val="hr-HR"/>
              </w:rPr>
              <w:t>PLANIRANO</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797F6B3D" w14:textId="77777777" w:rsidR="0093003A" w:rsidRPr="0093003A" w:rsidRDefault="0093003A" w:rsidP="0093003A">
            <w:pPr>
              <w:widowControl/>
              <w:adjustRightInd/>
              <w:spacing w:line="240" w:lineRule="auto"/>
              <w:ind w:left="0" w:firstLine="0"/>
              <w:jc w:val="center"/>
              <w:textAlignment w:val="auto"/>
              <w:rPr>
                <w:b/>
                <w:bCs/>
                <w:lang w:val="hr-HR"/>
              </w:rPr>
            </w:pPr>
            <w:r w:rsidRPr="0093003A">
              <w:rPr>
                <w:b/>
                <w:bCs/>
                <w:lang w:val="hr-HR"/>
              </w:rPr>
              <w:t>PROMJENA IZNOS</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2841EB2A" w14:textId="77777777" w:rsidR="0093003A" w:rsidRPr="0093003A" w:rsidRDefault="0093003A" w:rsidP="0093003A">
            <w:pPr>
              <w:widowControl/>
              <w:adjustRightInd/>
              <w:spacing w:line="240" w:lineRule="auto"/>
              <w:ind w:left="0" w:firstLine="0"/>
              <w:jc w:val="center"/>
              <w:textAlignment w:val="auto"/>
              <w:rPr>
                <w:b/>
                <w:bCs/>
                <w:lang w:val="hr-HR"/>
              </w:rPr>
            </w:pPr>
            <w:r w:rsidRPr="0093003A">
              <w:rPr>
                <w:b/>
                <w:bCs/>
                <w:lang w:val="hr-HR"/>
              </w:rPr>
              <w:t xml:space="preserve">PROMJENA </w:t>
            </w:r>
            <w:r w:rsidRPr="0093003A">
              <w:rPr>
                <w:b/>
                <w:bCs/>
                <w:lang w:val="hr-HR"/>
              </w:rPr>
              <w:br/>
              <w:t>POSTOTAK</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03E7623C" w14:textId="77777777" w:rsidR="0093003A" w:rsidRPr="0093003A" w:rsidRDefault="0093003A" w:rsidP="0093003A">
            <w:pPr>
              <w:widowControl/>
              <w:adjustRightInd/>
              <w:spacing w:line="240" w:lineRule="auto"/>
              <w:ind w:left="0" w:firstLine="0"/>
              <w:jc w:val="center"/>
              <w:textAlignment w:val="auto"/>
              <w:rPr>
                <w:b/>
                <w:bCs/>
                <w:lang w:val="hr-HR"/>
              </w:rPr>
            </w:pPr>
            <w:r w:rsidRPr="0093003A">
              <w:rPr>
                <w:b/>
                <w:bCs/>
                <w:lang w:val="hr-HR"/>
              </w:rPr>
              <w:t>NOVI IZNOS</w:t>
            </w:r>
          </w:p>
        </w:tc>
      </w:tr>
      <w:tr w:rsidR="0093003A" w:rsidRPr="0093003A" w14:paraId="26F6E183" w14:textId="77777777" w:rsidTr="0093003A">
        <w:trPr>
          <w:trHeight w:val="264"/>
          <w:jc w:val="center"/>
        </w:trPr>
        <w:tc>
          <w:tcPr>
            <w:tcW w:w="3720" w:type="dxa"/>
            <w:tcBorders>
              <w:top w:val="nil"/>
              <w:left w:val="single" w:sz="4" w:space="0" w:color="auto"/>
              <w:bottom w:val="single" w:sz="4" w:space="0" w:color="auto"/>
              <w:right w:val="single" w:sz="4" w:space="0" w:color="auto"/>
            </w:tcBorders>
            <w:shd w:val="clear" w:color="auto" w:fill="auto"/>
            <w:noWrap/>
            <w:vAlign w:val="center"/>
            <w:hideMark/>
          </w:tcPr>
          <w:p w14:paraId="2A75C2ED" w14:textId="77777777" w:rsidR="0093003A" w:rsidRPr="0093003A" w:rsidRDefault="0093003A" w:rsidP="0093003A">
            <w:pPr>
              <w:widowControl/>
              <w:adjustRightInd/>
              <w:spacing w:line="240" w:lineRule="auto"/>
              <w:ind w:left="0" w:firstLine="0"/>
              <w:jc w:val="left"/>
              <w:textAlignment w:val="auto"/>
              <w:rPr>
                <w:b/>
                <w:bCs/>
                <w:lang w:val="hr-HR"/>
              </w:rPr>
            </w:pPr>
            <w:r w:rsidRPr="0093003A">
              <w:rPr>
                <w:b/>
                <w:bCs/>
                <w:lang w:val="hr-HR"/>
              </w:rPr>
              <w:t xml:space="preserve">  SVEUKUPNO PRIHODI</w:t>
            </w:r>
          </w:p>
        </w:tc>
        <w:tc>
          <w:tcPr>
            <w:tcW w:w="1300" w:type="dxa"/>
            <w:tcBorders>
              <w:top w:val="nil"/>
              <w:left w:val="nil"/>
              <w:bottom w:val="single" w:sz="4" w:space="0" w:color="auto"/>
              <w:right w:val="single" w:sz="4" w:space="0" w:color="auto"/>
            </w:tcBorders>
            <w:shd w:val="clear" w:color="auto" w:fill="auto"/>
            <w:noWrap/>
            <w:vAlign w:val="center"/>
            <w:hideMark/>
          </w:tcPr>
          <w:p w14:paraId="02C3BC71" w14:textId="77777777" w:rsidR="0093003A" w:rsidRPr="0093003A" w:rsidRDefault="0093003A" w:rsidP="0093003A">
            <w:pPr>
              <w:widowControl/>
              <w:adjustRightInd/>
              <w:spacing w:line="240" w:lineRule="auto"/>
              <w:ind w:left="0" w:firstLine="0"/>
              <w:jc w:val="right"/>
              <w:textAlignment w:val="auto"/>
              <w:rPr>
                <w:b/>
                <w:bCs/>
                <w:lang w:val="hr-HR"/>
              </w:rPr>
            </w:pPr>
            <w:r w:rsidRPr="0093003A">
              <w:rPr>
                <w:b/>
                <w:bCs/>
                <w:lang w:val="hr-HR"/>
              </w:rPr>
              <w:t>1.856,00</w:t>
            </w:r>
          </w:p>
        </w:tc>
        <w:tc>
          <w:tcPr>
            <w:tcW w:w="1240" w:type="dxa"/>
            <w:tcBorders>
              <w:top w:val="nil"/>
              <w:left w:val="nil"/>
              <w:bottom w:val="single" w:sz="4" w:space="0" w:color="auto"/>
              <w:right w:val="single" w:sz="4" w:space="0" w:color="auto"/>
            </w:tcBorders>
            <w:shd w:val="clear" w:color="auto" w:fill="auto"/>
            <w:noWrap/>
            <w:vAlign w:val="center"/>
            <w:hideMark/>
          </w:tcPr>
          <w:p w14:paraId="2A20F353" w14:textId="77777777" w:rsidR="0093003A" w:rsidRPr="0093003A" w:rsidRDefault="0093003A" w:rsidP="0093003A">
            <w:pPr>
              <w:widowControl/>
              <w:adjustRightInd/>
              <w:spacing w:line="240" w:lineRule="auto"/>
              <w:ind w:left="0" w:firstLine="0"/>
              <w:jc w:val="right"/>
              <w:textAlignment w:val="auto"/>
              <w:rPr>
                <w:b/>
                <w:bCs/>
                <w:lang w:val="hr-HR"/>
              </w:rPr>
            </w:pPr>
            <w:r w:rsidRPr="0093003A">
              <w:rPr>
                <w:b/>
                <w:bCs/>
                <w:lang w:val="hr-HR"/>
              </w:rPr>
              <w:t>871,00</w:t>
            </w:r>
          </w:p>
        </w:tc>
        <w:tc>
          <w:tcPr>
            <w:tcW w:w="1240" w:type="dxa"/>
            <w:tcBorders>
              <w:top w:val="nil"/>
              <w:left w:val="nil"/>
              <w:bottom w:val="single" w:sz="4" w:space="0" w:color="auto"/>
              <w:right w:val="single" w:sz="4" w:space="0" w:color="auto"/>
            </w:tcBorders>
            <w:shd w:val="clear" w:color="auto" w:fill="auto"/>
            <w:noWrap/>
            <w:vAlign w:val="center"/>
            <w:hideMark/>
          </w:tcPr>
          <w:p w14:paraId="4D237A71" w14:textId="77777777" w:rsidR="0093003A" w:rsidRPr="0093003A" w:rsidRDefault="0093003A" w:rsidP="0093003A">
            <w:pPr>
              <w:widowControl/>
              <w:adjustRightInd/>
              <w:spacing w:line="240" w:lineRule="auto"/>
              <w:ind w:left="0" w:firstLine="0"/>
              <w:jc w:val="right"/>
              <w:textAlignment w:val="auto"/>
              <w:rPr>
                <w:b/>
                <w:bCs/>
                <w:lang w:val="hr-HR"/>
              </w:rPr>
            </w:pPr>
            <w:r w:rsidRPr="0093003A">
              <w:rPr>
                <w:b/>
                <w:bCs/>
                <w:lang w:val="hr-HR"/>
              </w:rPr>
              <w:t>46,93</w:t>
            </w:r>
          </w:p>
        </w:tc>
        <w:tc>
          <w:tcPr>
            <w:tcW w:w="860" w:type="dxa"/>
            <w:tcBorders>
              <w:top w:val="nil"/>
              <w:left w:val="nil"/>
              <w:bottom w:val="single" w:sz="4" w:space="0" w:color="auto"/>
              <w:right w:val="single" w:sz="4" w:space="0" w:color="auto"/>
            </w:tcBorders>
            <w:shd w:val="clear" w:color="auto" w:fill="auto"/>
            <w:noWrap/>
            <w:vAlign w:val="center"/>
            <w:hideMark/>
          </w:tcPr>
          <w:p w14:paraId="651D0FE0" w14:textId="77777777" w:rsidR="0093003A" w:rsidRPr="0093003A" w:rsidRDefault="0093003A" w:rsidP="0093003A">
            <w:pPr>
              <w:widowControl/>
              <w:adjustRightInd/>
              <w:spacing w:line="240" w:lineRule="auto"/>
              <w:ind w:left="0" w:firstLine="0"/>
              <w:jc w:val="right"/>
              <w:textAlignment w:val="auto"/>
              <w:rPr>
                <w:b/>
                <w:bCs/>
                <w:lang w:val="hr-HR"/>
              </w:rPr>
            </w:pPr>
            <w:r w:rsidRPr="0093003A">
              <w:rPr>
                <w:b/>
                <w:bCs/>
                <w:lang w:val="hr-HR"/>
              </w:rPr>
              <w:t>2.727,00</w:t>
            </w:r>
          </w:p>
        </w:tc>
      </w:tr>
      <w:tr w:rsidR="0093003A" w:rsidRPr="0093003A" w14:paraId="0011EACA" w14:textId="77777777" w:rsidTr="0093003A">
        <w:trPr>
          <w:trHeight w:val="264"/>
          <w:jc w:val="center"/>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14:paraId="68362FF6" w14:textId="77777777" w:rsidR="0093003A" w:rsidRPr="0093003A" w:rsidRDefault="0093003A" w:rsidP="0093003A">
            <w:pPr>
              <w:widowControl/>
              <w:adjustRightInd/>
              <w:spacing w:line="240" w:lineRule="auto"/>
              <w:ind w:left="0" w:firstLine="0"/>
              <w:jc w:val="left"/>
              <w:textAlignment w:val="auto"/>
              <w:rPr>
                <w:lang w:val="hr-HR"/>
              </w:rPr>
            </w:pPr>
            <w:r w:rsidRPr="0093003A">
              <w:rPr>
                <w:lang w:val="hr-HR"/>
              </w:rPr>
              <w:t>Korisnik  10934 OŠ KAŠTANJER PULA</w:t>
            </w:r>
          </w:p>
        </w:tc>
        <w:tc>
          <w:tcPr>
            <w:tcW w:w="1300" w:type="dxa"/>
            <w:tcBorders>
              <w:top w:val="nil"/>
              <w:left w:val="nil"/>
              <w:bottom w:val="single" w:sz="4" w:space="0" w:color="auto"/>
              <w:right w:val="single" w:sz="4" w:space="0" w:color="auto"/>
            </w:tcBorders>
            <w:shd w:val="clear" w:color="auto" w:fill="auto"/>
            <w:noWrap/>
            <w:vAlign w:val="bottom"/>
            <w:hideMark/>
          </w:tcPr>
          <w:p w14:paraId="01DAD440" w14:textId="77777777" w:rsidR="0093003A" w:rsidRPr="0093003A" w:rsidRDefault="0093003A" w:rsidP="0093003A">
            <w:pPr>
              <w:widowControl/>
              <w:adjustRightInd/>
              <w:spacing w:line="240" w:lineRule="auto"/>
              <w:ind w:left="0" w:firstLine="0"/>
              <w:jc w:val="right"/>
              <w:textAlignment w:val="auto"/>
              <w:rPr>
                <w:lang w:val="hr-HR"/>
              </w:rPr>
            </w:pPr>
            <w:r w:rsidRPr="0093003A">
              <w:rPr>
                <w:lang w:val="hr-HR"/>
              </w:rPr>
              <w:t>0,00</w:t>
            </w:r>
          </w:p>
        </w:tc>
        <w:tc>
          <w:tcPr>
            <w:tcW w:w="1240" w:type="dxa"/>
            <w:tcBorders>
              <w:top w:val="nil"/>
              <w:left w:val="nil"/>
              <w:bottom w:val="single" w:sz="4" w:space="0" w:color="auto"/>
              <w:right w:val="single" w:sz="4" w:space="0" w:color="auto"/>
            </w:tcBorders>
            <w:shd w:val="clear" w:color="auto" w:fill="auto"/>
            <w:noWrap/>
            <w:vAlign w:val="bottom"/>
            <w:hideMark/>
          </w:tcPr>
          <w:p w14:paraId="430D5399" w14:textId="77777777" w:rsidR="0093003A" w:rsidRPr="0093003A" w:rsidRDefault="0093003A" w:rsidP="0093003A">
            <w:pPr>
              <w:widowControl/>
              <w:adjustRightInd/>
              <w:spacing w:line="240" w:lineRule="auto"/>
              <w:ind w:left="0" w:firstLine="0"/>
              <w:jc w:val="right"/>
              <w:textAlignment w:val="auto"/>
              <w:rPr>
                <w:lang w:val="hr-HR"/>
              </w:rPr>
            </w:pPr>
            <w:r w:rsidRPr="0093003A">
              <w:rPr>
                <w:lang w:val="hr-HR"/>
              </w:rPr>
              <w:t>871,00</w:t>
            </w:r>
          </w:p>
        </w:tc>
        <w:tc>
          <w:tcPr>
            <w:tcW w:w="1240" w:type="dxa"/>
            <w:tcBorders>
              <w:top w:val="nil"/>
              <w:left w:val="nil"/>
              <w:bottom w:val="single" w:sz="4" w:space="0" w:color="auto"/>
              <w:right w:val="single" w:sz="4" w:space="0" w:color="auto"/>
            </w:tcBorders>
            <w:shd w:val="clear" w:color="auto" w:fill="auto"/>
            <w:noWrap/>
            <w:vAlign w:val="bottom"/>
            <w:hideMark/>
          </w:tcPr>
          <w:p w14:paraId="714CDED6" w14:textId="77777777" w:rsidR="0093003A" w:rsidRPr="0093003A" w:rsidRDefault="0093003A" w:rsidP="0093003A">
            <w:pPr>
              <w:widowControl/>
              <w:adjustRightInd/>
              <w:spacing w:line="240" w:lineRule="auto"/>
              <w:ind w:left="0" w:firstLine="0"/>
              <w:jc w:val="right"/>
              <w:textAlignment w:val="auto"/>
              <w:rPr>
                <w:lang w:val="hr-HR"/>
              </w:rPr>
            </w:pPr>
            <w:r w:rsidRPr="0093003A">
              <w:rPr>
                <w:lang w:val="hr-HR"/>
              </w:rPr>
              <w:t>100,00</w:t>
            </w:r>
          </w:p>
        </w:tc>
        <w:tc>
          <w:tcPr>
            <w:tcW w:w="860" w:type="dxa"/>
            <w:tcBorders>
              <w:top w:val="nil"/>
              <w:left w:val="nil"/>
              <w:bottom w:val="single" w:sz="4" w:space="0" w:color="auto"/>
              <w:right w:val="single" w:sz="4" w:space="0" w:color="auto"/>
            </w:tcBorders>
            <w:shd w:val="clear" w:color="auto" w:fill="auto"/>
            <w:noWrap/>
            <w:vAlign w:val="bottom"/>
            <w:hideMark/>
          </w:tcPr>
          <w:p w14:paraId="2D0DA8CF" w14:textId="77777777" w:rsidR="0093003A" w:rsidRPr="0093003A" w:rsidRDefault="0093003A" w:rsidP="0093003A">
            <w:pPr>
              <w:widowControl/>
              <w:adjustRightInd/>
              <w:spacing w:line="240" w:lineRule="auto"/>
              <w:ind w:left="0" w:firstLine="0"/>
              <w:jc w:val="right"/>
              <w:textAlignment w:val="auto"/>
              <w:rPr>
                <w:lang w:val="hr-HR"/>
              </w:rPr>
            </w:pPr>
            <w:r w:rsidRPr="0093003A">
              <w:rPr>
                <w:lang w:val="hr-HR"/>
              </w:rPr>
              <w:t>871,00</w:t>
            </w:r>
          </w:p>
        </w:tc>
      </w:tr>
      <w:tr w:rsidR="0093003A" w:rsidRPr="0093003A" w14:paraId="1BCB44DA" w14:textId="77777777" w:rsidTr="0093003A">
        <w:trPr>
          <w:trHeight w:val="264"/>
          <w:jc w:val="center"/>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14:paraId="4A68F5D7" w14:textId="77777777" w:rsidR="0093003A" w:rsidRPr="0093003A" w:rsidRDefault="0093003A" w:rsidP="0093003A">
            <w:pPr>
              <w:widowControl/>
              <w:adjustRightInd/>
              <w:spacing w:line="240" w:lineRule="auto"/>
              <w:ind w:left="0" w:firstLine="0"/>
              <w:jc w:val="left"/>
              <w:textAlignment w:val="auto"/>
              <w:rPr>
                <w:lang w:val="hr-HR"/>
              </w:rPr>
            </w:pPr>
            <w:r w:rsidRPr="0093003A">
              <w:rPr>
                <w:lang w:val="hr-HR"/>
              </w:rPr>
              <w:t>Korisnik  10942 OŠ VIDIKOVAC PULA</w:t>
            </w:r>
          </w:p>
        </w:tc>
        <w:tc>
          <w:tcPr>
            <w:tcW w:w="1300" w:type="dxa"/>
            <w:tcBorders>
              <w:top w:val="nil"/>
              <w:left w:val="nil"/>
              <w:bottom w:val="single" w:sz="4" w:space="0" w:color="auto"/>
              <w:right w:val="single" w:sz="4" w:space="0" w:color="auto"/>
            </w:tcBorders>
            <w:shd w:val="clear" w:color="auto" w:fill="auto"/>
            <w:noWrap/>
            <w:vAlign w:val="bottom"/>
            <w:hideMark/>
          </w:tcPr>
          <w:p w14:paraId="37AC0443" w14:textId="77777777" w:rsidR="0093003A" w:rsidRPr="0093003A" w:rsidRDefault="0093003A" w:rsidP="0093003A">
            <w:pPr>
              <w:widowControl/>
              <w:adjustRightInd/>
              <w:spacing w:line="240" w:lineRule="auto"/>
              <w:ind w:left="0" w:firstLine="0"/>
              <w:jc w:val="right"/>
              <w:textAlignment w:val="auto"/>
              <w:rPr>
                <w:lang w:val="hr-HR"/>
              </w:rPr>
            </w:pPr>
            <w:r w:rsidRPr="0093003A">
              <w:rPr>
                <w:lang w:val="hr-HR"/>
              </w:rPr>
              <w:t>531,00</w:t>
            </w:r>
          </w:p>
        </w:tc>
        <w:tc>
          <w:tcPr>
            <w:tcW w:w="1240" w:type="dxa"/>
            <w:tcBorders>
              <w:top w:val="nil"/>
              <w:left w:val="nil"/>
              <w:bottom w:val="single" w:sz="4" w:space="0" w:color="auto"/>
              <w:right w:val="single" w:sz="4" w:space="0" w:color="auto"/>
            </w:tcBorders>
            <w:shd w:val="clear" w:color="auto" w:fill="auto"/>
            <w:noWrap/>
            <w:vAlign w:val="bottom"/>
            <w:hideMark/>
          </w:tcPr>
          <w:p w14:paraId="5D2C4692" w14:textId="77777777" w:rsidR="0093003A" w:rsidRPr="0093003A" w:rsidRDefault="0093003A" w:rsidP="0093003A">
            <w:pPr>
              <w:widowControl/>
              <w:adjustRightInd/>
              <w:spacing w:line="240" w:lineRule="auto"/>
              <w:ind w:left="0" w:firstLine="0"/>
              <w:jc w:val="right"/>
              <w:textAlignment w:val="auto"/>
              <w:rPr>
                <w:lang w:val="hr-HR"/>
              </w:rPr>
            </w:pPr>
            <w:r w:rsidRPr="0093003A">
              <w:rPr>
                <w:lang w:val="hr-HR"/>
              </w:rPr>
              <w:t>0,00</w:t>
            </w:r>
          </w:p>
        </w:tc>
        <w:tc>
          <w:tcPr>
            <w:tcW w:w="1240" w:type="dxa"/>
            <w:tcBorders>
              <w:top w:val="nil"/>
              <w:left w:val="nil"/>
              <w:bottom w:val="single" w:sz="4" w:space="0" w:color="auto"/>
              <w:right w:val="single" w:sz="4" w:space="0" w:color="auto"/>
            </w:tcBorders>
            <w:shd w:val="clear" w:color="auto" w:fill="auto"/>
            <w:noWrap/>
            <w:vAlign w:val="bottom"/>
            <w:hideMark/>
          </w:tcPr>
          <w:p w14:paraId="069C2CC7" w14:textId="77777777" w:rsidR="0093003A" w:rsidRPr="0093003A" w:rsidRDefault="0093003A" w:rsidP="0093003A">
            <w:pPr>
              <w:widowControl/>
              <w:adjustRightInd/>
              <w:spacing w:line="240" w:lineRule="auto"/>
              <w:ind w:left="0" w:firstLine="0"/>
              <w:jc w:val="right"/>
              <w:textAlignment w:val="auto"/>
              <w:rPr>
                <w:lang w:val="hr-HR"/>
              </w:rPr>
            </w:pPr>
            <w:r w:rsidRPr="0093003A">
              <w:rPr>
                <w:lang w:val="hr-HR"/>
              </w:rPr>
              <w:t>0,00</w:t>
            </w:r>
          </w:p>
        </w:tc>
        <w:tc>
          <w:tcPr>
            <w:tcW w:w="860" w:type="dxa"/>
            <w:tcBorders>
              <w:top w:val="nil"/>
              <w:left w:val="nil"/>
              <w:bottom w:val="single" w:sz="4" w:space="0" w:color="auto"/>
              <w:right w:val="single" w:sz="4" w:space="0" w:color="auto"/>
            </w:tcBorders>
            <w:shd w:val="clear" w:color="auto" w:fill="auto"/>
            <w:noWrap/>
            <w:vAlign w:val="bottom"/>
            <w:hideMark/>
          </w:tcPr>
          <w:p w14:paraId="306E8AB0" w14:textId="77777777" w:rsidR="0093003A" w:rsidRPr="0093003A" w:rsidRDefault="0093003A" w:rsidP="0093003A">
            <w:pPr>
              <w:widowControl/>
              <w:adjustRightInd/>
              <w:spacing w:line="240" w:lineRule="auto"/>
              <w:ind w:left="0" w:firstLine="0"/>
              <w:jc w:val="right"/>
              <w:textAlignment w:val="auto"/>
              <w:rPr>
                <w:lang w:val="hr-HR"/>
              </w:rPr>
            </w:pPr>
            <w:r w:rsidRPr="0093003A">
              <w:rPr>
                <w:lang w:val="hr-HR"/>
              </w:rPr>
              <w:t>531,00</w:t>
            </w:r>
          </w:p>
        </w:tc>
      </w:tr>
      <w:tr w:rsidR="0093003A" w:rsidRPr="0093003A" w14:paraId="40D5FF6A" w14:textId="77777777" w:rsidTr="0093003A">
        <w:trPr>
          <w:trHeight w:val="264"/>
          <w:jc w:val="center"/>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14:paraId="601D1A89" w14:textId="77777777" w:rsidR="0093003A" w:rsidRPr="0093003A" w:rsidRDefault="0093003A" w:rsidP="0093003A">
            <w:pPr>
              <w:widowControl/>
              <w:adjustRightInd/>
              <w:spacing w:line="240" w:lineRule="auto"/>
              <w:ind w:left="0" w:firstLine="0"/>
              <w:jc w:val="left"/>
              <w:textAlignment w:val="auto"/>
              <w:rPr>
                <w:lang w:val="hr-HR"/>
              </w:rPr>
            </w:pPr>
            <w:r w:rsidRPr="0093003A">
              <w:rPr>
                <w:lang w:val="hr-HR"/>
              </w:rPr>
              <w:t>Korisnik  10959 OŠ MONTE ZARO PULA</w:t>
            </w:r>
          </w:p>
        </w:tc>
        <w:tc>
          <w:tcPr>
            <w:tcW w:w="1300" w:type="dxa"/>
            <w:tcBorders>
              <w:top w:val="nil"/>
              <w:left w:val="nil"/>
              <w:bottom w:val="single" w:sz="4" w:space="0" w:color="auto"/>
              <w:right w:val="single" w:sz="4" w:space="0" w:color="auto"/>
            </w:tcBorders>
            <w:shd w:val="clear" w:color="auto" w:fill="auto"/>
            <w:noWrap/>
            <w:vAlign w:val="bottom"/>
            <w:hideMark/>
          </w:tcPr>
          <w:p w14:paraId="578FF493" w14:textId="77777777" w:rsidR="0093003A" w:rsidRPr="0093003A" w:rsidRDefault="0093003A" w:rsidP="0093003A">
            <w:pPr>
              <w:widowControl/>
              <w:adjustRightInd/>
              <w:spacing w:line="240" w:lineRule="auto"/>
              <w:ind w:left="0" w:firstLine="0"/>
              <w:jc w:val="right"/>
              <w:textAlignment w:val="auto"/>
              <w:rPr>
                <w:lang w:val="hr-HR"/>
              </w:rPr>
            </w:pPr>
            <w:r w:rsidRPr="0093003A">
              <w:rPr>
                <w:lang w:val="hr-HR"/>
              </w:rPr>
              <w:t>199,00</w:t>
            </w:r>
          </w:p>
        </w:tc>
        <w:tc>
          <w:tcPr>
            <w:tcW w:w="1240" w:type="dxa"/>
            <w:tcBorders>
              <w:top w:val="nil"/>
              <w:left w:val="nil"/>
              <w:bottom w:val="single" w:sz="4" w:space="0" w:color="auto"/>
              <w:right w:val="single" w:sz="4" w:space="0" w:color="auto"/>
            </w:tcBorders>
            <w:shd w:val="clear" w:color="auto" w:fill="auto"/>
            <w:noWrap/>
            <w:vAlign w:val="bottom"/>
            <w:hideMark/>
          </w:tcPr>
          <w:p w14:paraId="48A6A071" w14:textId="77777777" w:rsidR="0093003A" w:rsidRPr="0093003A" w:rsidRDefault="0093003A" w:rsidP="0093003A">
            <w:pPr>
              <w:widowControl/>
              <w:adjustRightInd/>
              <w:spacing w:line="240" w:lineRule="auto"/>
              <w:ind w:left="0" w:firstLine="0"/>
              <w:jc w:val="right"/>
              <w:textAlignment w:val="auto"/>
              <w:rPr>
                <w:lang w:val="hr-HR"/>
              </w:rPr>
            </w:pPr>
            <w:r w:rsidRPr="0093003A">
              <w:rPr>
                <w:lang w:val="hr-HR"/>
              </w:rPr>
              <w:t>0,00</w:t>
            </w:r>
          </w:p>
        </w:tc>
        <w:tc>
          <w:tcPr>
            <w:tcW w:w="1240" w:type="dxa"/>
            <w:tcBorders>
              <w:top w:val="nil"/>
              <w:left w:val="nil"/>
              <w:bottom w:val="single" w:sz="4" w:space="0" w:color="auto"/>
              <w:right w:val="single" w:sz="4" w:space="0" w:color="auto"/>
            </w:tcBorders>
            <w:shd w:val="clear" w:color="auto" w:fill="auto"/>
            <w:noWrap/>
            <w:vAlign w:val="bottom"/>
            <w:hideMark/>
          </w:tcPr>
          <w:p w14:paraId="3B65DE40" w14:textId="77777777" w:rsidR="0093003A" w:rsidRPr="0093003A" w:rsidRDefault="0093003A" w:rsidP="0093003A">
            <w:pPr>
              <w:widowControl/>
              <w:adjustRightInd/>
              <w:spacing w:line="240" w:lineRule="auto"/>
              <w:ind w:left="0" w:firstLine="0"/>
              <w:jc w:val="right"/>
              <w:textAlignment w:val="auto"/>
              <w:rPr>
                <w:lang w:val="hr-HR"/>
              </w:rPr>
            </w:pPr>
            <w:r w:rsidRPr="0093003A">
              <w:rPr>
                <w:lang w:val="hr-HR"/>
              </w:rPr>
              <w:t>0,00</w:t>
            </w:r>
          </w:p>
        </w:tc>
        <w:tc>
          <w:tcPr>
            <w:tcW w:w="860" w:type="dxa"/>
            <w:tcBorders>
              <w:top w:val="nil"/>
              <w:left w:val="nil"/>
              <w:bottom w:val="single" w:sz="4" w:space="0" w:color="auto"/>
              <w:right w:val="single" w:sz="4" w:space="0" w:color="auto"/>
            </w:tcBorders>
            <w:shd w:val="clear" w:color="auto" w:fill="auto"/>
            <w:noWrap/>
            <w:vAlign w:val="bottom"/>
            <w:hideMark/>
          </w:tcPr>
          <w:p w14:paraId="4E0C16DD" w14:textId="77777777" w:rsidR="0093003A" w:rsidRPr="0093003A" w:rsidRDefault="0093003A" w:rsidP="0093003A">
            <w:pPr>
              <w:widowControl/>
              <w:adjustRightInd/>
              <w:spacing w:line="240" w:lineRule="auto"/>
              <w:ind w:left="0" w:firstLine="0"/>
              <w:jc w:val="right"/>
              <w:textAlignment w:val="auto"/>
              <w:rPr>
                <w:lang w:val="hr-HR"/>
              </w:rPr>
            </w:pPr>
            <w:r w:rsidRPr="0093003A">
              <w:rPr>
                <w:lang w:val="hr-HR"/>
              </w:rPr>
              <w:t>199,00</w:t>
            </w:r>
          </w:p>
        </w:tc>
      </w:tr>
      <w:tr w:rsidR="0093003A" w:rsidRPr="0093003A" w14:paraId="58AB74BA" w14:textId="77777777" w:rsidTr="0093003A">
        <w:trPr>
          <w:trHeight w:val="264"/>
          <w:jc w:val="center"/>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14:paraId="6CB46B42" w14:textId="77777777" w:rsidR="0093003A" w:rsidRPr="0093003A" w:rsidRDefault="0093003A" w:rsidP="0093003A">
            <w:pPr>
              <w:widowControl/>
              <w:adjustRightInd/>
              <w:spacing w:line="240" w:lineRule="auto"/>
              <w:ind w:left="0" w:firstLine="0"/>
              <w:jc w:val="left"/>
              <w:textAlignment w:val="auto"/>
              <w:rPr>
                <w:lang w:val="hr-HR"/>
              </w:rPr>
            </w:pPr>
            <w:r w:rsidRPr="0093003A">
              <w:rPr>
                <w:lang w:val="hr-HR"/>
              </w:rPr>
              <w:t>Korisnik  10967 OŠ VERUDA PULA</w:t>
            </w:r>
          </w:p>
        </w:tc>
        <w:tc>
          <w:tcPr>
            <w:tcW w:w="1300" w:type="dxa"/>
            <w:tcBorders>
              <w:top w:val="nil"/>
              <w:left w:val="nil"/>
              <w:bottom w:val="single" w:sz="4" w:space="0" w:color="auto"/>
              <w:right w:val="single" w:sz="4" w:space="0" w:color="auto"/>
            </w:tcBorders>
            <w:shd w:val="clear" w:color="auto" w:fill="auto"/>
            <w:noWrap/>
            <w:vAlign w:val="bottom"/>
            <w:hideMark/>
          </w:tcPr>
          <w:p w14:paraId="6083B670" w14:textId="77777777" w:rsidR="0093003A" w:rsidRPr="0093003A" w:rsidRDefault="0093003A" w:rsidP="0093003A">
            <w:pPr>
              <w:widowControl/>
              <w:adjustRightInd/>
              <w:spacing w:line="240" w:lineRule="auto"/>
              <w:ind w:left="0" w:firstLine="0"/>
              <w:jc w:val="right"/>
              <w:textAlignment w:val="auto"/>
              <w:rPr>
                <w:lang w:val="hr-HR"/>
              </w:rPr>
            </w:pPr>
            <w:r w:rsidRPr="0093003A">
              <w:rPr>
                <w:lang w:val="hr-HR"/>
              </w:rPr>
              <w:t>1.126,00</w:t>
            </w:r>
          </w:p>
        </w:tc>
        <w:tc>
          <w:tcPr>
            <w:tcW w:w="1240" w:type="dxa"/>
            <w:tcBorders>
              <w:top w:val="nil"/>
              <w:left w:val="nil"/>
              <w:bottom w:val="single" w:sz="4" w:space="0" w:color="auto"/>
              <w:right w:val="single" w:sz="4" w:space="0" w:color="auto"/>
            </w:tcBorders>
            <w:shd w:val="clear" w:color="auto" w:fill="auto"/>
            <w:noWrap/>
            <w:vAlign w:val="bottom"/>
            <w:hideMark/>
          </w:tcPr>
          <w:p w14:paraId="37FAE372" w14:textId="77777777" w:rsidR="0093003A" w:rsidRPr="0093003A" w:rsidRDefault="0093003A" w:rsidP="0093003A">
            <w:pPr>
              <w:widowControl/>
              <w:adjustRightInd/>
              <w:spacing w:line="240" w:lineRule="auto"/>
              <w:ind w:left="0" w:firstLine="0"/>
              <w:jc w:val="right"/>
              <w:textAlignment w:val="auto"/>
              <w:rPr>
                <w:lang w:val="hr-HR"/>
              </w:rPr>
            </w:pPr>
            <w:r w:rsidRPr="0093003A">
              <w:rPr>
                <w:lang w:val="hr-HR"/>
              </w:rPr>
              <w:t>0,00</w:t>
            </w:r>
          </w:p>
        </w:tc>
        <w:tc>
          <w:tcPr>
            <w:tcW w:w="1240" w:type="dxa"/>
            <w:tcBorders>
              <w:top w:val="nil"/>
              <w:left w:val="nil"/>
              <w:bottom w:val="single" w:sz="4" w:space="0" w:color="auto"/>
              <w:right w:val="single" w:sz="4" w:space="0" w:color="auto"/>
            </w:tcBorders>
            <w:shd w:val="clear" w:color="auto" w:fill="auto"/>
            <w:noWrap/>
            <w:vAlign w:val="bottom"/>
            <w:hideMark/>
          </w:tcPr>
          <w:p w14:paraId="2EF45073" w14:textId="77777777" w:rsidR="0093003A" w:rsidRPr="0093003A" w:rsidRDefault="0093003A" w:rsidP="0093003A">
            <w:pPr>
              <w:widowControl/>
              <w:adjustRightInd/>
              <w:spacing w:line="240" w:lineRule="auto"/>
              <w:ind w:left="0" w:firstLine="0"/>
              <w:jc w:val="right"/>
              <w:textAlignment w:val="auto"/>
              <w:rPr>
                <w:lang w:val="hr-HR"/>
              </w:rPr>
            </w:pPr>
            <w:r w:rsidRPr="0093003A">
              <w:rPr>
                <w:lang w:val="hr-HR"/>
              </w:rPr>
              <w:t>0,00</w:t>
            </w:r>
          </w:p>
        </w:tc>
        <w:tc>
          <w:tcPr>
            <w:tcW w:w="860" w:type="dxa"/>
            <w:tcBorders>
              <w:top w:val="nil"/>
              <w:left w:val="nil"/>
              <w:bottom w:val="single" w:sz="4" w:space="0" w:color="auto"/>
              <w:right w:val="single" w:sz="4" w:space="0" w:color="auto"/>
            </w:tcBorders>
            <w:shd w:val="clear" w:color="auto" w:fill="auto"/>
            <w:noWrap/>
            <w:vAlign w:val="bottom"/>
            <w:hideMark/>
          </w:tcPr>
          <w:p w14:paraId="6DBF22EB" w14:textId="77777777" w:rsidR="0093003A" w:rsidRPr="0093003A" w:rsidRDefault="0093003A" w:rsidP="0093003A">
            <w:pPr>
              <w:widowControl/>
              <w:adjustRightInd/>
              <w:spacing w:line="240" w:lineRule="auto"/>
              <w:ind w:left="0" w:firstLine="0"/>
              <w:jc w:val="right"/>
              <w:textAlignment w:val="auto"/>
              <w:rPr>
                <w:lang w:val="hr-HR"/>
              </w:rPr>
            </w:pPr>
            <w:r w:rsidRPr="0093003A">
              <w:rPr>
                <w:lang w:val="hr-HR"/>
              </w:rPr>
              <w:t>1.126,00</w:t>
            </w:r>
          </w:p>
        </w:tc>
      </w:tr>
    </w:tbl>
    <w:p w14:paraId="44A9D804" w14:textId="77777777" w:rsidR="00C767DC" w:rsidRPr="003B674A" w:rsidRDefault="00C767DC" w:rsidP="00C767DC">
      <w:pPr>
        <w:pStyle w:val="Tijeloteksta2"/>
        <w:spacing w:line="240" w:lineRule="auto"/>
        <w:ind w:left="142" w:right="-1" w:firstLine="567"/>
        <w:rPr>
          <w:szCs w:val="24"/>
        </w:rPr>
      </w:pPr>
    </w:p>
    <w:p w14:paraId="42D0E021" w14:textId="77777777" w:rsidR="00C767DC" w:rsidRPr="003B674A" w:rsidRDefault="00C767DC" w:rsidP="00C767DC">
      <w:pPr>
        <w:pStyle w:val="Tijeloteksta2"/>
        <w:spacing w:line="240" w:lineRule="auto"/>
        <w:ind w:left="142" w:right="-1" w:firstLine="567"/>
        <w:rPr>
          <w:szCs w:val="24"/>
        </w:rPr>
      </w:pPr>
      <w:r w:rsidRPr="003B674A">
        <w:rPr>
          <w:szCs w:val="24"/>
        </w:rPr>
        <w:t xml:space="preserve">Prihodi od pruženih usluga </w:t>
      </w:r>
      <w:r w:rsidR="00335CC7" w:rsidRPr="003B674A">
        <w:rPr>
          <w:szCs w:val="24"/>
        </w:rPr>
        <w:t>smanjuju</w:t>
      </w:r>
      <w:r w:rsidRPr="003B674A">
        <w:rPr>
          <w:szCs w:val="24"/>
        </w:rPr>
        <w:t xml:space="preserve"> se za </w:t>
      </w:r>
      <w:r w:rsidR="0093003A">
        <w:rPr>
          <w:szCs w:val="24"/>
        </w:rPr>
        <w:t>2.177</w:t>
      </w:r>
      <w:r w:rsidR="00335CC7" w:rsidRPr="003B674A">
        <w:rPr>
          <w:szCs w:val="24"/>
        </w:rPr>
        <w:t>,00</w:t>
      </w:r>
      <w:r w:rsidRPr="003B674A">
        <w:rPr>
          <w:szCs w:val="24"/>
        </w:rPr>
        <w:t xml:space="preserve"> </w:t>
      </w:r>
      <w:r w:rsidR="00E5038C" w:rsidRPr="003B674A">
        <w:rPr>
          <w:szCs w:val="24"/>
        </w:rPr>
        <w:t>EUR</w:t>
      </w:r>
      <w:r w:rsidRPr="003B674A">
        <w:rPr>
          <w:szCs w:val="24"/>
        </w:rPr>
        <w:t xml:space="preserve"> i iznose </w:t>
      </w:r>
      <w:r w:rsidR="0093003A">
        <w:rPr>
          <w:szCs w:val="24"/>
        </w:rPr>
        <w:t>426.513,00</w:t>
      </w:r>
      <w:r w:rsidRPr="003B674A">
        <w:rPr>
          <w:szCs w:val="24"/>
        </w:rPr>
        <w:t xml:space="preserve"> </w:t>
      </w:r>
      <w:r w:rsidR="00E5038C" w:rsidRPr="003B674A">
        <w:rPr>
          <w:szCs w:val="24"/>
        </w:rPr>
        <w:t>EUR</w:t>
      </w:r>
      <w:r w:rsidRPr="003B674A">
        <w:rPr>
          <w:szCs w:val="24"/>
        </w:rPr>
        <w:t xml:space="preserve"> temeljem izmjena financijskih planova proračunskih korisnika i procjene ostvarenja do kraja godine, dok prihodi od pruženih usluga Grada Pule (provizija Hrvatske vode) </w:t>
      </w:r>
      <w:r w:rsidR="00126993" w:rsidRPr="003B674A">
        <w:rPr>
          <w:szCs w:val="24"/>
        </w:rPr>
        <w:t>ostaju na razini plana</w:t>
      </w:r>
      <w:r w:rsidR="004E53F1" w:rsidRPr="003B674A">
        <w:rPr>
          <w:szCs w:val="24"/>
        </w:rPr>
        <w:t xml:space="preserve"> i iznose </w:t>
      </w:r>
      <w:r w:rsidR="00335CC7" w:rsidRPr="003B674A">
        <w:rPr>
          <w:szCs w:val="24"/>
        </w:rPr>
        <w:t>190</w:t>
      </w:r>
      <w:r w:rsidR="004E53F1" w:rsidRPr="003B674A">
        <w:rPr>
          <w:szCs w:val="24"/>
        </w:rPr>
        <w:t xml:space="preserve">.000,00 </w:t>
      </w:r>
      <w:r w:rsidR="00E5038C" w:rsidRPr="003B674A">
        <w:rPr>
          <w:szCs w:val="24"/>
        </w:rPr>
        <w:t>EUR</w:t>
      </w:r>
      <w:r w:rsidRPr="003B674A">
        <w:rPr>
          <w:szCs w:val="24"/>
        </w:rPr>
        <w:t xml:space="preserve">. Prihodi od pruženih usluga proračunskih korisnika iznose </w:t>
      </w:r>
      <w:r w:rsidR="0093003A">
        <w:rPr>
          <w:color w:val="000000"/>
          <w:szCs w:val="24"/>
          <w:lang w:eastAsia="en-US"/>
        </w:rPr>
        <w:t>236.513,00</w:t>
      </w:r>
      <w:r w:rsidR="00820189" w:rsidRPr="003B674A">
        <w:rPr>
          <w:color w:val="000000"/>
          <w:szCs w:val="24"/>
          <w:lang w:eastAsia="en-US"/>
        </w:rPr>
        <w:t xml:space="preserve"> </w:t>
      </w:r>
      <w:r w:rsidR="00E5038C" w:rsidRPr="003B674A">
        <w:rPr>
          <w:szCs w:val="24"/>
        </w:rPr>
        <w:t>EUR</w:t>
      </w:r>
      <w:r w:rsidRPr="003B674A">
        <w:rPr>
          <w:szCs w:val="24"/>
        </w:rPr>
        <w:t>.</w:t>
      </w:r>
    </w:p>
    <w:p w14:paraId="62332130" w14:textId="77777777" w:rsidR="005834D1" w:rsidRPr="003B674A" w:rsidRDefault="005834D1" w:rsidP="00C767DC">
      <w:pPr>
        <w:pStyle w:val="Tijeloteksta2"/>
        <w:spacing w:line="240" w:lineRule="auto"/>
        <w:ind w:left="142" w:right="-1" w:firstLine="567"/>
        <w:rPr>
          <w:szCs w:val="24"/>
        </w:rPr>
      </w:pPr>
    </w:p>
    <w:tbl>
      <w:tblPr>
        <w:tblW w:w="9880" w:type="dxa"/>
        <w:jc w:val="center"/>
        <w:tblLook w:val="04A0" w:firstRow="1" w:lastRow="0" w:firstColumn="1" w:lastColumn="0" w:noHBand="0" w:noVBand="1"/>
      </w:tblPr>
      <w:tblGrid>
        <w:gridCol w:w="4636"/>
        <w:gridCol w:w="1428"/>
        <w:gridCol w:w="1350"/>
        <w:gridCol w:w="1350"/>
        <w:gridCol w:w="1116"/>
      </w:tblGrid>
      <w:tr w:rsidR="0093003A" w:rsidRPr="0093003A" w14:paraId="4612D9F6" w14:textId="77777777" w:rsidTr="00F13F5E">
        <w:trPr>
          <w:trHeight w:val="528"/>
          <w:jc w:val="center"/>
        </w:trPr>
        <w:tc>
          <w:tcPr>
            <w:tcW w:w="463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E8D080D" w14:textId="77777777" w:rsidR="0093003A" w:rsidRPr="0093003A" w:rsidRDefault="0093003A" w:rsidP="0093003A">
            <w:pPr>
              <w:widowControl/>
              <w:adjustRightInd/>
              <w:spacing w:line="240" w:lineRule="auto"/>
              <w:ind w:left="0" w:firstLine="0"/>
              <w:jc w:val="left"/>
              <w:textAlignment w:val="auto"/>
              <w:rPr>
                <w:b/>
                <w:bCs/>
                <w:lang w:val="hr-HR"/>
              </w:rPr>
            </w:pPr>
            <w:r w:rsidRPr="0093003A">
              <w:rPr>
                <w:b/>
                <w:bCs/>
                <w:lang w:val="hr-HR"/>
              </w:rPr>
              <w:t> </w:t>
            </w:r>
          </w:p>
        </w:tc>
        <w:tc>
          <w:tcPr>
            <w:tcW w:w="1428" w:type="dxa"/>
            <w:tcBorders>
              <w:top w:val="single" w:sz="4" w:space="0" w:color="auto"/>
              <w:left w:val="nil"/>
              <w:bottom w:val="single" w:sz="4" w:space="0" w:color="auto"/>
              <w:right w:val="single" w:sz="4" w:space="0" w:color="auto"/>
            </w:tcBorders>
            <w:shd w:val="clear" w:color="auto" w:fill="auto"/>
            <w:vAlign w:val="center"/>
            <w:hideMark/>
          </w:tcPr>
          <w:p w14:paraId="637ABDDA" w14:textId="77777777" w:rsidR="0093003A" w:rsidRPr="0093003A" w:rsidRDefault="0093003A" w:rsidP="0093003A">
            <w:pPr>
              <w:widowControl/>
              <w:adjustRightInd/>
              <w:spacing w:line="240" w:lineRule="auto"/>
              <w:ind w:left="0" w:firstLine="0"/>
              <w:jc w:val="center"/>
              <w:textAlignment w:val="auto"/>
              <w:rPr>
                <w:b/>
                <w:bCs/>
                <w:lang w:val="hr-HR"/>
              </w:rPr>
            </w:pPr>
            <w:r w:rsidRPr="0093003A">
              <w:rPr>
                <w:b/>
                <w:bCs/>
                <w:lang w:val="hr-HR"/>
              </w:rPr>
              <w:t>PLANIRANO</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76D239F2" w14:textId="77777777" w:rsidR="0093003A" w:rsidRPr="0093003A" w:rsidRDefault="0093003A" w:rsidP="0093003A">
            <w:pPr>
              <w:widowControl/>
              <w:adjustRightInd/>
              <w:spacing w:line="240" w:lineRule="auto"/>
              <w:ind w:left="0" w:firstLine="0"/>
              <w:jc w:val="center"/>
              <w:textAlignment w:val="auto"/>
              <w:rPr>
                <w:b/>
                <w:bCs/>
                <w:lang w:val="hr-HR"/>
              </w:rPr>
            </w:pPr>
            <w:r w:rsidRPr="0093003A">
              <w:rPr>
                <w:b/>
                <w:bCs/>
                <w:lang w:val="hr-HR"/>
              </w:rPr>
              <w:t>PROMJENA IZNOS</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7A05EC60" w14:textId="77777777" w:rsidR="0093003A" w:rsidRPr="0093003A" w:rsidRDefault="0093003A" w:rsidP="0093003A">
            <w:pPr>
              <w:widowControl/>
              <w:adjustRightInd/>
              <w:spacing w:line="240" w:lineRule="auto"/>
              <w:ind w:left="0" w:firstLine="0"/>
              <w:jc w:val="center"/>
              <w:textAlignment w:val="auto"/>
              <w:rPr>
                <w:b/>
                <w:bCs/>
                <w:lang w:val="hr-HR"/>
              </w:rPr>
            </w:pPr>
            <w:r w:rsidRPr="0093003A">
              <w:rPr>
                <w:b/>
                <w:bCs/>
                <w:lang w:val="hr-HR"/>
              </w:rPr>
              <w:t xml:space="preserve">PROMJENA </w:t>
            </w:r>
            <w:r w:rsidRPr="0093003A">
              <w:rPr>
                <w:b/>
                <w:bCs/>
                <w:lang w:val="hr-HR"/>
              </w:rPr>
              <w:br/>
              <w:t>POSTOTAK</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14:paraId="504A1BA1" w14:textId="77777777" w:rsidR="0093003A" w:rsidRPr="0093003A" w:rsidRDefault="0093003A" w:rsidP="0093003A">
            <w:pPr>
              <w:widowControl/>
              <w:adjustRightInd/>
              <w:spacing w:line="240" w:lineRule="auto"/>
              <w:ind w:left="0" w:firstLine="0"/>
              <w:jc w:val="center"/>
              <w:textAlignment w:val="auto"/>
              <w:rPr>
                <w:b/>
                <w:bCs/>
                <w:lang w:val="hr-HR"/>
              </w:rPr>
            </w:pPr>
            <w:r w:rsidRPr="0093003A">
              <w:rPr>
                <w:b/>
                <w:bCs/>
                <w:lang w:val="hr-HR"/>
              </w:rPr>
              <w:t>NOVI IZNOS</w:t>
            </w:r>
          </w:p>
        </w:tc>
      </w:tr>
      <w:tr w:rsidR="0093003A" w:rsidRPr="0093003A" w14:paraId="0BDF93BE" w14:textId="77777777" w:rsidTr="00F13F5E">
        <w:trPr>
          <w:trHeight w:val="264"/>
          <w:jc w:val="center"/>
        </w:trPr>
        <w:tc>
          <w:tcPr>
            <w:tcW w:w="4636" w:type="dxa"/>
            <w:tcBorders>
              <w:top w:val="nil"/>
              <w:left w:val="single" w:sz="4" w:space="0" w:color="auto"/>
              <w:bottom w:val="single" w:sz="4" w:space="0" w:color="auto"/>
              <w:right w:val="single" w:sz="4" w:space="0" w:color="auto"/>
            </w:tcBorders>
            <w:shd w:val="clear" w:color="auto" w:fill="auto"/>
            <w:vAlign w:val="bottom"/>
            <w:hideMark/>
          </w:tcPr>
          <w:p w14:paraId="5C40907A" w14:textId="77777777" w:rsidR="0093003A" w:rsidRPr="0093003A" w:rsidRDefault="0093003A" w:rsidP="0093003A">
            <w:pPr>
              <w:widowControl/>
              <w:adjustRightInd/>
              <w:spacing w:line="240" w:lineRule="auto"/>
              <w:ind w:left="0" w:firstLine="0"/>
              <w:jc w:val="left"/>
              <w:textAlignment w:val="auto"/>
              <w:rPr>
                <w:b/>
                <w:bCs/>
                <w:lang w:val="hr-HR"/>
              </w:rPr>
            </w:pPr>
            <w:r w:rsidRPr="0093003A">
              <w:rPr>
                <w:b/>
                <w:bCs/>
                <w:lang w:val="hr-HR"/>
              </w:rPr>
              <w:t xml:space="preserve">  SVEUKUPNO PRIHODI</w:t>
            </w:r>
          </w:p>
        </w:tc>
        <w:tc>
          <w:tcPr>
            <w:tcW w:w="1428" w:type="dxa"/>
            <w:tcBorders>
              <w:top w:val="nil"/>
              <w:left w:val="nil"/>
              <w:bottom w:val="single" w:sz="4" w:space="0" w:color="auto"/>
              <w:right w:val="single" w:sz="4" w:space="0" w:color="auto"/>
            </w:tcBorders>
            <w:shd w:val="clear" w:color="auto" w:fill="auto"/>
            <w:noWrap/>
            <w:vAlign w:val="bottom"/>
            <w:hideMark/>
          </w:tcPr>
          <w:p w14:paraId="33F3778E" w14:textId="77777777" w:rsidR="0093003A" w:rsidRPr="0093003A" w:rsidRDefault="0093003A" w:rsidP="0093003A">
            <w:pPr>
              <w:widowControl/>
              <w:adjustRightInd/>
              <w:spacing w:line="240" w:lineRule="auto"/>
              <w:ind w:left="0" w:firstLine="0"/>
              <w:jc w:val="right"/>
              <w:textAlignment w:val="auto"/>
              <w:rPr>
                <w:b/>
                <w:bCs/>
                <w:lang w:val="hr-HR"/>
              </w:rPr>
            </w:pPr>
            <w:r w:rsidRPr="0093003A">
              <w:rPr>
                <w:b/>
                <w:bCs/>
                <w:lang w:val="hr-HR"/>
              </w:rPr>
              <w:t>238.690,00</w:t>
            </w:r>
          </w:p>
        </w:tc>
        <w:tc>
          <w:tcPr>
            <w:tcW w:w="1350" w:type="dxa"/>
            <w:tcBorders>
              <w:top w:val="nil"/>
              <w:left w:val="nil"/>
              <w:bottom w:val="single" w:sz="4" w:space="0" w:color="auto"/>
              <w:right w:val="single" w:sz="4" w:space="0" w:color="auto"/>
            </w:tcBorders>
            <w:shd w:val="clear" w:color="auto" w:fill="auto"/>
            <w:noWrap/>
            <w:vAlign w:val="bottom"/>
            <w:hideMark/>
          </w:tcPr>
          <w:p w14:paraId="1E3E5742" w14:textId="77777777" w:rsidR="0093003A" w:rsidRPr="0093003A" w:rsidRDefault="0093003A" w:rsidP="0093003A">
            <w:pPr>
              <w:widowControl/>
              <w:adjustRightInd/>
              <w:spacing w:line="240" w:lineRule="auto"/>
              <w:ind w:left="0" w:firstLine="0"/>
              <w:jc w:val="right"/>
              <w:textAlignment w:val="auto"/>
              <w:rPr>
                <w:b/>
                <w:bCs/>
                <w:lang w:val="hr-HR"/>
              </w:rPr>
            </w:pPr>
            <w:r w:rsidRPr="0093003A">
              <w:rPr>
                <w:b/>
                <w:bCs/>
                <w:lang w:val="hr-HR"/>
              </w:rPr>
              <w:t>-2.177,00</w:t>
            </w:r>
          </w:p>
        </w:tc>
        <w:tc>
          <w:tcPr>
            <w:tcW w:w="1350" w:type="dxa"/>
            <w:tcBorders>
              <w:top w:val="nil"/>
              <w:left w:val="nil"/>
              <w:bottom w:val="single" w:sz="4" w:space="0" w:color="auto"/>
              <w:right w:val="single" w:sz="4" w:space="0" w:color="auto"/>
            </w:tcBorders>
            <w:shd w:val="clear" w:color="auto" w:fill="auto"/>
            <w:noWrap/>
            <w:vAlign w:val="bottom"/>
            <w:hideMark/>
          </w:tcPr>
          <w:p w14:paraId="58A63C31" w14:textId="77777777" w:rsidR="0093003A" w:rsidRPr="0093003A" w:rsidRDefault="0093003A" w:rsidP="0093003A">
            <w:pPr>
              <w:widowControl/>
              <w:adjustRightInd/>
              <w:spacing w:line="240" w:lineRule="auto"/>
              <w:ind w:left="0" w:firstLine="0"/>
              <w:jc w:val="right"/>
              <w:textAlignment w:val="auto"/>
              <w:rPr>
                <w:b/>
                <w:bCs/>
                <w:lang w:val="hr-HR"/>
              </w:rPr>
            </w:pPr>
            <w:r w:rsidRPr="0093003A">
              <w:rPr>
                <w:b/>
                <w:bCs/>
                <w:lang w:val="hr-HR"/>
              </w:rPr>
              <w:t>-0,91</w:t>
            </w:r>
          </w:p>
        </w:tc>
        <w:tc>
          <w:tcPr>
            <w:tcW w:w="1116" w:type="dxa"/>
            <w:tcBorders>
              <w:top w:val="nil"/>
              <w:left w:val="nil"/>
              <w:bottom w:val="single" w:sz="4" w:space="0" w:color="auto"/>
              <w:right w:val="single" w:sz="4" w:space="0" w:color="auto"/>
            </w:tcBorders>
            <w:shd w:val="clear" w:color="auto" w:fill="auto"/>
            <w:noWrap/>
            <w:vAlign w:val="bottom"/>
            <w:hideMark/>
          </w:tcPr>
          <w:p w14:paraId="7C600CFF" w14:textId="77777777" w:rsidR="0093003A" w:rsidRPr="0093003A" w:rsidRDefault="0093003A" w:rsidP="0093003A">
            <w:pPr>
              <w:widowControl/>
              <w:adjustRightInd/>
              <w:spacing w:line="240" w:lineRule="auto"/>
              <w:ind w:left="0" w:firstLine="0"/>
              <w:jc w:val="right"/>
              <w:textAlignment w:val="auto"/>
              <w:rPr>
                <w:b/>
                <w:bCs/>
                <w:lang w:val="hr-HR"/>
              </w:rPr>
            </w:pPr>
            <w:r w:rsidRPr="0093003A">
              <w:rPr>
                <w:b/>
                <w:bCs/>
                <w:lang w:val="hr-HR"/>
              </w:rPr>
              <w:t>236.513,00</w:t>
            </w:r>
          </w:p>
        </w:tc>
      </w:tr>
      <w:tr w:rsidR="0093003A" w:rsidRPr="0093003A" w14:paraId="27095401" w14:textId="77777777" w:rsidTr="00F13F5E">
        <w:trPr>
          <w:trHeight w:val="264"/>
          <w:jc w:val="center"/>
        </w:trPr>
        <w:tc>
          <w:tcPr>
            <w:tcW w:w="4636" w:type="dxa"/>
            <w:tcBorders>
              <w:top w:val="nil"/>
              <w:left w:val="single" w:sz="4" w:space="0" w:color="auto"/>
              <w:bottom w:val="single" w:sz="4" w:space="0" w:color="auto"/>
              <w:right w:val="single" w:sz="4" w:space="0" w:color="auto"/>
            </w:tcBorders>
            <w:shd w:val="clear" w:color="auto" w:fill="auto"/>
            <w:vAlign w:val="bottom"/>
            <w:hideMark/>
          </w:tcPr>
          <w:p w14:paraId="1B33924E" w14:textId="77777777" w:rsidR="0093003A" w:rsidRPr="0093003A" w:rsidRDefault="0093003A" w:rsidP="0093003A">
            <w:pPr>
              <w:widowControl/>
              <w:adjustRightInd/>
              <w:spacing w:line="240" w:lineRule="auto"/>
              <w:ind w:left="0" w:firstLine="0"/>
              <w:jc w:val="left"/>
              <w:textAlignment w:val="auto"/>
              <w:rPr>
                <w:lang w:val="hr-HR"/>
              </w:rPr>
            </w:pPr>
            <w:r w:rsidRPr="0093003A">
              <w:rPr>
                <w:lang w:val="hr-HR"/>
              </w:rPr>
              <w:t>Korisnik  10887 OŠ ŠIJANA PULA</w:t>
            </w:r>
          </w:p>
        </w:tc>
        <w:tc>
          <w:tcPr>
            <w:tcW w:w="1428" w:type="dxa"/>
            <w:tcBorders>
              <w:top w:val="nil"/>
              <w:left w:val="nil"/>
              <w:bottom w:val="single" w:sz="4" w:space="0" w:color="auto"/>
              <w:right w:val="single" w:sz="4" w:space="0" w:color="auto"/>
            </w:tcBorders>
            <w:shd w:val="clear" w:color="auto" w:fill="auto"/>
            <w:noWrap/>
            <w:vAlign w:val="bottom"/>
            <w:hideMark/>
          </w:tcPr>
          <w:p w14:paraId="2480693E" w14:textId="77777777" w:rsidR="0093003A" w:rsidRPr="0093003A" w:rsidRDefault="0093003A" w:rsidP="0093003A">
            <w:pPr>
              <w:widowControl/>
              <w:adjustRightInd/>
              <w:spacing w:line="240" w:lineRule="auto"/>
              <w:ind w:left="0" w:firstLine="0"/>
              <w:jc w:val="right"/>
              <w:textAlignment w:val="auto"/>
              <w:rPr>
                <w:lang w:val="hr-HR"/>
              </w:rPr>
            </w:pPr>
            <w:r w:rsidRPr="0093003A">
              <w:rPr>
                <w:lang w:val="hr-HR"/>
              </w:rPr>
              <w:t>2.800,00</w:t>
            </w:r>
          </w:p>
        </w:tc>
        <w:tc>
          <w:tcPr>
            <w:tcW w:w="1350" w:type="dxa"/>
            <w:tcBorders>
              <w:top w:val="nil"/>
              <w:left w:val="nil"/>
              <w:bottom w:val="single" w:sz="4" w:space="0" w:color="auto"/>
              <w:right w:val="single" w:sz="4" w:space="0" w:color="auto"/>
            </w:tcBorders>
            <w:shd w:val="clear" w:color="auto" w:fill="auto"/>
            <w:noWrap/>
            <w:vAlign w:val="bottom"/>
            <w:hideMark/>
          </w:tcPr>
          <w:p w14:paraId="6D523E1F" w14:textId="77777777" w:rsidR="0093003A" w:rsidRPr="0093003A" w:rsidRDefault="0093003A" w:rsidP="0093003A">
            <w:pPr>
              <w:widowControl/>
              <w:adjustRightInd/>
              <w:spacing w:line="240" w:lineRule="auto"/>
              <w:ind w:left="0" w:firstLine="0"/>
              <w:jc w:val="right"/>
              <w:textAlignment w:val="auto"/>
              <w:rPr>
                <w:lang w:val="hr-HR"/>
              </w:rPr>
            </w:pPr>
            <w:r w:rsidRPr="0093003A">
              <w:rPr>
                <w:lang w:val="hr-HR"/>
              </w:rPr>
              <w:t>-800,00</w:t>
            </w:r>
          </w:p>
        </w:tc>
        <w:tc>
          <w:tcPr>
            <w:tcW w:w="1350" w:type="dxa"/>
            <w:tcBorders>
              <w:top w:val="nil"/>
              <w:left w:val="nil"/>
              <w:bottom w:val="single" w:sz="4" w:space="0" w:color="auto"/>
              <w:right w:val="single" w:sz="4" w:space="0" w:color="auto"/>
            </w:tcBorders>
            <w:shd w:val="clear" w:color="auto" w:fill="auto"/>
            <w:noWrap/>
            <w:vAlign w:val="bottom"/>
            <w:hideMark/>
          </w:tcPr>
          <w:p w14:paraId="072619DC" w14:textId="77777777" w:rsidR="0093003A" w:rsidRPr="0093003A" w:rsidRDefault="0093003A" w:rsidP="0093003A">
            <w:pPr>
              <w:widowControl/>
              <w:adjustRightInd/>
              <w:spacing w:line="240" w:lineRule="auto"/>
              <w:ind w:left="0" w:firstLine="0"/>
              <w:jc w:val="right"/>
              <w:textAlignment w:val="auto"/>
              <w:rPr>
                <w:lang w:val="hr-HR"/>
              </w:rPr>
            </w:pPr>
            <w:r w:rsidRPr="0093003A">
              <w:rPr>
                <w:lang w:val="hr-HR"/>
              </w:rPr>
              <w:t>-28,57</w:t>
            </w:r>
          </w:p>
        </w:tc>
        <w:tc>
          <w:tcPr>
            <w:tcW w:w="1116" w:type="dxa"/>
            <w:tcBorders>
              <w:top w:val="nil"/>
              <w:left w:val="nil"/>
              <w:bottom w:val="single" w:sz="4" w:space="0" w:color="auto"/>
              <w:right w:val="single" w:sz="4" w:space="0" w:color="auto"/>
            </w:tcBorders>
            <w:shd w:val="clear" w:color="auto" w:fill="auto"/>
            <w:noWrap/>
            <w:vAlign w:val="bottom"/>
            <w:hideMark/>
          </w:tcPr>
          <w:p w14:paraId="5BBAC44B" w14:textId="77777777" w:rsidR="0093003A" w:rsidRPr="0093003A" w:rsidRDefault="0093003A" w:rsidP="0093003A">
            <w:pPr>
              <w:widowControl/>
              <w:adjustRightInd/>
              <w:spacing w:line="240" w:lineRule="auto"/>
              <w:ind w:left="0" w:firstLine="0"/>
              <w:jc w:val="right"/>
              <w:textAlignment w:val="auto"/>
              <w:rPr>
                <w:lang w:val="hr-HR"/>
              </w:rPr>
            </w:pPr>
            <w:r w:rsidRPr="0093003A">
              <w:rPr>
                <w:lang w:val="hr-HR"/>
              </w:rPr>
              <w:t>2.000,00</w:t>
            </w:r>
          </w:p>
        </w:tc>
      </w:tr>
      <w:tr w:rsidR="0093003A" w:rsidRPr="0093003A" w14:paraId="49D08FC6" w14:textId="77777777" w:rsidTr="00F13F5E">
        <w:trPr>
          <w:trHeight w:val="264"/>
          <w:jc w:val="center"/>
        </w:trPr>
        <w:tc>
          <w:tcPr>
            <w:tcW w:w="4636" w:type="dxa"/>
            <w:tcBorders>
              <w:top w:val="nil"/>
              <w:left w:val="single" w:sz="4" w:space="0" w:color="auto"/>
              <w:bottom w:val="single" w:sz="4" w:space="0" w:color="auto"/>
              <w:right w:val="single" w:sz="4" w:space="0" w:color="auto"/>
            </w:tcBorders>
            <w:shd w:val="clear" w:color="auto" w:fill="auto"/>
            <w:vAlign w:val="bottom"/>
            <w:hideMark/>
          </w:tcPr>
          <w:p w14:paraId="2BE86D47" w14:textId="77777777" w:rsidR="0093003A" w:rsidRPr="0093003A" w:rsidRDefault="0093003A" w:rsidP="0093003A">
            <w:pPr>
              <w:widowControl/>
              <w:adjustRightInd/>
              <w:spacing w:line="240" w:lineRule="auto"/>
              <w:ind w:left="0" w:firstLine="0"/>
              <w:jc w:val="left"/>
              <w:textAlignment w:val="auto"/>
              <w:rPr>
                <w:lang w:val="hr-HR"/>
              </w:rPr>
            </w:pPr>
            <w:r w:rsidRPr="0093003A">
              <w:rPr>
                <w:lang w:val="hr-HR"/>
              </w:rPr>
              <w:t>Korisnik  10900 OŠ CENTAR PULA</w:t>
            </w:r>
          </w:p>
        </w:tc>
        <w:tc>
          <w:tcPr>
            <w:tcW w:w="1428" w:type="dxa"/>
            <w:tcBorders>
              <w:top w:val="nil"/>
              <w:left w:val="nil"/>
              <w:bottom w:val="single" w:sz="4" w:space="0" w:color="auto"/>
              <w:right w:val="single" w:sz="4" w:space="0" w:color="auto"/>
            </w:tcBorders>
            <w:shd w:val="clear" w:color="auto" w:fill="auto"/>
            <w:noWrap/>
            <w:vAlign w:val="bottom"/>
            <w:hideMark/>
          </w:tcPr>
          <w:p w14:paraId="0EB4F824" w14:textId="77777777" w:rsidR="0093003A" w:rsidRPr="0093003A" w:rsidRDefault="0093003A" w:rsidP="0093003A">
            <w:pPr>
              <w:widowControl/>
              <w:adjustRightInd/>
              <w:spacing w:line="240" w:lineRule="auto"/>
              <w:ind w:left="0" w:firstLine="0"/>
              <w:jc w:val="right"/>
              <w:textAlignment w:val="auto"/>
              <w:rPr>
                <w:lang w:val="hr-HR"/>
              </w:rPr>
            </w:pPr>
            <w:r w:rsidRPr="0093003A">
              <w:rPr>
                <w:lang w:val="hr-HR"/>
              </w:rPr>
              <w:t>7.135,00</w:t>
            </w:r>
          </w:p>
        </w:tc>
        <w:tc>
          <w:tcPr>
            <w:tcW w:w="1350" w:type="dxa"/>
            <w:tcBorders>
              <w:top w:val="nil"/>
              <w:left w:val="nil"/>
              <w:bottom w:val="single" w:sz="4" w:space="0" w:color="auto"/>
              <w:right w:val="single" w:sz="4" w:space="0" w:color="auto"/>
            </w:tcBorders>
            <w:shd w:val="clear" w:color="auto" w:fill="auto"/>
            <w:noWrap/>
            <w:vAlign w:val="bottom"/>
            <w:hideMark/>
          </w:tcPr>
          <w:p w14:paraId="4FA02B29" w14:textId="77777777" w:rsidR="0093003A" w:rsidRPr="0093003A" w:rsidRDefault="0093003A" w:rsidP="0093003A">
            <w:pPr>
              <w:widowControl/>
              <w:adjustRightInd/>
              <w:spacing w:line="240" w:lineRule="auto"/>
              <w:ind w:left="0" w:firstLine="0"/>
              <w:jc w:val="right"/>
              <w:textAlignment w:val="auto"/>
              <w:rPr>
                <w:lang w:val="hr-HR"/>
              </w:rPr>
            </w:pPr>
            <w:r w:rsidRPr="0093003A">
              <w:rPr>
                <w:lang w:val="hr-HR"/>
              </w:rPr>
              <w:t>-2.660,00</w:t>
            </w:r>
          </w:p>
        </w:tc>
        <w:tc>
          <w:tcPr>
            <w:tcW w:w="1350" w:type="dxa"/>
            <w:tcBorders>
              <w:top w:val="nil"/>
              <w:left w:val="nil"/>
              <w:bottom w:val="single" w:sz="4" w:space="0" w:color="auto"/>
              <w:right w:val="single" w:sz="4" w:space="0" w:color="auto"/>
            </w:tcBorders>
            <w:shd w:val="clear" w:color="auto" w:fill="auto"/>
            <w:noWrap/>
            <w:vAlign w:val="bottom"/>
            <w:hideMark/>
          </w:tcPr>
          <w:p w14:paraId="4EA49292" w14:textId="77777777" w:rsidR="0093003A" w:rsidRPr="0093003A" w:rsidRDefault="0093003A" w:rsidP="0093003A">
            <w:pPr>
              <w:widowControl/>
              <w:adjustRightInd/>
              <w:spacing w:line="240" w:lineRule="auto"/>
              <w:ind w:left="0" w:firstLine="0"/>
              <w:jc w:val="right"/>
              <w:textAlignment w:val="auto"/>
              <w:rPr>
                <w:lang w:val="hr-HR"/>
              </w:rPr>
            </w:pPr>
            <w:r w:rsidRPr="0093003A">
              <w:rPr>
                <w:lang w:val="hr-HR"/>
              </w:rPr>
              <w:t>-37,28</w:t>
            </w:r>
          </w:p>
        </w:tc>
        <w:tc>
          <w:tcPr>
            <w:tcW w:w="1116" w:type="dxa"/>
            <w:tcBorders>
              <w:top w:val="nil"/>
              <w:left w:val="nil"/>
              <w:bottom w:val="single" w:sz="4" w:space="0" w:color="auto"/>
              <w:right w:val="single" w:sz="4" w:space="0" w:color="auto"/>
            </w:tcBorders>
            <w:shd w:val="clear" w:color="auto" w:fill="auto"/>
            <w:noWrap/>
            <w:vAlign w:val="bottom"/>
            <w:hideMark/>
          </w:tcPr>
          <w:p w14:paraId="1A97BA3E" w14:textId="77777777" w:rsidR="0093003A" w:rsidRPr="0093003A" w:rsidRDefault="0093003A" w:rsidP="0093003A">
            <w:pPr>
              <w:widowControl/>
              <w:adjustRightInd/>
              <w:spacing w:line="240" w:lineRule="auto"/>
              <w:ind w:left="0" w:firstLine="0"/>
              <w:jc w:val="right"/>
              <w:textAlignment w:val="auto"/>
              <w:rPr>
                <w:lang w:val="hr-HR"/>
              </w:rPr>
            </w:pPr>
            <w:r w:rsidRPr="0093003A">
              <w:rPr>
                <w:lang w:val="hr-HR"/>
              </w:rPr>
              <w:t>4.475,00</w:t>
            </w:r>
          </w:p>
        </w:tc>
      </w:tr>
      <w:tr w:rsidR="0093003A" w:rsidRPr="0093003A" w14:paraId="34F2D7C8" w14:textId="77777777" w:rsidTr="00F13F5E">
        <w:trPr>
          <w:trHeight w:val="264"/>
          <w:jc w:val="center"/>
        </w:trPr>
        <w:tc>
          <w:tcPr>
            <w:tcW w:w="4636" w:type="dxa"/>
            <w:tcBorders>
              <w:top w:val="nil"/>
              <w:left w:val="single" w:sz="4" w:space="0" w:color="auto"/>
              <w:bottom w:val="single" w:sz="4" w:space="0" w:color="auto"/>
              <w:right w:val="single" w:sz="4" w:space="0" w:color="auto"/>
            </w:tcBorders>
            <w:shd w:val="clear" w:color="auto" w:fill="auto"/>
            <w:vAlign w:val="bottom"/>
            <w:hideMark/>
          </w:tcPr>
          <w:p w14:paraId="6128820F" w14:textId="77777777" w:rsidR="0093003A" w:rsidRPr="0093003A" w:rsidRDefault="0093003A" w:rsidP="0093003A">
            <w:pPr>
              <w:widowControl/>
              <w:adjustRightInd/>
              <w:spacing w:line="240" w:lineRule="auto"/>
              <w:ind w:left="0" w:firstLine="0"/>
              <w:jc w:val="left"/>
              <w:textAlignment w:val="auto"/>
              <w:rPr>
                <w:lang w:val="hr-HR"/>
              </w:rPr>
            </w:pPr>
            <w:r w:rsidRPr="0093003A">
              <w:rPr>
                <w:lang w:val="hr-HR"/>
              </w:rPr>
              <w:t>Korisnik  10918 OŠ GIUSEPPINA MARTINUZZI PULA</w:t>
            </w:r>
          </w:p>
        </w:tc>
        <w:tc>
          <w:tcPr>
            <w:tcW w:w="1428" w:type="dxa"/>
            <w:tcBorders>
              <w:top w:val="nil"/>
              <w:left w:val="nil"/>
              <w:bottom w:val="single" w:sz="4" w:space="0" w:color="auto"/>
              <w:right w:val="single" w:sz="4" w:space="0" w:color="auto"/>
            </w:tcBorders>
            <w:shd w:val="clear" w:color="auto" w:fill="auto"/>
            <w:noWrap/>
            <w:vAlign w:val="bottom"/>
            <w:hideMark/>
          </w:tcPr>
          <w:p w14:paraId="6A125F33" w14:textId="77777777" w:rsidR="0093003A" w:rsidRPr="0093003A" w:rsidRDefault="0093003A" w:rsidP="0093003A">
            <w:pPr>
              <w:widowControl/>
              <w:adjustRightInd/>
              <w:spacing w:line="240" w:lineRule="auto"/>
              <w:ind w:left="0" w:firstLine="0"/>
              <w:jc w:val="right"/>
              <w:textAlignment w:val="auto"/>
              <w:rPr>
                <w:lang w:val="hr-HR"/>
              </w:rPr>
            </w:pPr>
            <w:r w:rsidRPr="0093003A">
              <w:rPr>
                <w:lang w:val="hr-HR"/>
              </w:rPr>
              <w:t>1.200,00</w:t>
            </w:r>
          </w:p>
        </w:tc>
        <w:tc>
          <w:tcPr>
            <w:tcW w:w="1350" w:type="dxa"/>
            <w:tcBorders>
              <w:top w:val="nil"/>
              <w:left w:val="nil"/>
              <w:bottom w:val="single" w:sz="4" w:space="0" w:color="auto"/>
              <w:right w:val="single" w:sz="4" w:space="0" w:color="auto"/>
            </w:tcBorders>
            <w:shd w:val="clear" w:color="auto" w:fill="auto"/>
            <w:noWrap/>
            <w:vAlign w:val="bottom"/>
            <w:hideMark/>
          </w:tcPr>
          <w:p w14:paraId="5DDB1AFE" w14:textId="77777777" w:rsidR="0093003A" w:rsidRPr="0093003A" w:rsidRDefault="0093003A" w:rsidP="0093003A">
            <w:pPr>
              <w:widowControl/>
              <w:adjustRightInd/>
              <w:spacing w:line="240" w:lineRule="auto"/>
              <w:ind w:left="0" w:firstLine="0"/>
              <w:jc w:val="right"/>
              <w:textAlignment w:val="auto"/>
              <w:rPr>
                <w:lang w:val="hr-HR"/>
              </w:rPr>
            </w:pPr>
            <w:r w:rsidRPr="0093003A">
              <w:rPr>
                <w:lang w:val="hr-HR"/>
              </w:rPr>
              <w:t>0,00</w:t>
            </w:r>
          </w:p>
        </w:tc>
        <w:tc>
          <w:tcPr>
            <w:tcW w:w="1350" w:type="dxa"/>
            <w:tcBorders>
              <w:top w:val="nil"/>
              <w:left w:val="nil"/>
              <w:bottom w:val="single" w:sz="4" w:space="0" w:color="auto"/>
              <w:right w:val="single" w:sz="4" w:space="0" w:color="auto"/>
            </w:tcBorders>
            <w:shd w:val="clear" w:color="auto" w:fill="auto"/>
            <w:noWrap/>
            <w:vAlign w:val="bottom"/>
            <w:hideMark/>
          </w:tcPr>
          <w:p w14:paraId="39A75897" w14:textId="77777777" w:rsidR="0093003A" w:rsidRPr="0093003A" w:rsidRDefault="0093003A" w:rsidP="0093003A">
            <w:pPr>
              <w:widowControl/>
              <w:adjustRightInd/>
              <w:spacing w:line="240" w:lineRule="auto"/>
              <w:ind w:left="0" w:firstLine="0"/>
              <w:jc w:val="right"/>
              <w:textAlignment w:val="auto"/>
              <w:rPr>
                <w:lang w:val="hr-HR"/>
              </w:rPr>
            </w:pPr>
            <w:r w:rsidRPr="0093003A">
              <w:rPr>
                <w:lang w:val="hr-HR"/>
              </w:rPr>
              <w:t>0,00</w:t>
            </w:r>
          </w:p>
        </w:tc>
        <w:tc>
          <w:tcPr>
            <w:tcW w:w="1116" w:type="dxa"/>
            <w:tcBorders>
              <w:top w:val="nil"/>
              <w:left w:val="nil"/>
              <w:bottom w:val="single" w:sz="4" w:space="0" w:color="auto"/>
              <w:right w:val="single" w:sz="4" w:space="0" w:color="auto"/>
            </w:tcBorders>
            <w:shd w:val="clear" w:color="auto" w:fill="auto"/>
            <w:noWrap/>
            <w:vAlign w:val="bottom"/>
            <w:hideMark/>
          </w:tcPr>
          <w:p w14:paraId="63FE7C49" w14:textId="77777777" w:rsidR="0093003A" w:rsidRPr="0093003A" w:rsidRDefault="0093003A" w:rsidP="0093003A">
            <w:pPr>
              <w:widowControl/>
              <w:adjustRightInd/>
              <w:spacing w:line="240" w:lineRule="auto"/>
              <w:ind w:left="0" w:firstLine="0"/>
              <w:jc w:val="right"/>
              <w:textAlignment w:val="auto"/>
              <w:rPr>
                <w:lang w:val="hr-HR"/>
              </w:rPr>
            </w:pPr>
            <w:r w:rsidRPr="0093003A">
              <w:rPr>
                <w:lang w:val="hr-HR"/>
              </w:rPr>
              <w:t>1.200,00</w:t>
            </w:r>
          </w:p>
        </w:tc>
      </w:tr>
      <w:tr w:rsidR="0093003A" w:rsidRPr="0093003A" w14:paraId="760AFA29" w14:textId="77777777" w:rsidTr="00F13F5E">
        <w:trPr>
          <w:trHeight w:val="264"/>
          <w:jc w:val="center"/>
        </w:trPr>
        <w:tc>
          <w:tcPr>
            <w:tcW w:w="4636" w:type="dxa"/>
            <w:tcBorders>
              <w:top w:val="nil"/>
              <w:left w:val="single" w:sz="4" w:space="0" w:color="auto"/>
              <w:bottom w:val="single" w:sz="4" w:space="0" w:color="auto"/>
              <w:right w:val="single" w:sz="4" w:space="0" w:color="auto"/>
            </w:tcBorders>
            <w:shd w:val="clear" w:color="auto" w:fill="auto"/>
            <w:vAlign w:val="bottom"/>
            <w:hideMark/>
          </w:tcPr>
          <w:p w14:paraId="634CF6A2" w14:textId="77777777" w:rsidR="0093003A" w:rsidRPr="0093003A" w:rsidRDefault="0093003A" w:rsidP="0093003A">
            <w:pPr>
              <w:widowControl/>
              <w:adjustRightInd/>
              <w:spacing w:line="240" w:lineRule="auto"/>
              <w:ind w:left="0" w:firstLine="0"/>
              <w:jc w:val="left"/>
              <w:textAlignment w:val="auto"/>
              <w:rPr>
                <w:lang w:val="hr-HR"/>
              </w:rPr>
            </w:pPr>
            <w:r w:rsidRPr="0093003A">
              <w:rPr>
                <w:lang w:val="hr-HR"/>
              </w:rPr>
              <w:t>Korisnik  10926 OŠ TONE PERUŠKA PULA</w:t>
            </w:r>
          </w:p>
        </w:tc>
        <w:tc>
          <w:tcPr>
            <w:tcW w:w="1428" w:type="dxa"/>
            <w:tcBorders>
              <w:top w:val="nil"/>
              <w:left w:val="nil"/>
              <w:bottom w:val="single" w:sz="4" w:space="0" w:color="auto"/>
              <w:right w:val="single" w:sz="4" w:space="0" w:color="auto"/>
            </w:tcBorders>
            <w:shd w:val="clear" w:color="auto" w:fill="auto"/>
            <w:noWrap/>
            <w:vAlign w:val="bottom"/>
            <w:hideMark/>
          </w:tcPr>
          <w:p w14:paraId="1A9EA309" w14:textId="77777777" w:rsidR="0093003A" w:rsidRPr="0093003A" w:rsidRDefault="0093003A" w:rsidP="0093003A">
            <w:pPr>
              <w:widowControl/>
              <w:adjustRightInd/>
              <w:spacing w:line="240" w:lineRule="auto"/>
              <w:ind w:left="0" w:firstLine="0"/>
              <w:jc w:val="right"/>
              <w:textAlignment w:val="auto"/>
              <w:rPr>
                <w:lang w:val="hr-HR"/>
              </w:rPr>
            </w:pPr>
            <w:r w:rsidRPr="0093003A">
              <w:rPr>
                <w:lang w:val="hr-HR"/>
              </w:rPr>
              <w:t>509,00</w:t>
            </w:r>
          </w:p>
        </w:tc>
        <w:tc>
          <w:tcPr>
            <w:tcW w:w="1350" w:type="dxa"/>
            <w:tcBorders>
              <w:top w:val="nil"/>
              <w:left w:val="nil"/>
              <w:bottom w:val="single" w:sz="4" w:space="0" w:color="auto"/>
              <w:right w:val="single" w:sz="4" w:space="0" w:color="auto"/>
            </w:tcBorders>
            <w:shd w:val="clear" w:color="auto" w:fill="auto"/>
            <w:noWrap/>
            <w:vAlign w:val="bottom"/>
            <w:hideMark/>
          </w:tcPr>
          <w:p w14:paraId="52E13F40" w14:textId="77777777" w:rsidR="0093003A" w:rsidRPr="0093003A" w:rsidRDefault="0093003A" w:rsidP="0093003A">
            <w:pPr>
              <w:widowControl/>
              <w:adjustRightInd/>
              <w:spacing w:line="240" w:lineRule="auto"/>
              <w:ind w:left="0" w:firstLine="0"/>
              <w:jc w:val="right"/>
              <w:textAlignment w:val="auto"/>
              <w:rPr>
                <w:lang w:val="hr-HR"/>
              </w:rPr>
            </w:pPr>
            <w:r w:rsidRPr="0093003A">
              <w:rPr>
                <w:lang w:val="hr-HR"/>
              </w:rPr>
              <w:t>-509,00</w:t>
            </w:r>
          </w:p>
        </w:tc>
        <w:tc>
          <w:tcPr>
            <w:tcW w:w="1350" w:type="dxa"/>
            <w:tcBorders>
              <w:top w:val="nil"/>
              <w:left w:val="nil"/>
              <w:bottom w:val="single" w:sz="4" w:space="0" w:color="auto"/>
              <w:right w:val="single" w:sz="4" w:space="0" w:color="auto"/>
            </w:tcBorders>
            <w:shd w:val="clear" w:color="auto" w:fill="auto"/>
            <w:noWrap/>
            <w:vAlign w:val="bottom"/>
            <w:hideMark/>
          </w:tcPr>
          <w:p w14:paraId="26444FD2" w14:textId="77777777" w:rsidR="0093003A" w:rsidRPr="0093003A" w:rsidRDefault="0093003A" w:rsidP="0093003A">
            <w:pPr>
              <w:widowControl/>
              <w:adjustRightInd/>
              <w:spacing w:line="240" w:lineRule="auto"/>
              <w:ind w:left="0" w:firstLine="0"/>
              <w:jc w:val="right"/>
              <w:textAlignment w:val="auto"/>
              <w:rPr>
                <w:lang w:val="hr-HR"/>
              </w:rPr>
            </w:pPr>
            <w:r w:rsidRPr="0093003A">
              <w:rPr>
                <w:lang w:val="hr-HR"/>
              </w:rPr>
              <w:t>-100,00</w:t>
            </w:r>
          </w:p>
        </w:tc>
        <w:tc>
          <w:tcPr>
            <w:tcW w:w="1116" w:type="dxa"/>
            <w:tcBorders>
              <w:top w:val="nil"/>
              <w:left w:val="nil"/>
              <w:bottom w:val="single" w:sz="4" w:space="0" w:color="auto"/>
              <w:right w:val="single" w:sz="4" w:space="0" w:color="auto"/>
            </w:tcBorders>
            <w:shd w:val="clear" w:color="auto" w:fill="auto"/>
            <w:noWrap/>
            <w:vAlign w:val="bottom"/>
            <w:hideMark/>
          </w:tcPr>
          <w:p w14:paraId="25B6EF67" w14:textId="77777777" w:rsidR="0093003A" w:rsidRPr="0093003A" w:rsidRDefault="0093003A" w:rsidP="0093003A">
            <w:pPr>
              <w:widowControl/>
              <w:adjustRightInd/>
              <w:spacing w:line="240" w:lineRule="auto"/>
              <w:ind w:left="0" w:firstLine="0"/>
              <w:jc w:val="right"/>
              <w:textAlignment w:val="auto"/>
              <w:rPr>
                <w:lang w:val="hr-HR"/>
              </w:rPr>
            </w:pPr>
            <w:r w:rsidRPr="0093003A">
              <w:rPr>
                <w:lang w:val="hr-HR"/>
              </w:rPr>
              <w:t>0,00</w:t>
            </w:r>
          </w:p>
        </w:tc>
      </w:tr>
      <w:tr w:rsidR="0093003A" w:rsidRPr="0093003A" w14:paraId="44E7BBC8" w14:textId="77777777" w:rsidTr="00F13F5E">
        <w:trPr>
          <w:trHeight w:val="264"/>
          <w:jc w:val="center"/>
        </w:trPr>
        <w:tc>
          <w:tcPr>
            <w:tcW w:w="4636" w:type="dxa"/>
            <w:tcBorders>
              <w:top w:val="nil"/>
              <w:left w:val="single" w:sz="4" w:space="0" w:color="auto"/>
              <w:bottom w:val="single" w:sz="4" w:space="0" w:color="auto"/>
              <w:right w:val="single" w:sz="4" w:space="0" w:color="auto"/>
            </w:tcBorders>
            <w:shd w:val="clear" w:color="auto" w:fill="auto"/>
            <w:vAlign w:val="bottom"/>
            <w:hideMark/>
          </w:tcPr>
          <w:p w14:paraId="1E2BFC7E" w14:textId="77777777" w:rsidR="0093003A" w:rsidRPr="0093003A" w:rsidRDefault="0093003A" w:rsidP="0093003A">
            <w:pPr>
              <w:widowControl/>
              <w:adjustRightInd/>
              <w:spacing w:line="240" w:lineRule="auto"/>
              <w:ind w:left="0" w:firstLine="0"/>
              <w:jc w:val="left"/>
              <w:textAlignment w:val="auto"/>
              <w:rPr>
                <w:lang w:val="hr-HR"/>
              </w:rPr>
            </w:pPr>
            <w:r w:rsidRPr="0093003A">
              <w:rPr>
                <w:lang w:val="hr-HR"/>
              </w:rPr>
              <w:t>Korisnik  10934 OŠ KAŠTANJER PULA</w:t>
            </w:r>
          </w:p>
        </w:tc>
        <w:tc>
          <w:tcPr>
            <w:tcW w:w="1428" w:type="dxa"/>
            <w:tcBorders>
              <w:top w:val="nil"/>
              <w:left w:val="nil"/>
              <w:bottom w:val="single" w:sz="4" w:space="0" w:color="auto"/>
              <w:right w:val="single" w:sz="4" w:space="0" w:color="auto"/>
            </w:tcBorders>
            <w:shd w:val="clear" w:color="auto" w:fill="auto"/>
            <w:noWrap/>
            <w:vAlign w:val="bottom"/>
            <w:hideMark/>
          </w:tcPr>
          <w:p w14:paraId="18824285" w14:textId="77777777" w:rsidR="0093003A" w:rsidRPr="0093003A" w:rsidRDefault="0093003A" w:rsidP="0093003A">
            <w:pPr>
              <w:widowControl/>
              <w:adjustRightInd/>
              <w:spacing w:line="240" w:lineRule="auto"/>
              <w:ind w:left="0" w:firstLine="0"/>
              <w:jc w:val="right"/>
              <w:textAlignment w:val="auto"/>
              <w:rPr>
                <w:lang w:val="hr-HR"/>
              </w:rPr>
            </w:pPr>
            <w:r w:rsidRPr="0093003A">
              <w:rPr>
                <w:lang w:val="hr-HR"/>
              </w:rPr>
              <w:t>4.070,00</w:t>
            </w:r>
          </w:p>
        </w:tc>
        <w:tc>
          <w:tcPr>
            <w:tcW w:w="1350" w:type="dxa"/>
            <w:tcBorders>
              <w:top w:val="nil"/>
              <w:left w:val="nil"/>
              <w:bottom w:val="single" w:sz="4" w:space="0" w:color="auto"/>
              <w:right w:val="single" w:sz="4" w:space="0" w:color="auto"/>
            </w:tcBorders>
            <w:shd w:val="clear" w:color="auto" w:fill="auto"/>
            <w:noWrap/>
            <w:vAlign w:val="bottom"/>
            <w:hideMark/>
          </w:tcPr>
          <w:p w14:paraId="583EAC80" w14:textId="77777777" w:rsidR="0093003A" w:rsidRPr="0093003A" w:rsidRDefault="0093003A" w:rsidP="0093003A">
            <w:pPr>
              <w:widowControl/>
              <w:adjustRightInd/>
              <w:spacing w:line="240" w:lineRule="auto"/>
              <w:ind w:left="0" w:firstLine="0"/>
              <w:jc w:val="right"/>
              <w:textAlignment w:val="auto"/>
              <w:rPr>
                <w:lang w:val="hr-HR"/>
              </w:rPr>
            </w:pPr>
            <w:r w:rsidRPr="0093003A">
              <w:rPr>
                <w:lang w:val="hr-HR"/>
              </w:rPr>
              <w:t>-871,00</w:t>
            </w:r>
          </w:p>
        </w:tc>
        <w:tc>
          <w:tcPr>
            <w:tcW w:w="1350" w:type="dxa"/>
            <w:tcBorders>
              <w:top w:val="nil"/>
              <w:left w:val="nil"/>
              <w:bottom w:val="single" w:sz="4" w:space="0" w:color="auto"/>
              <w:right w:val="single" w:sz="4" w:space="0" w:color="auto"/>
            </w:tcBorders>
            <w:shd w:val="clear" w:color="auto" w:fill="auto"/>
            <w:noWrap/>
            <w:vAlign w:val="bottom"/>
            <w:hideMark/>
          </w:tcPr>
          <w:p w14:paraId="776C8F93" w14:textId="77777777" w:rsidR="0093003A" w:rsidRPr="0093003A" w:rsidRDefault="0093003A" w:rsidP="0093003A">
            <w:pPr>
              <w:widowControl/>
              <w:adjustRightInd/>
              <w:spacing w:line="240" w:lineRule="auto"/>
              <w:ind w:left="0" w:firstLine="0"/>
              <w:jc w:val="right"/>
              <w:textAlignment w:val="auto"/>
              <w:rPr>
                <w:lang w:val="hr-HR"/>
              </w:rPr>
            </w:pPr>
            <w:r w:rsidRPr="0093003A">
              <w:rPr>
                <w:lang w:val="hr-HR"/>
              </w:rPr>
              <w:t>-21,40</w:t>
            </w:r>
          </w:p>
        </w:tc>
        <w:tc>
          <w:tcPr>
            <w:tcW w:w="1116" w:type="dxa"/>
            <w:tcBorders>
              <w:top w:val="nil"/>
              <w:left w:val="nil"/>
              <w:bottom w:val="single" w:sz="4" w:space="0" w:color="auto"/>
              <w:right w:val="single" w:sz="4" w:space="0" w:color="auto"/>
            </w:tcBorders>
            <w:shd w:val="clear" w:color="auto" w:fill="auto"/>
            <w:noWrap/>
            <w:vAlign w:val="bottom"/>
            <w:hideMark/>
          </w:tcPr>
          <w:p w14:paraId="1ACCFBE2" w14:textId="77777777" w:rsidR="0093003A" w:rsidRPr="0093003A" w:rsidRDefault="0093003A" w:rsidP="0093003A">
            <w:pPr>
              <w:widowControl/>
              <w:adjustRightInd/>
              <w:spacing w:line="240" w:lineRule="auto"/>
              <w:ind w:left="0" w:firstLine="0"/>
              <w:jc w:val="right"/>
              <w:textAlignment w:val="auto"/>
              <w:rPr>
                <w:lang w:val="hr-HR"/>
              </w:rPr>
            </w:pPr>
            <w:r w:rsidRPr="0093003A">
              <w:rPr>
                <w:lang w:val="hr-HR"/>
              </w:rPr>
              <w:t>3.199,00</w:t>
            </w:r>
          </w:p>
        </w:tc>
      </w:tr>
      <w:tr w:rsidR="0093003A" w:rsidRPr="0093003A" w14:paraId="6AA10CD0" w14:textId="77777777" w:rsidTr="00F13F5E">
        <w:trPr>
          <w:trHeight w:val="264"/>
          <w:jc w:val="center"/>
        </w:trPr>
        <w:tc>
          <w:tcPr>
            <w:tcW w:w="4636" w:type="dxa"/>
            <w:tcBorders>
              <w:top w:val="nil"/>
              <w:left w:val="single" w:sz="4" w:space="0" w:color="auto"/>
              <w:bottom w:val="single" w:sz="4" w:space="0" w:color="auto"/>
              <w:right w:val="single" w:sz="4" w:space="0" w:color="auto"/>
            </w:tcBorders>
            <w:shd w:val="clear" w:color="auto" w:fill="auto"/>
            <w:vAlign w:val="bottom"/>
            <w:hideMark/>
          </w:tcPr>
          <w:p w14:paraId="091BC7B8" w14:textId="77777777" w:rsidR="0093003A" w:rsidRPr="0093003A" w:rsidRDefault="0093003A" w:rsidP="0093003A">
            <w:pPr>
              <w:widowControl/>
              <w:adjustRightInd/>
              <w:spacing w:line="240" w:lineRule="auto"/>
              <w:ind w:left="0" w:firstLine="0"/>
              <w:jc w:val="left"/>
              <w:textAlignment w:val="auto"/>
              <w:rPr>
                <w:lang w:val="hr-HR"/>
              </w:rPr>
            </w:pPr>
            <w:r w:rsidRPr="0093003A">
              <w:rPr>
                <w:lang w:val="hr-HR"/>
              </w:rPr>
              <w:t>Korisnik  10942 OŠ VIDIKOVAC PULA</w:t>
            </w:r>
          </w:p>
        </w:tc>
        <w:tc>
          <w:tcPr>
            <w:tcW w:w="1428" w:type="dxa"/>
            <w:tcBorders>
              <w:top w:val="nil"/>
              <w:left w:val="nil"/>
              <w:bottom w:val="single" w:sz="4" w:space="0" w:color="auto"/>
              <w:right w:val="single" w:sz="4" w:space="0" w:color="auto"/>
            </w:tcBorders>
            <w:shd w:val="clear" w:color="auto" w:fill="auto"/>
            <w:noWrap/>
            <w:vAlign w:val="bottom"/>
            <w:hideMark/>
          </w:tcPr>
          <w:p w14:paraId="09C98C14" w14:textId="77777777" w:rsidR="0093003A" w:rsidRPr="0093003A" w:rsidRDefault="0093003A" w:rsidP="0093003A">
            <w:pPr>
              <w:widowControl/>
              <w:adjustRightInd/>
              <w:spacing w:line="240" w:lineRule="auto"/>
              <w:ind w:left="0" w:firstLine="0"/>
              <w:jc w:val="right"/>
              <w:textAlignment w:val="auto"/>
              <w:rPr>
                <w:lang w:val="hr-HR"/>
              </w:rPr>
            </w:pPr>
            <w:r w:rsidRPr="0093003A">
              <w:rPr>
                <w:lang w:val="hr-HR"/>
              </w:rPr>
              <w:t>6.509,00</w:t>
            </w:r>
          </w:p>
        </w:tc>
        <w:tc>
          <w:tcPr>
            <w:tcW w:w="1350" w:type="dxa"/>
            <w:tcBorders>
              <w:top w:val="nil"/>
              <w:left w:val="nil"/>
              <w:bottom w:val="single" w:sz="4" w:space="0" w:color="auto"/>
              <w:right w:val="single" w:sz="4" w:space="0" w:color="auto"/>
            </w:tcBorders>
            <w:shd w:val="clear" w:color="auto" w:fill="auto"/>
            <w:noWrap/>
            <w:vAlign w:val="bottom"/>
            <w:hideMark/>
          </w:tcPr>
          <w:p w14:paraId="140F9184" w14:textId="77777777" w:rsidR="0093003A" w:rsidRPr="0093003A" w:rsidRDefault="0093003A" w:rsidP="0093003A">
            <w:pPr>
              <w:widowControl/>
              <w:adjustRightInd/>
              <w:spacing w:line="240" w:lineRule="auto"/>
              <w:ind w:left="0" w:firstLine="0"/>
              <w:jc w:val="right"/>
              <w:textAlignment w:val="auto"/>
              <w:rPr>
                <w:lang w:val="hr-HR"/>
              </w:rPr>
            </w:pPr>
            <w:r w:rsidRPr="0093003A">
              <w:rPr>
                <w:lang w:val="hr-HR"/>
              </w:rPr>
              <w:t>-2.802,00</w:t>
            </w:r>
          </w:p>
        </w:tc>
        <w:tc>
          <w:tcPr>
            <w:tcW w:w="1350" w:type="dxa"/>
            <w:tcBorders>
              <w:top w:val="nil"/>
              <w:left w:val="nil"/>
              <w:bottom w:val="single" w:sz="4" w:space="0" w:color="auto"/>
              <w:right w:val="single" w:sz="4" w:space="0" w:color="auto"/>
            </w:tcBorders>
            <w:shd w:val="clear" w:color="auto" w:fill="auto"/>
            <w:noWrap/>
            <w:vAlign w:val="bottom"/>
            <w:hideMark/>
          </w:tcPr>
          <w:p w14:paraId="344E3BE9" w14:textId="77777777" w:rsidR="0093003A" w:rsidRPr="0093003A" w:rsidRDefault="0093003A" w:rsidP="0093003A">
            <w:pPr>
              <w:widowControl/>
              <w:adjustRightInd/>
              <w:spacing w:line="240" w:lineRule="auto"/>
              <w:ind w:left="0" w:firstLine="0"/>
              <w:jc w:val="right"/>
              <w:textAlignment w:val="auto"/>
              <w:rPr>
                <w:lang w:val="hr-HR"/>
              </w:rPr>
            </w:pPr>
            <w:r w:rsidRPr="0093003A">
              <w:rPr>
                <w:lang w:val="hr-HR"/>
              </w:rPr>
              <w:t>-43,05</w:t>
            </w:r>
          </w:p>
        </w:tc>
        <w:tc>
          <w:tcPr>
            <w:tcW w:w="1116" w:type="dxa"/>
            <w:tcBorders>
              <w:top w:val="nil"/>
              <w:left w:val="nil"/>
              <w:bottom w:val="single" w:sz="4" w:space="0" w:color="auto"/>
              <w:right w:val="single" w:sz="4" w:space="0" w:color="auto"/>
            </w:tcBorders>
            <w:shd w:val="clear" w:color="auto" w:fill="auto"/>
            <w:noWrap/>
            <w:vAlign w:val="bottom"/>
            <w:hideMark/>
          </w:tcPr>
          <w:p w14:paraId="385D3402" w14:textId="77777777" w:rsidR="0093003A" w:rsidRPr="0093003A" w:rsidRDefault="0093003A" w:rsidP="0093003A">
            <w:pPr>
              <w:widowControl/>
              <w:adjustRightInd/>
              <w:spacing w:line="240" w:lineRule="auto"/>
              <w:ind w:left="0" w:firstLine="0"/>
              <w:jc w:val="right"/>
              <w:textAlignment w:val="auto"/>
              <w:rPr>
                <w:lang w:val="hr-HR"/>
              </w:rPr>
            </w:pPr>
            <w:r w:rsidRPr="0093003A">
              <w:rPr>
                <w:lang w:val="hr-HR"/>
              </w:rPr>
              <w:t>3.707,00</w:t>
            </w:r>
          </w:p>
        </w:tc>
      </w:tr>
      <w:tr w:rsidR="0093003A" w:rsidRPr="0093003A" w14:paraId="63E6650A" w14:textId="77777777" w:rsidTr="00F13F5E">
        <w:trPr>
          <w:trHeight w:val="264"/>
          <w:jc w:val="center"/>
        </w:trPr>
        <w:tc>
          <w:tcPr>
            <w:tcW w:w="4636" w:type="dxa"/>
            <w:tcBorders>
              <w:top w:val="nil"/>
              <w:left w:val="single" w:sz="4" w:space="0" w:color="auto"/>
              <w:bottom w:val="single" w:sz="4" w:space="0" w:color="auto"/>
              <w:right w:val="single" w:sz="4" w:space="0" w:color="auto"/>
            </w:tcBorders>
            <w:shd w:val="clear" w:color="auto" w:fill="auto"/>
            <w:vAlign w:val="bottom"/>
            <w:hideMark/>
          </w:tcPr>
          <w:p w14:paraId="3F756A78" w14:textId="77777777" w:rsidR="0093003A" w:rsidRPr="0093003A" w:rsidRDefault="0093003A" w:rsidP="0093003A">
            <w:pPr>
              <w:widowControl/>
              <w:adjustRightInd/>
              <w:spacing w:line="240" w:lineRule="auto"/>
              <w:ind w:left="0" w:firstLine="0"/>
              <w:jc w:val="left"/>
              <w:textAlignment w:val="auto"/>
              <w:rPr>
                <w:lang w:val="hr-HR"/>
              </w:rPr>
            </w:pPr>
            <w:r w:rsidRPr="0093003A">
              <w:rPr>
                <w:lang w:val="hr-HR"/>
              </w:rPr>
              <w:t>Korisnik  10967 OŠ VERUDA PULA</w:t>
            </w:r>
          </w:p>
        </w:tc>
        <w:tc>
          <w:tcPr>
            <w:tcW w:w="1428" w:type="dxa"/>
            <w:tcBorders>
              <w:top w:val="nil"/>
              <w:left w:val="nil"/>
              <w:bottom w:val="single" w:sz="4" w:space="0" w:color="auto"/>
              <w:right w:val="single" w:sz="4" w:space="0" w:color="auto"/>
            </w:tcBorders>
            <w:shd w:val="clear" w:color="auto" w:fill="auto"/>
            <w:noWrap/>
            <w:vAlign w:val="bottom"/>
            <w:hideMark/>
          </w:tcPr>
          <w:p w14:paraId="16824E72" w14:textId="77777777" w:rsidR="0093003A" w:rsidRPr="0093003A" w:rsidRDefault="0093003A" w:rsidP="0093003A">
            <w:pPr>
              <w:widowControl/>
              <w:adjustRightInd/>
              <w:spacing w:line="240" w:lineRule="auto"/>
              <w:ind w:left="0" w:firstLine="0"/>
              <w:jc w:val="right"/>
              <w:textAlignment w:val="auto"/>
              <w:rPr>
                <w:lang w:val="hr-HR"/>
              </w:rPr>
            </w:pPr>
            <w:r w:rsidRPr="0093003A">
              <w:rPr>
                <w:lang w:val="hr-HR"/>
              </w:rPr>
              <w:t>5.857,00</w:t>
            </w:r>
          </w:p>
        </w:tc>
        <w:tc>
          <w:tcPr>
            <w:tcW w:w="1350" w:type="dxa"/>
            <w:tcBorders>
              <w:top w:val="nil"/>
              <w:left w:val="nil"/>
              <w:bottom w:val="single" w:sz="4" w:space="0" w:color="auto"/>
              <w:right w:val="single" w:sz="4" w:space="0" w:color="auto"/>
            </w:tcBorders>
            <w:shd w:val="clear" w:color="auto" w:fill="auto"/>
            <w:noWrap/>
            <w:vAlign w:val="bottom"/>
            <w:hideMark/>
          </w:tcPr>
          <w:p w14:paraId="20081E84" w14:textId="77777777" w:rsidR="0093003A" w:rsidRPr="0093003A" w:rsidRDefault="0093003A" w:rsidP="0093003A">
            <w:pPr>
              <w:widowControl/>
              <w:adjustRightInd/>
              <w:spacing w:line="240" w:lineRule="auto"/>
              <w:ind w:left="0" w:firstLine="0"/>
              <w:jc w:val="right"/>
              <w:textAlignment w:val="auto"/>
              <w:rPr>
                <w:lang w:val="hr-HR"/>
              </w:rPr>
            </w:pPr>
            <w:r w:rsidRPr="0093003A">
              <w:rPr>
                <w:lang w:val="hr-HR"/>
              </w:rPr>
              <w:t>651,00</w:t>
            </w:r>
          </w:p>
        </w:tc>
        <w:tc>
          <w:tcPr>
            <w:tcW w:w="1350" w:type="dxa"/>
            <w:tcBorders>
              <w:top w:val="nil"/>
              <w:left w:val="nil"/>
              <w:bottom w:val="single" w:sz="4" w:space="0" w:color="auto"/>
              <w:right w:val="single" w:sz="4" w:space="0" w:color="auto"/>
            </w:tcBorders>
            <w:shd w:val="clear" w:color="auto" w:fill="auto"/>
            <w:noWrap/>
            <w:vAlign w:val="bottom"/>
            <w:hideMark/>
          </w:tcPr>
          <w:p w14:paraId="72878325" w14:textId="77777777" w:rsidR="0093003A" w:rsidRPr="0093003A" w:rsidRDefault="0093003A" w:rsidP="0093003A">
            <w:pPr>
              <w:widowControl/>
              <w:adjustRightInd/>
              <w:spacing w:line="240" w:lineRule="auto"/>
              <w:ind w:left="0" w:firstLine="0"/>
              <w:jc w:val="right"/>
              <w:textAlignment w:val="auto"/>
              <w:rPr>
                <w:lang w:val="hr-HR"/>
              </w:rPr>
            </w:pPr>
            <w:r w:rsidRPr="0093003A">
              <w:rPr>
                <w:lang w:val="hr-HR"/>
              </w:rPr>
              <w:t>11,11</w:t>
            </w:r>
          </w:p>
        </w:tc>
        <w:tc>
          <w:tcPr>
            <w:tcW w:w="1116" w:type="dxa"/>
            <w:tcBorders>
              <w:top w:val="nil"/>
              <w:left w:val="nil"/>
              <w:bottom w:val="single" w:sz="4" w:space="0" w:color="auto"/>
              <w:right w:val="single" w:sz="4" w:space="0" w:color="auto"/>
            </w:tcBorders>
            <w:shd w:val="clear" w:color="auto" w:fill="auto"/>
            <w:noWrap/>
            <w:vAlign w:val="bottom"/>
            <w:hideMark/>
          </w:tcPr>
          <w:p w14:paraId="53BF106F" w14:textId="77777777" w:rsidR="0093003A" w:rsidRPr="0093003A" w:rsidRDefault="0093003A" w:rsidP="0093003A">
            <w:pPr>
              <w:widowControl/>
              <w:adjustRightInd/>
              <w:spacing w:line="240" w:lineRule="auto"/>
              <w:ind w:left="0" w:firstLine="0"/>
              <w:jc w:val="right"/>
              <w:textAlignment w:val="auto"/>
              <w:rPr>
                <w:lang w:val="hr-HR"/>
              </w:rPr>
            </w:pPr>
            <w:r w:rsidRPr="0093003A">
              <w:rPr>
                <w:lang w:val="hr-HR"/>
              </w:rPr>
              <w:t>6.508,00</w:t>
            </w:r>
          </w:p>
        </w:tc>
      </w:tr>
      <w:tr w:rsidR="0093003A" w:rsidRPr="0093003A" w14:paraId="33EDCBC7" w14:textId="77777777" w:rsidTr="00F13F5E">
        <w:trPr>
          <w:trHeight w:val="528"/>
          <w:jc w:val="center"/>
        </w:trPr>
        <w:tc>
          <w:tcPr>
            <w:tcW w:w="4636" w:type="dxa"/>
            <w:tcBorders>
              <w:top w:val="nil"/>
              <w:left w:val="single" w:sz="4" w:space="0" w:color="auto"/>
              <w:bottom w:val="single" w:sz="4" w:space="0" w:color="auto"/>
              <w:right w:val="single" w:sz="4" w:space="0" w:color="auto"/>
            </w:tcBorders>
            <w:shd w:val="clear" w:color="auto" w:fill="auto"/>
            <w:vAlign w:val="bottom"/>
            <w:hideMark/>
          </w:tcPr>
          <w:p w14:paraId="18BF0DFF" w14:textId="77777777" w:rsidR="0093003A" w:rsidRPr="0093003A" w:rsidRDefault="0093003A" w:rsidP="0093003A">
            <w:pPr>
              <w:widowControl/>
              <w:adjustRightInd/>
              <w:spacing w:line="240" w:lineRule="auto"/>
              <w:ind w:left="0" w:firstLine="0"/>
              <w:jc w:val="left"/>
              <w:textAlignment w:val="auto"/>
              <w:rPr>
                <w:lang w:val="hr-HR"/>
              </w:rPr>
            </w:pPr>
            <w:r w:rsidRPr="0093003A">
              <w:rPr>
                <w:lang w:val="hr-HR"/>
              </w:rPr>
              <w:t>Korisnik  34848 JAVNA VATROGASNA POSTROJBA PULA</w:t>
            </w:r>
          </w:p>
        </w:tc>
        <w:tc>
          <w:tcPr>
            <w:tcW w:w="1428" w:type="dxa"/>
            <w:tcBorders>
              <w:top w:val="nil"/>
              <w:left w:val="nil"/>
              <w:bottom w:val="single" w:sz="4" w:space="0" w:color="auto"/>
              <w:right w:val="single" w:sz="4" w:space="0" w:color="auto"/>
            </w:tcBorders>
            <w:shd w:val="clear" w:color="auto" w:fill="auto"/>
            <w:noWrap/>
            <w:vAlign w:val="bottom"/>
            <w:hideMark/>
          </w:tcPr>
          <w:p w14:paraId="7488AF8C" w14:textId="77777777" w:rsidR="0093003A" w:rsidRPr="0093003A" w:rsidRDefault="0093003A" w:rsidP="0093003A">
            <w:pPr>
              <w:widowControl/>
              <w:adjustRightInd/>
              <w:spacing w:line="240" w:lineRule="auto"/>
              <w:ind w:left="0" w:firstLine="0"/>
              <w:jc w:val="right"/>
              <w:textAlignment w:val="auto"/>
              <w:rPr>
                <w:lang w:val="hr-HR"/>
              </w:rPr>
            </w:pPr>
            <w:r w:rsidRPr="0093003A">
              <w:rPr>
                <w:lang w:val="hr-HR"/>
              </w:rPr>
              <w:t>24.000,00</w:t>
            </w:r>
          </w:p>
        </w:tc>
        <w:tc>
          <w:tcPr>
            <w:tcW w:w="1350" w:type="dxa"/>
            <w:tcBorders>
              <w:top w:val="nil"/>
              <w:left w:val="nil"/>
              <w:bottom w:val="single" w:sz="4" w:space="0" w:color="auto"/>
              <w:right w:val="single" w:sz="4" w:space="0" w:color="auto"/>
            </w:tcBorders>
            <w:shd w:val="clear" w:color="auto" w:fill="auto"/>
            <w:noWrap/>
            <w:vAlign w:val="bottom"/>
            <w:hideMark/>
          </w:tcPr>
          <w:p w14:paraId="3AC38BBD" w14:textId="77777777" w:rsidR="0093003A" w:rsidRPr="0093003A" w:rsidRDefault="0093003A" w:rsidP="0093003A">
            <w:pPr>
              <w:widowControl/>
              <w:adjustRightInd/>
              <w:spacing w:line="240" w:lineRule="auto"/>
              <w:ind w:left="0" w:firstLine="0"/>
              <w:jc w:val="right"/>
              <w:textAlignment w:val="auto"/>
              <w:rPr>
                <w:lang w:val="hr-HR"/>
              </w:rPr>
            </w:pPr>
            <w:r w:rsidRPr="0093003A">
              <w:rPr>
                <w:lang w:val="hr-HR"/>
              </w:rPr>
              <w:t>3.000,00</w:t>
            </w:r>
          </w:p>
        </w:tc>
        <w:tc>
          <w:tcPr>
            <w:tcW w:w="1350" w:type="dxa"/>
            <w:tcBorders>
              <w:top w:val="nil"/>
              <w:left w:val="nil"/>
              <w:bottom w:val="single" w:sz="4" w:space="0" w:color="auto"/>
              <w:right w:val="single" w:sz="4" w:space="0" w:color="auto"/>
            </w:tcBorders>
            <w:shd w:val="clear" w:color="auto" w:fill="auto"/>
            <w:noWrap/>
            <w:vAlign w:val="bottom"/>
            <w:hideMark/>
          </w:tcPr>
          <w:p w14:paraId="7AD4B17D" w14:textId="77777777" w:rsidR="0093003A" w:rsidRPr="0093003A" w:rsidRDefault="0093003A" w:rsidP="0093003A">
            <w:pPr>
              <w:widowControl/>
              <w:adjustRightInd/>
              <w:spacing w:line="240" w:lineRule="auto"/>
              <w:ind w:left="0" w:firstLine="0"/>
              <w:jc w:val="right"/>
              <w:textAlignment w:val="auto"/>
              <w:rPr>
                <w:lang w:val="hr-HR"/>
              </w:rPr>
            </w:pPr>
            <w:r w:rsidRPr="0093003A">
              <w:rPr>
                <w:lang w:val="hr-HR"/>
              </w:rPr>
              <w:t>12,50</w:t>
            </w:r>
          </w:p>
        </w:tc>
        <w:tc>
          <w:tcPr>
            <w:tcW w:w="1116" w:type="dxa"/>
            <w:tcBorders>
              <w:top w:val="nil"/>
              <w:left w:val="nil"/>
              <w:bottom w:val="single" w:sz="4" w:space="0" w:color="auto"/>
              <w:right w:val="single" w:sz="4" w:space="0" w:color="auto"/>
            </w:tcBorders>
            <w:shd w:val="clear" w:color="auto" w:fill="auto"/>
            <w:noWrap/>
            <w:vAlign w:val="bottom"/>
            <w:hideMark/>
          </w:tcPr>
          <w:p w14:paraId="4CAA14D3" w14:textId="77777777" w:rsidR="0093003A" w:rsidRPr="0093003A" w:rsidRDefault="0093003A" w:rsidP="0093003A">
            <w:pPr>
              <w:widowControl/>
              <w:adjustRightInd/>
              <w:spacing w:line="240" w:lineRule="auto"/>
              <w:ind w:left="0" w:firstLine="0"/>
              <w:jc w:val="right"/>
              <w:textAlignment w:val="auto"/>
              <w:rPr>
                <w:lang w:val="hr-HR"/>
              </w:rPr>
            </w:pPr>
            <w:r w:rsidRPr="0093003A">
              <w:rPr>
                <w:lang w:val="hr-HR"/>
              </w:rPr>
              <w:t>27.000,00</w:t>
            </w:r>
          </w:p>
        </w:tc>
      </w:tr>
      <w:tr w:rsidR="0093003A" w:rsidRPr="0093003A" w14:paraId="5132CFEE" w14:textId="77777777" w:rsidTr="00F13F5E">
        <w:trPr>
          <w:trHeight w:val="528"/>
          <w:jc w:val="center"/>
        </w:trPr>
        <w:tc>
          <w:tcPr>
            <w:tcW w:w="4636" w:type="dxa"/>
            <w:tcBorders>
              <w:top w:val="nil"/>
              <w:left w:val="single" w:sz="4" w:space="0" w:color="auto"/>
              <w:bottom w:val="single" w:sz="4" w:space="0" w:color="auto"/>
              <w:right w:val="single" w:sz="4" w:space="0" w:color="auto"/>
            </w:tcBorders>
            <w:shd w:val="clear" w:color="auto" w:fill="auto"/>
            <w:vAlign w:val="bottom"/>
            <w:hideMark/>
          </w:tcPr>
          <w:p w14:paraId="44AF6510" w14:textId="77777777" w:rsidR="0093003A" w:rsidRPr="0093003A" w:rsidRDefault="0093003A" w:rsidP="0093003A">
            <w:pPr>
              <w:widowControl/>
              <w:adjustRightInd/>
              <w:spacing w:line="240" w:lineRule="auto"/>
              <w:ind w:left="0" w:firstLine="0"/>
              <w:jc w:val="left"/>
              <w:textAlignment w:val="auto"/>
              <w:rPr>
                <w:lang w:val="hr-HR"/>
              </w:rPr>
            </w:pPr>
            <w:r w:rsidRPr="0093003A">
              <w:rPr>
                <w:lang w:val="hr-HR"/>
              </w:rPr>
              <w:t>Korisnik  34889 ISTARSKO NARODNO KAZALIŠTE- GRADSKO KAZALIŠTE PULA</w:t>
            </w:r>
          </w:p>
        </w:tc>
        <w:tc>
          <w:tcPr>
            <w:tcW w:w="1428" w:type="dxa"/>
            <w:tcBorders>
              <w:top w:val="nil"/>
              <w:left w:val="nil"/>
              <w:bottom w:val="single" w:sz="4" w:space="0" w:color="auto"/>
              <w:right w:val="single" w:sz="4" w:space="0" w:color="auto"/>
            </w:tcBorders>
            <w:shd w:val="clear" w:color="auto" w:fill="auto"/>
            <w:noWrap/>
            <w:vAlign w:val="bottom"/>
            <w:hideMark/>
          </w:tcPr>
          <w:p w14:paraId="17C4F380" w14:textId="77777777" w:rsidR="0093003A" w:rsidRPr="0093003A" w:rsidRDefault="0093003A" w:rsidP="0093003A">
            <w:pPr>
              <w:widowControl/>
              <w:adjustRightInd/>
              <w:spacing w:line="240" w:lineRule="auto"/>
              <w:ind w:left="0" w:firstLine="0"/>
              <w:jc w:val="right"/>
              <w:textAlignment w:val="auto"/>
              <w:rPr>
                <w:lang w:val="hr-HR"/>
              </w:rPr>
            </w:pPr>
            <w:r w:rsidRPr="0093003A">
              <w:rPr>
                <w:lang w:val="hr-HR"/>
              </w:rPr>
              <w:t>26.000,00</w:t>
            </w:r>
          </w:p>
        </w:tc>
        <w:tc>
          <w:tcPr>
            <w:tcW w:w="1350" w:type="dxa"/>
            <w:tcBorders>
              <w:top w:val="nil"/>
              <w:left w:val="nil"/>
              <w:bottom w:val="single" w:sz="4" w:space="0" w:color="auto"/>
              <w:right w:val="single" w:sz="4" w:space="0" w:color="auto"/>
            </w:tcBorders>
            <w:shd w:val="clear" w:color="auto" w:fill="auto"/>
            <w:noWrap/>
            <w:vAlign w:val="bottom"/>
            <w:hideMark/>
          </w:tcPr>
          <w:p w14:paraId="79BE436C" w14:textId="77777777" w:rsidR="0093003A" w:rsidRPr="0093003A" w:rsidRDefault="0093003A" w:rsidP="0093003A">
            <w:pPr>
              <w:widowControl/>
              <w:adjustRightInd/>
              <w:spacing w:line="240" w:lineRule="auto"/>
              <w:ind w:left="0" w:firstLine="0"/>
              <w:jc w:val="right"/>
              <w:textAlignment w:val="auto"/>
              <w:rPr>
                <w:lang w:val="hr-HR"/>
              </w:rPr>
            </w:pPr>
            <w:r w:rsidRPr="0093003A">
              <w:rPr>
                <w:lang w:val="hr-HR"/>
              </w:rPr>
              <w:t>3.000,00</w:t>
            </w:r>
          </w:p>
        </w:tc>
        <w:tc>
          <w:tcPr>
            <w:tcW w:w="1350" w:type="dxa"/>
            <w:tcBorders>
              <w:top w:val="nil"/>
              <w:left w:val="nil"/>
              <w:bottom w:val="single" w:sz="4" w:space="0" w:color="auto"/>
              <w:right w:val="single" w:sz="4" w:space="0" w:color="auto"/>
            </w:tcBorders>
            <w:shd w:val="clear" w:color="auto" w:fill="auto"/>
            <w:noWrap/>
            <w:vAlign w:val="bottom"/>
            <w:hideMark/>
          </w:tcPr>
          <w:p w14:paraId="132D82D8" w14:textId="77777777" w:rsidR="0093003A" w:rsidRPr="0093003A" w:rsidRDefault="0093003A" w:rsidP="0093003A">
            <w:pPr>
              <w:widowControl/>
              <w:adjustRightInd/>
              <w:spacing w:line="240" w:lineRule="auto"/>
              <w:ind w:left="0" w:firstLine="0"/>
              <w:jc w:val="right"/>
              <w:textAlignment w:val="auto"/>
              <w:rPr>
                <w:lang w:val="hr-HR"/>
              </w:rPr>
            </w:pPr>
            <w:r w:rsidRPr="0093003A">
              <w:rPr>
                <w:lang w:val="hr-HR"/>
              </w:rPr>
              <w:t>11,54</w:t>
            </w:r>
          </w:p>
        </w:tc>
        <w:tc>
          <w:tcPr>
            <w:tcW w:w="1116" w:type="dxa"/>
            <w:tcBorders>
              <w:top w:val="nil"/>
              <w:left w:val="nil"/>
              <w:bottom w:val="single" w:sz="4" w:space="0" w:color="auto"/>
              <w:right w:val="single" w:sz="4" w:space="0" w:color="auto"/>
            </w:tcBorders>
            <w:shd w:val="clear" w:color="auto" w:fill="auto"/>
            <w:noWrap/>
            <w:vAlign w:val="bottom"/>
            <w:hideMark/>
          </w:tcPr>
          <w:p w14:paraId="54014EA4" w14:textId="77777777" w:rsidR="0093003A" w:rsidRPr="0093003A" w:rsidRDefault="0093003A" w:rsidP="0093003A">
            <w:pPr>
              <w:widowControl/>
              <w:adjustRightInd/>
              <w:spacing w:line="240" w:lineRule="auto"/>
              <w:ind w:left="0" w:firstLine="0"/>
              <w:jc w:val="right"/>
              <w:textAlignment w:val="auto"/>
              <w:rPr>
                <w:lang w:val="hr-HR"/>
              </w:rPr>
            </w:pPr>
            <w:r w:rsidRPr="0093003A">
              <w:rPr>
                <w:lang w:val="hr-HR"/>
              </w:rPr>
              <w:t>29.000,00</w:t>
            </w:r>
          </w:p>
        </w:tc>
      </w:tr>
      <w:tr w:rsidR="0093003A" w:rsidRPr="0093003A" w14:paraId="6DAF677D" w14:textId="77777777" w:rsidTr="00F13F5E">
        <w:trPr>
          <w:trHeight w:val="528"/>
          <w:jc w:val="center"/>
        </w:trPr>
        <w:tc>
          <w:tcPr>
            <w:tcW w:w="4636" w:type="dxa"/>
            <w:tcBorders>
              <w:top w:val="nil"/>
              <w:left w:val="single" w:sz="4" w:space="0" w:color="auto"/>
              <w:bottom w:val="single" w:sz="4" w:space="0" w:color="auto"/>
              <w:right w:val="single" w:sz="4" w:space="0" w:color="auto"/>
            </w:tcBorders>
            <w:shd w:val="clear" w:color="auto" w:fill="auto"/>
            <w:vAlign w:val="bottom"/>
            <w:hideMark/>
          </w:tcPr>
          <w:p w14:paraId="255FBBF3" w14:textId="77777777" w:rsidR="0093003A" w:rsidRPr="0093003A" w:rsidRDefault="0093003A" w:rsidP="0093003A">
            <w:pPr>
              <w:widowControl/>
              <w:adjustRightInd/>
              <w:spacing w:line="240" w:lineRule="auto"/>
              <w:ind w:left="0" w:firstLine="0"/>
              <w:jc w:val="left"/>
              <w:textAlignment w:val="auto"/>
              <w:rPr>
                <w:lang w:val="hr-HR"/>
              </w:rPr>
            </w:pPr>
            <w:r w:rsidRPr="0093003A">
              <w:rPr>
                <w:lang w:val="hr-HR"/>
              </w:rPr>
              <w:t>Korisnik  34936 GRADSKA KNJIŽNICA I ČITAONICA PULA</w:t>
            </w:r>
          </w:p>
        </w:tc>
        <w:tc>
          <w:tcPr>
            <w:tcW w:w="1428" w:type="dxa"/>
            <w:tcBorders>
              <w:top w:val="nil"/>
              <w:left w:val="nil"/>
              <w:bottom w:val="single" w:sz="4" w:space="0" w:color="auto"/>
              <w:right w:val="single" w:sz="4" w:space="0" w:color="auto"/>
            </w:tcBorders>
            <w:shd w:val="clear" w:color="auto" w:fill="auto"/>
            <w:noWrap/>
            <w:vAlign w:val="bottom"/>
            <w:hideMark/>
          </w:tcPr>
          <w:p w14:paraId="64BA0EA0" w14:textId="77777777" w:rsidR="0093003A" w:rsidRPr="0093003A" w:rsidRDefault="0093003A" w:rsidP="0093003A">
            <w:pPr>
              <w:widowControl/>
              <w:adjustRightInd/>
              <w:spacing w:line="240" w:lineRule="auto"/>
              <w:ind w:left="0" w:firstLine="0"/>
              <w:jc w:val="right"/>
              <w:textAlignment w:val="auto"/>
              <w:rPr>
                <w:lang w:val="hr-HR"/>
              </w:rPr>
            </w:pPr>
            <w:r w:rsidRPr="0093003A">
              <w:rPr>
                <w:lang w:val="hr-HR"/>
              </w:rPr>
              <w:t>1.001,00</w:t>
            </w:r>
          </w:p>
        </w:tc>
        <w:tc>
          <w:tcPr>
            <w:tcW w:w="1350" w:type="dxa"/>
            <w:tcBorders>
              <w:top w:val="nil"/>
              <w:left w:val="nil"/>
              <w:bottom w:val="single" w:sz="4" w:space="0" w:color="auto"/>
              <w:right w:val="single" w:sz="4" w:space="0" w:color="auto"/>
            </w:tcBorders>
            <w:shd w:val="clear" w:color="auto" w:fill="auto"/>
            <w:noWrap/>
            <w:vAlign w:val="bottom"/>
            <w:hideMark/>
          </w:tcPr>
          <w:p w14:paraId="50CFF68D" w14:textId="77777777" w:rsidR="0093003A" w:rsidRPr="0093003A" w:rsidRDefault="0093003A" w:rsidP="0093003A">
            <w:pPr>
              <w:widowControl/>
              <w:adjustRightInd/>
              <w:spacing w:line="240" w:lineRule="auto"/>
              <w:ind w:left="0" w:firstLine="0"/>
              <w:jc w:val="right"/>
              <w:textAlignment w:val="auto"/>
              <w:rPr>
                <w:lang w:val="hr-HR"/>
              </w:rPr>
            </w:pPr>
            <w:r w:rsidRPr="0093003A">
              <w:rPr>
                <w:lang w:val="hr-HR"/>
              </w:rPr>
              <w:t>-335,00</w:t>
            </w:r>
          </w:p>
        </w:tc>
        <w:tc>
          <w:tcPr>
            <w:tcW w:w="1350" w:type="dxa"/>
            <w:tcBorders>
              <w:top w:val="nil"/>
              <w:left w:val="nil"/>
              <w:bottom w:val="single" w:sz="4" w:space="0" w:color="auto"/>
              <w:right w:val="single" w:sz="4" w:space="0" w:color="auto"/>
            </w:tcBorders>
            <w:shd w:val="clear" w:color="auto" w:fill="auto"/>
            <w:noWrap/>
            <w:vAlign w:val="bottom"/>
            <w:hideMark/>
          </w:tcPr>
          <w:p w14:paraId="553264AD" w14:textId="77777777" w:rsidR="0093003A" w:rsidRPr="0093003A" w:rsidRDefault="0093003A" w:rsidP="0093003A">
            <w:pPr>
              <w:widowControl/>
              <w:adjustRightInd/>
              <w:spacing w:line="240" w:lineRule="auto"/>
              <w:ind w:left="0" w:firstLine="0"/>
              <w:jc w:val="right"/>
              <w:textAlignment w:val="auto"/>
              <w:rPr>
                <w:lang w:val="hr-HR"/>
              </w:rPr>
            </w:pPr>
            <w:r w:rsidRPr="0093003A">
              <w:rPr>
                <w:lang w:val="hr-HR"/>
              </w:rPr>
              <w:t>-33,47</w:t>
            </w:r>
          </w:p>
        </w:tc>
        <w:tc>
          <w:tcPr>
            <w:tcW w:w="1116" w:type="dxa"/>
            <w:tcBorders>
              <w:top w:val="nil"/>
              <w:left w:val="nil"/>
              <w:bottom w:val="single" w:sz="4" w:space="0" w:color="auto"/>
              <w:right w:val="single" w:sz="4" w:space="0" w:color="auto"/>
            </w:tcBorders>
            <w:shd w:val="clear" w:color="auto" w:fill="auto"/>
            <w:noWrap/>
            <w:vAlign w:val="bottom"/>
            <w:hideMark/>
          </w:tcPr>
          <w:p w14:paraId="094D1871" w14:textId="77777777" w:rsidR="0093003A" w:rsidRPr="0093003A" w:rsidRDefault="0093003A" w:rsidP="0093003A">
            <w:pPr>
              <w:widowControl/>
              <w:adjustRightInd/>
              <w:spacing w:line="240" w:lineRule="auto"/>
              <w:ind w:left="0" w:firstLine="0"/>
              <w:jc w:val="right"/>
              <w:textAlignment w:val="auto"/>
              <w:rPr>
                <w:lang w:val="hr-HR"/>
              </w:rPr>
            </w:pPr>
            <w:r w:rsidRPr="0093003A">
              <w:rPr>
                <w:lang w:val="hr-HR"/>
              </w:rPr>
              <w:t>666,00</w:t>
            </w:r>
          </w:p>
        </w:tc>
      </w:tr>
      <w:tr w:rsidR="0093003A" w:rsidRPr="0093003A" w14:paraId="2E9691B9" w14:textId="77777777" w:rsidTr="00F13F5E">
        <w:trPr>
          <w:trHeight w:val="528"/>
          <w:jc w:val="center"/>
        </w:trPr>
        <w:tc>
          <w:tcPr>
            <w:tcW w:w="4636" w:type="dxa"/>
            <w:tcBorders>
              <w:top w:val="nil"/>
              <w:left w:val="single" w:sz="4" w:space="0" w:color="auto"/>
              <w:bottom w:val="single" w:sz="4" w:space="0" w:color="auto"/>
              <w:right w:val="single" w:sz="4" w:space="0" w:color="auto"/>
            </w:tcBorders>
            <w:shd w:val="clear" w:color="auto" w:fill="auto"/>
            <w:vAlign w:val="bottom"/>
            <w:hideMark/>
          </w:tcPr>
          <w:p w14:paraId="7D220857" w14:textId="77777777" w:rsidR="0093003A" w:rsidRPr="0093003A" w:rsidRDefault="0093003A" w:rsidP="0093003A">
            <w:pPr>
              <w:widowControl/>
              <w:adjustRightInd/>
              <w:spacing w:line="240" w:lineRule="auto"/>
              <w:ind w:left="0" w:firstLine="0"/>
              <w:jc w:val="left"/>
              <w:textAlignment w:val="auto"/>
              <w:rPr>
                <w:lang w:val="hr-HR"/>
              </w:rPr>
            </w:pPr>
            <w:r w:rsidRPr="0093003A">
              <w:rPr>
                <w:lang w:val="hr-HR"/>
              </w:rPr>
              <w:t xml:space="preserve">Korisnik  34952 DJEČJI VRTIĆ-SCUOLA DELL`INFANZIA RIN TIN </w:t>
            </w:r>
            <w:proofErr w:type="spellStart"/>
            <w:r w:rsidRPr="0093003A">
              <w:rPr>
                <w:lang w:val="hr-HR"/>
              </w:rPr>
              <w:t>TIN</w:t>
            </w:r>
            <w:proofErr w:type="spellEnd"/>
            <w:r w:rsidRPr="0093003A">
              <w:rPr>
                <w:lang w:val="hr-HR"/>
              </w:rPr>
              <w:t xml:space="preserve"> PULA-POLA</w:t>
            </w:r>
          </w:p>
        </w:tc>
        <w:tc>
          <w:tcPr>
            <w:tcW w:w="1428" w:type="dxa"/>
            <w:tcBorders>
              <w:top w:val="nil"/>
              <w:left w:val="nil"/>
              <w:bottom w:val="single" w:sz="4" w:space="0" w:color="auto"/>
              <w:right w:val="single" w:sz="4" w:space="0" w:color="auto"/>
            </w:tcBorders>
            <w:shd w:val="clear" w:color="auto" w:fill="auto"/>
            <w:noWrap/>
            <w:vAlign w:val="bottom"/>
            <w:hideMark/>
          </w:tcPr>
          <w:p w14:paraId="1DA6DB08" w14:textId="77777777" w:rsidR="0093003A" w:rsidRPr="0093003A" w:rsidRDefault="0093003A" w:rsidP="0093003A">
            <w:pPr>
              <w:widowControl/>
              <w:adjustRightInd/>
              <w:spacing w:line="240" w:lineRule="auto"/>
              <w:ind w:left="0" w:firstLine="0"/>
              <w:jc w:val="right"/>
              <w:textAlignment w:val="auto"/>
              <w:rPr>
                <w:lang w:val="hr-HR"/>
              </w:rPr>
            </w:pPr>
            <w:r w:rsidRPr="0093003A">
              <w:rPr>
                <w:lang w:val="hr-HR"/>
              </w:rPr>
              <w:t>11.719,00</w:t>
            </w:r>
          </w:p>
        </w:tc>
        <w:tc>
          <w:tcPr>
            <w:tcW w:w="1350" w:type="dxa"/>
            <w:tcBorders>
              <w:top w:val="nil"/>
              <w:left w:val="nil"/>
              <w:bottom w:val="single" w:sz="4" w:space="0" w:color="auto"/>
              <w:right w:val="single" w:sz="4" w:space="0" w:color="auto"/>
            </w:tcBorders>
            <w:shd w:val="clear" w:color="auto" w:fill="auto"/>
            <w:noWrap/>
            <w:vAlign w:val="bottom"/>
            <w:hideMark/>
          </w:tcPr>
          <w:p w14:paraId="252D8B43" w14:textId="77777777" w:rsidR="0093003A" w:rsidRPr="0093003A" w:rsidRDefault="0093003A" w:rsidP="0093003A">
            <w:pPr>
              <w:widowControl/>
              <w:adjustRightInd/>
              <w:spacing w:line="240" w:lineRule="auto"/>
              <w:ind w:left="0" w:firstLine="0"/>
              <w:jc w:val="right"/>
              <w:textAlignment w:val="auto"/>
              <w:rPr>
                <w:lang w:val="hr-HR"/>
              </w:rPr>
            </w:pPr>
            <w:r w:rsidRPr="0093003A">
              <w:rPr>
                <w:lang w:val="hr-HR"/>
              </w:rPr>
              <w:t>-2.552,00</w:t>
            </w:r>
          </w:p>
        </w:tc>
        <w:tc>
          <w:tcPr>
            <w:tcW w:w="1350" w:type="dxa"/>
            <w:tcBorders>
              <w:top w:val="nil"/>
              <w:left w:val="nil"/>
              <w:bottom w:val="single" w:sz="4" w:space="0" w:color="auto"/>
              <w:right w:val="single" w:sz="4" w:space="0" w:color="auto"/>
            </w:tcBorders>
            <w:shd w:val="clear" w:color="auto" w:fill="auto"/>
            <w:noWrap/>
            <w:vAlign w:val="bottom"/>
            <w:hideMark/>
          </w:tcPr>
          <w:p w14:paraId="5F445C82" w14:textId="77777777" w:rsidR="0093003A" w:rsidRPr="0093003A" w:rsidRDefault="0093003A" w:rsidP="0093003A">
            <w:pPr>
              <w:widowControl/>
              <w:adjustRightInd/>
              <w:spacing w:line="240" w:lineRule="auto"/>
              <w:ind w:left="0" w:firstLine="0"/>
              <w:jc w:val="right"/>
              <w:textAlignment w:val="auto"/>
              <w:rPr>
                <w:lang w:val="hr-HR"/>
              </w:rPr>
            </w:pPr>
            <w:r w:rsidRPr="0093003A">
              <w:rPr>
                <w:lang w:val="hr-HR"/>
              </w:rPr>
              <w:t>-21,78</w:t>
            </w:r>
          </w:p>
        </w:tc>
        <w:tc>
          <w:tcPr>
            <w:tcW w:w="1116" w:type="dxa"/>
            <w:tcBorders>
              <w:top w:val="nil"/>
              <w:left w:val="nil"/>
              <w:bottom w:val="single" w:sz="4" w:space="0" w:color="auto"/>
              <w:right w:val="single" w:sz="4" w:space="0" w:color="auto"/>
            </w:tcBorders>
            <w:shd w:val="clear" w:color="auto" w:fill="auto"/>
            <w:noWrap/>
            <w:vAlign w:val="bottom"/>
            <w:hideMark/>
          </w:tcPr>
          <w:p w14:paraId="5C9DD8E4" w14:textId="77777777" w:rsidR="0093003A" w:rsidRPr="0093003A" w:rsidRDefault="0093003A" w:rsidP="0093003A">
            <w:pPr>
              <w:widowControl/>
              <w:adjustRightInd/>
              <w:spacing w:line="240" w:lineRule="auto"/>
              <w:ind w:left="0" w:firstLine="0"/>
              <w:jc w:val="right"/>
              <w:textAlignment w:val="auto"/>
              <w:rPr>
                <w:lang w:val="hr-HR"/>
              </w:rPr>
            </w:pPr>
            <w:r w:rsidRPr="0093003A">
              <w:rPr>
                <w:lang w:val="hr-HR"/>
              </w:rPr>
              <w:t>9.167,00</w:t>
            </w:r>
          </w:p>
        </w:tc>
      </w:tr>
      <w:tr w:rsidR="0093003A" w:rsidRPr="0093003A" w14:paraId="206E106D" w14:textId="77777777" w:rsidTr="00F13F5E">
        <w:trPr>
          <w:trHeight w:val="264"/>
          <w:jc w:val="center"/>
        </w:trPr>
        <w:tc>
          <w:tcPr>
            <w:tcW w:w="4636" w:type="dxa"/>
            <w:tcBorders>
              <w:top w:val="nil"/>
              <w:left w:val="single" w:sz="4" w:space="0" w:color="auto"/>
              <w:bottom w:val="single" w:sz="4" w:space="0" w:color="auto"/>
              <w:right w:val="single" w:sz="4" w:space="0" w:color="auto"/>
            </w:tcBorders>
            <w:shd w:val="clear" w:color="auto" w:fill="auto"/>
            <w:vAlign w:val="bottom"/>
            <w:hideMark/>
          </w:tcPr>
          <w:p w14:paraId="61613973" w14:textId="77777777" w:rsidR="0093003A" w:rsidRPr="0093003A" w:rsidRDefault="0093003A" w:rsidP="0093003A">
            <w:pPr>
              <w:widowControl/>
              <w:adjustRightInd/>
              <w:spacing w:line="240" w:lineRule="auto"/>
              <w:ind w:left="0" w:firstLine="0"/>
              <w:jc w:val="left"/>
              <w:textAlignment w:val="auto"/>
              <w:rPr>
                <w:lang w:val="hr-HR"/>
              </w:rPr>
            </w:pPr>
            <w:r w:rsidRPr="0093003A">
              <w:rPr>
                <w:lang w:val="hr-HR"/>
              </w:rPr>
              <w:t>Korisnik  34985 DJEČJI VRTIĆ PULA</w:t>
            </w:r>
          </w:p>
        </w:tc>
        <w:tc>
          <w:tcPr>
            <w:tcW w:w="1428" w:type="dxa"/>
            <w:tcBorders>
              <w:top w:val="nil"/>
              <w:left w:val="nil"/>
              <w:bottom w:val="single" w:sz="4" w:space="0" w:color="auto"/>
              <w:right w:val="single" w:sz="4" w:space="0" w:color="auto"/>
            </w:tcBorders>
            <w:shd w:val="clear" w:color="auto" w:fill="auto"/>
            <w:noWrap/>
            <w:vAlign w:val="bottom"/>
            <w:hideMark/>
          </w:tcPr>
          <w:p w14:paraId="69E5E969" w14:textId="77777777" w:rsidR="0093003A" w:rsidRPr="0093003A" w:rsidRDefault="0093003A" w:rsidP="0093003A">
            <w:pPr>
              <w:widowControl/>
              <w:adjustRightInd/>
              <w:spacing w:line="240" w:lineRule="auto"/>
              <w:ind w:left="0" w:firstLine="0"/>
              <w:jc w:val="right"/>
              <w:textAlignment w:val="auto"/>
              <w:rPr>
                <w:lang w:val="hr-HR"/>
              </w:rPr>
            </w:pPr>
            <w:r w:rsidRPr="0093003A">
              <w:rPr>
                <w:lang w:val="hr-HR"/>
              </w:rPr>
              <w:t>70.000,00</w:t>
            </w:r>
          </w:p>
        </w:tc>
        <w:tc>
          <w:tcPr>
            <w:tcW w:w="1350" w:type="dxa"/>
            <w:tcBorders>
              <w:top w:val="nil"/>
              <w:left w:val="nil"/>
              <w:bottom w:val="single" w:sz="4" w:space="0" w:color="auto"/>
              <w:right w:val="single" w:sz="4" w:space="0" w:color="auto"/>
            </w:tcBorders>
            <w:shd w:val="clear" w:color="auto" w:fill="auto"/>
            <w:noWrap/>
            <w:vAlign w:val="bottom"/>
            <w:hideMark/>
          </w:tcPr>
          <w:p w14:paraId="34384BEB" w14:textId="77777777" w:rsidR="0093003A" w:rsidRPr="0093003A" w:rsidRDefault="0093003A" w:rsidP="0093003A">
            <w:pPr>
              <w:widowControl/>
              <w:adjustRightInd/>
              <w:spacing w:line="240" w:lineRule="auto"/>
              <w:ind w:left="0" w:firstLine="0"/>
              <w:jc w:val="right"/>
              <w:textAlignment w:val="auto"/>
              <w:rPr>
                <w:lang w:val="hr-HR"/>
              </w:rPr>
            </w:pPr>
            <w:r w:rsidRPr="0093003A">
              <w:rPr>
                <w:lang w:val="hr-HR"/>
              </w:rPr>
              <w:t>3.000,00</w:t>
            </w:r>
          </w:p>
        </w:tc>
        <w:tc>
          <w:tcPr>
            <w:tcW w:w="1350" w:type="dxa"/>
            <w:tcBorders>
              <w:top w:val="nil"/>
              <w:left w:val="nil"/>
              <w:bottom w:val="single" w:sz="4" w:space="0" w:color="auto"/>
              <w:right w:val="single" w:sz="4" w:space="0" w:color="auto"/>
            </w:tcBorders>
            <w:shd w:val="clear" w:color="auto" w:fill="auto"/>
            <w:noWrap/>
            <w:vAlign w:val="bottom"/>
            <w:hideMark/>
          </w:tcPr>
          <w:p w14:paraId="6EC549FD" w14:textId="77777777" w:rsidR="0093003A" w:rsidRPr="0093003A" w:rsidRDefault="0093003A" w:rsidP="0093003A">
            <w:pPr>
              <w:widowControl/>
              <w:adjustRightInd/>
              <w:spacing w:line="240" w:lineRule="auto"/>
              <w:ind w:left="0" w:firstLine="0"/>
              <w:jc w:val="right"/>
              <w:textAlignment w:val="auto"/>
              <w:rPr>
                <w:lang w:val="hr-HR"/>
              </w:rPr>
            </w:pPr>
            <w:r w:rsidRPr="0093003A">
              <w:rPr>
                <w:lang w:val="hr-HR"/>
              </w:rPr>
              <w:t>4,29</w:t>
            </w:r>
          </w:p>
        </w:tc>
        <w:tc>
          <w:tcPr>
            <w:tcW w:w="1116" w:type="dxa"/>
            <w:tcBorders>
              <w:top w:val="nil"/>
              <w:left w:val="nil"/>
              <w:bottom w:val="single" w:sz="4" w:space="0" w:color="auto"/>
              <w:right w:val="single" w:sz="4" w:space="0" w:color="auto"/>
            </w:tcBorders>
            <w:shd w:val="clear" w:color="auto" w:fill="auto"/>
            <w:noWrap/>
            <w:vAlign w:val="bottom"/>
            <w:hideMark/>
          </w:tcPr>
          <w:p w14:paraId="21B46406" w14:textId="77777777" w:rsidR="0093003A" w:rsidRPr="0093003A" w:rsidRDefault="0093003A" w:rsidP="0093003A">
            <w:pPr>
              <w:widowControl/>
              <w:adjustRightInd/>
              <w:spacing w:line="240" w:lineRule="auto"/>
              <w:ind w:left="0" w:firstLine="0"/>
              <w:jc w:val="right"/>
              <w:textAlignment w:val="auto"/>
              <w:rPr>
                <w:lang w:val="hr-HR"/>
              </w:rPr>
            </w:pPr>
            <w:r w:rsidRPr="0093003A">
              <w:rPr>
                <w:lang w:val="hr-HR"/>
              </w:rPr>
              <w:t>73.000,00</w:t>
            </w:r>
          </w:p>
        </w:tc>
      </w:tr>
      <w:tr w:rsidR="00F13F5E" w:rsidRPr="0093003A" w14:paraId="158C0553" w14:textId="77777777" w:rsidTr="00F13F5E">
        <w:trPr>
          <w:trHeight w:val="528"/>
          <w:jc w:val="center"/>
        </w:trPr>
        <w:tc>
          <w:tcPr>
            <w:tcW w:w="463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978DBB2" w14:textId="77777777" w:rsidR="00F13F5E" w:rsidRPr="0093003A" w:rsidRDefault="00F13F5E" w:rsidP="006755F6">
            <w:pPr>
              <w:widowControl/>
              <w:adjustRightInd/>
              <w:spacing w:line="240" w:lineRule="auto"/>
              <w:ind w:left="0" w:firstLine="0"/>
              <w:jc w:val="left"/>
              <w:textAlignment w:val="auto"/>
              <w:rPr>
                <w:b/>
                <w:bCs/>
                <w:lang w:val="hr-HR"/>
              </w:rPr>
            </w:pPr>
            <w:r w:rsidRPr="0093003A">
              <w:rPr>
                <w:b/>
                <w:bCs/>
                <w:lang w:val="hr-HR"/>
              </w:rPr>
              <w:lastRenderedPageBreak/>
              <w:t> </w:t>
            </w:r>
          </w:p>
        </w:tc>
        <w:tc>
          <w:tcPr>
            <w:tcW w:w="1428" w:type="dxa"/>
            <w:tcBorders>
              <w:top w:val="single" w:sz="4" w:space="0" w:color="auto"/>
              <w:left w:val="nil"/>
              <w:bottom w:val="single" w:sz="4" w:space="0" w:color="auto"/>
              <w:right w:val="single" w:sz="4" w:space="0" w:color="auto"/>
            </w:tcBorders>
            <w:shd w:val="clear" w:color="auto" w:fill="auto"/>
            <w:vAlign w:val="center"/>
            <w:hideMark/>
          </w:tcPr>
          <w:p w14:paraId="6C911B0C" w14:textId="77777777" w:rsidR="00F13F5E" w:rsidRPr="0093003A" w:rsidRDefault="00F13F5E" w:rsidP="006755F6">
            <w:pPr>
              <w:widowControl/>
              <w:adjustRightInd/>
              <w:spacing w:line="240" w:lineRule="auto"/>
              <w:ind w:left="0" w:firstLine="0"/>
              <w:jc w:val="center"/>
              <w:textAlignment w:val="auto"/>
              <w:rPr>
                <w:b/>
                <w:bCs/>
                <w:lang w:val="hr-HR"/>
              </w:rPr>
            </w:pPr>
            <w:r w:rsidRPr="0093003A">
              <w:rPr>
                <w:b/>
                <w:bCs/>
                <w:lang w:val="hr-HR"/>
              </w:rPr>
              <w:t>PLANIRANO</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15C77DF8" w14:textId="77777777" w:rsidR="00F13F5E" w:rsidRPr="0093003A" w:rsidRDefault="00F13F5E" w:rsidP="006755F6">
            <w:pPr>
              <w:widowControl/>
              <w:adjustRightInd/>
              <w:spacing w:line="240" w:lineRule="auto"/>
              <w:ind w:left="0" w:firstLine="0"/>
              <w:jc w:val="center"/>
              <w:textAlignment w:val="auto"/>
              <w:rPr>
                <w:b/>
                <w:bCs/>
                <w:lang w:val="hr-HR"/>
              </w:rPr>
            </w:pPr>
            <w:r w:rsidRPr="0093003A">
              <w:rPr>
                <w:b/>
                <w:bCs/>
                <w:lang w:val="hr-HR"/>
              </w:rPr>
              <w:t>PROMJENA IZNOS</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21384812" w14:textId="77777777" w:rsidR="00F13F5E" w:rsidRPr="0093003A" w:rsidRDefault="00F13F5E" w:rsidP="006755F6">
            <w:pPr>
              <w:widowControl/>
              <w:adjustRightInd/>
              <w:spacing w:line="240" w:lineRule="auto"/>
              <w:ind w:left="0" w:firstLine="0"/>
              <w:jc w:val="center"/>
              <w:textAlignment w:val="auto"/>
              <w:rPr>
                <w:b/>
                <w:bCs/>
                <w:lang w:val="hr-HR"/>
              </w:rPr>
            </w:pPr>
            <w:r w:rsidRPr="0093003A">
              <w:rPr>
                <w:b/>
                <w:bCs/>
                <w:lang w:val="hr-HR"/>
              </w:rPr>
              <w:t xml:space="preserve">PROMJENA </w:t>
            </w:r>
            <w:r w:rsidRPr="0093003A">
              <w:rPr>
                <w:b/>
                <w:bCs/>
                <w:lang w:val="hr-HR"/>
              </w:rPr>
              <w:br/>
              <w:t>POSTOTAK</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14:paraId="07319E21" w14:textId="77777777" w:rsidR="00F13F5E" w:rsidRPr="0093003A" w:rsidRDefault="00F13F5E" w:rsidP="006755F6">
            <w:pPr>
              <w:widowControl/>
              <w:adjustRightInd/>
              <w:spacing w:line="240" w:lineRule="auto"/>
              <w:ind w:left="0" w:firstLine="0"/>
              <w:jc w:val="center"/>
              <w:textAlignment w:val="auto"/>
              <w:rPr>
                <w:b/>
                <w:bCs/>
                <w:lang w:val="hr-HR"/>
              </w:rPr>
            </w:pPr>
            <w:r w:rsidRPr="0093003A">
              <w:rPr>
                <w:b/>
                <w:bCs/>
                <w:lang w:val="hr-HR"/>
              </w:rPr>
              <w:t>NOVI IZNOS</w:t>
            </w:r>
          </w:p>
        </w:tc>
      </w:tr>
      <w:tr w:rsidR="0093003A" w:rsidRPr="0093003A" w14:paraId="6BFE4A33" w14:textId="77777777" w:rsidTr="00F13F5E">
        <w:trPr>
          <w:trHeight w:val="528"/>
          <w:jc w:val="center"/>
        </w:trPr>
        <w:tc>
          <w:tcPr>
            <w:tcW w:w="4636" w:type="dxa"/>
            <w:tcBorders>
              <w:top w:val="nil"/>
              <w:left w:val="single" w:sz="4" w:space="0" w:color="auto"/>
              <w:bottom w:val="single" w:sz="4" w:space="0" w:color="auto"/>
              <w:right w:val="single" w:sz="4" w:space="0" w:color="auto"/>
            </w:tcBorders>
            <w:shd w:val="clear" w:color="auto" w:fill="auto"/>
            <w:vAlign w:val="bottom"/>
            <w:hideMark/>
          </w:tcPr>
          <w:p w14:paraId="37B4F082" w14:textId="77777777" w:rsidR="0093003A" w:rsidRPr="0093003A" w:rsidRDefault="0093003A" w:rsidP="0093003A">
            <w:pPr>
              <w:widowControl/>
              <w:adjustRightInd/>
              <w:spacing w:line="240" w:lineRule="auto"/>
              <w:ind w:left="0" w:firstLine="0"/>
              <w:jc w:val="left"/>
              <w:textAlignment w:val="auto"/>
              <w:rPr>
                <w:lang w:val="hr-HR"/>
              </w:rPr>
            </w:pPr>
            <w:r w:rsidRPr="0093003A">
              <w:rPr>
                <w:lang w:val="hr-HR"/>
              </w:rPr>
              <w:t>Korisnik  35011 DNEVNI CENTAR ZA REHABILITACIJU VERUDA PULA</w:t>
            </w:r>
          </w:p>
        </w:tc>
        <w:tc>
          <w:tcPr>
            <w:tcW w:w="1428" w:type="dxa"/>
            <w:tcBorders>
              <w:top w:val="nil"/>
              <w:left w:val="nil"/>
              <w:bottom w:val="single" w:sz="4" w:space="0" w:color="auto"/>
              <w:right w:val="single" w:sz="4" w:space="0" w:color="auto"/>
            </w:tcBorders>
            <w:shd w:val="clear" w:color="auto" w:fill="auto"/>
            <w:noWrap/>
            <w:vAlign w:val="bottom"/>
            <w:hideMark/>
          </w:tcPr>
          <w:p w14:paraId="337B7D46" w14:textId="77777777" w:rsidR="0093003A" w:rsidRPr="0093003A" w:rsidRDefault="0093003A" w:rsidP="0093003A">
            <w:pPr>
              <w:widowControl/>
              <w:adjustRightInd/>
              <w:spacing w:line="240" w:lineRule="auto"/>
              <w:ind w:left="0" w:firstLine="0"/>
              <w:jc w:val="right"/>
              <w:textAlignment w:val="auto"/>
              <w:rPr>
                <w:lang w:val="hr-HR"/>
              </w:rPr>
            </w:pPr>
            <w:r w:rsidRPr="0093003A">
              <w:rPr>
                <w:lang w:val="hr-HR"/>
              </w:rPr>
              <w:t>5.972,00</w:t>
            </w:r>
          </w:p>
        </w:tc>
        <w:tc>
          <w:tcPr>
            <w:tcW w:w="1350" w:type="dxa"/>
            <w:tcBorders>
              <w:top w:val="nil"/>
              <w:left w:val="nil"/>
              <w:bottom w:val="single" w:sz="4" w:space="0" w:color="auto"/>
              <w:right w:val="single" w:sz="4" w:space="0" w:color="auto"/>
            </w:tcBorders>
            <w:shd w:val="clear" w:color="auto" w:fill="auto"/>
            <w:noWrap/>
            <w:vAlign w:val="bottom"/>
            <w:hideMark/>
          </w:tcPr>
          <w:p w14:paraId="2381BC4D" w14:textId="77777777" w:rsidR="0093003A" w:rsidRPr="0093003A" w:rsidRDefault="0093003A" w:rsidP="0093003A">
            <w:pPr>
              <w:widowControl/>
              <w:adjustRightInd/>
              <w:spacing w:line="240" w:lineRule="auto"/>
              <w:ind w:left="0" w:firstLine="0"/>
              <w:jc w:val="right"/>
              <w:textAlignment w:val="auto"/>
              <w:rPr>
                <w:lang w:val="hr-HR"/>
              </w:rPr>
            </w:pPr>
            <w:r w:rsidRPr="0093003A">
              <w:rPr>
                <w:lang w:val="hr-HR"/>
              </w:rPr>
              <w:t>-472,00</w:t>
            </w:r>
          </w:p>
        </w:tc>
        <w:tc>
          <w:tcPr>
            <w:tcW w:w="1350" w:type="dxa"/>
            <w:tcBorders>
              <w:top w:val="nil"/>
              <w:left w:val="nil"/>
              <w:bottom w:val="single" w:sz="4" w:space="0" w:color="auto"/>
              <w:right w:val="single" w:sz="4" w:space="0" w:color="auto"/>
            </w:tcBorders>
            <w:shd w:val="clear" w:color="auto" w:fill="auto"/>
            <w:noWrap/>
            <w:vAlign w:val="bottom"/>
            <w:hideMark/>
          </w:tcPr>
          <w:p w14:paraId="43218F98" w14:textId="77777777" w:rsidR="0093003A" w:rsidRPr="0093003A" w:rsidRDefault="0093003A" w:rsidP="0093003A">
            <w:pPr>
              <w:widowControl/>
              <w:adjustRightInd/>
              <w:spacing w:line="240" w:lineRule="auto"/>
              <w:ind w:left="0" w:firstLine="0"/>
              <w:jc w:val="right"/>
              <w:textAlignment w:val="auto"/>
              <w:rPr>
                <w:lang w:val="hr-HR"/>
              </w:rPr>
            </w:pPr>
            <w:r w:rsidRPr="0093003A">
              <w:rPr>
                <w:lang w:val="hr-HR"/>
              </w:rPr>
              <w:t>-7,90</w:t>
            </w:r>
          </w:p>
        </w:tc>
        <w:tc>
          <w:tcPr>
            <w:tcW w:w="1116" w:type="dxa"/>
            <w:tcBorders>
              <w:top w:val="nil"/>
              <w:left w:val="nil"/>
              <w:bottom w:val="single" w:sz="4" w:space="0" w:color="auto"/>
              <w:right w:val="single" w:sz="4" w:space="0" w:color="auto"/>
            </w:tcBorders>
            <w:shd w:val="clear" w:color="auto" w:fill="auto"/>
            <w:noWrap/>
            <w:vAlign w:val="bottom"/>
            <w:hideMark/>
          </w:tcPr>
          <w:p w14:paraId="798E87D7" w14:textId="77777777" w:rsidR="0093003A" w:rsidRPr="0093003A" w:rsidRDefault="0093003A" w:rsidP="0093003A">
            <w:pPr>
              <w:widowControl/>
              <w:adjustRightInd/>
              <w:spacing w:line="240" w:lineRule="auto"/>
              <w:ind w:left="0" w:firstLine="0"/>
              <w:jc w:val="right"/>
              <w:textAlignment w:val="auto"/>
              <w:rPr>
                <w:lang w:val="hr-HR"/>
              </w:rPr>
            </w:pPr>
            <w:r w:rsidRPr="0093003A">
              <w:rPr>
                <w:lang w:val="hr-HR"/>
              </w:rPr>
              <w:t>5.500,00</w:t>
            </w:r>
          </w:p>
        </w:tc>
      </w:tr>
      <w:tr w:rsidR="0093003A" w:rsidRPr="0093003A" w14:paraId="44DEF372" w14:textId="77777777" w:rsidTr="00F13F5E">
        <w:trPr>
          <w:trHeight w:val="264"/>
          <w:jc w:val="center"/>
        </w:trPr>
        <w:tc>
          <w:tcPr>
            <w:tcW w:w="4636" w:type="dxa"/>
            <w:tcBorders>
              <w:top w:val="nil"/>
              <w:left w:val="single" w:sz="4" w:space="0" w:color="auto"/>
              <w:bottom w:val="single" w:sz="4" w:space="0" w:color="auto"/>
              <w:right w:val="single" w:sz="4" w:space="0" w:color="auto"/>
            </w:tcBorders>
            <w:shd w:val="clear" w:color="auto" w:fill="auto"/>
            <w:vAlign w:val="bottom"/>
            <w:hideMark/>
          </w:tcPr>
          <w:p w14:paraId="1571738D" w14:textId="77777777" w:rsidR="0093003A" w:rsidRPr="0093003A" w:rsidRDefault="0093003A" w:rsidP="0093003A">
            <w:pPr>
              <w:widowControl/>
              <w:adjustRightInd/>
              <w:spacing w:line="240" w:lineRule="auto"/>
              <w:ind w:left="0" w:firstLine="0"/>
              <w:jc w:val="left"/>
              <w:textAlignment w:val="auto"/>
              <w:rPr>
                <w:lang w:val="hr-HR"/>
              </w:rPr>
            </w:pPr>
            <w:r w:rsidRPr="0093003A">
              <w:rPr>
                <w:lang w:val="hr-HR"/>
              </w:rPr>
              <w:t>Korisnik  35902 MJESNI ODBOR KAŠTANJER</w:t>
            </w:r>
          </w:p>
        </w:tc>
        <w:tc>
          <w:tcPr>
            <w:tcW w:w="1428" w:type="dxa"/>
            <w:tcBorders>
              <w:top w:val="nil"/>
              <w:left w:val="nil"/>
              <w:bottom w:val="single" w:sz="4" w:space="0" w:color="auto"/>
              <w:right w:val="single" w:sz="4" w:space="0" w:color="auto"/>
            </w:tcBorders>
            <w:shd w:val="clear" w:color="auto" w:fill="auto"/>
            <w:noWrap/>
            <w:vAlign w:val="bottom"/>
            <w:hideMark/>
          </w:tcPr>
          <w:p w14:paraId="3C6AA6CA" w14:textId="77777777" w:rsidR="0093003A" w:rsidRPr="0093003A" w:rsidRDefault="0093003A" w:rsidP="0093003A">
            <w:pPr>
              <w:widowControl/>
              <w:adjustRightInd/>
              <w:spacing w:line="240" w:lineRule="auto"/>
              <w:ind w:left="0" w:firstLine="0"/>
              <w:jc w:val="right"/>
              <w:textAlignment w:val="auto"/>
              <w:rPr>
                <w:lang w:val="hr-HR"/>
              </w:rPr>
            </w:pPr>
            <w:r w:rsidRPr="0093003A">
              <w:rPr>
                <w:lang w:val="hr-HR"/>
              </w:rPr>
              <w:t>1.327,00</w:t>
            </w:r>
          </w:p>
        </w:tc>
        <w:tc>
          <w:tcPr>
            <w:tcW w:w="1350" w:type="dxa"/>
            <w:tcBorders>
              <w:top w:val="nil"/>
              <w:left w:val="nil"/>
              <w:bottom w:val="single" w:sz="4" w:space="0" w:color="auto"/>
              <w:right w:val="single" w:sz="4" w:space="0" w:color="auto"/>
            </w:tcBorders>
            <w:shd w:val="clear" w:color="auto" w:fill="auto"/>
            <w:noWrap/>
            <w:vAlign w:val="bottom"/>
            <w:hideMark/>
          </w:tcPr>
          <w:p w14:paraId="628D608F" w14:textId="77777777" w:rsidR="0093003A" w:rsidRPr="0093003A" w:rsidRDefault="0093003A" w:rsidP="0093003A">
            <w:pPr>
              <w:widowControl/>
              <w:adjustRightInd/>
              <w:spacing w:line="240" w:lineRule="auto"/>
              <w:ind w:left="0" w:firstLine="0"/>
              <w:jc w:val="right"/>
              <w:textAlignment w:val="auto"/>
              <w:rPr>
                <w:lang w:val="hr-HR"/>
              </w:rPr>
            </w:pPr>
            <w:r w:rsidRPr="0093003A">
              <w:rPr>
                <w:lang w:val="hr-HR"/>
              </w:rPr>
              <w:t>373,00</w:t>
            </w:r>
          </w:p>
        </w:tc>
        <w:tc>
          <w:tcPr>
            <w:tcW w:w="1350" w:type="dxa"/>
            <w:tcBorders>
              <w:top w:val="nil"/>
              <w:left w:val="nil"/>
              <w:bottom w:val="single" w:sz="4" w:space="0" w:color="auto"/>
              <w:right w:val="single" w:sz="4" w:space="0" w:color="auto"/>
            </w:tcBorders>
            <w:shd w:val="clear" w:color="auto" w:fill="auto"/>
            <w:noWrap/>
            <w:vAlign w:val="bottom"/>
            <w:hideMark/>
          </w:tcPr>
          <w:p w14:paraId="64BE2B3C" w14:textId="77777777" w:rsidR="0093003A" w:rsidRPr="0093003A" w:rsidRDefault="0093003A" w:rsidP="0093003A">
            <w:pPr>
              <w:widowControl/>
              <w:adjustRightInd/>
              <w:spacing w:line="240" w:lineRule="auto"/>
              <w:ind w:left="0" w:firstLine="0"/>
              <w:jc w:val="right"/>
              <w:textAlignment w:val="auto"/>
              <w:rPr>
                <w:lang w:val="hr-HR"/>
              </w:rPr>
            </w:pPr>
            <w:r w:rsidRPr="0093003A">
              <w:rPr>
                <w:lang w:val="hr-HR"/>
              </w:rPr>
              <w:t>28,11</w:t>
            </w:r>
          </w:p>
        </w:tc>
        <w:tc>
          <w:tcPr>
            <w:tcW w:w="1116" w:type="dxa"/>
            <w:tcBorders>
              <w:top w:val="nil"/>
              <w:left w:val="nil"/>
              <w:bottom w:val="single" w:sz="4" w:space="0" w:color="auto"/>
              <w:right w:val="single" w:sz="4" w:space="0" w:color="auto"/>
            </w:tcBorders>
            <w:shd w:val="clear" w:color="auto" w:fill="auto"/>
            <w:noWrap/>
            <w:vAlign w:val="bottom"/>
            <w:hideMark/>
          </w:tcPr>
          <w:p w14:paraId="6E8D7C1A" w14:textId="77777777" w:rsidR="0093003A" w:rsidRPr="0093003A" w:rsidRDefault="0093003A" w:rsidP="0093003A">
            <w:pPr>
              <w:widowControl/>
              <w:adjustRightInd/>
              <w:spacing w:line="240" w:lineRule="auto"/>
              <w:ind w:left="0" w:firstLine="0"/>
              <w:jc w:val="right"/>
              <w:textAlignment w:val="auto"/>
              <w:rPr>
                <w:lang w:val="hr-HR"/>
              </w:rPr>
            </w:pPr>
            <w:r w:rsidRPr="0093003A">
              <w:rPr>
                <w:lang w:val="hr-HR"/>
              </w:rPr>
              <w:t>1.700,00</w:t>
            </w:r>
          </w:p>
        </w:tc>
      </w:tr>
      <w:tr w:rsidR="0093003A" w:rsidRPr="0093003A" w14:paraId="2F85C812" w14:textId="77777777" w:rsidTr="00F13F5E">
        <w:trPr>
          <w:trHeight w:val="264"/>
          <w:jc w:val="center"/>
        </w:trPr>
        <w:tc>
          <w:tcPr>
            <w:tcW w:w="4636" w:type="dxa"/>
            <w:tcBorders>
              <w:top w:val="nil"/>
              <w:left w:val="single" w:sz="4" w:space="0" w:color="auto"/>
              <w:bottom w:val="single" w:sz="4" w:space="0" w:color="auto"/>
              <w:right w:val="single" w:sz="4" w:space="0" w:color="auto"/>
            </w:tcBorders>
            <w:shd w:val="clear" w:color="auto" w:fill="auto"/>
            <w:vAlign w:val="bottom"/>
            <w:hideMark/>
          </w:tcPr>
          <w:p w14:paraId="382E3BF3" w14:textId="77777777" w:rsidR="0093003A" w:rsidRPr="0093003A" w:rsidRDefault="0093003A" w:rsidP="0093003A">
            <w:pPr>
              <w:widowControl/>
              <w:adjustRightInd/>
              <w:spacing w:line="240" w:lineRule="auto"/>
              <w:ind w:left="0" w:firstLine="0"/>
              <w:jc w:val="left"/>
              <w:textAlignment w:val="auto"/>
              <w:rPr>
                <w:lang w:val="hr-HR"/>
              </w:rPr>
            </w:pPr>
            <w:r w:rsidRPr="0093003A">
              <w:rPr>
                <w:lang w:val="hr-HR"/>
              </w:rPr>
              <w:t>Korisnik  35905 MJESNI ODBOR VERUDA</w:t>
            </w:r>
          </w:p>
        </w:tc>
        <w:tc>
          <w:tcPr>
            <w:tcW w:w="1428" w:type="dxa"/>
            <w:tcBorders>
              <w:top w:val="nil"/>
              <w:left w:val="nil"/>
              <w:bottom w:val="single" w:sz="4" w:space="0" w:color="auto"/>
              <w:right w:val="single" w:sz="4" w:space="0" w:color="auto"/>
            </w:tcBorders>
            <w:shd w:val="clear" w:color="auto" w:fill="auto"/>
            <w:noWrap/>
            <w:vAlign w:val="bottom"/>
            <w:hideMark/>
          </w:tcPr>
          <w:p w14:paraId="60BEA374" w14:textId="77777777" w:rsidR="0093003A" w:rsidRPr="0093003A" w:rsidRDefault="0093003A" w:rsidP="0093003A">
            <w:pPr>
              <w:widowControl/>
              <w:adjustRightInd/>
              <w:spacing w:line="240" w:lineRule="auto"/>
              <w:ind w:left="0" w:firstLine="0"/>
              <w:jc w:val="right"/>
              <w:textAlignment w:val="auto"/>
              <w:rPr>
                <w:lang w:val="hr-HR"/>
              </w:rPr>
            </w:pPr>
            <w:r w:rsidRPr="0093003A">
              <w:rPr>
                <w:lang w:val="hr-HR"/>
              </w:rPr>
              <w:t>398,00</w:t>
            </w:r>
          </w:p>
        </w:tc>
        <w:tc>
          <w:tcPr>
            <w:tcW w:w="1350" w:type="dxa"/>
            <w:tcBorders>
              <w:top w:val="nil"/>
              <w:left w:val="nil"/>
              <w:bottom w:val="single" w:sz="4" w:space="0" w:color="auto"/>
              <w:right w:val="single" w:sz="4" w:space="0" w:color="auto"/>
            </w:tcBorders>
            <w:shd w:val="clear" w:color="auto" w:fill="auto"/>
            <w:noWrap/>
            <w:vAlign w:val="bottom"/>
            <w:hideMark/>
          </w:tcPr>
          <w:p w14:paraId="0C91929A" w14:textId="77777777" w:rsidR="0093003A" w:rsidRPr="0093003A" w:rsidRDefault="0093003A" w:rsidP="0093003A">
            <w:pPr>
              <w:widowControl/>
              <w:adjustRightInd/>
              <w:spacing w:line="240" w:lineRule="auto"/>
              <w:ind w:left="0" w:firstLine="0"/>
              <w:jc w:val="right"/>
              <w:textAlignment w:val="auto"/>
              <w:rPr>
                <w:lang w:val="hr-HR"/>
              </w:rPr>
            </w:pPr>
            <w:r w:rsidRPr="0093003A">
              <w:rPr>
                <w:lang w:val="hr-HR"/>
              </w:rPr>
              <w:t>0,00</w:t>
            </w:r>
          </w:p>
        </w:tc>
        <w:tc>
          <w:tcPr>
            <w:tcW w:w="1350" w:type="dxa"/>
            <w:tcBorders>
              <w:top w:val="nil"/>
              <w:left w:val="nil"/>
              <w:bottom w:val="single" w:sz="4" w:space="0" w:color="auto"/>
              <w:right w:val="single" w:sz="4" w:space="0" w:color="auto"/>
            </w:tcBorders>
            <w:shd w:val="clear" w:color="auto" w:fill="auto"/>
            <w:noWrap/>
            <w:vAlign w:val="bottom"/>
            <w:hideMark/>
          </w:tcPr>
          <w:p w14:paraId="47B1E248" w14:textId="77777777" w:rsidR="0093003A" w:rsidRPr="0093003A" w:rsidRDefault="0093003A" w:rsidP="0093003A">
            <w:pPr>
              <w:widowControl/>
              <w:adjustRightInd/>
              <w:spacing w:line="240" w:lineRule="auto"/>
              <w:ind w:left="0" w:firstLine="0"/>
              <w:jc w:val="right"/>
              <w:textAlignment w:val="auto"/>
              <w:rPr>
                <w:lang w:val="hr-HR"/>
              </w:rPr>
            </w:pPr>
            <w:r w:rsidRPr="0093003A">
              <w:rPr>
                <w:lang w:val="hr-HR"/>
              </w:rPr>
              <w:t>0,00</w:t>
            </w:r>
          </w:p>
        </w:tc>
        <w:tc>
          <w:tcPr>
            <w:tcW w:w="1116" w:type="dxa"/>
            <w:tcBorders>
              <w:top w:val="nil"/>
              <w:left w:val="nil"/>
              <w:bottom w:val="single" w:sz="4" w:space="0" w:color="auto"/>
              <w:right w:val="single" w:sz="4" w:space="0" w:color="auto"/>
            </w:tcBorders>
            <w:shd w:val="clear" w:color="auto" w:fill="auto"/>
            <w:noWrap/>
            <w:vAlign w:val="bottom"/>
            <w:hideMark/>
          </w:tcPr>
          <w:p w14:paraId="0E42B0D0" w14:textId="77777777" w:rsidR="0093003A" w:rsidRPr="0093003A" w:rsidRDefault="0093003A" w:rsidP="0093003A">
            <w:pPr>
              <w:widowControl/>
              <w:adjustRightInd/>
              <w:spacing w:line="240" w:lineRule="auto"/>
              <w:ind w:left="0" w:firstLine="0"/>
              <w:jc w:val="right"/>
              <w:textAlignment w:val="auto"/>
              <w:rPr>
                <w:lang w:val="hr-HR"/>
              </w:rPr>
            </w:pPr>
            <w:r w:rsidRPr="0093003A">
              <w:rPr>
                <w:lang w:val="hr-HR"/>
              </w:rPr>
              <w:t>398,00</w:t>
            </w:r>
          </w:p>
        </w:tc>
      </w:tr>
      <w:tr w:rsidR="0093003A" w:rsidRPr="0093003A" w14:paraId="59C491DB" w14:textId="77777777" w:rsidTr="00F13F5E">
        <w:trPr>
          <w:trHeight w:val="264"/>
          <w:jc w:val="center"/>
        </w:trPr>
        <w:tc>
          <w:tcPr>
            <w:tcW w:w="4636" w:type="dxa"/>
            <w:tcBorders>
              <w:top w:val="nil"/>
              <w:left w:val="single" w:sz="4" w:space="0" w:color="auto"/>
              <w:bottom w:val="single" w:sz="4" w:space="0" w:color="auto"/>
              <w:right w:val="single" w:sz="4" w:space="0" w:color="auto"/>
            </w:tcBorders>
            <w:shd w:val="clear" w:color="auto" w:fill="auto"/>
            <w:vAlign w:val="bottom"/>
            <w:hideMark/>
          </w:tcPr>
          <w:p w14:paraId="3A593055" w14:textId="77777777" w:rsidR="0093003A" w:rsidRPr="0093003A" w:rsidRDefault="0093003A" w:rsidP="0093003A">
            <w:pPr>
              <w:widowControl/>
              <w:adjustRightInd/>
              <w:spacing w:line="240" w:lineRule="auto"/>
              <w:ind w:left="0" w:firstLine="0"/>
              <w:jc w:val="left"/>
              <w:textAlignment w:val="auto"/>
              <w:rPr>
                <w:lang w:val="hr-HR"/>
              </w:rPr>
            </w:pPr>
            <w:r w:rsidRPr="0093003A">
              <w:rPr>
                <w:lang w:val="hr-HR"/>
              </w:rPr>
              <w:t>Korisnik  35907 MJESNI ODBOR NOVA VERUDA</w:t>
            </w:r>
          </w:p>
        </w:tc>
        <w:tc>
          <w:tcPr>
            <w:tcW w:w="1428" w:type="dxa"/>
            <w:tcBorders>
              <w:top w:val="nil"/>
              <w:left w:val="nil"/>
              <w:bottom w:val="single" w:sz="4" w:space="0" w:color="auto"/>
              <w:right w:val="single" w:sz="4" w:space="0" w:color="auto"/>
            </w:tcBorders>
            <w:shd w:val="clear" w:color="auto" w:fill="auto"/>
            <w:noWrap/>
            <w:vAlign w:val="bottom"/>
            <w:hideMark/>
          </w:tcPr>
          <w:p w14:paraId="0AA005E6" w14:textId="77777777" w:rsidR="0093003A" w:rsidRPr="0093003A" w:rsidRDefault="0093003A" w:rsidP="0093003A">
            <w:pPr>
              <w:widowControl/>
              <w:adjustRightInd/>
              <w:spacing w:line="240" w:lineRule="auto"/>
              <w:ind w:left="0" w:firstLine="0"/>
              <w:jc w:val="right"/>
              <w:textAlignment w:val="auto"/>
              <w:rPr>
                <w:lang w:val="hr-HR"/>
              </w:rPr>
            </w:pPr>
            <w:r w:rsidRPr="0093003A">
              <w:rPr>
                <w:lang w:val="hr-HR"/>
              </w:rPr>
              <w:t>664,00</w:t>
            </w:r>
          </w:p>
        </w:tc>
        <w:tc>
          <w:tcPr>
            <w:tcW w:w="1350" w:type="dxa"/>
            <w:tcBorders>
              <w:top w:val="nil"/>
              <w:left w:val="nil"/>
              <w:bottom w:val="single" w:sz="4" w:space="0" w:color="auto"/>
              <w:right w:val="single" w:sz="4" w:space="0" w:color="auto"/>
            </w:tcBorders>
            <w:shd w:val="clear" w:color="auto" w:fill="auto"/>
            <w:noWrap/>
            <w:vAlign w:val="bottom"/>
            <w:hideMark/>
          </w:tcPr>
          <w:p w14:paraId="380EF3F0" w14:textId="77777777" w:rsidR="0093003A" w:rsidRPr="0093003A" w:rsidRDefault="0093003A" w:rsidP="0093003A">
            <w:pPr>
              <w:widowControl/>
              <w:adjustRightInd/>
              <w:spacing w:line="240" w:lineRule="auto"/>
              <w:ind w:left="0" w:firstLine="0"/>
              <w:jc w:val="right"/>
              <w:textAlignment w:val="auto"/>
              <w:rPr>
                <w:lang w:val="hr-HR"/>
              </w:rPr>
            </w:pPr>
            <w:r w:rsidRPr="0093003A">
              <w:rPr>
                <w:lang w:val="hr-HR"/>
              </w:rPr>
              <w:t>0,00</w:t>
            </w:r>
          </w:p>
        </w:tc>
        <w:tc>
          <w:tcPr>
            <w:tcW w:w="1350" w:type="dxa"/>
            <w:tcBorders>
              <w:top w:val="nil"/>
              <w:left w:val="nil"/>
              <w:bottom w:val="single" w:sz="4" w:space="0" w:color="auto"/>
              <w:right w:val="single" w:sz="4" w:space="0" w:color="auto"/>
            </w:tcBorders>
            <w:shd w:val="clear" w:color="auto" w:fill="auto"/>
            <w:noWrap/>
            <w:vAlign w:val="bottom"/>
            <w:hideMark/>
          </w:tcPr>
          <w:p w14:paraId="30B11E8C" w14:textId="77777777" w:rsidR="0093003A" w:rsidRPr="0093003A" w:rsidRDefault="0093003A" w:rsidP="0093003A">
            <w:pPr>
              <w:widowControl/>
              <w:adjustRightInd/>
              <w:spacing w:line="240" w:lineRule="auto"/>
              <w:ind w:left="0" w:firstLine="0"/>
              <w:jc w:val="right"/>
              <w:textAlignment w:val="auto"/>
              <w:rPr>
                <w:lang w:val="hr-HR"/>
              </w:rPr>
            </w:pPr>
            <w:r w:rsidRPr="0093003A">
              <w:rPr>
                <w:lang w:val="hr-HR"/>
              </w:rPr>
              <w:t>0,00</w:t>
            </w:r>
          </w:p>
        </w:tc>
        <w:tc>
          <w:tcPr>
            <w:tcW w:w="1116" w:type="dxa"/>
            <w:tcBorders>
              <w:top w:val="nil"/>
              <w:left w:val="nil"/>
              <w:bottom w:val="single" w:sz="4" w:space="0" w:color="auto"/>
              <w:right w:val="single" w:sz="4" w:space="0" w:color="auto"/>
            </w:tcBorders>
            <w:shd w:val="clear" w:color="auto" w:fill="auto"/>
            <w:noWrap/>
            <w:vAlign w:val="bottom"/>
            <w:hideMark/>
          </w:tcPr>
          <w:p w14:paraId="15EDAAF7" w14:textId="77777777" w:rsidR="0093003A" w:rsidRPr="0093003A" w:rsidRDefault="0093003A" w:rsidP="0093003A">
            <w:pPr>
              <w:widowControl/>
              <w:adjustRightInd/>
              <w:spacing w:line="240" w:lineRule="auto"/>
              <w:ind w:left="0" w:firstLine="0"/>
              <w:jc w:val="right"/>
              <w:textAlignment w:val="auto"/>
              <w:rPr>
                <w:lang w:val="hr-HR"/>
              </w:rPr>
            </w:pPr>
            <w:r w:rsidRPr="0093003A">
              <w:rPr>
                <w:lang w:val="hr-HR"/>
              </w:rPr>
              <w:t>664,00</w:t>
            </w:r>
          </w:p>
        </w:tc>
      </w:tr>
      <w:tr w:rsidR="0093003A" w:rsidRPr="0093003A" w14:paraId="74B1E13C" w14:textId="77777777" w:rsidTr="00F13F5E">
        <w:trPr>
          <w:trHeight w:val="264"/>
          <w:jc w:val="center"/>
        </w:trPr>
        <w:tc>
          <w:tcPr>
            <w:tcW w:w="4636" w:type="dxa"/>
            <w:tcBorders>
              <w:top w:val="nil"/>
              <w:left w:val="single" w:sz="4" w:space="0" w:color="auto"/>
              <w:bottom w:val="single" w:sz="4" w:space="0" w:color="auto"/>
              <w:right w:val="single" w:sz="4" w:space="0" w:color="auto"/>
            </w:tcBorders>
            <w:shd w:val="clear" w:color="auto" w:fill="auto"/>
            <w:vAlign w:val="bottom"/>
            <w:hideMark/>
          </w:tcPr>
          <w:p w14:paraId="651C6D60" w14:textId="77777777" w:rsidR="0093003A" w:rsidRPr="0093003A" w:rsidRDefault="0093003A" w:rsidP="0093003A">
            <w:pPr>
              <w:widowControl/>
              <w:adjustRightInd/>
              <w:spacing w:line="240" w:lineRule="auto"/>
              <w:ind w:left="0" w:firstLine="0"/>
              <w:jc w:val="left"/>
              <w:textAlignment w:val="auto"/>
              <w:rPr>
                <w:lang w:val="hr-HR"/>
              </w:rPr>
            </w:pPr>
            <w:r w:rsidRPr="0093003A">
              <w:rPr>
                <w:lang w:val="hr-HR"/>
              </w:rPr>
              <w:t>Korisnik  35909 MJESNI ODBOR ŠTINJAN</w:t>
            </w:r>
          </w:p>
        </w:tc>
        <w:tc>
          <w:tcPr>
            <w:tcW w:w="1428" w:type="dxa"/>
            <w:tcBorders>
              <w:top w:val="nil"/>
              <w:left w:val="nil"/>
              <w:bottom w:val="single" w:sz="4" w:space="0" w:color="auto"/>
              <w:right w:val="single" w:sz="4" w:space="0" w:color="auto"/>
            </w:tcBorders>
            <w:shd w:val="clear" w:color="auto" w:fill="auto"/>
            <w:noWrap/>
            <w:vAlign w:val="bottom"/>
            <w:hideMark/>
          </w:tcPr>
          <w:p w14:paraId="0E9CEE85" w14:textId="77777777" w:rsidR="0093003A" w:rsidRPr="0093003A" w:rsidRDefault="0093003A" w:rsidP="0093003A">
            <w:pPr>
              <w:widowControl/>
              <w:adjustRightInd/>
              <w:spacing w:line="240" w:lineRule="auto"/>
              <w:ind w:left="0" w:firstLine="0"/>
              <w:jc w:val="right"/>
              <w:textAlignment w:val="auto"/>
              <w:rPr>
                <w:lang w:val="hr-HR"/>
              </w:rPr>
            </w:pPr>
            <w:r w:rsidRPr="0093003A">
              <w:rPr>
                <w:lang w:val="hr-HR"/>
              </w:rPr>
              <w:t>6.371,00</w:t>
            </w:r>
          </w:p>
        </w:tc>
        <w:tc>
          <w:tcPr>
            <w:tcW w:w="1350" w:type="dxa"/>
            <w:tcBorders>
              <w:top w:val="nil"/>
              <w:left w:val="nil"/>
              <w:bottom w:val="single" w:sz="4" w:space="0" w:color="auto"/>
              <w:right w:val="single" w:sz="4" w:space="0" w:color="auto"/>
            </w:tcBorders>
            <w:shd w:val="clear" w:color="auto" w:fill="auto"/>
            <w:noWrap/>
            <w:vAlign w:val="bottom"/>
            <w:hideMark/>
          </w:tcPr>
          <w:p w14:paraId="35771459" w14:textId="77777777" w:rsidR="0093003A" w:rsidRPr="0093003A" w:rsidRDefault="0093003A" w:rsidP="0093003A">
            <w:pPr>
              <w:widowControl/>
              <w:adjustRightInd/>
              <w:spacing w:line="240" w:lineRule="auto"/>
              <w:ind w:left="0" w:firstLine="0"/>
              <w:jc w:val="right"/>
              <w:textAlignment w:val="auto"/>
              <w:rPr>
                <w:lang w:val="hr-HR"/>
              </w:rPr>
            </w:pPr>
            <w:r w:rsidRPr="0093003A">
              <w:rPr>
                <w:lang w:val="hr-HR"/>
              </w:rPr>
              <w:t>0,00</w:t>
            </w:r>
          </w:p>
        </w:tc>
        <w:tc>
          <w:tcPr>
            <w:tcW w:w="1350" w:type="dxa"/>
            <w:tcBorders>
              <w:top w:val="nil"/>
              <w:left w:val="nil"/>
              <w:bottom w:val="single" w:sz="4" w:space="0" w:color="auto"/>
              <w:right w:val="single" w:sz="4" w:space="0" w:color="auto"/>
            </w:tcBorders>
            <w:shd w:val="clear" w:color="auto" w:fill="auto"/>
            <w:noWrap/>
            <w:vAlign w:val="bottom"/>
            <w:hideMark/>
          </w:tcPr>
          <w:p w14:paraId="34545E5E" w14:textId="77777777" w:rsidR="0093003A" w:rsidRPr="0093003A" w:rsidRDefault="0093003A" w:rsidP="0093003A">
            <w:pPr>
              <w:widowControl/>
              <w:adjustRightInd/>
              <w:spacing w:line="240" w:lineRule="auto"/>
              <w:ind w:left="0" w:firstLine="0"/>
              <w:jc w:val="right"/>
              <w:textAlignment w:val="auto"/>
              <w:rPr>
                <w:lang w:val="hr-HR"/>
              </w:rPr>
            </w:pPr>
            <w:r w:rsidRPr="0093003A">
              <w:rPr>
                <w:lang w:val="hr-HR"/>
              </w:rPr>
              <w:t>0,00</w:t>
            </w:r>
          </w:p>
        </w:tc>
        <w:tc>
          <w:tcPr>
            <w:tcW w:w="1116" w:type="dxa"/>
            <w:tcBorders>
              <w:top w:val="nil"/>
              <w:left w:val="nil"/>
              <w:bottom w:val="single" w:sz="4" w:space="0" w:color="auto"/>
              <w:right w:val="single" w:sz="4" w:space="0" w:color="auto"/>
            </w:tcBorders>
            <w:shd w:val="clear" w:color="auto" w:fill="auto"/>
            <w:noWrap/>
            <w:vAlign w:val="bottom"/>
            <w:hideMark/>
          </w:tcPr>
          <w:p w14:paraId="23B5134B" w14:textId="77777777" w:rsidR="0093003A" w:rsidRPr="0093003A" w:rsidRDefault="0093003A" w:rsidP="0093003A">
            <w:pPr>
              <w:widowControl/>
              <w:adjustRightInd/>
              <w:spacing w:line="240" w:lineRule="auto"/>
              <w:ind w:left="0" w:firstLine="0"/>
              <w:jc w:val="right"/>
              <w:textAlignment w:val="auto"/>
              <w:rPr>
                <w:lang w:val="hr-HR"/>
              </w:rPr>
            </w:pPr>
            <w:r w:rsidRPr="0093003A">
              <w:rPr>
                <w:lang w:val="hr-HR"/>
              </w:rPr>
              <w:t>6.371,00</w:t>
            </w:r>
          </w:p>
        </w:tc>
      </w:tr>
      <w:tr w:rsidR="0093003A" w:rsidRPr="0093003A" w14:paraId="2580944D" w14:textId="77777777" w:rsidTr="00F13F5E">
        <w:trPr>
          <w:trHeight w:val="264"/>
          <w:jc w:val="center"/>
        </w:trPr>
        <w:tc>
          <w:tcPr>
            <w:tcW w:w="4636" w:type="dxa"/>
            <w:tcBorders>
              <w:top w:val="nil"/>
              <w:left w:val="single" w:sz="4" w:space="0" w:color="auto"/>
              <w:bottom w:val="single" w:sz="4" w:space="0" w:color="auto"/>
              <w:right w:val="single" w:sz="4" w:space="0" w:color="auto"/>
            </w:tcBorders>
            <w:shd w:val="clear" w:color="auto" w:fill="auto"/>
            <w:vAlign w:val="bottom"/>
            <w:hideMark/>
          </w:tcPr>
          <w:p w14:paraId="671AB574" w14:textId="77777777" w:rsidR="0093003A" w:rsidRPr="0093003A" w:rsidRDefault="0093003A" w:rsidP="0093003A">
            <w:pPr>
              <w:widowControl/>
              <w:adjustRightInd/>
              <w:spacing w:line="240" w:lineRule="auto"/>
              <w:ind w:left="0" w:firstLine="0"/>
              <w:jc w:val="left"/>
              <w:textAlignment w:val="auto"/>
              <w:rPr>
                <w:lang w:val="hr-HR"/>
              </w:rPr>
            </w:pPr>
            <w:r w:rsidRPr="0093003A">
              <w:rPr>
                <w:lang w:val="hr-HR"/>
              </w:rPr>
              <w:t>Korisnik  35910 MJESNI ODBOR VELI VRH</w:t>
            </w:r>
          </w:p>
        </w:tc>
        <w:tc>
          <w:tcPr>
            <w:tcW w:w="1428" w:type="dxa"/>
            <w:tcBorders>
              <w:top w:val="nil"/>
              <w:left w:val="nil"/>
              <w:bottom w:val="single" w:sz="4" w:space="0" w:color="auto"/>
              <w:right w:val="single" w:sz="4" w:space="0" w:color="auto"/>
            </w:tcBorders>
            <w:shd w:val="clear" w:color="auto" w:fill="auto"/>
            <w:noWrap/>
            <w:vAlign w:val="bottom"/>
            <w:hideMark/>
          </w:tcPr>
          <w:p w14:paraId="06B00A52" w14:textId="77777777" w:rsidR="0093003A" w:rsidRPr="0093003A" w:rsidRDefault="0093003A" w:rsidP="0093003A">
            <w:pPr>
              <w:widowControl/>
              <w:adjustRightInd/>
              <w:spacing w:line="240" w:lineRule="auto"/>
              <w:ind w:left="0" w:firstLine="0"/>
              <w:jc w:val="right"/>
              <w:textAlignment w:val="auto"/>
              <w:rPr>
                <w:lang w:val="hr-HR"/>
              </w:rPr>
            </w:pPr>
            <w:r w:rsidRPr="0093003A">
              <w:rPr>
                <w:lang w:val="hr-HR"/>
              </w:rPr>
              <w:t>398,00</w:t>
            </w:r>
          </w:p>
        </w:tc>
        <w:tc>
          <w:tcPr>
            <w:tcW w:w="1350" w:type="dxa"/>
            <w:tcBorders>
              <w:top w:val="nil"/>
              <w:left w:val="nil"/>
              <w:bottom w:val="single" w:sz="4" w:space="0" w:color="auto"/>
              <w:right w:val="single" w:sz="4" w:space="0" w:color="auto"/>
            </w:tcBorders>
            <w:shd w:val="clear" w:color="auto" w:fill="auto"/>
            <w:noWrap/>
            <w:vAlign w:val="bottom"/>
            <w:hideMark/>
          </w:tcPr>
          <w:p w14:paraId="2A88A3D6" w14:textId="77777777" w:rsidR="0093003A" w:rsidRPr="0093003A" w:rsidRDefault="0093003A" w:rsidP="0093003A">
            <w:pPr>
              <w:widowControl/>
              <w:adjustRightInd/>
              <w:spacing w:line="240" w:lineRule="auto"/>
              <w:ind w:left="0" w:firstLine="0"/>
              <w:jc w:val="right"/>
              <w:textAlignment w:val="auto"/>
              <w:rPr>
                <w:lang w:val="hr-HR"/>
              </w:rPr>
            </w:pPr>
            <w:r w:rsidRPr="0093003A">
              <w:rPr>
                <w:lang w:val="hr-HR"/>
              </w:rPr>
              <w:t>0,00</w:t>
            </w:r>
          </w:p>
        </w:tc>
        <w:tc>
          <w:tcPr>
            <w:tcW w:w="1350" w:type="dxa"/>
            <w:tcBorders>
              <w:top w:val="nil"/>
              <w:left w:val="nil"/>
              <w:bottom w:val="single" w:sz="4" w:space="0" w:color="auto"/>
              <w:right w:val="single" w:sz="4" w:space="0" w:color="auto"/>
            </w:tcBorders>
            <w:shd w:val="clear" w:color="auto" w:fill="auto"/>
            <w:noWrap/>
            <w:vAlign w:val="bottom"/>
            <w:hideMark/>
          </w:tcPr>
          <w:p w14:paraId="57021D7C" w14:textId="77777777" w:rsidR="0093003A" w:rsidRPr="0093003A" w:rsidRDefault="0093003A" w:rsidP="0093003A">
            <w:pPr>
              <w:widowControl/>
              <w:adjustRightInd/>
              <w:spacing w:line="240" w:lineRule="auto"/>
              <w:ind w:left="0" w:firstLine="0"/>
              <w:jc w:val="right"/>
              <w:textAlignment w:val="auto"/>
              <w:rPr>
                <w:lang w:val="hr-HR"/>
              </w:rPr>
            </w:pPr>
            <w:r w:rsidRPr="0093003A">
              <w:rPr>
                <w:lang w:val="hr-HR"/>
              </w:rPr>
              <w:t>0,00</w:t>
            </w:r>
          </w:p>
        </w:tc>
        <w:tc>
          <w:tcPr>
            <w:tcW w:w="1116" w:type="dxa"/>
            <w:tcBorders>
              <w:top w:val="nil"/>
              <w:left w:val="nil"/>
              <w:bottom w:val="single" w:sz="4" w:space="0" w:color="auto"/>
              <w:right w:val="single" w:sz="4" w:space="0" w:color="auto"/>
            </w:tcBorders>
            <w:shd w:val="clear" w:color="auto" w:fill="auto"/>
            <w:noWrap/>
            <w:vAlign w:val="bottom"/>
            <w:hideMark/>
          </w:tcPr>
          <w:p w14:paraId="07320899" w14:textId="77777777" w:rsidR="0093003A" w:rsidRPr="0093003A" w:rsidRDefault="0093003A" w:rsidP="0093003A">
            <w:pPr>
              <w:widowControl/>
              <w:adjustRightInd/>
              <w:spacing w:line="240" w:lineRule="auto"/>
              <w:ind w:left="0" w:firstLine="0"/>
              <w:jc w:val="right"/>
              <w:textAlignment w:val="auto"/>
              <w:rPr>
                <w:lang w:val="hr-HR"/>
              </w:rPr>
            </w:pPr>
            <w:r w:rsidRPr="0093003A">
              <w:rPr>
                <w:lang w:val="hr-HR"/>
              </w:rPr>
              <w:t>398,00</w:t>
            </w:r>
          </w:p>
        </w:tc>
      </w:tr>
      <w:tr w:rsidR="0093003A" w:rsidRPr="0093003A" w14:paraId="0BB031E2" w14:textId="77777777" w:rsidTr="00F13F5E">
        <w:trPr>
          <w:trHeight w:val="264"/>
          <w:jc w:val="center"/>
        </w:trPr>
        <w:tc>
          <w:tcPr>
            <w:tcW w:w="4636" w:type="dxa"/>
            <w:tcBorders>
              <w:top w:val="nil"/>
              <w:left w:val="single" w:sz="4" w:space="0" w:color="auto"/>
              <w:bottom w:val="single" w:sz="4" w:space="0" w:color="auto"/>
              <w:right w:val="single" w:sz="4" w:space="0" w:color="auto"/>
            </w:tcBorders>
            <w:shd w:val="clear" w:color="auto" w:fill="auto"/>
            <w:vAlign w:val="bottom"/>
            <w:hideMark/>
          </w:tcPr>
          <w:p w14:paraId="50C602B9" w14:textId="77777777" w:rsidR="0093003A" w:rsidRPr="0093003A" w:rsidRDefault="0093003A" w:rsidP="0093003A">
            <w:pPr>
              <w:widowControl/>
              <w:adjustRightInd/>
              <w:spacing w:line="240" w:lineRule="auto"/>
              <w:ind w:left="0" w:firstLine="0"/>
              <w:jc w:val="left"/>
              <w:textAlignment w:val="auto"/>
              <w:rPr>
                <w:lang w:val="hr-HR"/>
              </w:rPr>
            </w:pPr>
            <w:r w:rsidRPr="0093003A">
              <w:rPr>
                <w:lang w:val="hr-HR"/>
              </w:rPr>
              <w:t>Korisnik  35911 MJESNI ODBOR BUSOLER</w:t>
            </w:r>
          </w:p>
        </w:tc>
        <w:tc>
          <w:tcPr>
            <w:tcW w:w="1428" w:type="dxa"/>
            <w:tcBorders>
              <w:top w:val="nil"/>
              <w:left w:val="nil"/>
              <w:bottom w:val="single" w:sz="4" w:space="0" w:color="auto"/>
              <w:right w:val="single" w:sz="4" w:space="0" w:color="auto"/>
            </w:tcBorders>
            <w:shd w:val="clear" w:color="auto" w:fill="auto"/>
            <w:noWrap/>
            <w:vAlign w:val="bottom"/>
            <w:hideMark/>
          </w:tcPr>
          <w:p w14:paraId="57634840" w14:textId="77777777" w:rsidR="0093003A" w:rsidRPr="0093003A" w:rsidRDefault="0093003A" w:rsidP="0093003A">
            <w:pPr>
              <w:widowControl/>
              <w:adjustRightInd/>
              <w:spacing w:line="240" w:lineRule="auto"/>
              <w:ind w:left="0" w:firstLine="0"/>
              <w:jc w:val="right"/>
              <w:textAlignment w:val="auto"/>
              <w:rPr>
                <w:lang w:val="hr-HR"/>
              </w:rPr>
            </w:pPr>
            <w:r w:rsidRPr="0093003A">
              <w:rPr>
                <w:lang w:val="hr-HR"/>
              </w:rPr>
              <w:t>663,00</w:t>
            </w:r>
          </w:p>
        </w:tc>
        <w:tc>
          <w:tcPr>
            <w:tcW w:w="1350" w:type="dxa"/>
            <w:tcBorders>
              <w:top w:val="nil"/>
              <w:left w:val="nil"/>
              <w:bottom w:val="single" w:sz="4" w:space="0" w:color="auto"/>
              <w:right w:val="single" w:sz="4" w:space="0" w:color="auto"/>
            </w:tcBorders>
            <w:shd w:val="clear" w:color="auto" w:fill="auto"/>
            <w:noWrap/>
            <w:vAlign w:val="bottom"/>
            <w:hideMark/>
          </w:tcPr>
          <w:p w14:paraId="16D79F50" w14:textId="77777777" w:rsidR="0093003A" w:rsidRPr="0093003A" w:rsidRDefault="0093003A" w:rsidP="0093003A">
            <w:pPr>
              <w:widowControl/>
              <w:adjustRightInd/>
              <w:spacing w:line="240" w:lineRule="auto"/>
              <w:ind w:left="0" w:firstLine="0"/>
              <w:jc w:val="right"/>
              <w:textAlignment w:val="auto"/>
              <w:rPr>
                <w:lang w:val="hr-HR"/>
              </w:rPr>
            </w:pPr>
            <w:r w:rsidRPr="0093003A">
              <w:rPr>
                <w:lang w:val="hr-HR"/>
              </w:rPr>
              <w:t>0,00</w:t>
            </w:r>
          </w:p>
        </w:tc>
        <w:tc>
          <w:tcPr>
            <w:tcW w:w="1350" w:type="dxa"/>
            <w:tcBorders>
              <w:top w:val="nil"/>
              <w:left w:val="nil"/>
              <w:bottom w:val="single" w:sz="4" w:space="0" w:color="auto"/>
              <w:right w:val="single" w:sz="4" w:space="0" w:color="auto"/>
            </w:tcBorders>
            <w:shd w:val="clear" w:color="auto" w:fill="auto"/>
            <w:noWrap/>
            <w:vAlign w:val="bottom"/>
            <w:hideMark/>
          </w:tcPr>
          <w:p w14:paraId="69076E4B" w14:textId="77777777" w:rsidR="0093003A" w:rsidRPr="0093003A" w:rsidRDefault="0093003A" w:rsidP="0093003A">
            <w:pPr>
              <w:widowControl/>
              <w:adjustRightInd/>
              <w:spacing w:line="240" w:lineRule="auto"/>
              <w:ind w:left="0" w:firstLine="0"/>
              <w:jc w:val="right"/>
              <w:textAlignment w:val="auto"/>
              <w:rPr>
                <w:lang w:val="hr-HR"/>
              </w:rPr>
            </w:pPr>
            <w:r w:rsidRPr="0093003A">
              <w:rPr>
                <w:lang w:val="hr-HR"/>
              </w:rPr>
              <w:t>0,00</w:t>
            </w:r>
          </w:p>
        </w:tc>
        <w:tc>
          <w:tcPr>
            <w:tcW w:w="1116" w:type="dxa"/>
            <w:tcBorders>
              <w:top w:val="nil"/>
              <w:left w:val="nil"/>
              <w:bottom w:val="single" w:sz="4" w:space="0" w:color="auto"/>
              <w:right w:val="single" w:sz="4" w:space="0" w:color="auto"/>
            </w:tcBorders>
            <w:shd w:val="clear" w:color="auto" w:fill="auto"/>
            <w:noWrap/>
            <w:vAlign w:val="bottom"/>
            <w:hideMark/>
          </w:tcPr>
          <w:p w14:paraId="5D1F0FDB" w14:textId="77777777" w:rsidR="0093003A" w:rsidRPr="0093003A" w:rsidRDefault="0093003A" w:rsidP="0093003A">
            <w:pPr>
              <w:widowControl/>
              <w:adjustRightInd/>
              <w:spacing w:line="240" w:lineRule="auto"/>
              <w:ind w:left="0" w:firstLine="0"/>
              <w:jc w:val="right"/>
              <w:textAlignment w:val="auto"/>
              <w:rPr>
                <w:lang w:val="hr-HR"/>
              </w:rPr>
            </w:pPr>
            <w:r w:rsidRPr="0093003A">
              <w:rPr>
                <w:lang w:val="hr-HR"/>
              </w:rPr>
              <w:t>663,00</w:t>
            </w:r>
          </w:p>
        </w:tc>
      </w:tr>
      <w:tr w:rsidR="0093003A" w:rsidRPr="0093003A" w14:paraId="1C03F685" w14:textId="77777777" w:rsidTr="00F13F5E">
        <w:trPr>
          <w:trHeight w:val="264"/>
          <w:jc w:val="center"/>
        </w:trPr>
        <w:tc>
          <w:tcPr>
            <w:tcW w:w="4636" w:type="dxa"/>
            <w:tcBorders>
              <w:top w:val="nil"/>
              <w:left w:val="single" w:sz="4" w:space="0" w:color="auto"/>
              <w:bottom w:val="single" w:sz="4" w:space="0" w:color="auto"/>
              <w:right w:val="single" w:sz="4" w:space="0" w:color="auto"/>
            </w:tcBorders>
            <w:shd w:val="clear" w:color="auto" w:fill="auto"/>
            <w:vAlign w:val="bottom"/>
            <w:hideMark/>
          </w:tcPr>
          <w:p w14:paraId="01765F1B" w14:textId="77777777" w:rsidR="0093003A" w:rsidRPr="0093003A" w:rsidRDefault="0093003A" w:rsidP="0093003A">
            <w:pPr>
              <w:widowControl/>
              <w:adjustRightInd/>
              <w:spacing w:line="240" w:lineRule="auto"/>
              <w:ind w:left="0" w:firstLine="0"/>
              <w:jc w:val="left"/>
              <w:textAlignment w:val="auto"/>
              <w:rPr>
                <w:lang w:val="hr-HR"/>
              </w:rPr>
            </w:pPr>
            <w:r w:rsidRPr="0093003A">
              <w:rPr>
                <w:lang w:val="hr-HR"/>
              </w:rPr>
              <w:t>Korisnik  35912 MJESNI ODBOR VALDEBEK</w:t>
            </w:r>
          </w:p>
        </w:tc>
        <w:tc>
          <w:tcPr>
            <w:tcW w:w="1428" w:type="dxa"/>
            <w:tcBorders>
              <w:top w:val="nil"/>
              <w:left w:val="nil"/>
              <w:bottom w:val="single" w:sz="4" w:space="0" w:color="auto"/>
              <w:right w:val="single" w:sz="4" w:space="0" w:color="auto"/>
            </w:tcBorders>
            <w:shd w:val="clear" w:color="auto" w:fill="auto"/>
            <w:noWrap/>
            <w:vAlign w:val="bottom"/>
            <w:hideMark/>
          </w:tcPr>
          <w:p w14:paraId="352B4488" w14:textId="77777777" w:rsidR="0093003A" w:rsidRPr="0093003A" w:rsidRDefault="0093003A" w:rsidP="0093003A">
            <w:pPr>
              <w:widowControl/>
              <w:adjustRightInd/>
              <w:spacing w:line="240" w:lineRule="auto"/>
              <w:ind w:left="0" w:firstLine="0"/>
              <w:jc w:val="right"/>
              <w:textAlignment w:val="auto"/>
              <w:rPr>
                <w:lang w:val="hr-HR"/>
              </w:rPr>
            </w:pPr>
            <w:r w:rsidRPr="0093003A">
              <w:rPr>
                <w:lang w:val="hr-HR"/>
              </w:rPr>
              <w:t>133,00</w:t>
            </w:r>
          </w:p>
        </w:tc>
        <w:tc>
          <w:tcPr>
            <w:tcW w:w="1350" w:type="dxa"/>
            <w:tcBorders>
              <w:top w:val="nil"/>
              <w:left w:val="nil"/>
              <w:bottom w:val="single" w:sz="4" w:space="0" w:color="auto"/>
              <w:right w:val="single" w:sz="4" w:space="0" w:color="auto"/>
            </w:tcBorders>
            <w:shd w:val="clear" w:color="auto" w:fill="auto"/>
            <w:noWrap/>
            <w:vAlign w:val="bottom"/>
            <w:hideMark/>
          </w:tcPr>
          <w:p w14:paraId="57F0F850" w14:textId="77777777" w:rsidR="0093003A" w:rsidRPr="0093003A" w:rsidRDefault="0093003A" w:rsidP="0093003A">
            <w:pPr>
              <w:widowControl/>
              <w:adjustRightInd/>
              <w:spacing w:line="240" w:lineRule="auto"/>
              <w:ind w:left="0" w:firstLine="0"/>
              <w:jc w:val="right"/>
              <w:textAlignment w:val="auto"/>
              <w:rPr>
                <w:lang w:val="hr-HR"/>
              </w:rPr>
            </w:pPr>
            <w:r w:rsidRPr="0093003A">
              <w:rPr>
                <w:lang w:val="hr-HR"/>
              </w:rPr>
              <w:t>0,00</w:t>
            </w:r>
          </w:p>
        </w:tc>
        <w:tc>
          <w:tcPr>
            <w:tcW w:w="1350" w:type="dxa"/>
            <w:tcBorders>
              <w:top w:val="nil"/>
              <w:left w:val="nil"/>
              <w:bottom w:val="single" w:sz="4" w:space="0" w:color="auto"/>
              <w:right w:val="single" w:sz="4" w:space="0" w:color="auto"/>
            </w:tcBorders>
            <w:shd w:val="clear" w:color="auto" w:fill="auto"/>
            <w:noWrap/>
            <w:vAlign w:val="bottom"/>
            <w:hideMark/>
          </w:tcPr>
          <w:p w14:paraId="5272F169" w14:textId="77777777" w:rsidR="0093003A" w:rsidRPr="0093003A" w:rsidRDefault="0093003A" w:rsidP="0093003A">
            <w:pPr>
              <w:widowControl/>
              <w:adjustRightInd/>
              <w:spacing w:line="240" w:lineRule="auto"/>
              <w:ind w:left="0" w:firstLine="0"/>
              <w:jc w:val="right"/>
              <w:textAlignment w:val="auto"/>
              <w:rPr>
                <w:lang w:val="hr-HR"/>
              </w:rPr>
            </w:pPr>
            <w:r w:rsidRPr="0093003A">
              <w:rPr>
                <w:lang w:val="hr-HR"/>
              </w:rPr>
              <w:t>0,00</w:t>
            </w:r>
          </w:p>
        </w:tc>
        <w:tc>
          <w:tcPr>
            <w:tcW w:w="1116" w:type="dxa"/>
            <w:tcBorders>
              <w:top w:val="nil"/>
              <w:left w:val="nil"/>
              <w:bottom w:val="single" w:sz="4" w:space="0" w:color="auto"/>
              <w:right w:val="single" w:sz="4" w:space="0" w:color="auto"/>
            </w:tcBorders>
            <w:shd w:val="clear" w:color="auto" w:fill="auto"/>
            <w:noWrap/>
            <w:vAlign w:val="bottom"/>
            <w:hideMark/>
          </w:tcPr>
          <w:p w14:paraId="1EA4314C" w14:textId="77777777" w:rsidR="0093003A" w:rsidRPr="0093003A" w:rsidRDefault="0093003A" w:rsidP="0093003A">
            <w:pPr>
              <w:widowControl/>
              <w:adjustRightInd/>
              <w:spacing w:line="240" w:lineRule="auto"/>
              <w:ind w:left="0" w:firstLine="0"/>
              <w:jc w:val="right"/>
              <w:textAlignment w:val="auto"/>
              <w:rPr>
                <w:lang w:val="hr-HR"/>
              </w:rPr>
            </w:pPr>
            <w:r w:rsidRPr="0093003A">
              <w:rPr>
                <w:lang w:val="hr-HR"/>
              </w:rPr>
              <w:t>133,00</w:t>
            </w:r>
          </w:p>
        </w:tc>
      </w:tr>
      <w:tr w:rsidR="0093003A" w:rsidRPr="0093003A" w14:paraId="5EE4D464" w14:textId="77777777" w:rsidTr="00F13F5E">
        <w:trPr>
          <w:trHeight w:val="264"/>
          <w:jc w:val="center"/>
        </w:trPr>
        <w:tc>
          <w:tcPr>
            <w:tcW w:w="4636" w:type="dxa"/>
            <w:tcBorders>
              <w:top w:val="nil"/>
              <w:left w:val="single" w:sz="4" w:space="0" w:color="auto"/>
              <w:bottom w:val="single" w:sz="4" w:space="0" w:color="auto"/>
              <w:right w:val="single" w:sz="4" w:space="0" w:color="auto"/>
            </w:tcBorders>
            <w:shd w:val="clear" w:color="auto" w:fill="auto"/>
            <w:vAlign w:val="bottom"/>
            <w:hideMark/>
          </w:tcPr>
          <w:p w14:paraId="5F1511D9" w14:textId="77777777" w:rsidR="0093003A" w:rsidRPr="0093003A" w:rsidRDefault="0093003A" w:rsidP="0093003A">
            <w:pPr>
              <w:widowControl/>
              <w:adjustRightInd/>
              <w:spacing w:line="240" w:lineRule="auto"/>
              <w:ind w:left="0" w:firstLine="0"/>
              <w:jc w:val="left"/>
              <w:textAlignment w:val="auto"/>
              <w:rPr>
                <w:lang w:val="hr-HR"/>
              </w:rPr>
            </w:pPr>
            <w:r w:rsidRPr="0093003A">
              <w:rPr>
                <w:lang w:val="hr-HR"/>
              </w:rPr>
              <w:t>Korisnik  35914 MJESNI ODBOR VIDIKOVAC</w:t>
            </w:r>
          </w:p>
        </w:tc>
        <w:tc>
          <w:tcPr>
            <w:tcW w:w="1428" w:type="dxa"/>
            <w:tcBorders>
              <w:top w:val="nil"/>
              <w:left w:val="nil"/>
              <w:bottom w:val="single" w:sz="4" w:space="0" w:color="auto"/>
              <w:right w:val="single" w:sz="4" w:space="0" w:color="auto"/>
            </w:tcBorders>
            <w:shd w:val="clear" w:color="auto" w:fill="auto"/>
            <w:noWrap/>
            <w:vAlign w:val="bottom"/>
            <w:hideMark/>
          </w:tcPr>
          <w:p w14:paraId="465AA140" w14:textId="77777777" w:rsidR="0093003A" w:rsidRPr="0093003A" w:rsidRDefault="0093003A" w:rsidP="0093003A">
            <w:pPr>
              <w:widowControl/>
              <w:adjustRightInd/>
              <w:spacing w:line="240" w:lineRule="auto"/>
              <w:ind w:left="0" w:firstLine="0"/>
              <w:jc w:val="right"/>
              <w:textAlignment w:val="auto"/>
              <w:rPr>
                <w:lang w:val="hr-HR"/>
              </w:rPr>
            </w:pPr>
            <w:r w:rsidRPr="0093003A">
              <w:rPr>
                <w:lang w:val="hr-HR"/>
              </w:rPr>
              <w:t>664,00</w:t>
            </w:r>
          </w:p>
        </w:tc>
        <w:tc>
          <w:tcPr>
            <w:tcW w:w="1350" w:type="dxa"/>
            <w:tcBorders>
              <w:top w:val="nil"/>
              <w:left w:val="nil"/>
              <w:bottom w:val="single" w:sz="4" w:space="0" w:color="auto"/>
              <w:right w:val="single" w:sz="4" w:space="0" w:color="auto"/>
            </w:tcBorders>
            <w:shd w:val="clear" w:color="auto" w:fill="auto"/>
            <w:noWrap/>
            <w:vAlign w:val="bottom"/>
            <w:hideMark/>
          </w:tcPr>
          <w:p w14:paraId="1DE8F1EA" w14:textId="77777777" w:rsidR="0093003A" w:rsidRPr="0093003A" w:rsidRDefault="0093003A" w:rsidP="0093003A">
            <w:pPr>
              <w:widowControl/>
              <w:adjustRightInd/>
              <w:spacing w:line="240" w:lineRule="auto"/>
              <w:ind w:left="0" w:firstLine="0"/>
              <w:jc w:val="right"/>
              <w:textAlignment w:val="auto"/>
              <w:rPr>
                <w:lang w:val="hr-HR"/>
              </w:rPr>
            </w:pPr>
            <w:r w:rsidRPr="0093003A">
              <w:rPr>
                <w:lang w:val="hr-HR"/>
              </w:rPr>
              <w:t>0,00</w:t>
            </w:r>
          </w:p>
        </w:tc>
        <w:tc>
          <w:tcPr>
            <w:tcW w:w="1350" w:type="dxa"/>
            <w:tcBorders>
              <w:top w:val="nil"/>
              <w:left w:val="nil"/>
              <w:bottom w:val="single" w:sz="4" w:space="0" w:color="auto"/>
              <w:right w:val="single" w:sz="4" w:space="0" w:color="auto"/>
            </w:tcBorders>
            <w:shd w:val="clear" w:color="auto" w:fill="auto"/>
            <w:noWrap/>
            <w:vAlign w:val="bottom"/>
            <w:hideMark/>
          </w:tcPr>
          <w:p w14:paraId="0C95536F" w14:textId="77777777" w:rsidR="0093003A" w:rsidRPr="0093003A" w:rsidRDefault="0093003A" w:rsidP="0093003A">
            <w:pPr>
              <w:widowControl/>
              <w:adjustRightInd/>
              <w:spacing w:line="240" w:lineRule="auto"/>
              <w:ind w:left="0" w:firstLine="0"/>
              <w:jc w:val="right"/>
              <w:textAlignment w:val="auto"/>
              <w:rPr>
                <w:lang w:val="hr-HR"/>
              </w:rPr>
            </w:pPr>
            <w:r w:rsidRPr="0093003A">
              <w:rPr>
                <w:lang w:val="hr-HR"/>
              </w:rPr>
              <w:t>0,00</w:t>
            </w:r>
          </w:p>
        </w:tc>
        <w:tc>
          <w:tcPr>
            <w:tcW w:w="1116" w:type="dxa"/>
            <w:tcBorders>
              <w:top w:val="nil"/>
              <w:left w:val="nil"/>
              <w:bottom w:val="single" w:sz="4" w:space="0" w:color="auto"/>
              <w:right w:val="single" w:sz="4" w:space="0" w:color="auto"/>
            </w:tcBorders>
            <w:shd w:val="clear" w:color="auto" w:fill="auto"/>
            <w:noWrap/>
            <w:vAlign w:val="bottom"/>
            <w:hideMark/>
          </w:tcPr>
          <w:p w14:paraId="57AE905B" w14:textId="77777777" w:rsidR="0093003A" w:rsidRPr="0093003A" w:rsidRDefault="0093003A" w:rsidP="0093003A">
            <w:pPr>
              <w:widowControl/>
              <w:adjustRightInd/>
              <w:spacing w:line="240" w:lineRule="auto"/>
              <w:ind w:left="0" w:firstLine="0"/>
              <w:jc w:val="right"/>
              <w:textAlignment w:val="auto"/>
              <w:rPr>
                <w:lang w:val="hr-HR"/>
              </w:rPr>
            </w:pPr>
            <w:r w:rsidRPr="0093003A">
              <w:rPr>
                <w:lang w:val="hr-HR"/>
              </w:rPr>
              <w:t>664,00</w:t>
            </w:r>
          </w:p>
        </w:tc>
      </w:tr>
      <w:tr w:rsidR="0093003A" w:rsidRPr="0093003A" w14:paraId="263EFA27" w14:textId="77777777" w:rsidTr="00F13F5E">
        <w:trPr>
          <w:trHeight w:val="264"/>
          <w:jc w:val="center"/>
        </w:trPr>
        <w:tc>
          <w:tcPr>
            <w:tcW w:w="4636" w:type="dxa"/>
            <w:tcBorders>
              <w:top w:val="nil"/>
              <w:left w:val="single" w:sz="4" w:space="0" w:color="auto"/>
              <w:bottom w:val="single" w:sz="4" w:space="0" w:color="auto"/>
              <w:right w:val="single" w:sz="4" w:space="0" w:color="auto"/>
            </w:tcBorders>
            <w:shd w:val="clear" w:color="auto" w:fill="auto"/>
            <w:vAlign w:val="bottom"/>
            <w:hideMark/>
          </w:tcPr>
          <w:p w14:paraId="0BB4D84C" w14:textId="77777777" w:rsidR="0093003A" w:rsidRPr="0093003A" w:rsidRDefault="0093003A" w:rsidP="0093003A">
            <w:pPr>
              <w:widowControl/>
              <w:adjustRightInd/>
              <w:spacing w:line="240" w:lineRule="auto"/>
              <w:ind w:left="0" w:firstLine="0"/>
              <w:jc w:val="left"/>
              <w:textAlignment w:val="auto"/>
              <w:rPr>
                <w:lang w:val="hr-HR"/>
              </w:rPr>
            </w:pPr>
            <w:r w:rsidRPr="0093003A">
              <w:rPr>
                <w:lang w:val="hr-HR"/>
              </w:rPr>
              <w:t>Korisnik  49544 DJEČJI VRTIĆ MALI SVIJET</w:t>
            </w:r>
          </w:p>
        </w:tc>
        <w:tc>
          <w:tcPr>
            <w:tcW w:w="1428" w:type="dxa"/>
            <w:tcBorders>
              <w:top w:val="nil"/>
              <w:left w:val="nil"/>
              <w:bottom w:val="single" w:sz="4" w:space="0" w:color="auto"/>
              <w:right w:val="single" w:sz="4" w:space="0" w:color="auto"/>
            </w:tcBorders>
            <w:shd w:val="clear" w:color="auto" w:fill="auto"/>
            <w:noWrap/>
            <w:vAlign w:val="bottom"/>
            <w:hideMark/>
          </w:tcPr>
          <w:p w14:paraId="33DA9887" w14:textId="77777777" w:rsidR="0093003A" w:rsidRPr="0093003A" w:rsidRDefault="0093003A" w:rsidP="0093003A">
            <w:pPr>
              <w:widowControl/>
              <w:adjustRightInd/>
              <w:spacing w:line="240" w:lineRule="auto"/>
              <w:ind w:left="0" w:firstLine="0"/>
              <w:jc w:val="right"/>
              <w:textAlignment w:val="auto"/>
              <w:rPr>
                <w:lang w:val="hr-HR"/>
              </w:rPr>
            </w:pPr>
            <w:r w:rsidRPr="0093003A">
              <w:rPr>
                <w:lang w:val="hr-HR"/>
              </w:rPr>
              <w:t>61.300,00</w:t>
            </w:r>
          </w:p>
        </w:tc>
        <w:tc>
          <w:tcPr>
            <w:tcW w:w="1350" w:type="dxa"/>
            <w:tcBorders>
              <w:top w:val="nil"/>
              <w:left w:val="nil"/>
              <w:bottom w:val="single" w:sz="4" w:space="0" w:color="auto"/>
              <w:right w:val="single" w:sz="4" w:space="0" w:color="auto"/>
            </w:tcBorders>
            <w:shd w:val="clear" w:color="auto" w:fill="auto"/>
            <w:noWrap/>
            <w:vAlign w:val="bottom"/>
            <w:hideMark/>
          </w:tcPr>
          <w:p w14:paraId="641A405E" w14:textId="77777777" w:rsidR="0093003A" w:rsidRPr="0093003A" w:rsidRDefault="0093003A" w:rsidP="0093003A">
            <w:pPr>
              <w:widowControl/>
              <w:adjustRightInd/>
              <w:spacing w:line="240" w:lineRule="auto"/>
              <w:ind w:left="0" w:firstLine="0"/>
              <w:jc w:val="right"/>
              <w:textAlignment w:val="auto"/>
              <w:rPr>
                <w:lang w:val="hr-HR"/>
              </w:rPr>
            </w:pPr>
            <w:r w:rsidRPr="0093003A">
              <w:rPr>
                <w:lang w:val="hr-HR"/>
              </w:rPr>
              <w:t>-1.200,00</w:t>
            </w:r>
          </w:p>
        </w:tc>
        <w:tc>
          <w:tcPr>
            <w:tcW w:w="1350" w:type="dxa"/>
            <w:tcBorders>
              <w:top w:val="nil"/>
              <w:left w:val="nil"/>
              <w:bottom w:val="single" w:sz="4" w:space="0" w:color="auto"/>
              <w:right w:val="single" w:sz="4" w:space="0" w:color="auto"/>
            </w:tcBorders>
            <w:shd w:val="clear" w:color="auto" w:fill="auto"/>
            <w:noWrap/>
            <w:vAlign w:val="bottom"/>
            <w:hideMark/>
          </w:tcPr>
          <w:p w14:paraId="5E24415F" w14:textId="77777777" w:rsidR="0093003A" w:rsidRPr="0093003A" w:rsidRDefault="0093003A" w:rsidP="0093003A">
            <w:pPr>
              <w:widowControl/>
              <w:adjustRightInd/>
              <w:spacing w:line="240" w:lineRule="auto"/>
              <w:ind w:left="0" w:firstLine="0"/>
              <w:jc w:val="right"/>
              <w:textAlignment w:val="auto"/>
              <w:rPr>
                <w:lang w:val="hr-HR"/>
              </w:rPr>
            </w:pPr>
            <w:r w:rsidRPr="0093003A">
              <w:rPr>
                <w:lang w:val="hr-HR"/>
              </w:rPr>
              <w:t>-1,96</w:t>
            </w:r>
          </w:p>
        </w:tc>
        <w:tc>
          <w:tcPr>
            <w:tcW w:w="1116" w:type="dxa"/>
            <w:tcBorders>
              <w:top w:val="nil"/>
              <w:left w:val="nil"/>
              <w:bottom w:val="single" w:sz="4" w:space="0" w:color="auto"/>
              <w:right w:val="single" w:sz="4" w:space="0" w:color="auto"/>
            </w:tcBorders>
            <w:shd w:val="clear" w:color="auto" w:fill="auto"/>
            <w:noWrap/>
            <w:vAlign w:val="bottom"/>
            <w:hideMark/>
          </w:tcPr>
          <w:p w14:paraId="2FECB094" w14:textId="77777777" w:rsidR="0093003A" w:rsidRPr="0093003A" w:rsidRDefault="0093003A" w:rsidP="0093003A">
            <w:pPr>
              <w:widowControl/>
              <w:adjustRightInd/>
              <w:spacing w:line="240" w:lineRule="auto"/>
              <w:ind w:left="0" w:firstLine="0"/>
              <w:jc w:val="right"/>
              <w:textAlignment w:val="auto"/>
              <w:rPr>
                <w:lang w:val="hr-HR"/>
              </w:rPr>
            </w:pPr>
            <w:r w:rsidRPr="0093003A">
              <w:rPr>
                <w:lang w:val="hr-HR"/>
              </w:rPr>
              <w:t>60.100,00</w:t>
            </w:r>
          </w:p>
        </w:tc>
      </w:tr>
    </w:tbl>
    <w:p w14:paraId="0F14D203" w14:textId="77777777" w:rsidR="001419BF" w:rsidRDefault="001419BF" w:rsidP="00EA2E11">
      <w:pPr>
        <w:pStyle w:val="Tijeloteksta2"/>
        <w:spacing w:line="240" w:lineRule="auto"/>
        <w:ind w:left="142" w:right="-1" w:firstLine="567"/>
        <w:rPr>
          <w:szCs w:val="24"/>
        </w:rPr>
      </w:pPr>
    </w:p>
    <w:p w14:paraId="590F8295" w14:textId="28959F81" w:rsidR="00EA2E11" w:rsidRPr="003B674A" w:rsidRDefault="00C767DC" w:rsidP="00EA2E11">
      <w:pPr>
        <w:pStyle w:val="Tijeloteksta2"/>
        <w:spacing w:line="240" w:lineRule="auto"/>
        <w:ind w:left="142" w:right="-1" w:firstLine="567"/>
        <w:rPr>
          <w:szCs w:val="24"/>
        </w:rPr>
      </w:pPr>
      <w:r w:rsidRPr="003B674A">
        <w:rPr>
          <w:szCs w:val="24"/>
        </w:rPr>
        <w:t xml:space="preserve">Prihodi od donacija </w:t>
      </w:r>
      <w:r w:rsidR="0093003A">
        <w:rPr>
          <w:szCs w:val="24"/>
        </w:rPr>
        <w:t>smanjuju</w:t>
      </w:r>
      <w:r w:rsidRPr="003B674A">
        <w:rPr>
          <w:szCs w:val="24"/>
        </w:rPr>
        <w:t xml:space="preserve"> se za </w:t>
      </w:r>
      <w:r w:rsidR="0093003A">
        <w:rPr>
          <w:szCs w:val="24"/>
        </w:rPr>
        <w:t>41.697,00</w:t>
      </w:r>
      <w:r w:rsidRPr="003B674A">
        <w:rPr>
          <w:szCs w:val="24"/>
        </w:rPr>
        <w:t xml:space="preserve"> </w:t>
      </w:r>
      <w:r w:rsidR="00E5038C" w:rsidRPr="003B674A">
        <w:rPr>
          <w:szCs w:val="24"/>
        </w:rPr>
        <w:t>EUR</w:t>
      </w:r>
      <w:r w:rsidRPr="003B674A">
        <w:rPr>
          <w:szCs w:val="24"/>
        </w:rPr>
        <w:t xml:space="preserve"> i iznose </w:t>
      </w:r>
      <w:r w:rsidR="0093003A">
        <w:rPr>
          <w:szCs w:val="24"/>
        </w:rPr>
        <w:t>179.939,00</w:t>
      </w:r>
      <w:r w:rsidRPr="003B674A">
        <w:rPr>
          <w:szCs w:val="24"/>
        </w:rPr>
        <w:t xml:space="preserve"> </w:t>
      </w:r>
      <w:r w:rsidR="00E5038C" w:rsidRPr="003B674A">
        <w:rPr>
          <w:szCs w:val="24"/>
        </w:rPr>
        <w:t>EUR</w:t>
      </w:r>
      <w:r w:rsidRPr="003B674A">
        <w:rPr>
          <w:szCs w:val="24"/>
        </w:rPr>
        <w:t>. Prihodi od donacija proračunskih korisnika</w:t>
      </w:r>
      <w:r w:rsidR="00064BF8" w:rsidRPr="003B674A">
        <w:rPr>
          <w:szCs w:val="24"/>
        </w:rPr>
        <w:t xml:space="preserve"> </w:t>
      </w:r>
      <w:r w:rsidR="00E925E2">
        <w:rPr>
          <w:szCs w:val="24"/>
        </w:rPr>
        <w:t>smanjuju</w:t>
      </w:r>
      <w:r w:rsidR="00064BF8" w:rsidRPr="003B674A">
        <w:rPr>
          <w:szCs w:val="24"/>
        </w:rPr>
        <w:t xml:space="preserve"> se za </w:t>
      </w:r>
      <w:r w:rsidR="00E925E2">
        <w:rPr>
          <w:szCs w:val="24"/>
        </w:rPr>
        <w:t>22.452,00</w:t>
      </w:r>
      <w:r w:rsidR="00064BF8" w:rsidRPr="003B674A">
        <w:rPr>
          <w:szCs w:val="24"/>
        </w:rPr>
        <w:t xml:space="preserve"> </w:t>
      </w:r>
      <w:r w:rsidR="00E5038C" w:rsidRPr="003B674A">
        <w:rPr>
          <w:szCs w:val="24"/>
        </w:rPr>
        <w:t>EUR</w:t>
      </w:r>
      <w:r w:rsidR="00064BF8" w:rsidRPr="003B674A">
        <w:rPr>
          <w:szCs w:val="24"/>
        </w:rPr>
        <w:t xml:space="preserve"> i </w:t>
      </w:r>
      <w:r w:rsidRPr="003B674A">
        <w:rPr>
          <w:szCs w:val="24"/>
        </w:rPr>
        <w:t xml:space="preserve">iznose </w:t>
      </w:r>
      <w:r w:rsidR="00E925E2">
        <w:rPr>
          <w:szCs w:val="24"/>
        </w:rPr>
        <w:t>174.939</w:t>
      </w:r>
      <w:r w:rsidR="00335CC7" w:rsidRPr="003B674A">
        <w:rPr>
          <w:szCs w:val="24"/>
        </w:rPr>
        <w:t>,00</w:t>
      </w:r>
      <w:r w:rsidR="00EA2E11" w:rsidRPr="003B674A">
        <w:rPr>
          <w:szCs w:val="24"/>
        </w:rPr>
        <w:t xml:space="preserve"> </w:t>
      </w:r>
      <w:r w:rsidR="00E5038C" w:rsidRPr="003B674A">
        <w:rPr>
          <w:szCs w:val="24"/>
        </w:rPr>
        <w:t>EUR</w:t>
      </w:r>
      <w:r w:rsidRPr="003B674A">
        <w:rPr>
          <w:szCs w:val="24"/>
        </w:rPr>
        <w:t xml:space="preserve"> temeljem izmjena financijskih planova proračunskih korisnika i procjene ostvarenja do kraja godine</w:t>
      </w:r>
      <w:r w:rsidR="00064BF8" w:rsidRPr="003B674A">
        <w:rPr>
          <w:szCs w:val="24"/>
        </w:rPr>
        <w:t>. P</w:t>
      </w:r>
      <w:r w:rsidRPr="003B674A">
        <w:rPr>
          <w:szCs w:val="24"/>
        </w:rPr>
        <w:t xml:space="preserve">rihodi od donacija Grada Pule </w:t>
      </w:r>
      <w:r w:rsidR="00335CC7" w:rsidRPr="003B674A">
        <w:rPr>
          <w:szCs w:val="24"/>
        </w:rPr>
        <w:t xml:space="preserve">smanjuju se za </w:t>
      </w:r>
      <w:r w:rsidR="0093003A">
        <w:rPr>
          <w:szCs w:val="24"/>
        </w:rPr>
        <w:t>19.245,00</w:t>
      </w:r>
      <w:r w:rsidR="00335CC7" w:rsidRPr="003B674A">
        <w:rPr>
          <w:szCs w:val="24"/>
        </w:rPr>
        <w:t xml:space="preserve"> EUR</w:t>
      </w:r>
      <w:r w:rsidR="00005C0B" w:rsidRPr="003B674A">
        <w:rPr>
          <w:szCs w:val="24"/>
        </w:rPr>
        <w:t xml:space="preserve"> i iznose </w:t>
      </w:r>
      <w:r w:rsidR="0093003A">
        <w:rPr>
          <w:szCs w:val="24"/>
        </w:rPr>
        <w:t>5.000,</w:t>
      </w:r>
      <w:r w:rsidR="00005C0B" w:rsidRPr="003B674A">
        <w:rPr>
          <w:szCs w:val="24"/>
        </w:rPr>
        <w:t xml:space="preserve">00 </w:t>
      </w:r>
      <w:r w:rsidR="00E5038C" w:rsidRPr="003B674A">
        <w:rPr>
          <w:szCs w:val="24"/>
        </w:rPr>
        <w:t>EUR</w:t>
      </w:r>
      <w:r w:rsidR="00EA2E11" w:rsidRPr="003B674A">
        <w:rPr>
          <w:szCs w:val="24"/>
        </w:rPr>
        <w:t>.</w:t>
      </w:r>
    </w:p>
    <w:p w14:paraId="431174DB" w14:textId="77777777" w:rsidR="00335CC7" w:rsidRPr="003B674A" w:rsidRDefault="00335CC7" w:rsidP="00EA2E11">
      <w:pPr>
        <w:pStyle w:val="Tijeloteksta2"/>
        <w:spacing w:line="240" w:lineRule="auto"/>
        <w:ind w:left="142" w:right="-1" w:firstLine="567"/>
        <w:rPr>
          <w:szCs w:val="24"/>
        </w:rPr>
      </w:pPr>
    </w:p>
    <w:tbl>
      <w:tblPr>
        <w:tblW w:w="9260" w:type="dxa"/>
        <w:jc w:val="center"/>
        <w:tblLook w:val="04A0" w:firstRow="1" w:lastRow="0" w:firstColumn="1" w:lastColumn="0" w:noHBand="0" w:noVBand="1"/>
      </w:tblPr>
      <w:tblGrid>
        <w:gridCol w:w="4016"/>
        <w:gridCol w:w="1428"/>
        <w:gridCol w:w="1350"/>
        <w:gridCol w:w="1350"/>
        <w:gridCol w:w="1116"/>
      </w:tblGrid>
      <w:tr w:rsidR="0093003A" w:rsidRPr="0093003A" w14:paraId="32C8CA08" w14:textId="77777777" w:rsidTr="0093003A">
        <w:trPr>
          <w:trHeight w:val="528"/>
          <w:jc w:val="center"/>
        </w:trPr>
        <w:tc>
          <w:tcPr>
            <w:tcW w:w="45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FBCD086" w14:textId="77777777" w:rsidR="0093003A" w:rsidRPr="0093003A" w:rsidRDefault="0093003A" w:rsidP="0093003A">
            <w:pPr>
              <w:widowControl/>
              <w:adjustRightInd/>
              <w:spacing w:line="240" w:lineRule="auto"/>
              <w:ind w:left="0" w:firstLine="0"/>
              <w:jc w:val="left"/>
              <w:textAlignment w:val="auto"/>
              <w:rPr>
                <w:b/>
                <w:bCs/>
                <w:lang w:val="hr-HR"/>
              </w:rPr>
            </w:pPr>
            <w:r w:rsidRPr="0093003A">
              <w:rPr>
                <w:b/>
                <w:bCs/>
                <w:lang w:val="hr-HR"/>
              </w:rPr>
              <w:t> </w:t>
            </w:r>
          </w:p>
        </w:tc>
        <w:tc>
          <w:tcPr>
            <w:tcW w:w="1299" w:type="dxa"/>
            <w:tcBorders>
              <w:top w:val="single" w:sz="4" w:space="0" w:color="auto"/>
              <w:left w:val="nil"/>
              <w:bottom w:val="single" w:sz="4" w:space="0" w:color="auto"/>
              <w:right w:val="single" w:sz="4" w:space="0" w:color="auto"/>
            </w:tcBorders>
            <w:shd w:val="clear" w:color="auto" w:fill="auto"/>
            <w:vAlign w:val="center"/>
            <w:hideMark/>
          </w:tcPr>
          <w:p w14:paraId="59986BC9" w14:textId="77777777" w:rsidR="0093003A" w:rsidRPr="0093003A" w:rsidRDefault="0093003A" w:rsidP="0093003A">
            <w:pPr>
              <w:widowControl/>
              <w:adjustRightInd/>
              <w:spacing w:line="240" w:lineRule="auto"/>
              <w:ind w:left="0" w:firstLine="0"/>
              <w:jc w:val="center"/>
              <w:textAlignment w:val="auto"/>
              <w:rPr>
                <w:b/>
                <w:bCs/>
                <w:lang w:val="hr-HR"/>
              </w:rPr>
            </w:pPr>
            <w:r w:rsidRPr="0093003A">
              <w:rPr>
                <w:b/>
                <w:bCs/>
                <w:lang w:val="hr-HR"/>
              </w:rPr>
              <w:t>PLANIRANO</w:t>
            </w:r>
          </w:p>
        </w:tc>
        <w:tc>
          <w:tcPr>
            <w:tcW w:w="1164" w:type="dxa"/>
            <w:tcBorders>
              <w:top w:val="single" w:sz="4" w:space="0" w:color="auto"/>
              <w:left w:val="nil"/>
              <w:bottom w:val="single" w:sz="4" w:space="0" w:color="auto"/>
              <w:right w:val="single" w:sz="4" w:space="0" w:color="auto"/>
            </w:tcBorders>
            <w:shd w:val="clear" w:color="auto" w:fill="auto"/>
            <w:vAlign w:val="center"/>
            <w:hideMark/>
          </w:tcPr>
          <w:p w14:paraId="476BE652" w14:textId="77777777" w:rsidR="0093003A" w:rsidRPr="0093003A" w:rsidRDefault="0093003A" w:rsidP="0093003A">
            <w:pPr>
              <w:widowControl/>
              <w:adjustRightInd/>
              <w:spacing w:line="240" w:lineRule="auto"/>
              <w:ind w:left="0" w:firstLine="0"/>
              <w:jc w:val="center"/>
              <w:textAlignment w:val="auto"/>
              <w:rPr>
                <w:b/>
                <w:bCs/>
                <w:lang w:val="hr-HR"/>
              </w:rPr>
            </w:pPr>
            <w:r w:rsidRPr="0093003A">
              <w:rPr>
                <w:b/>
                <w:bCs/>
                <w:lang w:val="hr-HR"/>
              </w:rPr>
              <w:t>PROMJENA IZNOS</w:t>
            </w:r>
          </w:p>
        </w:tc>
        <w:tc>
          <w:tcPr>
            <w:tcW w:w="1239" w:type="dxa"/>
            <w:tcBorders>
              <w:top w:val="single" w:sz="4" w:space="0" w:color="auto"/>
              <w:left w:val="nil"/>
              <w:bottom w:val="single" w:sz="4" w:space="0" w:color="auto"/>
              <w:right w:val="single" w:sz="4" w:space="0" w:color="auto"/>
            </w:tcBorders>
            <w:shd w:val="clear" w:color="auto" w:fill="auto"/>
            <w:vAlign w:val="center"/>
            <w:hideMark/>
          </w:tcPr>
          <w:p w14:paraId="116FABA3" w14:textId="77777777" w:rsidR="0093003A" w:rsidRPr="0093003A" w:rsidRDefault="0093003A" w:rsidP="0093003A">
            <w:pPr>
              <w:widowControl/>
              <w:adjustRightInd/>
              <w:spacing w:line="240" w:lineRule="auto"/>
              <w:ind w:left="0" w:firstLine="0"/>
              <w:jc w:val="center"/>
              <w:textAlignment w:val="auto"/>
              <w:rPr>
                <w:b/>
                <w:bCs/>
                <w:lang w:val="hr-HR"/>
              </w:rPr>
            </w:pPr>
            <w:r w:rsidRPr="0093003A">
              <w:rPr>
                <w:b/>
                <w:bCs/>
                <w:lang w:val="hr-HR"/>
              </w:rPr>
              <w:t xml:space="preserve">PROMJENA </w:t>
            </w:r>
            <w:r w:rsidRPr="0093003A">
              <w:rPr>
                <w:b/>
                <w:bCs/>
                <w:lang w:val="hr-HR"/>
              </w:rPr>
              <w:br/>
              <w:t>POSTOTAK</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14:paraId="04184983" w14:textId="77777777" w:rsidR="0093003A" w:rsidRPr="0093003A" w:rsidRDefault="0093003A" w:rsidP="0093003A">
            <w:pPr>
              <w:widowControl/>
              <w:adjustRightInd/>
              <w:spacing w:line="240" w:lineRule="auto"/>
              <w:ind w:left="0" w:firstLine="0"/>
              <w:jc w:val="center"/>
              <w:textAlignment w:val="auto"/>
              <w:rPr>
                <w:b/>
                <w:bCs/>
                <w:lang w:val="hr-HR"/>
              </w:rPr>
            </w:pPr>
            <w:r w:rsidRPr="0093003A">
              <w:rPr>
                <w:b/>
                <w:bCs/>
                <w:lang w:val="hr-HR"/>
              </w:rPr>
              <w:t>NOVI IZNOS</w:t>
            </w:r>
          </w:p>
        </w:tc>
      </w:tr>
      <w:tr w:rsidR="0093003A" w:rsidRPr="0093003A" w14:paraId="461A82DA" w14:textId="77777777" w:rsidTr="0093003A">
        <w:trPr>
          <w:trHeight w:val="264"/>
          <w:jc w:val="center"/>
        </w:trPr>
        <w:tc>
          <w:tcPr>
            <w:tcW w:w="4500" w:type="dxa"/>
            <w:tcBorders>
              <w:top w:val="nil"/>
              <w:left w:val="single" w:sz="4" w:space="0" w:color="auto"/>
              <w:bottom w:val="single" w:sz="4" w:space="0" w:color="auto"/>
              <w:right w:val="single" w:sz="4" w:space="0" w:color="auto"/>
            </w:tcBorders>
            <w:shd w:val="clear" w:color="auto" w:fill="auto"/>
            <w:vAlign w:val="bottom"/>
            <w:hideMark/>
          </w:tcPr>
          <w:p w14:paraId="5BFB6B86" w14:textId="77777777" w:rsidR="0093003A" w:rsidRPr="0093003A" w:rsidRDefault="0093003A" w:rsidP="0093003A">
            <w:pPr>
              <w:widowControl/>
              <w:adjustRightInd/>
              <w:spacing w:line="240" w:lineRule="auto"/>
              <w:ind w:left="0" w:firstLine="0"/>
              <w:jc w:val="left"/>
              <w:textAlignment w:val="auto"/>
              <w:rPr>
                <w:b/>
                <w:bCs/>
                <w:lang w:val="hr-HR"/>
              </w:rPr>
            </w:pPr>
            <w:r w:rsidRPr="0093003A">
              <w:rPr>
                <w:b/>
                <w:bCs/>
                <w:lang w:val="hr-HR"/>
              </w:rPr>
              <w:t xml:space="preserve">  SVEUKUPNO PRIHODI</w:t>
            </w:r>
          </w:p>
        </w:tc>
        <w:tc>
          <w:tcPr>
            <w:tcW w:w="1299" w:type="dxa"/>
            <w:tcBorders>
              <w:top w:val="nil"/>
              <w:left w:val="nil"/>
              <w:bottom w:val="single" w:sz="4" w:space="0" w:color="auto"/>
              <w:right w:val="single" w:sz="4" w:space="0" w:color="auto"/>
            </w:tcBorders>
            <w:shd w:val="clear" w:color="auto" w:fill="auto"/>
            <w:noWrap/>
            <w:vAlign w:val="bottom"/>
            <w:hideMark/>
          </w:tcPr>
          <w:p w14:paraId="5758CC9E" w14:textId="77777777" w:rsidR="0093003A" w:rsidRPr="0093003A" w:rsidRDefault="0093003A" w:rsidP="0093003A">
            <w:pPr>
              <w:widowControl/>
              <w:adjustRightInd/>
              <w:spacing w:line="240" w:lineRule="auto"/>
              <w:ind w:left="0" w:firstLine="0"/>
              <w:jc w:val="right"/>
              <w:textAlignment w:val="auto"/>
              <w:rPr>
                <w:b/>
                <w:bCs/>
                <w:lang w:val="hr-HR"/>
              </w:rPr>
            </w:pPr>
            <w:r w:rsidRPr="0093003A">
              <w:rPr>
                <w:b/>
                <w:bCs/>
                <w:lang w:val="hr-HR"/>
              </w:rPr>
              <w:t>197.391,00</w:t>
            </w:r>
          </w:p>
        </w:tc>
        <w:tc>
          <w:tcPr>
            <w:tcW w:w="1164" w:type="dxa"/>
            <w:tcBorders>
              <w:top w:val="nil"/>
              <w:left w:val="nil"/>
              <w:bottom w:val="single" w:sz="4" w:space="0" w:color="auto"/>
              <w:right w:val="single" w:sz="4" w:space="0" w:color="auto"/>
            </w:tcBorders>
            <w:shd w:val="clear" w:color="auto" w:fill="auto"/>
            <w:noWrap/>
            <w:vAlign w:val="bottom"/>
            <w:hideMark/>
          </w:tcPr>
          <w:p w14:paraId="04AEBA8B" w14:textId="77777777" w:rsidR="0093003A" w:rsidRPr="0093003A" w:rsidRDefault="0093003A" w:rsidP="0093003A">
            <w:pPr>
              <w:widowControl/>
              <w:adjustRightInd/>
              <w:spacing w:line="240" w:lineRule="auto"/>
              <w:ind w:left="0" w:firstLine="0"/>
              <w:jc w:val="right"/>
              <w:textAlignment w:val="auto"/>
              <w:rPr>
                <w:b/>
                <w:bCs/>
                <w:lang w:val="hr-HR"/>
              </w:rPr>
            </w:pPr>
            <w:r w:rsidRPr="0093003A">
              <w:rPr>
                <w:b/>
                <w:bCs/>
                <w:lang w:val="hr-HR"/>
              </w:rPr>
              <w:t>-22.452,00</w:t>
            </w:r>
          </w:p>
        </w:tc>
        <w:tc>
          <w:tcPr>
            <w:tcW w:w="1239" w:type="dxa"/>
            <w:tcBorders>
              <w:top w:val="nil"/>
              <w:left w:val="nil"/>
              <w:bottom w:val="single" w:sz="4" w:space="0" w:color="auto"/>
              <w:right w:val="single" w:sz="4" w:space="0" w:color="auto"/>
            </w:tcBorders>
            <w:shd w:val="clear" w:color="auto" w:fill="auto"/>
            <w:noWrap/>
            <w:vAlign w:val="bottom"/>
            <w:hideMark/>
          </w:tcPr>
          <w:p w14:paraId="3E37249D" w14:textId="77777777" w:rsidR="0093003A" w:rsidRPr="0093003A" w:rsidRDefault="0093003A" w:rsidP="0093003A">
            <w:pPr>
              <w:widowControl/>
              <w:adjustRightInd/>
              <w:spacing w:line="240" w:lineRule="auto"/>
              <w:ind w:left="0" w:firstLine="0"/>
              <w:jc w:val="right"/>
              <w:textAlignment w:val="auto"/>
              <w:rPr>
                <w:b/>
                <w:bCs/>
                <w:lang w:val="hr-HR"/>
              </w:rPr>
            </w:pPr>
            <w:r w:rsidRPr="0093003A">
              <w:rPr>
                <w:b/>
                <w:bCs/>
                <w:lang w:val="hr-HR"/>
              </w:rPr>
              <w:t>-11,37</w:t>
            </w:r>
          </w:p>
        </w:tc>
        <w:tc>
          <w:tcPr>
            <w:tcW w:w="1058" w:type="dxa"/>
            <w:tcBorders>
              <w:top w:val="nil"/>
              <w:left w:val="nil"/>
              <w:bottom w:val="single" w:sz="4" w:space="0" w:color="auto"/>
              <w:right w:val="single" w:sz="4" w:space="0" w:color="auto"/>
            </w:tcBorders>
            <w:shd w:val="clear" w:color="auto" w:fill="auto"/>
            <w:noWrap/>
            <w:vAlign w:val="bottom"/>
            <w:hideMark/>
          </w:tcPr>
          <w:p w14:paraId="648464C3" w14:textId="77777777" w:rsidR="0093003A" w:rsidRPr="0093003A" w:rsidRDefault="0093003A" w:rsidP="0093003A">
            <w:pPr>
              <w:widowControl/>
              <w:adjustRightInd/>
              <w:spacing w:line="240" w:lineRule="auto"/>
              <w:ind w:left="0" w:firstLine="0"/>
              <w:jc w:val="right"/>
              <w:textAlignment w:val="auto"/>
              <w:rPr>
                <w:b/>
                <w:bCs/>
                <w:lang w:val="hr-HR"/>
              </w:rPr>
            </w:pPr>
            <w:r w:rsidRPr="0093003A">
              <w:rPr>
                <w:b/>
                <w:bCs/>
                <w:lang w:val="hr-HR"/>
              </w:rPr>
              <w:t>174.939,00</w:t>
            </w:r>
          </w:p>
        </w:tc>
      </w:tr>
      <w:tr w:rsidR="0093003A" w:rsidRPr="0093003A" w14:paraId="7D2B657C" w14:textId="77777777" w:rsidTr="0093003A">
        <w:trPr>
          <w:trHeight w:val="264"/>
          <w:jc w:val="center"/>
        </w:trPr>
        <w:tc>
          <w:tcPr>
            <w:tcW w:w="4500" w:type="dxa"/>
            <w:tcBorders>
              <w:top w:val="nil"/>
              <w:left w:val="single" w:sz="4" w:space="0" w:color="auto"/>
              <w:bottom w:val="single" w:sz="4" w:space="0" w:color="auto"/>
              <w:right w:val="single" w:sz="4" w:space="0" w:color="auto"/>
            </w:tcBorders>
            <w:shd w:val="clear" w:color="auto" w:fill="auto"/>
            <w:vAlign w:val="bottom"/>
            <w:hideMark/>
          </w:tcPr>
          <w:p w14:paraId="021AC243" w14:textId="77777777" w:rsidR="0093003A" w:rsidRPr="0093003A" w:rsidRDefault="0093003A" w:rsidP="0093003A">
            <w:pPr>
              <w:widowControl/>
              <w:adjustRightInd/>
              <w:spacing w:line="240" w:lineRule="auto"/>
              <w:ind w:left="0" w:firstLine="0"/>
              <w:jc w:val="left"/>
              <w:textAlignment w:val="auto"/>
              <w:rPr>
                <w:lang w:val="hr-HR"/>
              </w:rPr>
            </w:pPr>
            <w:r w:rsidRPr="0093003A">
              <w:rPr>
                <w:lang w:val="hr-HR"/>
              </w:rPr>
              <w:t>Korisnik  10887 OŠ ŠIJANA PULA</w:t>
            </w:r>
          </w:p>
        </w:tc>
        <w:tc>
          <w:tcPr>
            <w:tcW w:w="1299" w:type="dxa"/>
            <w:tcBorders>
              <w:top w:val="nil"/>
              <w:left w:val="nil"/>
              <w:bottom w:val="single" w:sz="4" w:space="0" w:color="auto"/>
              <w:right w:val="single" w:sz="4" w:space="0" w:color="auto"/>
            </w:tcBorders>
            <w:shd w:val="clear" w:color="auto" w:fill="auto"/>
            <w:noWrap/>
            <w:vAlign w:val="bottom"/>
            <w:hideMark/>
          </w:tcPr>
          <w:p w14:paraId="579B2861" w14:textId="77777777" w:rsidR="0093003A" w:rsidRPr="0093003A" w:rsidRDefault="0093003A" w:rsidP="0093003A">
            <w:pPr>
              <w:widowControl/>
              <w:adjustRightInd/>
              <w:spacing w:line="240" w:lineRule="auto"/>
              <w:ind w:left="0" w:firstLine="0"/>
              <w:jc w:val="right"/>
              <w:textAlignment w:val="auto"/>
              <w:rPr>
                <w:lang w:val="hr-HR"/>
              </w:rPr>
            </w:pPr>
            <w:r w:rsidRPr="0093003A">
              <w:rPr>
                <w:lang w:val="hr-HR"/>
              </w:rPr>
              <w:t>2.039,00</w:t>
            </w:r>
          </w:p>
        </w:tc>
        <w:tc>
          <w:tcPr>
            <w:tcW w:w="1164" w:type="dxa"/>
            <w:tcBorders>
              <w:top w:val="nil"/>
              <w:left w:val="nil"/>
              <w:bottom w:val="single" w:sz="4" w:space="0" w:color="auto"/>
              <w:right w:val="single" w:sz="4" w:space="0" w:color="auto"/>
            </w:tcBorders>
            <w:shd w:val="clear" w:color="auto" w:fill="auto"/>
            <w:noWrap/>
            <w:vAlign w:val="bottom"/>
            <w:hideMark/>
          </w:tcPr>
          <w:p w14:paraId="7668F93D" w14:textId="77777777" w:rsidR="0093003A" w:rsidRPr="0093003A" w:rsidRDefault="0093003A" w:rsidP="0093003A">
            <w:pPr>
              <w:widowControl/>
              <w:adjustRightInd/>
              <w:spacing w:line="240" w:lineRule="auto"/>
              <w:ind w:left="0" w:firstLine="0"/>
              <w:jc w:val="right"/>
              <w:textAlignment w:val="auto"/>
              <w:rPr>
                <w:lang w:val="hr-HR"/>
              </w:rPr>
            </w:pPr>
            <w:r w:rsidRPr="0093003A">
              <w:rPr>
                <w:lang w:val="hr-HR"/>
              </w:rPr>
              <w:t>0,00</w:t>
            </w:r>
          </w:p>
        </w:tc>
        <w:tc>
          <w:tcPr>
            <w:tcW w:w="1239" w:type="dxa"/>
            <w:tcBorders>
              <w:top w:val="nil"/>
              <w:left w:val="nil"/>
              <w:bottom w:val="single" w:sz="4" w:space="0" w:color="auto"/>
              <w:right w:val="single" w:sz="4" w:space="0" w:color="auto"/>
            </w:tcBorders>
            <w:shd w:val="clear" w:color="auto" w:fill="auto"/>
            <w:noWrap/>
            <w:vAlign w:val="bottom"/>
            <w:hideMark/>
          </w:tcPr>
          <w:p w14:paraId="342E8E80" w14:textId="77777777" w:rsidR="0093003A" w:rsidRPr="0093003A" w:rsidRDefault="0093003A" w:rsidP="0093003A">
            <w:pPr>
              <w:widowControl/>
              <w:adjustRightInd/>
              <w:spacing w:line="240" w:lineRule="auto"/>
              <w:ind w:left="0" w:firstLine="0"/>
              <w:jc w:val="right"/>
              <w:textAlignment w:val="auto"/>
              <w:rPr>
                <w:lang w:val="hr-HR"/>
              </w:rPr>
            </w:pPr>
            <w:r w:rsidRPr="0093003A">
              <w:rPr>
                <w:lang w:val="hr-HR"/>
              </w:rPr>
              <w:t>0,00</w:t>
            </w:r>
          </w:p>
        </w:tc>
        <w:tc>
          <w:tcPr>
            <w:tcW w:w="1058" w:type="dxa"/>
            <w:tcBorders>
              <w:top w:val="nil"/>
              <w:left w:val="nil"/>
              <w:bottom w:val="single" w:sz="4" w:space="0" w:color="auto"/>
              <w:right w:val="single" w:sz="4" w:space="0" w:color="auto"/>
            </w:tcBorders>
            <w:shd w:val="clear" w:color="auto" w:fill="auto"/>
            <w:noWrap/>
            <w:vAlign w:val="bottom"/>
            <w:hideMark/>
          </w:tcPr>
          <w:p w14:paraId="791D895B" w14:textId="77777777" w:rsidR="0093003A" w:rsidRPr="0093003A" w:rsidRDefault="0093003A" w:rsidP="0093003A">
            <w:pPr>
              <w:widowControl/>
              <w:adjustRightInd/>
              <w:spacing w:line="240" w:lineRule="auto"/>
              <w:ind w:left="0" w:firstLine="0"/>
              <w:jc w:val="right"/>
              <w:textAlignment w:val="auto"/>
              <w:rPr>
                <w:lang w:val="hr-HR"/>
              </w:rPr>
            </w:pPr>
            <w:r w:rsidRPr="0093003A">
              <w:rPr>
                <w:lang w:val="hr-HR"/>
              </w:rPr>
              <w:t>2.039,00</w:t>
            </w:r>
          </w:p>
        </w:tc>
      </w:tr>
      <w:tr w:rsidR="0093003A" w:rsidRPr="0093003A" w14:paraId="06033E42" w14:textId="77777777" w:rsidTr="0093003A">
        <w:trPr>
          <w:trHeight w:val="264"/>
          <w:jc w:val="center"/>
        </w:trPr>
        <w:tc>
          <w:tcPr>
            <w:tcW w:w="4500" w:type="dxa"/>
            <w:tcBorders>
              <w:top w:val="nil"/>
              <w:left w:val="single" w:sz="4" w:space="0" w:color="auto"/>
              <w:bottom w:val="single" w:sz="4" w:space="0" w:color="auto"/>
              <w:right w:val="single" w:sz="4" w:space="0" w:color="auto"/>
            </w:tcBorders>
            <w:shd w:val="clear" w:color="auto" w:fill="auto"/>
            <w:vAlign w:val="bottom"/>
            <w:hideMark/>
          </w:tcPr>
          <w:p w14:paraId="04E148F3" w14:textId="77777777" w:rsidR="0093003A" w:rsidRPr="0093003A" w:rsidRDefault="0093003A" w:rsidP="0093003A">
            <w:pPr>
              <w:widowControl/>
              <w:adjustRightInd/>
              <w:spacing w:line="240" w:lineRule="auto"/>
              <w:ind w:left="0" w:firstLine="0"/>
              <w:jc w:val="left"/>
              <w:textAlignment w:val="auto"/>
              <w:rPr>
                <w:lang w:val="hr-HR"/>
              </w:rPr>
            </w:pPr>
            <w:r w:rsidRPr="0093003A">
              <w:rPr>
                <w:lang w:val="hr-HR"/>
              </w:rPr>
              <w:t>Korisnik  10895 OŠ STOJA PULA</w:t>
            </w:r>
          </w:p>
        </w:tc>
        <w:tc>
          <w:tcPr>
            <w:tcW w:w="1299" w:type="dxa"/>
            <w:tcBorders>
              <w:top w:val="nil"/>
              <w:left w:val="nil"/>
              <w:bottom w:val="single" w:sz="4" w:space="0" w:color="auto"/>
              <w:right w:val="single" w:sz="4" w:space="0" w:color="auto"/>
            </w:tcBorders>
            <w:shd w:val="clear" w:color="auto" w:fill="auto"/>
            <w:noWrap/>
            <w:vAlign w:val="bottom"/>
            <w:hideMark/>
          </w:tcPr>
          <w:p w14:paraId="51B85257" w14:textId="77777777" w:rsidR="0093003A" w:rsidRPr="0093003A" w:rsidRDefault="0093003A" w:rsidP="0093003A">
            <w:pPr>
              <w:widowControl/>
              <w:adjustRightInd/>
              <w:spacing w:line="240" w:lineRule="auto"/>
              <w:ind w:left="0" w:firstLine="0"/>
              <w:jc w:val="right"/>
              <w:textAlignment w:val="auto"/>
              <w:rPr>
                <w:lang w:val="hr-HR"/>
              </w:rPr>
            </w:pPr>
            <w:r w:rsidRPr="0093003A">
              <w:rPr>
                <w:lang w:val="hr-HR"/>
              </w:rPr>
              <w:t>11.945,00</w:t>
            </w:r>
          </w:p>
        </w:tc>
        <w:tc>
          <w:tcPr>
            <w:tcW w:w="1164" w:type="dxa"/>
            <w:tcBorders>
              <w:top w:val="nil"/>
              <w:left w:val="nil"/>
              <w:bottom w:val="single" w:sz="4" w:space="0" w:color="auto"/>
              <w:right w:val="single" w:sz="4" w:space="0" w:color="auto"/>
            </w:tcBorders>
            <w:shd w:val="clear" w:color="auto" w:fill="auto"/>
            <w:noWrap/>
            <w:vAlign w:val="bottom"/>
            <w:hideMark/>
          </w:tcPr>
          <w:p w14:paraId="273BB90F" w14:textId="77777777" w:rsidR="0093003A" w:rsidRPr="0093003A" w:rsidRDefault="0093003A" w:rsidP="0093003A">
            <w:pPr>
              <w:widowControl/>
              <w:adjustRightInd/>
              <w:spacing w:line="240" w:lineRule="auto"/>
              <w:ind w:left="0" w:firstLine="0"/>
              <w:jc w:val="right"/>
              <w:textAlignment w:val="auto"/>
              <w:rPr>
                <w:lang w:val="hr-HR"/>
              </w:rPr>
            </w:pPr>
            <w:r w:rsidRPr="0093003A">
              <w:rPr>
                <w:lang w:val="hr-HR"/>
              </w:rPr>
              <w:t>-10.855,00</w:t>
            </w:r>
          </w:p>
        </w:tc>
        <w:tc>
          <w:tcPr>
            <w:tcW w:w="1239" w:type="dxa"/>
            <w:tcBorders>
              <w:top w:val="nil"/>
              <w:left w:val="nil"/>
              <w:bottom w:val="single" w:sz="4" w:space="0" w:color="auto"/>
              <w:right w:val="single" w:sz="4" w:space="0" w:color="auto"/>
            </w:tcBorders>
            <w:shd w:val="clear" w:color="auto" w:fill="auto"/>
            <w:noWrap/>
            <w:vAlign w:val="bottom"/>
            <w:hideMark/>
          </w:tcPr>
          <w:p w14:paraId="39374C0B" w14:textId="77777777" w:rsidR="0093003A" w:rsidRPr="0093003A" w:rsidRDefault="0093003A" w:rsidP="0093003A">
            <w:pPr>
              <w:widowControl/>
              <w:adjustRightInd/>
              <w:spacing w:line="240" w:lineRule="auto"/>
              <w:ind w:left="0" w:firstLine="0"/>
              <w:jc w:val="right"/>
              <w:textAlignment w:val="auto"/>
              <w:rPr>
                <w:lang w:val="hr-HR"/>
              </w:rPr>
            </w:pPr>
            <w:r w:rsidRPr="0093003A">
              <w:rPr>
                <w:lang w:val="hr-HR"/>
              </w:rPr>
              <w:t>-90,87</w:t>
            </w:r>
          </w:p>
        </w:tc>
        <w:tc>
          <w:tcPr>
            <w:tcW w:w="1058" w:type="dxa"/>
            <w:tcBorders>
              <w:top w:val="nil"/>
              <w:left w:val="nil"/>
              <w:bottom w:val="single" w:sz="4" w:space="0" w:color="auto"/>
              <w:right w:val="single" w:sz="4" w:space="0" w:color="auto"/>
            </w:tcBorders>
            <w:shd w:val="clear" w:color="auto" w:fill="auto"/>
            <w:noWrap/>
            <w:vAlign w:val="bottom"/>
            <w:hideMark/>
          </w:tcPr>
          <w:p w14:paraId="196D0270" w14:textId="77777777" w:rsidR="0093003A" w:rsidRPr="0093003A" w:rsidRDefault="0093003A" w:rsidP="0093003A">
            <w:pPr>
              <w:widowControl/>
              <w:adjustRightInd/>
              <w:spacing w:line="240" w:lineRule="auto"/>
              <w:ind w:left="0" w:firstLine="0"/>
              <w:jc w:val="right"/>
              <w:textAlignment w:val="auto"/>
              <w:rPr>
                <w:lang w:val="hr-HR"/>
              </w:rPr>
            </w:pPr>
            <w:r w:rsidRPr="0093003A">
              <w:rPr>
                <w:lang w:val="hr-HR"/>
              </w:rPr>
              <w:t>1.090,00</w:t>
            </w:r>
          </w:p>
        </w:tc>
      </w:tr>
      <w:tr w:rsidR="0093003A" w:rsidRPr="0093003A" w14:paraId="66BB62E6" w14:textId="77777777" w:rsidTr="0093003A">
        <w:trPr>
          <w:trHeight w:val="264"/>
          <w:jc w:val="center"/>
        </w:trPr>
        <w:tc>
          <w:tcPr>
            <w:tcW w:w="4500" w:type="dxa"/>
            <w:tcBorders>
              <w:top w:val="nil"/>
              <w:left w:val="single" w:sz="4" w:space="0" w:color="auto"/>
              <w:bottom w:val="single" w:sz="4" w:space="0" w:color="auto"/>
              <w:right w:val="single" w:sz="4" w:space="0" w:color="auto"/>
            </w:tcBorders>
            <w:shd w:val="clear" w:color="auto" w:fill="auto"/>
            <w:vAlign w:val="bottom"/>
            <w:hideMark/>
          </w:tcPr>
          <w:p w14:paraId="45782CF6" w14:textId="77777777" w:rsidR="0093003A" w:rsidRPr="0093003A" w:rsidRDefault="0093003A" w:rsidP="0093003A">
            <w:pPr>
              <w:widowControl/>
              <w:adjustRightInd/>
              <w:spacing w:line="240" w:lineRule="auto"/>
              <w:ind w:left="0" w:firstLine="0"/>
              <w:jc w:val="left"/>
              <w:textAlignment w:val="auto"/>
              <w:rPr>
                <w:lang w:val="hr-HR"/>
              </w:rPr>
            </w:pPr>
            <w:r w:rsidRPr="0093003A">
              <w:rPr>
                <w:lang w:val="hr-HR"/>
              </w:rPr>
              <w:t>Korisnik  10900 OŠ CENTAR PULA</w:t>
            </w:r>
          </w:p>
        </w:tc>
        <w:tc>
          <w:tcPr>
            <w:tcW w:w="1299" w:type="dxa"/>
            <w:tcBorders>
              <w:top w:val="nil"/>
              <w:left w:val="nil"/>
              <w:bottom w:val="single" w:sz="4" w:space="0" w:color="auto"/>
              <w:right w:val="single" w:sz="4" w:space="0" w:color="auto"/>
            </w:tcBorders>
            <w:shd w:val="clear" w:color="auto" w:fill="auto"/>
            <w:noWrap/>
            <w:vAlign w:val="bottom"/>
            <w:hideMark/>
          </w:tcPr>
          <w:p w14:paraId="2E61C20B" w14:textId="77777777" w:rsidR="0093003A" w:rsidRPr="0093003A" w:rsidRDefault="0093003A" w:rsidP="0093003A">
            <w:pPr>
              <w:widowControl/>
              <w:adjustRightInd/>
              <w:spacing w:line="240" w:lineRule="auto"/>
              <w:ind w:left="0" w:firstLine="0"/>
              <w:jc w:val="right"/>
              <w:textAlignment w:val="auto"/>
              <w:rPr>
                <w:lang w:val="hr-HR"/>
              </w:rPr>
            </w:pPr>
            <w:r w:rsidRPr="0093003A">
              <w:rPr>
                <w:lang w:val="hr-HR"/>
              </w:rPr>
              <w:t>2.550,00</w:t>
            </w:r>
          </w:p>
        </w:tc>
        <w:tc>
          <w:tcPr>
            <w:tcW w:w="1164" w:type="dxa"/>
            <w:tcBorders>
              <w:top w:val="nil"/>
              <w:left w:val="nil"/>
              <w:bottom w:val="single" w:sz="4" w:space="0" w:color="auto"/>
              <w:right w:val="single" w:sz="4" w:space="0" w:color="auto"/>
            </w:tcBorders>
            <w:shd w:val="clear" w:color="auto" w:fill="auto"/>
            <w:noWrap/>
            <w:vAlign w:val="bottom"/>
            <w:hideMark/>
          </w:tcPr>
          <w:p w14:paraId="775DF051" w14:textId="77777777" w:rsidR="0093003A" w:rsidRPr="0093003A" w:rsidRDefault="0093003A" w:rsidP="0093003A">
            <w:pPr>
              <w:widowControl/>
              <w:adjustRightInd/>
              <w:spacing w:line="240" w:lineRule="auto"/>
              <w:ind w:left="0" w:firstLine="0"/>
              <w:jc w:val="right"/>
              <w:textAlignment w:val="auto"/>
              <w:rPr>
                <w:lang w:val="hr-HR"/>
              </w:rPr>
            </w:pPr>
            <w:r w:rsidRPr="0093003A">
              <w:rPr>
                <w:lang w:val="hr-HR"/>
              </w:rPr>
              <w:t>1.400,00</w:t>
            </w:r>
          </w:p>
        </w:tc>
        <w:tc>
          <w:tcPr>
            <w:tcW w:w="1239" w:type="dxa"/>
            <w:tcBorders>
              <w:top w:val="nil"/>
              <w:left w:val="nil"/>
              <w:bottom w:val="single" w:sz="4" w:space="0" w:color="auto"/>
              <w:right w:val="single" w:sz="4" w:space="0" w:color="auto"/>
            </w:tcBorders>
            <w:shd w:val="clear" w:color="auto" w:fill="auto"/>
            <w:noWrap/>
            <w:vAlign w:val="bottom"/>
            <w:hideMark/>
          </w:tcPr>
          <w:p w14:paraId="69D948D6" w14:textId="77777777" w:rsidR="0093003A" w:rsidRPr="0093003A" w:rsidRDefault="0093003A" w:rsidP="0093003A">
            <w:pPr>
              <w:widowControl/>
              <w:adjustRightInd/>
              <w:spacing w:line="240" w:lineRule="auto"/>
              <w:ind w:left="0" w:firstLine="0"/>
              <w:jc w:val="right"/>
              <w:textAlignment w:val="auto"/>
              <w:rPr>
                <w:lang w:val="hr-HR"/>
              </w:rPr>
            </w:pPr>
            <w:r w:rsidRPr="0093003A">
              <w:rPr>
                <w:lang w:val="hr-HR"/>
              </w:rPr>
              <w:t>54,90</w:t>
            </w:r>
          </w:p>
        </w:tc>
        <w:tc>
          <w:tcPr>
            <w:tcW w:w="1058" w:type="dxa"/>
            <w:tcBorders>
              <w:top w:val="nil"/>
              <w:left w:val="nil"/>
              <w:bottom w:val="single" w:sz="4" w:space="0" w:color="auto"/>
              <w:right w:val="single" w:sz="4" w:space="0" w:color="auto"/>
            </w:tcBorders>
            <w:shd w:val="clear" w:color="auto" w:fill="auto"/>
            <w:noWrap/>
            <w:vAlign w:val="bottom"/>
            <w:hideMark/>
          </w:tcPr>
          <w:p w14:paraId="4FCC2BDB" w14:textId="77777777" w:rsidR="0093003A" w:rsidRPr="0093003A" w:rsidRDefault="0093003A" w:rsidP="0093003A">
            <w:pPr>
              <w:widowControl/>
              <w:adjustRightInd/>
              <w:spacing w:line="240" w:lineRule="auto"/>
              <w:ind w:left="0" w:firstLine="0"/>
              <w:jc w:val="right"/>
              <w:textAlignment w:val="auto"/>
              <w:rPr>
                <w:lang w:val="hr-HR"/>
              </w:rPr>
            </w:pPr>
            <w:r w:rsidRPr="0093003A">
              <w:rPr>
                <w:lang w:val="hr-HR"/>
              </w:rPr>
              <w:t>3.950,00</w:t>
            </w:r>
          </w:p>
        </w:tc>
      </w:tr>
      <w:tr w:rsidR="0093003A" w:rsidRPr="0093003A" w14:paraId="07155E76" w14:textId="77777777" w:rsidTr="009675B5">
        <w:trPr>
          <w:trHeight w:val="378"/>
          <w:jc w:val="center"/>
        </w:trPr>
        <w:tc>
          <w:tcPr>
            <w:tcW w:w="4500" w:type="dxa"/>
            <w:tcBorders>
              <w:top w:val="nil"/>
              <w:left w:val="single" w:sz="4" w:space="0" w:color="auto"/>
              <w:bottom w:val="single" w:sz="4" w:space="0" w:color="auto"/>
              <w:right w:val="single" w:sz="4" w:space="0" w:color="auto"/>
            </w:tcBorders>
            <w:shd w:val="clear" w:color="auto" w:fill="auto"/>
            <w:vAlign w:val="bottom"/>
            <w:hideMark/>
          </w:tcPr>
          <w:p w14:paraId="3DCDF270" w14:textId="77777777" w:rsidR="0093003A" w:rsidRPr="0093003A" w:rsidRDefault="0093003A" w:rsidP="0093003A">
            <w:pPr>
              <w:widowControl/>
              <w:adjustRightInd/>
              <w:spacing w:line="240" w:lineRule="auto"/>
              <w:ind w:left="0" w:firstLine="0"/>
              <w:jc w:val="left"/>
              <w:textAlignment w:val="auto"/>
              <w:rPr>
                <w:lang w:val="hr-HR"/>
              </w:rPr>
            </w:pPr>
            <w:r w:rsidRPr="0093003A">
              <w:rPr>
                <w:lang w:val="hr-HR"/>
              </w:rPr>
              <w:t>Korisnik  10918 OŠ GIUSEPPINA MARTINUZZI PULA</w:t>
            </w:r>
          </w:p>
        </w:tc>
        <w:tc>
          <w:tcPr>
            <w:tcW w:w="1299" w:type="dxa"/>
            <w:tcBorders>
              <w:top w:val="nil"/>
              <w:left w:val="nil"/>
              <w:bottom w:val="single" w:sz="4" w:space="0" w:color="auto"/>
              <w:right w:val="single" w:sz="4" w:space="0" w:color="auto"/>
            </w:tcBorders>
            <w:shd w:val="clear" w:color="auto" w:fill="auto"/>
            <w:noWrap/>
            <w:vAlign w:val="bottom"/>
            <w:hideMark/>
          </w:tcPr>
          <w:p w14:paraId="20DA8735" w14:textId="77777777" w:rsidR="0093003A" w:rsidRPr="0093003A" w:rsidRDefault="0093003A" w:rsidP="0093003A">
            <w:pPr>
              <w:widowControl/>
              <w:adjustRightInd/>
              <w:spacing w:line="240" w:lineRule="auto"/>
              <w:ind w:left="0" w:firstLine="0"/>
              <w:jc w:val="right"/>
              <w:textAlignment w:val="auto"/>
              <w:rPr>
                <w:lang w:val="hr-HR"/>
              </w:rPr>
            </w:pPr>
            <w:r w:rsidRPr="0093003A">
              <w:rPr>
                <w:lang w:val="hr-HR"/>
              </w:rPr>
              <w:t>50.300,00</w:t>
            </w:r>
          </w:p>
        </w:tc>
        <w:tc>
          <w:tcPr>
            <w:tcW w:w="1164" w:type="dxa"/>
            <w:tcBorders>
              <w:top w:val="nil"/>
              <w:left w:val="nil"/>
              <w:bottom w:val="single" w:sz="4" w:space="0" w:color="auto"/>
              <w:right w:val="single" w:sz="4" w:space="0" w:color="auto"/>
            </w:tcBorders>
            <w:shd w:val="clear" w:color="auto" w:fill="auto"/>
            <w:noWrap/>
            <w:vAlign w:val="bottom"/>
            <w:hideMark/>
          </w:tcPr>
          <w:p w14:paraId="7A81D1E5" w14:textId="77777777" w:rsidR="0093003A" w:rsidRPr="0093003A" w:rsidRDefault="0093003A" w:rsidP="0093003A">
            <w:pPr>
              <w:widowControl/>
              <w:adjustRightInd/>
              <w:spacing w:line="240" w:lineRule="auto"/>
              <w:ind w:left="0" w:firstLine="0"/>
              <w:jc w:val="right"/>
              <w:textAlignment w:val="auto"/>
              <w:rPr>
                <w:lang w:val="hr-HR"/>
              </w:rPr>
            </w:pPr>
            <w:r w:rsidRPr="0093003A">
              <w:rPr>
                <w:lang w:val="hr-HR"/>
              </w:rPr>
              <w:t>0,00</w:t>
            </w:r>
          </w:p>
        </w:tc>
        <w:tc>
          <w:tcPr>
            <w:tcW w:w="1239" w:type="dxa"/>
            <w:tcBorders>
              <w:top w:val="nil"/>
              <w:left w:val="nil"/>
              <w:bottom w:val="single" w:sz="4" w:space="0" w:color="auto"/>
              <w:right w:val="single" w:sz="4" w:space="0" w:color="auto"/>
            </w:tcBorders>
            <w:shd w:val="clear" w:color="auto" w:fill="auto"/>
            <w:noWrap/>
            <w:vAlign w:val="bottom"/>
            <w:hideMark/>
          </w:tcPr>
          <w:p w14:paraId="615E2FA2" w14:textId="77777777" w:rsidR="0093003A" w:rsidRPr="0093003A" w:rsidRDefault="0093003A" w:rsidP="0093003A">
            <w:pPr>
              <w:widowControl/>
              <w:adjustRightInd/>
              <w:spacing w:line="240" w:lineRule="auto"/>
              <w:ind w:left="0" w:firstLine="0"/>
              <w:jc w:val="right"/>
              <w:textAlignment w:val="auto"/>
              <w:rPr>
                <w:lang w:val="hr-HR"/>
              </w:rPr>
            </w:pPr>
            <w:r w:rsidRPr="0093003A">
              <w:rPr>
                <w:lang w:val="hr-HR"/>
              </w:rPr>
              <w:t>0,00</w:t>
            </w:r>
          </w:p>
        </w:tc>
        <w:tc>
          <w:tcPr>
            <w:tcW w:w="1058" w:type="dxa"/>
            <w:tcBorders>
              <w:top w:val="nil"/>
              <w:left w:val="nil"/>
              <w:bottom w:val="single" w:sz="4" w:space="0" w:color="auto"/>
              <w:right w:val="single" w:sz="4" w:space="0" w:color="auto"/>
            </w:tcBorders>
            <w:shd w:val="clear" w:color="auto" w:fill="auto"/>
            <w:noWrap/>
            <w:vAlign w:val="bottom"/>
            <w:hideMark/>
          </w:tcPr>
          <w:p w14:paraId="755633FD" w14:textId="77777777" w:rsidR="0093003A" w:rsidRPr="0093003A" w:rsidRDefault="0093003A" w:rsidP="0093003A">
            <w:pPr>
              <w:widowControl/>
              <w:adjustRightInd/>
              <w:spacing w:line="240" w:lineRule="auto"/>
              <w:ind w:left="0" w:firstLine="0"/>
              <w:jc w:val="right"/>
              <w:textAlignment w:val="auto"/>
              <w:rPr>
                <w:lang w:val="hr-HR"/>
              </w:rPr>
            </w:pPr>
            <w:r w:rsidRPr="0093003A">
              <w:rPr>
                <w:lang w:val="hr-HR"/>
              </w:rPr>
              <w:t>50.300,00</w:t>
            </w:r>
          </w:p>
        </w:tc>
      </w:tr>
      <w:tr w:rsidR="0093003A" w:rsidRPr="0093003A" w14:paraId="70CA8D30" w14:textId="77777777" w:rsidTr="0093003A">
        <w:trPr>
          <w:trHeight w:val="264"/>
          <w:jc w:val="center"/>
        </w:trPr>
        <w:tc>
          <w:tcPr>
            <w:tcW w:w="4500" w:type="dxa"/>
            <w:tcBorders>
              <w:top w:val="nil"/>
              <w:left w:val="single" w:sz="4" w:space="0" w:color="auto"/>
              <w:bottom w:val="single" w:sz="4" w:space="0" w:color="auto"/>
              <w:right w:val="single" w:sz="4" w:space="0" w:color="auto"/>
            </w:tcBorders>
            <w:shd w:val="clear" w:color="auto" w:fill="auto"/>
            <w:vAlign w:val="bottom"/>
            <w:hideMark/>
          </w:tcPr>
          <w:p w14:paraId="59D5778F" w14:textId="77777777" w:rsidR="0093003A" w:rsidRPr="0093003A" w:rsidRDefault="0093003A" w:rsidP="0093003A">
            <w:pPr>
              <w:widowControl/>
              <w:adjustRightInd/>
              <w:spacing w:line="240" w:lineRule="auto"/>
              <w:ind w:left="0" w:firstLine="0"/>
              <w:jc w:val="left"/>
              <w:textAlignment w:val="auto"/>
              <w:rPr>
                <w:lang w:val="hr-HR"/>
              </w:rPr>
            </w:pPr>
            <w:r w:rsidRPr="0093003A">
              <w:rPr>
                <w:lang w:val="hr-HR"/>
              </w:rPr>
              <w:t>Korisnik  10926 OŠ TONE PERUŠKA PULA</w:t>
            </w:r>
          </w:p>
        </w:tc>
        <w:tc>
          <w:tcPr>
            <w:tcW w:w="1299" w:type="dxa"/>
            <w:tcBorders>
              <w:top w:val="nil"/>
              <w:left w:val="nil"/>
              <w:bottom w:val="single" w:sz="4" w:space="0" w:color="auto"/>
              <w:right w:val="single" w:sz="4" w:space="0" w:color="auto"/>
            </w:tcBorders>
            <w:shd w:val="clear" w:color="auto" w:fill="auto"/>
            <w:noWrap/>
            <w:vAlign w:val="bottom"/>
            <w:hideMark/>
          </w:tcPr>
          <w:p w14:paraId="6D58869B" w14:textId="77777777" w:rsidR="0093003A" w:rsidRPr="0093003A" w:rsidRDefault="0093003A" w:rsidP="0093003A">
            <w:pPr>
              <w:widowControl/>
              <w:adjustRightInd/>
              <w:spacing w:line="240" w:lineRule="auto"/>
              <w:ind w:left="0" w:firstLine="0"/>
              <w:jc w:val="right"/>
              <w:textAlignment w:val="auto"/>
              <w:rPr>
                <w:lang w:val="hr-HR"/>
              </w:rPr>
            </w:pPr>
            <w:r w:rsidRPr="0093003A">
              <w:rPr>
                <w:lang w:val="hr-HR"/>
              </w:rPr>
              <w:t>3.318,00</w:t>
            </w:r>
          </w:p>
        </w:tc>
        <w:tc>
          <w:tcPr>
            <w:tcW w:w="1164" w:type="dxa"/>
            <w:tcBorders>
              <w:top w:val="nil"/>
              <w:left w:val="nil"/>
              <w:bottom w:val="single" w:sz="4" w:space="0" w:color="auto"/>
              <w:right w:val="single" w:sz="4" w:space="0" w:color="auto"/>
            </w:tcBorders>
            <w:shd w:val="clear" w:color="auto" w:fill="auto"/>
            <w:noWrap/>
            <w:vAlign w:val="bottom"/>
            <w:hideMark/>
          </w:tcPr>
          <w:p w14:paraId="7830EA75" w14:textId="77777777" w:rsidR="0093003A" w:rsidRPr="0093003A" w:rsidRDefault="0093003A" w:rsidP="0093003A">
            <w:pPr>
              <w:widowControl/>
              <w:adjustRightInd/>
              <w:spacing w:line="240" w:lineRule="auto"/>
              <w:ind w:left="0" w:firstLine="0"/>
              <w:jc w:val="right"/>
              <w:textAlignment w:val="auto"/>
              <w:rPr>
                <w:lang w:val="hr-HR"/>
              </w:rPr>
            </w:pPr>
            <w:r w:rsidRPr="0093003A">
              <w:rPr>
                <w:lang w:val="hr-HR"/>
              </w:rPr>
              <w:t>-58,00</w:t>
            </w:r>
          </w:p>
        </w:tc>
        <w:tc>
          <w:tcPr>
            <w:tcW w:w="1239" w:type="dxa"/>
            <w:tcBorders>
              <w:top w:val="nil"/>
              <w:left w:val="nil"/>
              <w:bottom w:val="single" w:sz="4" w:space="0" w:color="auto"/>
              <w:right w:val="single" w:sz="4" w:space="0" w:color="auto"/>
            </w:tcBorders>
            <w:shd w:val="clear" w:color="auto" w:fill="auto"/>
            <w:noWrap/>
            <w:vAlign w:val="bottom"/>
            <w:hideMark/>
          </w:tcPr>
          <w:p w14:paraId="079F77FA" w14:textId="77777777" w:rsidR="0093003A" w:rsidRPr="0093003A" w:rsidRDefault="0093003A" w:rsidP="0093003A">
            <w:pPr>
              <w:widowControl/>
              <w:adjustRightInd/>
              <w:spacing w:line="240" w:lineRule="auto"/>
              <w:ind w:left="0" w:firstLine="0"/>
              <w:jc w:val="right"/>
              <w:textAlignment w:val="auto"/>
              <w:rPr>
                <w:lang w:val="hr-HR"/>
              </w:rPr>
            </w:pPr>
            <w:r w:rsidRPr="0093003A">
              <w:rPr>
                <w:lang w:val="hr-HR"/>
              </w:rPr>
              <w:t>-1,75</w:t>
            </w:r>
          </w:p>
        </w:tc>
        <w:tc>
          <w:tcPr>
            <w:tcW w:w="1058" w:type="dxa"/>
            <w:tcBorders>
              <w:top w:val="nil"/>
              <w:left w:val="nil"/>
              <w:bottom w:val="single" w:sz="4" w:space="0" w:color="auto"/>
              <w:right w:val="single" w:sz="4" w:space="0" w:color="auto"/>
            </w:tcBorders>
            <w:shd w:val="clear" w:color="auto" w:fill="auto"/>
            <w:noWrap/>
            <w:vAlign w:val="bottom"/>
            <w:hideMark/>
          </w:tcPr>
          <w:p w14:paraId="0BCA73D6" w14:textId="77777777" w:rsidR="0093003A" w:rsidRPr="0093003A" w:rsidRDefault="0093003A" w:rsidP="0093003A">
            <w:pPr>
              <w:widowControl/>
              <w:adjustRightInd/>
              <w:spacing w:line="240" w:lineRule="auto"/>
              <w:ind w:left="0" w:firstLine="0"/>
              <w:jc w:val="right"/>
              <w:textAlignment w:val="auto"/>
              <w:rPr>
                <w:lang w:val="hr-HR"/>
              </w:rPr>
            </w:pPr>
            <w:r w:rsidRPr="0093003A">
              <w:rPr>
                <w:lang w:val="hr-HR"/>
              </w:rPr>
              <w:t>3.260,00</w:t>
            </w:r>
          </w:p>
        </w:tc>
      </w:tr>
      <w:tr w:rsidR="0093003A" w:rsidRPr="0093003A" w14:paraId="014ED318" w14:textId="77777777" w:rsidTr="0093003A">
        <w:trPr>
          <w:trHeight w:val="264"/>
          <w:jc w:val="center"/>
        </w:trPr>
        <w:tc>
          <w:tcPr>
            <w:tcW w:w="4500" w:type="dxa"/>
            <w:tcBorders>
              <w:top w:val="nil"/>
              <w:left w:val="single" w:sz="4" w:space="0" w:color="auto"/>
              <w:bottom w:val="single" w:sz="4" w:space="0" w:color="auto"/>
              <w:right w:val="single" w:sz="4" w:space="0" w:color="auto"/>
            </w:tcBorders>
            <w:shd w:val="clear" w:color="auto" w:fill="auto"/>
            <w:vAlign w:val="bottom"/>
            <w:hideMark/>
          </w:tcPr>
          <w:p w14:paraId="25977056" w14:textId="77777777" w:rsidR="0093003A" w:rsidRPr="0093003A" w:rsidRDefault="0093003A" w:rsidP="0093003A">
            <w:pPr>
              <w:widowControl/>
              <w:adjustRightInd/>
              <w:spacing w:line="240" w:lineRule="auto"/>
              <w:ind w:left="0" w:firstLine="0"/>
              <w:jc w:val="left"/>
              <w:textAlignment w:val="auto"/>
              <w:rPr>
                <w:lang w:val="hr-HR"/>
              </w:rPr>
            </w:pPr>
            <w:r w:rsidRPr="0093003A">
              <w:rPr>
                <w:lang w:val="hr-HR"/>
              </w:rPr>
              <w:t>Korisnik  10934 OŠ KAŠTANJER PULA</w:t>
            </w:r>
          </w:p>
        </w:tc>
        <w:tc>
          <w:tcPr>
            <w:tcW w:w="1299" w:type="dxa"/>
            <w:tcBorders>
              <w:top w:val="nil"/>
              <w:left w:val="nil"/>
              <w:bottom w:val="single" w:sz="4" w:space="0" w:color="auto"/>
              <w:right w:val="single" w:sz="4" w:space="0" w:color="auto"/>
            </w:tcBorders>
            <w:shd w:val="clear" w:color="auto" w:fill="auto"/>
            <w:noWrap/>
            <w:vAlign w:val="bottom"/>
            <w:hideMark/>
          </w:tcPr>
          <w:p w14:paraId="3DBD5D7F" w14:textId="77777777" w:rsidR="0093003A" w:rsidRPr="0093003A" w:rsidRDefault="0093003A" w:rsidP="0093003A">
            <w:pPr>
              <w:widowControl/>
              <w:adjustRightInd/>
              <w:spacing w:line="240" w:lineRule="auto"/>
              <w:ind w:left="0" w:firstLine="0"/>
              <w:jc w:val="right"/>
              <w:textAlignment w:val="auto"/>
              <w:rPr>
                <w:lang w:val="hr-HR"/>
              </w:rPr>
            </w:pPr>
            <w:r w:rsidRPr="0093003A">
              <w:rPr>
                <w:lang w:val="hr-HR"/>
              </w:rPr>
              <w:t>10.226,00</w:t>
            </w:r>
          </w:p>
        </w:tc>
        <w:tc>
          <w:tcPr>
            <w:tcW w:w="1164" w:type="dxa"/>
            <w:tcBorders>
              <w:top w:val="nil"/>
              <w:left w:val="nil"/>
              <w:bottom w:val="single" w:sz="4" w:space="0" w:color="auto"/>
              <w:right w:val="single" w:sz="4" w:space="0" w:color="auto"/>
            </w:tcBorders>
            <w:shd w:val="clear" w:color="auto" w:fill="auto"/>
            <w:noWrap/>
            <w:vAlign w:val="bottom"/>
            <w:hideMark/>
          </w:tcPr>
          <w:p w14:paraId="24B8AB34" w14:textId="77777777" w:rsidR="0093003A" w:rsidRPr="0093003A" w:rsidRDefault="0093003A" w:rsidP="0093003A">
            <w:pPr>
              <w:widowControl/>
              <w:adjustRightInd/>
              <w:spacing w:line="240" w:lineRule="auto"/>
              <w:ind w:left="0" w:firstLine="0"/>
              <w:jc w:val="right"/>
              <w:textAlignment w:val="auto"/>
              <w:rPr>
                <w:lang w:val="hr-HR"/>
              </w:rPr>
            </w:pPr>
            <w:r w:rsidRPr="0093003A">
              <w:rPr>
                <w:lang w:val="hr-HR"/>
              </w:rPr>
              <w:t>0,00</w:t>
            </w:r>
          </w:p>
        </w:tc>
        <w:tc>
          <w:tcPr>
            <w:tcW w:w="1239" w:type="dxa"/>
            <w:tcBorders>
              <w:top w:val="nil"/>
              <w:left w:val="nil"/>
              <w:bottom w:val="single" w:sz="4" w:space="0" w:color="auto"/>
              <w:right w:val="single" w:sz="4" w:space="0" w:color="auto"/>
            </w:tcBorders>
            <w:shd w:val="clear" w:color="auto" w:fill="auto"/>
            <w:noWrap/>
            <w:vAlign w:val="bottom"/>
            <w:hideMark/>
          </w:tcPr>
          <w:p w14:paraId="5B8CAA1A" w14:textId="77777777" w:rsidR="0093003A" w:rsidRPr="0093003A" w:rsidRDefault="0093003A" w:rsidP="0093003A">
            <w:pPr>
              <w:widowControl/>
              <w:adjustRightInd/>
              <w:spacing w:line="240" w:lineRule="auto"/>
              <w:ind w:left="0" w:firstLine="0"/>
              <w:jc w:val="right"/>
              <w:textAlignment w:val="auto"/>
              <w:rPr>
                <w:lang w:val="hr-HR"/>
              </w:rPr>
            </w:pPr>
            <w:r w:rsidRPr="0093003A">
              <w:rPr>
                <w:lang w:val="hr-HR"/>
              </w:rPr>
              <w:t>0,00</w:t>
            </w:r>
          </w:p>
        </w:tc>
        <w:tc>
          <w:tcPr>
            <w:tcW w:w="1058" w:type="dxa"/>
            <w:tcBorders>
              <w:top w:val="nil"/>
              <w:left w:val="nil"/>
              <w:bottom w:val="single" w:sz="4" w:space="0" w:color="auto"/>
              <w:right w:val="single" w:sz="4" w:space="0" w:color="auto"/>
            </w:tcBorders>
            <w:shd w:val="clear" w:color="auto" w:fill="auto"/>
            <w:noWrap/>
            <w:vAlign w:val="bottom"/>
            <w:hideMark/>
          </w:tcPr>
          <w:p w14:paraId="3E669AD6" w14:textId="77777777" w:rsidR="0093003A" w:rsidRPr="0093003A" w:rsidRDefault="0093003A" w:rsidP="0093003A">
            <w:pPr>
              <w:widowControl/>
              <w:adjustRightInd/>
              <w:spacing w:line="240" w:lineRule="auto"/>
              <w:ind w:left="0" w:firstLine="0"/>
              <w:jc w:val="right"/>
              <w:textAlignment w:val="auto"/>
              <w:rPr>
                <w:lang w:val="hr-HR"/>
              </w:rPr>
            </w:pPr>
            <w:r w:rsidRPr="0093003A">
              <w:rPr>
                <w:lang w:val="hr-HR"/>
              </w:rPr>
              <w:t>10.226,00</w:t>
            </w:r>
          </w:p>
        </w:tc>
      </w:tr>
      <w:tr w:rsidR="0093003A" w:rsidRPr="0093003A" w14:paraId="67AE0D7E" w14:textId="77777777" w:rsidTr="0093003A">
        <w:trPr>
          <w:trHeight w:val="264"/>
          <w:jc w:val="center"/>
        </w:trPr>
        <w:tc>
          <w:tcPr>
            <w:tcW w:w="4500" w:type="dxa"/>
            <w:tcBorders>
              <w:top w:val="nil"/>
              <w:left w:val="single" w:sz="4" w:space="0" w:color="auto"/>
              <w:bottom w:val="single" w:sz="4" w:space="0" w:color="auto"/>
              <w:right w:val="single" w:sz="4" w:space="0" w:color="auto"/>
            </w:tcBorders>
            <w:shd w:val="clear" w:color="auto" w:fill="auto"/>
            <w:vAlign w:val="bottom"/>
            <w:hideMark/>
          </w:tcPr>
          <w:p w14:paraId="480500E8" w14:textId="77777777" w:rsidR="0093003A" w:rsidRPr="0093003A" w:rsidRDefault="0093003A" w:rsidP="0093003A">
            <w:pPr>
              <w:widowControl/>
              <w:adjustRightInd/>
              <w:spacing w:line="240" w:lineRule="auto"/>
              <w:ind w:left="0" w:firstLine="0"/>
              <w:jc w:val="left"/>
              <w:textAlignment w:val="auto"/>
              <w:rPr>
                <w:lang w:val="hr-HR"/>
              </w:rPr>
            </w:pPr>
            <w:r w:rsidRPr="0093003A">
              <w:rPr>
                <w:lang w:val="hr-HR"/>
              </w:rPr>
              <w:t>Korisnik  10942 OŠ VIDIKOVAC PULA</w:t>
            </w:r>
          </w:p>
        </w:tc>
        <w:tc>
          <w:tcPr>
            <w:tcW w:w="1299" w:type="dxa"/>
            <w:tcBorders>
              <w:top w:val="nil"/>
              <w:left w:val="nil"/>
              <w:bottom w:val="single" w:sz="4" w:space="0" w:color="auto"/>
              <w:right w:val="single" w:sz="4" w:space="0" w:color="auto"/>
            </w:tcBorders>
            <w:shd w:val="clear" w:color="auto" w:fill="auto"/>
            <w:noWrap/>
            <w:vAlign w:val="bottom"/>
            <w:hideMark/>
          </w:tcPr>
          <w:p w14:paraId="03009F2D" w14:textId="77777777" w:rsidR="0093003A" w:rsidRPr="0093003A" w:rsidRDefault="0093003A" w:rsidP="0093003A">
            <w:pPr>
              <w:widowControl/>
              <w:adjustRightInd/>
              <w:spacing w:line="240" w:lineRule="auto"/>
              <w:ind w:left="0" w:firstLine="0"/>
              <w:jc w:val="right"/>
              <w:textAlignment w:val="auto"/>
              <w:rPr>
                <w:lang w:val="hr-HR"/>
              </w:rPr>
            </w:pPr>
            <w:r w:rsidRPr="0093003A">
              <w:rPr>
                <w:lang w:val="hr-HR"/>
              </w:rPr>
              <w:t>2.954,00</w:t>
            </w:r>
          </w:p>
        </w:tc>
        <w:tc>
          <w:tcPr>
            <w:tcW w:w="1164" w:type="dxa"/>
            <w:tcBorders>
              <w:top w:val="nil"/>
              <w:left w:val="nil"/>
              <w:bottom w:val="single" w:sz="4" w:space="0" w:color="auto"/>
              <w:right w:val="single" w:sz="4" w:space="0" w:color="auto"/>
            </w:tcBorders>
            <w:shd w:val="clear" w:color="auto" w:fill="auto"/>
            <w:noWrap/>
            <w:vAlign w:val="bottom"/>
            <w:hideMark/>
          </w:tcPr>
          <w:p w14:paraId="49E72696" w14:textId="77777777" w:rsidR="0093003A" w:rsidRPr="0093003A" w:rsidRDefault="0093003A" w:rsidP="0093003A">
            <w:pPr>
              <w:widowControl/>
              <w:adjustRightInd/>
              <w:spacing w:line="240" w:lineRule="auto"/>
              <w:ind w:left="0" w:firstLine="0"/>
              <w:jc w:val="right"/>
              <w:textAlignment w:val="auto"/>
              <w:rPr>
                <w:lang w:val="hr-HR"/>
              </w:rPr>
            </w:pPr>
            <w:r w:rsidRPr="0093003A">
              <w:rPr>
                <w:lang w:val="hr-HR"/>
              </w:rPr>
              <w:t>-1.254,00</w:t>
            </w:r>
          </w:p>
        </w:tc>
        <w:tc>
          <w:tcPr>
            <w:tcW w:w="1239" w:type="dxa"/>
            <w:tcBorders>
              <w:top w:val="nil"/>
              <w:left w:val="nil"/>
              <w:bottom w:val="single" w:sz="4" w:space="0" w:color="auto"/>
              <w:right w:val="single" w:sz="4" w:space="0" w:color="auto"/>
            </w:tcBorders>
            <w:shd w:val="clear" w:color="auto" w:fill="auto"/>
            <w:noWrap/>
            <w:vAlign w:val="bottom"/>
            <w:hideMark/>
          </w:tcPr>
          <w:p w14:paraId="43C02CE6" w14:textId="77777777" w:rsidR="0093003A" w:rsidRPr="0093003A" w:rsidRDefault="0093003A" w:rsidP="0093003A">
            <w:pPr>
              <w:widowControl/>
              <w:adjustRightInd/>
              <w:spacing w:line="240" w:lineRule="auto"/>
              <w:ind w:left="0" w:firstLine="0"/>
              <w:jc w:val="right"/>
              <w:textAlignment w:val="auto"/>
              <w:rPr>
                <w:lang w:val="hr-HR"/>
              </w:rPr>
            </w:pPr>
            <w:r w:rsidRPr="0093003A">
              <w:rPr>
                <w:lang w:val="hr-HR"/>
              </w:rPr>
              <w:t>-42,45</w:t>
            </w:r>
          </w:p>
        </w:tc>
        <w:tc>
          <w:tcPr>
            <w:tcW w:w="1058" w:type="dxa"/>
            <w:tcBorders>
              <w:top w:val="nil"/>
              <w:left w:val="nil"/>
              <w:bottom w:val="single" w:sz="4" w:space="0" w:color="auto"/>
              <w:right w:val="single" w:sz="4" w:space="0" w:color="auto"/>
            </w:tcBorders>
            <w:shd w:val="clear" w:color="auto" w:fill="auto"/>
            <w:noWrap/>
            <w:vAlign w:val="bottom"/>
            <w:hideMark/>
          </w:tcPr>
          <w:p w14:paraId="3E874D52" w14:textId="77777777" w:rsidR="0093003A" w:rsidRPr="0093003A" w:rsidRDefault="0093003A" w:rsidP="0093003A">
            <w:pPr>
              <w:widowControl/>
              <w:adjustRightInd/>
              <w:spacing w:line="240" w:lineRule="auto"/>
              <w:ind w:left="0" w:firstLine="0"/>
              <w:jc w:val="right"/>
              <w:textAlignment w:val="auto"/>
              <w:rPr>
                <w:lang w:val="hr-HR"/>
              </w:rPr>
            </w:pPr>
            <w:r w:rsidRPr="0093003A">
              <w:rPr>
                <w:lang w:val="hr-HR"/>
              </w:rPr>
              <w:t>1.700,00</w:t>
            </w:r>
          </w:p>
        </w:tc>
      </w:tr>
      <w:tr w:rsidR="0093003A" w:rsidRPr="0093003A" w14:paraId="505EE4A3" w14:textId="77777777" w:rsidTr="0093003A">
        <w:trPr>
          <w:trHeight w:val="264"/>
          <w:jc w:val="center"/>
        </w:trPr>
        <w:tc>
          <w:tcPr>
            <w:tcW w:w="4500" w:type="dxa"/>
            <w:tcBorders>
              <w:top w:val="nil"/>
              <w:left w:val="single" w:sz="4" w:space="0" w:color="auto"/>
              <w:bottom w:val="single" w:sz="4" w:space="0" w:color="auto"/>
              <w:right w:val="single" w:sz="4" w:space="0" w:color="auto"/>
            </w:tcBorders>
            <w:shd w:val="clear" w:color="auto" w:fill="auto"/>
            <w:vAlign w:val="bottom"/>
            <w:hideMark/>
          </w:tcPr>
          <w:p w14:paraId="1B487849" w14:textId="77777777" w:rsidR="0093003A" w:rsidRPr="0093003A" w:rsidRDefault="0093003A" w:rsidP="0093003A">
            <w:pPr>
              <w:widowControl/>
              <w:adjustRightInd/>
              <w:spacing w:line="240" w:lineRule="auto"/>
              <w:ind w:left="0" w:firstLine="0"/>
              <w:jc w:val="left"/>
              <w:textAlignment w:val="auto"/>
              <w:rPr>
                <w:lang w:val="hr-HR"/>
              </w:rPr>
            </w:pPr>
            <w:r w:rsidRPr="0093003A">
              <w:rPr>
                <w:lang w:val="hr-HR"/>
              </w:rPr>
              <w:t>Korisnik  10959 OŠ MONTE ZARO PULA</w:t>
            </w:r>
          </w:p>
        </w:tc>
        <w:tc>
          <w:tcPr>
            <w:tcW w:w="1299" w:type="dxa"/>
            <w:tcBorders>
              <w:top w:val="nil"/>
              <w:left w:val="nil"/>
              <w:bottom w:val="single" w:sz="4" w:space="0" w:color="auto"/>
              <w:right w:val="single" w:sz="4" w:space="0" w:color="auto"/>
            </w:tcBorders>
            <w:shd w:val="clear" w:color="auto" w:fill="auto"/>
            <w:noWrap/>
            <w:vAlign w:val="bottom"/>
            <w:hideMark/>
          </w:tcPr>
          <w:p w14:paraId="463B565F" w14:textId="77777777" w:rsidR="0093003A" w:rsidRPr="0093003A" w:rsidRDefault="0093003A" w:rsidP="0093003A">
            <w:pPr>
              <w:widowControl/>
              <w:adjustRightInd/>
              <w:spacing w:line="240" w:lineRule="auto"/>
              <w:ind w:left="0" w:firstLine="0"/>
              <w:jc w:val="right"/>
              <w:textAlignment w:val="auto"/>
              <w:rPr>
                <w:lang w:val="hr-HR"/>
              </w:rPr>
            </w:pPr>
            <w:r w:rsidRPr="0093003A">
              <w:rPr>
                <w:lang w:val="hr-HR"/>
              </w:rPr>
              <w:t>1.990,00</w:t>
            </w:r>
          </w:p>
        </w:tc>
        <w:tc>
          <w:tcPr>
            <w:tcW w:w="1164" w:type="dxa"/>
            <w:tcBorders>
              <w:top w:val="nil"/>
              <w:left w:val="nil"/>
              <w:bottom w:val="single" w:sz="4" w:space="0" w:color="auto"/>
              <w:right w:val="single" w:sz="4" w:space="0" w:color="auto"/>
            </w:tcBorders>
            <w:shd w:val="clear" w:color="auto" w:fill="auto"/>
            <w:noWrap/>
            <w:vAlign w:val="bottom"/>
            <w:hideMark/>
          </w:tcPr>
          <w:p w14:paraId="6D6D49C9" w14:textId="77777777" w:rsidR="0093003A" w:rsidRPr="0093003A" w:rsidRDefault="0093003A" w:rsidP="0093003A">
            <w:pPr>
              <w:widowControl/>
              <w:adjustRightInd/>
              <w:spacing w:line="240" w:lineRule="auto"/>
              <w:ind w:left="0" w:firstLine="0"/>
              <w:jc w:val="right"/>
              <w:textAlignment w:val="auto"/>
              <w:rPr>
                <w:lang w:val="hr-HR"/>
              </w:rPr>
            </w:pPr>
            <w:r w:rsidRPr="0093003A">
              <w:rPr>
                <w:lang w:val="hr-HR"/>
              </w:rPr>
              <w:t>-1.490,00</w:t>
            </w:r>
          </w:p>
        </w:tc>
        <w:tc>
          <w:tcPr>
            <w:tcW w:w="1239" w:type="dxa"/>
            <w:tcBorders>
              <w:top w:val="nil"/>
              <w:left w:val="nil"/>
              <w:bottom w:val="single" w:sz="4" w:space="0" w:color="auto"/>
              <w:right w:val="single" w:sz="4" w:space="0" w:color="auto"/>
            </w:tcBorders>
            <w:shd w:val="clear" w:color="auto" w:fill="auto"/>
            <w:noWrap/>
            <w:vAlign w:val="bottom"/>
            <w:hideMark/>
          </w:tcPr>
          <w:p w14:paraId="14B4849B" w14:textId="77777777" w:rsidR="0093003A" w:rsidRPr="0093003A" w:rsidRDefault="0093003A" w:rsidP="0093003A">
            <w:pPr>
              <w:widowControl/>
              <w:adjustRightInd/>
              <w:spacing w:line="240" w:lineRule="auto"/>
              <w:ind w:left="0" w:firstLine="0"/>
              <w:jc w:val="right"/>
              <w:textAlignment w:val="auto"/>
              <w:rPr>
                <w:lang w:val="hr-HR"/>
              </w:rPr>
            </w:pPr>
            <w:r w:rsidRPr="0093003A">
              <w:rPr>
                <w:lang w:val="hr-HR"/>
              </w:rPr>
              <w:t>-74,87</w:t>
            </w:r>
          </w:p>
        </w:tc>
        <w:tc>
          <w:tcPr>
            <w:tcW w:w="1058" w:type="dxa"/>
            <w:tcBorders>
              <w:top w:val="nil"/>
              <w:left w:val="nil"/>
              <w:bottom w:val="single" w:sz="4" w:space="0" w:color="auto"/>
              <w:right w:val="single" w:sz="4" w:space="0" w:color="auto"/>
            </w:tcBorders>
            <w:shd w:val="clear" w:color="auto" w:fill="auto"/>
            <w:noWrap/>
            <w:vAlign w:val="bottom"/>
            <w:hideMark/>
          </w:tcPr>
          <w:p w14:paraId="6C4FE707" w14:textId="77777777" w:rsidR="0093003A" w:rsidRPr="0093003A" w:rsidRDefault="0093003A" w:rsidP="0093003A">
            <w:pPr>
              <w:widowControl/>
              <w:adjustRightInd/>
              <w:spacing w:line="240" w:lineRule="auto"/>
              <w:ind w:left="0" w:firstLine="0"/>
              <w:jc w:val="right"/>
              <w:textAlignment w:val="auto"/>
              <w:rPr>
                <w:lang w:val="hr-HR"/>
              </w:rPr>
            </w:pPr>
            <w:r w:rsidRPr="0093003A">
              <w:rPr>
                <w:lang w:val="hr-HR"/>
              </w:rPr>
              <w:t>500,00</w:t>
            </w:r>
          </w:p>
        </w:tc>
      </w:tr>
      <w:tr w:rsidR="0093003A" w:rsidRPr="0093003A" w14:paraId="7EF40282" w14:textId="77777777" w:rsidTr="0093003A">
        <w:trPr>
          <w:trHeight w:val="264"/>
          <w:jc w:val="center"/>
        </w:trPr>
        <w:tc>
          <w:tcPr>
            <w:tcW w:w="4500" w:type="dxa"/>
            <w:tcBorders>
              <w:top w:val="nil"/>
              <w:left w:val="single" w:sz="4" w:space="0" w:color="auto"/>
              <w:bottom w:val="single" w:sz="4" w:space="0" w:color="auto"/>
              <w:right w:val="single" w:sz="4" w:space="0" w:color="auto"/>
            </w:tcBorders>
            <w:shd w:val="clear" w:color="auto" w:fill="auto"/>
            <w:vAlign w:val="bottom"/>
            <w:hideMark/>
          </w:tcPr>
          <w:p w14:paraId="63762D09" w14:textId="77777777" w:rsidR="0093003A" w:rsidRPr="0093003A" w:rsidRDefault="0093003A" w:rsidP="0093003A">
            <w:pPr>
              <w:widowControl/>
              <w:adjustRightInd/>
              <w:spacing w:line="240" w:lineRule="auto"/>
              <w:ind w:left="0" w:firstLine="0"/>
              <w:jc w:val="left"/>
              <w:textAlignment w:val="auto"/>
              <w:rPr>
                <w:lang w:val="hr-HR"/>
              </w:rPr>
            </w:pPr>
            <w:r w:rsidRPr="0093003A">
              <w:rPr>
                <w:lang w:val="hr-HR"/>
              </w:rPr>
              <w:t>Korisnik  10967 OŠ VERUDA PULA</w:t>
            </w:r>
          </w:p>
        </w:tc>
        <w:tc>
          <w:tcPr>
            <w:tcW w:w="1299" w:type="dxa"/>
            <w:tcBorders>
              <w:top w:val="nil"/>
              <w:left w:val="nil"/>
              <w:bottom w:val="single" w:sz="4" w:space="0" w:color="auto"/>
              <w:right w:val="single" w:sz="4" w:space="0" w:color="auto"/>
            </w:tcBorders>
            <w:shd w:val="clear" w:color="auto" w:fill="auto"/>
            <w:noWrap/>
            <w:vAlign w:val="bottom"/>
            <w:hideMark/>
          </w:tcPr>
          <w:p w14:paraId="47AA9AB8" w14:textId="77777777" w:rsidR="0093003A" w:rsidRPr="0093003A" w:rsidRDefault="0093003A" w:rsidP="0093003A">
            <w:pPr>
              <w:widowControl/>
              <w:adjustRightInd/>
              <w:spacing w:line="240" w:lineRule="auto"/>
              <w:ind w:left="0" w:firstLine="0"/>
              <w:jc w:val="right"/>
              <w:textAlignment w:val="auto"/>
              <w:rPr>
                <w:lang w:val="hr-HR"/>
              </w:rPr>
            </w:pPr>
            <w:r w:rsidRPr="0093003A">
              <w:rPr>
                <w:lang w:val="hr-HR"/>
              </w:rPr>
              <w:t>654,00</w:t>
            </w:r>
          </w:p>
        </w:tc>
        <w:tc>
          <w:tcPr>
            <w:tcW w:w="1164" w:type="dxa"/>
            <w:tcBorders>
              <w:top w:val="nil"/>
              <w:left w:val="nil"/>
              <w:bottom w:val="single" w:sz="4" w:space="0" w:color="auto"/>
              <w:right w:val="single" w:sz="4" w:space="0" w:color="auto"/>
            </w:tcBorders>
            <w:shd w:val="clear" w:color="auto" w:fill="auto"/>
            <w:noWrap/>
            <w:vAlign w:val="bottom"/>
            <w:hideMark/>
          </w:tcPr>
          <w:p w14:paraId="76FE669F" w14:textId="77777777" w:rsidR="0093003A" w:rsidRPr="0093003A" w:rsidRDefault="0093003A" w:rsidP="0093003A">
            <w:pPr>
              <w:widowControl/>
              <w:adjustRightInd/>
              <w:spacing w:line="240" w:lineRule="auto"/>
              <w:ind w:left="0" w:firstLine="0"/>
              <w:jc w:val="right"/>
              <w:textAlignment w:val="auto"/>
              <w:rPr>
                <w:lang w:val="hr-HR"/>
              </w:rPr>
            </w:pPr>
            <w:r w:rsidRPr="0093003A">
              <w:rPr>
                <w:lang w:val="hr-HR"/>
              </w:rPr>
              <w:t>100,00</w:t>
            </w:r>
          </w:p>
        </w:tc>
        <w:tc>
          <w:tcPr>
            <w:tcW w:w="1239" w:type="dxa"/>
            <w:tcBorders>
              <w:top w:val="nil"/>
              <w:left w:val="nil"/>
              <w:bottom w:val="single" w:sz="4" w:space="0" w:color="auto"/>
              <w:right w:val="single" w:sz="4" w:space="0" w:color="auto"/>
            </w:tcBorders>
            <w:shd w:val="clear" w:color="auto" w:fill="auto"/>
            <w:noWrap/>
            <w:vAlign w:val="bottom"/>
            <w:hideMark/>
          </w:tcPr>
          <w:p w14:paraId="18B3E38A" w14:textId="77777777" w:rsidR="0093003A" w:rsidRPr="0093003A" w:rsidRDefault="0093003A" w:rsidP="0093003A">
            <w:pPr>
              <w:widowControl/>
              <w:adjustRightInd/>
              <w:spacing w:line="240" w:lineRule="auto"/>
              <w:ind w:left="0" w:firstLine="0"/>
              <w:jc w:val="right"/>
              <w:textAlignment w:val="auto"/>
              <w:rPr>
                <w:lang w:val="hr-HR"/>
              </w:rPr>
            </w:pPr>
            <w:r w:rsidRPr="0093003A">
              <w:rPr>
                <w:lang w:val="hr-HR"/>
              </w:rPr>
              <w:t>15,29</w:t>
            </w:r>
          </w:p>
        </w:tc>
        <w:tc>
          <w:tcPr>
            <w:tcW w:w="1058" w:type="dxa"/>
            <w:tcBorders>
              <w:top w:val="nil"/>
              <w:left w:val="nil"/>
              <w:bottom w:val="single" w:sz="4" w:space="0" w:color="auto"/>
              <w:right w:val="single" w:sz="4" w:space="0" w:color="auto"/>
            </w:tcBorders>
            <w:shd w:val="clear" w:color="auto" w:fill="auto"/>
            <w:noWrap/>
            <w:vAlign w:val="bottom"/>
            <w:hideMark/>
          </w:tcPr>
          <w:p w14:paraId="482CEFB0" w14:textId="77777777" w:rsidR="0093003A" w:rsidRPr="0093003A" w:rsidRDefault="0093003A" w:rsidP="0093003A">
            <w:pPr>
              <w:widowControl/>
              <w:adjustRightInd/>
              <w:spacing w:line="240" w:lineRule="auto"/>
              <w:ind w:left="0" w:firstLine="0"/>
              <w:jc w:val="right"/>
              <w:textAlignment w:val="auto"/>
              <w:rPr>
                <w:lang w:val="hr-HR"/>
              </w:rPr>
            </w:pPr>
            <w:r w:rsidRPr="0093003A">
              <w:rPr>
                <w:lang w:val="hr-HR"/>
              </w:rPr>
              <w:t>754,00</w:t>
            </w:r>
          </w:p>
        </w:tc>
      </w:tr>
      <w:tr w:rsidR="0093003A" w:rsidRPr="0093003A" w14:paraId="3F3F4A2A" w14:textId="77777777" w:rsidTr="0093003A">
        <w:trPr>
          <w:trHeight w:val="264"/>
          <w:jc w:val="center"/>
        </w:trPr>
        <w:tc>
          <w:tcPr>
            <w:tcW w:w="4500" w:type="dxa"/>
            <w:tcBorders>
              <w:top w:val="nil"/>
              <w:left w:val="single" w:sz="4" w:space="0" w:color="auto"/>
              <w:bottom w:val="single" w:sz="4" w:space="0" w:color="auto"/>
              <w:right w:val="single" w:sz="4" w:space="0" w:color="auto"/>
            </w:tcBorders>
            <w:shd w:val="clear" w:color="auto" w:fill="auto"/>
            <w:vAlign w:val="bottom"/>
            <w:hideMark/>
          </w:tcPr>
          <w:p w14:paraId="721131AE" w14:textId="77777777" w:rsidR="0093003A" w:rsidRPr="0093003A" w:rsidRDefault="0093003A" w:rsidP="0093003A">
            <w:pPr>
              <w:widowControl/>
              <w:adjustRightInd/>
              <w:spacing w:line="240" w:lineRule="auto"/>
              <w:ind w:left="0" w:firstLine="0"/>
              <w:jc w:val="left"/>
              <w:textAlignment w:val="auto"/>
              <w:rPr>
                <w:lang w:val="hr-HR"/>
              </w:rPr>
            </w:pPr>
            <w:r w:rsidRPr="0093003A">
              <w:rPr>
                <w:lang w:val="hr-HR"/>
              </w:rPr>
              <w:t>Korisnik  10975 OŠ VELI VRH PULA</w:t>
            </w:r>
          </w:p>
        </w:tc>
        <w:tc>
          <w:tcPr>
            <w:tcW w:w="1299" w:type="dxa"/>
            <w:tcBorders>
              <w:top w:val="nil"/>
              <w:left w:val="nil"/>
              <w:bottom w:val="single" w:sz="4" w:space="0" w:color="auto"/>
              <w:right w:val="single" w:sz="4" w:space="0" w:color="auto"/>
            </w:tcBorders>
            <w:shd w:val="clear" w:color="auto" w:fill="auto"/>
            <w:noWrap/>
            <w:vAlign w:val="bottom"/>
            <w:hideMark/>
          </w:tcPr>
          <w:p w14:paraId="18ABD52D" w14:textId="77777777" w:rsidR="0093003A" w:rsidRPr="0093003A" w:rsidRDefault="0093003A" w:rsidP="0093003A">
            <w:pPr>
              <w:widowControl/>
              <w:adjustRightInd/>
              <w:spacing w:line="240" w:lineRule="auto"/>
              <w:ind w:left="0" w:firstLine="0"/>
              <w:jc w:val="right"/>
              <w:textAlignment w:val="auto"/>
              <w:rPr>
                <w:lang w:val="hr-HR"/>
              </w:rPr>
            </w:pPr>
            <w:r w:rsidRPr="0093003A">
              <w:rPr>
                <w:lang w:val="hr-HR"/>
              </w:rPr>
              <w:t>4.670,00</w:t>
            </w:r>
          </w:p>
        </w:tc>
        <w:tc>
          <w:tcPr>
            <w:tcW w:w="1164" w:type="dxa"/>
            <w:tcBorders>
              <w:top w:val="nil"/>
              <w:left w:val="nil"/>
              <w:bottom w:val="single" w:sz="4" w:space="0" w:color="auto"/>
              <w:right w:val="single" w:sz="4" w:space="0" w:color="auto"/>
            </w:tcBorders>
            <w:shd w:val="clear" w:color="auto" w:fill="auto"/>
            <w:noWrap/>
            <w:vAlign w:val="bottom"/>
            <w:hideMark/>
          </w:tcPr>
          <w:p w14:paraId="131DE7A8" w14:textId="77777777" w:rsidR="0093003A" w:rsidRPr="0093003A" w:rsidRDefault="0093003A" w:rsidP="0093003A">
            <w:pPr>
              <w:widowControl/>
              <w:adjustRightInd/>
              <w:spacing w:line="240" w:lineRule="auto"/>
              <w:ind w:left="0" w:firstLine="0"/>
              <w:jc w:val="right"/>
              <w:textAlignment w:val="auto"/>
              <w:rPr>
                <w:lang w:val="hr-HR"/>
              </w:rPr>
            </w:pPr>
            <w:r w:rsidRPr="0093003A">
              <w:rPr>
                <w:lang w:val="hr-HR"/>
              </w:rPr>
              <w:t>-2.450,00</w:t>
            </w:r>
          </w:p>
        </w:tc>
        <w:tc>
          <w:tcPr>
            <w:tcW w:w="1239" w:type="dxa"/>
            <w:tcBorders>
              <w:top w:val="nil"/>
              <w:left w:val="nil"/>
              <w:bottom w:val="single" w:sz="4" w:space="0" w:color="auto"/>
              <w:right w:val="single" w:sz="4" w:space="0" w:color="auto"/>
            </w:tcBorders>
            <w:shd w:val="clear" w:color="auto" w:fill="auto"/>
            <w:noWrap/>
            <w:vAlign w:val="bottom"/>
            <w:hideMark/>
          </w:tcPr>
          <w:p w14:paraId="7D4CD65E" w14:textId="77777777" w:rsidR="0093003A" w:rsidRPr="0093003A" w:rsidRDefault="0093003A" w:rsidP="0093003A">
            <w:pPr>
              <w:widowControl/>
              <w:adjustRightInd/>
              <w:spacing w:line="240" w:lineRule="auto"/>
              <w:ind w:left="0" w:firstLine="0"/>
              <w:jc w:val="right"/>
              <w:textAlignment w:val="auto"/>
              <w:rPr>
                <w:lang w:val="hr-HR"/>
              </w:rPr>
            </w:pPr>
            <w:r w:rsidRPr="0093003A">
              <w:rPr>
                <w:lang w:val="hr-HR"/>
              </w:rPr>
              <w:t>-52,46</w:t>
            </w:r>
          </w:p>
        </w:tc>
        <w:tc>
          <w:tcPr>
            <w:tcW w:w="1058" w:type="dxa"/>
            <w:tcBorders>
              <w:top w:val="nil"/>
              <w:left w:val="nil"/>
              <w:bottom w:val="single" w:sz="4" w:space="0" w:color="auto"/>
              <w:right w:val="single" w:sz="4" w:space="0" w:color="auto"/>
            </w:tcBorders>
            <w:shd w:val="clear" w:color="auto" w:fill="auto"/>
            <w:noWrap/>
            <w:vAlign w:val="bottom"/>
            <w:hideMark/>
          </w:tcPr>
          <w:p w14:paraId="07C8D926" w14:textId="77777777" w:rsidR="0093003A" w:rsidRPr="0093003A" w:rsidRDefault="0093003A" w:rsidP="0093003A">
            <w:pPr>
              <w:widowControl/>
              <w:adjustRightInd/>
              <w:spacing w:line="240" w:lineRule="auto"/>
              <w:ind w:left="0" w:firstLine="0"/>
              <w:jc w:val="right"/>
              <w:textAlignment w:val="auto"/>
              <w:rPr>
                <w:lang w:val="hr-HR"/>
              </w:rPr>
            </w:pPr>
            <w:r w:rsidRPr="0093003A">
              <w:rPr>
                <w:lang w:val="hr-HR"/>
              </w:rPr>
              <w:t>2.220,00</w:t>
            </w:r>
          </w:p>
        </w:tc>
      </w:tr>
      <w:tr w:rsidR="0093003A" w:rsidRPr="0093003A" w14:paraId="503DAA39" w14:textId="77777777" w:rsidTr="0093003A">
        <w:trPr>
          <w:trHeight w:val="528"/>
          <w:jc w:val="center"/>
        </w:trPr>
        <w:tc>
          <w:tcPr>
            <w:tcW w:w="4500" w:type="dxa"/>
            <w:tcBorders>
              <w:top w:val="nil"/>
              <w:left w:val="single" w:sz="4" w:space="0" w:color="auto"/>
              <w:bottom w:val="single" w:sz="4" w:space="0" w:color="auto"/>
              <w:right w:val="single" w:sz="4" w:space="0" w:color="auto"/>
            </w:tcBorders>
            <w:shd w:val="clear" w:color="auto" w:fill="auto"/>
            <w:vAlign w:val="bottom"/>
            <w:hideMark/>
          </w:tcPr>
          <w:p w14:paraId="7A0D1268" w14:textId="77777777" w:rsidR="0093003A" w:rsidRPr="0093003A" w:rsidRDefault="0093003A" w:rsidP="0093003A">
            <w:pPr>
              <w:widowControl/>
              <w:adjustRightInd/>
              <w:spacing w:line="240" w:lineRule="auto"/>
              <w:ind w:left="0" w:firstLine="0"/>
              <w:jc w:val="left"/>
              <w:textAlignment w:val="auto"/>
              <w:rPr>
                <w:lang w:val="hr-HR"/>
              </w:rPr>
            </w:pPr>
            <w:r w:rsidRPr="0093003A">
              <w:rPr>
                <w:lang w:val="hr-HR"/>
              </w:rPr>
              <w:t>Korisnik  11076 ŠKOLA ZA ODGOJ I OBRAZOVANJE PULA</w:t>
            </w:r>
          </w:p>
        </w:tc>
        <w:tc>
          <w:tcPr>
            <w:tcW w:w="1299" w:type="dxa"/>
            <w:tcBorders>
              <w:top w:val="nil"/>
              <w:left w:val="nil"/>
              <w:bottom w:val="single" w:sz="4" w:space="0" w:color="auto"/>
              <w:right w:val="single" w:sz="4" w:space="0" w:color="auto"/>
            </w:tcBorders>
            <w:shd w:val="clear" w:color="auto" w:fill="auto"/>
            <w:noWrap/>
            <w:vAlign w:val="bottom"/>
            <w:hideMark/>
          </w:tcPr>
          <w:p w14:paraId="62882839" w14:textId="77777777" w:rsidR="0093003A" w:rsidRPr="0093003A" w:rsidRDefault="0093003A" w:rsidP="0093003A">
            <w:pPr>
              <w:widowControl/>
              <w:adjustRightInd/>
              <w:spacing w:line="240" w:lineRule="auto"/>
              <w:ind w:left="0" w:firstLine="0"/>
              <w:jc w:val="right"/>
              <w:textAlignment w:val="auto"/>
              <w:rPr>
                <w:lang w:val="hr-HR"/>
              </w:rPr>
            </w:pPr>
            <w:r w:rsidRPr="0093003A">
              <w:rPr>
                <w:lang w:val="hr-HR"/>
              </w:rPr>
              <w:t>2.500,00</w:t>
            </w:r>
          </w:p>
        </w:tc>
        <w:tc>
          <w:tcPr>
            <w:tcW w:w="1164" w:type="dxa"/>
            <w:tcBorders>
              <w:top w:val="nil"/>
              <w:left w:val="nil"/>
              <w:bottom w:val="single" w:sz="4" w:space="0" w:color="auto"/>
              <w:right w:val="single" w:sz="4" w:space="0" w:color="auto"/>
            </w:tcBorders>
            <w:shd w:val="clear" w:color="auto" w:fill="auto"/>
            <w:noWrap/>
            <w:vAlign w:val="bottom"/>
            <w:hideMark/>
          </w:tcPr>
          <w:p w14:paraId="1C7C0A12" w14:textId="77777777" w:rsidR="0093003A" w:rsidRPr="0093003A" w:rsidRDefault="0093003A" w:rsidP="0093003A">
            <w:pPr>
              <w:widowControl/>
              <w:adjustRightInd/>
              <w:spacing w:line="240" w:lineRule="auto"/>
              <w:ind w:left="0" w:firstLine="0"/>
              <w:jc w:val="right"/>
              <w:textAlignment w:val="auto"/>
              <w:rPr>
                <w:lang w:val="hr-HR"/>
              </w:rPr>
            </w:pPr>
            <w:r w:rsidRPr="0093003A">
              <w:rPr>
                <w:lang w:val="hr-HR"/>
              </w:rPr>
              <w:t>15.595,00</w:t>
            </w:r>
          </w:p>
        </w:tc>
        <w:tc>
          <w:tcPr>
            <w:tcW w:w="1239" w:type="dxa"/>
            <w:tcBorders>
              <w:top w:val="nil"/>
              <w:left w:val="nil"/>
              <w:bottom w:val="single" w:sz="4" w:space="0" w:color="auto"/>
              <w:right w:val="single" w:sz="4" w:space="0" w:color="auto"/>
            </w:tcBorders>
            <w:shd w:val="clear" w:color="auto" w:fill="auto"/>
            <w:noWrap/>
            <w:vAlign w:val="bottom"/>
            <w:hideMark/>
          </w:tcPr>
          <w:p w14:paraId="5D9B1593" w14:textId="77777777" w:rsidR="0093003A" w:rsidRPr="0093003A" w:rsidRDefault="0093003A" w:rsidP="0093003A">
            <w:pPr>
              <w:widowControl/>
              <w:adjustRightInd/>
              <w:spacing w:line="240" w:lineRule="auto"/>
              <w:ind w:left="0" w:firstLine="0"/>
              <w:jc w:val="right"/>
              <w:textAlignment w:val="auto"/>
              <w:rPr>
                <w:lang w:val="hr-HR"/>
              </w:rPr>
            </w:pPr>
            <w:r w:rsidRPr="0093003A">
              <w:rPr>
                <w:lang w:val="hr-HR"/>
              </w:rPr>
              <w:t>623,80</w:t>
            </w:r>
          </w:p>
        </w:tc>
        <w:tc>
          <w:tcPr>
            <w:tcW w:w="1058" w:type="dxa"/>
            <w:tcBorders>
              <w:top w:val="nil"/>
              <w:left w:val="nil"/>
              <w:bottom w:val="single" w:sz="4" w:space="0" w:color="auto"/>
              <w:right w:val="single" w:sz="4" w:space="0" w:color="auto"/>
            </w:tcBorders>
            <w:shd w:val="clear" w:color="auto" w:fill="auto"/>
            <w:noWrap/>
            <w:vAlign w:val="bottom"/>
            <w:hideMark/>
          </w:tcPr>
          <w:p w14:paraId="21979BB8" w14:textId="77777777" w:rsidR="0093003A" w:rsidRPr="0093003A" w:rsidRDefault="0093003A" w:rsidP="0093003A">
            <w:pPr>
              <w:widowControl/>
              <w:adjustRightInd/>
              <w:spacing w:line="240" w:lineRule="auto"/>
              <w:ind w:left="0" w:firstLine="0"/>
              <w:jc w:val="right"/>
              <w:textAlignment w:val="auto"/>
              <w:rPr>
                <w:lang w:val="hr-HR"/>
              </w:rPr>
            </w:pPr>
            <w:r w:rsidRPr="0093003A">
              <w:rPr>
                <w:lang w:val="hr-HR"/>
              </w:rPr>
              <w:t>18.095,00</w:t>
            </w:r>
          </w:p>
        </w:tc>
      </w:tr>
      <w:tr w:rsidR="0093003A" w:rsidRPr="0093003A" w14:paraId="08A7123E" w14:textId="77777777" w:rsidTr="00E636DD">
        <w:trPr>
          <w:trHeight w:val="412"/>
          <w:jc w:val="center"/>
        </w:trPr>
        <w:tc>
          <w:tcPr>
            <w:tcW w:w="4500" w:type="dxa"/>
            <w:tcBorders>
              <w:top w:val="nil"/>
              <w:left w:val="single" w:sz="4" w:space="0" w:color="auto"/>
              <w:bottom w:val="single" w:sz="4" w:space="0" w:color="auto"/>
              <w:right w:val="single" w:sz="4" w:space="0" w:color="auto"/>
            </w:tcBorders>
            <w:shd w:val="clear" w:color="auto" w:fill="auto"/>
            <w:vAlign w:val="bottom"/>
            <w:hideMark/>
          </w:tcPr>
          <w:p w14:paraId="68B83860" w14:textId="77777777" w:rsidR="0093003A" w:rsidRPr="0093003A" w:rsidRDefault="0093003A" w:rsidP="0093003A">
            <w:pPr>
              <w:widowControl/>
              <w:adjustRightInd/>
              <w:spacing w:line="240" w:lineRule="auto"/>
              <w:ind w:left="0" w:firstLine="0"/>
              <w:jc w:val="left"/>
              <w:textAlignment w:val="auto"/>
              <w:rPr>
                <w:lang w:val="hr-HR"/>
              </w:rPr>
            </w:pPr>
            <w:r w:rsidRPr="0093003A">
              <w:rPr>
                <w:lang w:val="hr-HR"/>
              </w:rPr>
              <w:t>Korisnik  34848 JAVNA VATROGASNA POSTROJBA PULA</w:t>
            </w:r>
          </w:p>
        </w:tc>
        <w:tc>
          <w:tcPr>
            <w:tcW w:w="1299" w:type="dxa"/>
            <w:tcBorders>
              <w:top w:val="nil"/>
              <w:left w:val="nil"/>
              <w:bottom w:val="single" w:sz="4" w:space="0" w:color="auto"/>
              <w:right w:val="single" w:sz="4" w:space="0" w:color="auto"/>
            </w:tcBorders>
            <w:shd w:val="clear" w:color="auto" w:fill="auto"/>
            <w:noWrap/>
            <w:vAlign w:val="bottom"/>
            <w:hideMark/>
          </w:tcPr>
          <w:p w14:paraId="7E57BBC0" w14:textId="77777777" w:rsidR="0093003A" w:rsidRPr="0093003A" w:rsidRDefault="0093003A" w:rsidP="0093003A">
            <w:pPr>
              <w:widowControl/>
              <w:adjustRightInd/>
              <w:spacing w:line="240" w:lineRule="auto"/>
              <w:ind w:left="0" w:firstLine="0"/>
              <w:jc w:val="right"/>
              <w:textAlignment w:val="auto"/>
              <w:rPr>
                <w:lang w:val="hr-HR"/>
              </w:rPr>
            </w:pPr>
            <w:r w:rsidRPr="0093003A">
              <w:rPr>
                <w:lang w:val="hr-HR"/>
              </w:rPr>
              <w:t>69.510,00</w:t>
            </w:r>
          </w:p>
        </w:tc>
        <w:tc>
          <w:tcPr>
            <w:tcW w:w="1164" w:type="dxa"/>
            <w:tcBorders>
              <w:top w:val="nil"/>
              <w:left w:val="nil"/>
              <w:bottom w:val="single" w:sz="4" w:space="0" w:color="auto"/>
              <w:right w:val="single" w:sz="4" w:space="0" w:color="auto"/>
            </w:tcBorders>
            <w:shd w:val="clear" w:color="auto" w:fill="auto"/>
            <w:noWrap/>
            <w:vAlign w:val="bottom"/>
            <w:hideMark/>
          </w:tcPr>
          <w:p w14:paraId="06CA9EC7" w14:textId="77777777" w:rsidR="0093003A" w:rsidRPr="0093003A" w:rsidRDefault="0093003A" w:rsidP="0093003A">
            <w:pPr>
              <w:widowControl/>
              <w:adjustRightInd/>
              <w:spacing w:line="240" w:lineRule="auto"/>
              <w:ind w:left="0" w:firstLine="0"/>
              <w:jc w:val="right"/>
              <w:textAlignment w:val="auto"/>
              <w:rPr>
                <w:lang w:val="hr-HR"/>
              </w:rPr>
            </w:pPr>
            <w:r w:rsidRPr="0093003A">
              <w:rPr>
                <w:lang w:val="hr-HR"/>
              </w:rPr>
              <w:t>-35.450,00</w:t>
            </w:r>
          </w:p>
        </w:tc>
        <w:tc>
          <w:tcPr>
            <w:tcW w:w="1239" w:type="dxa"/>
            <w:tcBorders>
              <w:top w:val="nil"/>
              <w:left w:val="nil"/>
              <w:bottom w:val="single" w:sz="4" w:space="0" w:color="auto"/>
              <w:right w:val="single" w:sz="4" w:space="0" w:color="auto"/>
            </w:tcBorders>
            <w:shd w:val="clear" w:color="auto" w:fill="auto"/>
            <w:noWrap/>
            <w:vAlign w:val="bottom"/>
            <w:hideMark/>
          </w:tcPr>
          <w:p w14:paraId="2639ECAB" w14:textId="77777777" w:rsidR="0093003A" w:rsidRPr="0093003A" w:rsidRDefault="0093003A" w:rsidP="0093003A">
            <w:pPr>
              <w:widowControl/>
              <w:adjustRightInd/>
              <w:spacing w:line="240" w:lineRule="auto"/>
              <w:ind w:left="0" w:firstLine="0"/>
              <w:jc w:val="right"/>
              <w:textAlignment w:val="auto"/>
              <w:rPr>
                <w:lang w:val="hr-HR"/>
              </w:rPr>
            </w:pPr>
            <w:r w:rsidRPr="0093003A">
              <w:rPr>
                <w:lang w:val="hr-HR"/>
              </w:rPr>
              <w:t>-51,00</w:t>
            </w:r>
          </w:p>
        </w:tc>
        <w:tc>
          <w:tcPr>
            <w:tcW w:w="1058" w:type="dxa"/>
            <w:tcBorders>
              <w:top w:val="nil"/>
              <w:left w:val="nil"/>
              <w:bottom w:val="single" w:sz="4" w:space="0" w:color="auto"/>
              <w:right w:val="single" w:sz="4" w:space="0" w:color="auto"/>
            </w:tcBorders>
            <w:shd w:val="clear" w:color="auto" w:fill="auto"/>
            <w:noWrap/>
            <w:vAlign w:val="bottom"/>
            <w:hideMark/>
          </w:tcPr>
          <w:p w14:paraId="173934B0" w14:textId="77777777" w:rsidR="0093003A" w:rsidRPr="0093003A" w:rsidRDefault="0093003A" w:rsidP="0093003A">
            <w:pPr>
              <w:widowControl/>
              <w:adjustRightInd/>
              <w:spacing w:line="240" w:lineRule="auto"/>
              <w:ind w:left="0" w:firstLine="0"/>
              <w:jc w:val="right"/>
              <w:textAlignment w:val="auto"/>
              <w:rPr>
                <w:lang w:val="hr-HR"/>
              </w:rPr>
            </w:pPr>
            <w:r w:rsidRPr="0093003A">
              <w:rPr>
                <w:lang w:val="hr-HR"/>
              </w:rPr>
              <w:t>34.060,00</w:t>
            </w:r>
          </w:p>
        </w:tc>
      </w:tr>
      <w:tr w:rsidR="0093003A" w:rsidRPr="0093003A" w14:paraId="4E40E8C3" w14:textId="77777777" w:rsidTr="00E636DD">
        <w:trPr>
          <w:trHeight w:val="448"/>
          <w:jc w:val="center"/>
        </w:trPr>
        <w:tc>
          <w:tcPr>
            <w:tcW w:w="4500" w:type="dxa"/>
            <w:tcBorders>
              <w:top w:val="nil"/>
              <w:left w:val="single" w:sz="4" w:space="0" w:color="auto"/>
              <w:bottom w:val="single" w:sz="4" w:space="0" w:color="auto"/>
              <w:right w:val="single" w:sz="4" w:space="0" w:color="auto"/>
            </w:tcBorders>
            <w:shd w:val="clear" w:color="auto" w:fill="auto"/>
            <w:vAlign w:val="bottom"/>
            <w:hideMark/>
          </w:tcPr>
          <w:p w14:paraId="0C7380E2" w14:textId="77777777" w:rsidR="0093003A" w:rsidRPr="0093003A" w:rsidRDefault="0093003A" w:rsidP="0093003A">
            <w:pPr>
              <w:widowControl/>
              <w:adjustRightInd/>
              <w:spacing w:line="240" w:lineRule="auto"/>
              <w:ind w:left="0" w:firstLine="0"/>
              <w:jc w:val="left"/>
              <w:textAlignment w:val="auto"/>
              <w:rPr>
                <w:lang w:val="hr-HR"/>
              </w:rPr>
            </w:pPr>
            <w:r w:rsidRPr="0093003A">
              <w:rPr>
                <w:lang w:val="hr-HR"/>
              </w:rPr>
              <w:t>Korisnik  34936 GRADSKA KNJIŽNICA I ČITAONICA PULA</w:t>
            </w:r>
          </w:p>
        </w:tc>
        <w:tc>
          <w:tcPr>
            <w:tcW w:w="1299" w:type="dxa"/>
            <w:tcBorders>
              <w:top w:val="nil"/>
              <w:left w:val="nil"/>
              <w:bottom w:val="single" w:sz="4" w:space="0" w:color="auto"/>
              <w:right w:val="single" w:sz="4" w:space="0" w:color="auto"/>
            </w:tcBorders>
            <w:shd w:val="clear" w:color="auto" w:fill="auto"/>
            <w:noWrap/>
            <w:vAlign w:val="bottom"/>
            <w:hideMark/>
          </w:tcPr>
          <w:p w14:paraId="462425F5" w14:textId="77777777" w:rsidR="0093003A" w:rsidRPr="0093003A" w:rsidRDefault="0093003A" w:rsidP="0093003A">
            <w:pPr>
              <w:widowControl/>
              <w:adjustRightInd/>
              <w:spacing w:line="240" w:lineRule="auto"/>
              <w:ind w:left="0" w:firstLine="0"/>
              <w:jc w:val="right"/>
              <w:textAlignment w:val="auto"/>
              <w:rPr>
                <w:lang w:val="hr-HR"/>
              </w:rPr>
            </w:pPr>
            <w:r w:rsidRPr="0093003A">
              <w:rPr>
                <w:lang w:val="hr-HR"/>
              </w:rPr>
              <w:t>12.000,00</w:t>
            </w:r>
          </w:p>
        </w:tc>
        <w:tc>
          <w:tcPr>
            <w:tcW w:w="1164" w:type="dxa"/>
            <w:tcBorders>
              <w:top w:val="nil"/>
              <w:left w:val="nil"/>
              <w:bottom w:val="single" w:sz="4" w:space="0" w:color="auto"/>
              <w:right w:val="single" w:sz="4" w:space="0" w:color="auto"/>
            </w:tcBorders>
            <w:shd w:val="clear" w:color="auto" w:fill="auto"/>
            <w:noWrap/>
            <w:vAlign w:val="bottom"/>
            <w:hideMark/>
          </w:tcPr>
          <w:p w14:paraId="73D10942" w14:textId="77777777" w:rsidR="0093003A" w:rsidRPr="0093003A" w:rsidRDefault="0093003A" w:rsidP="0093003A">
            <w:pPr>
              <w:widowControl/>
              <w:adjustRightInd/>
              <w:spacing w:line="240" w:lineRule="auto"/>
              <w:ind w:left="0" w:firstLine="0"/>
              <w:jc w:val="right"/>
              <w:textAlignment w:val="auto"/>
              <w:rPr>
                <w:lang w:val="hr-HR"/>
              </w:rPr>
            </w:pPr>
            <w:r w:rsidRPr="0093003A">
              <w:rPr>
                <w:lang w:val="hr-HR"/>
              </w:rPr>
              <w:t>0,00</w:t>
            </w:r>
          </w:p>
        </w:tc>
        <w:tc>
          <w:tcPr>
            <w:tcW w:w="1239" w:type="dxa"/>
            <w:tcBorders>
              <w:top w:val="nil"/>
              <w:left w:val="nil"/>
              <w:bottom w:val="single" w:sz="4" w:space="0" w:color="auto"/>
              <w:right w:val="single" w:sz="4" w:space="0" w:color="auto"/>
            </w:tcBorders>
            <w:shd w:val="clear" w:color="auto" w:fill="auto"/>
            <w:noWrap/>
            <w:vAlign w:val="bottom"/>
            <w:hideMark/>
          </w:tcPr>
          <w:p w14:paraId="355D2057" w14:textId="77777777" w:rsidR="0093003A" w:rsidRPr="0093003A" w:rsidRDefault="0093003A" w:rsidP="0093003A">
            <w:pPr>
              <w:widowControl/>
              <w:adjustRightInd/>
              <w:spacing w:line="240" w:lineRule="auto"/>
              <w:ind w:left="0" w:firstLine="0"/>
              <w:jc w:val="right"/>
              <w:textAlignment w:val="auto"/>
              <w:rPr>
                <w:lang w:val="hr-HR"/>
              </w:rPr>
            </w:pPr>
            <w:r w:rsidRPr="0093003A">
              <w:rPr>
                <w:lang w:val="hr-HR"/>
              </w:rPr>
              <w:t>0,00</w:t>
            </w:r>
          </w:p>
        </w:tc>
        <w:tc>
          <w:tcPr>
            <w:tcW w:w="1058" w:type="dxa"/>
            <w:tcBorders>
              <w:top w:val="nil"/>
              <w:left w:val="nil"/>
              <w:bottom w:val="single" w:sz="4" w:space="0" w:color="auto"/>
              <w:right w:val="single" w:sz="4" w:space="0" w:color="auto"/>
            </w:tcBorders>
            <w:shd w:val="clear" w:color="auto" w:fill="auto"/>
            <w:noWrap/>
            <w:vAlign w:val="bottom"/>
            <w:hideMark/>
          </w:tcPr>
          <w:p w14:paraId="50AE6AB8" w14:textId="77777777" w:rsidR="0093003A" w:rsidRPr="0093003A" w:rsidRDefault="0093003A" w:rsidP="0093003A">
            <w:pPr>
              <w:widowControl/>
              <w:adjustRightInd/>
              <w:spacing w:line="240" w:lineRule="auto"/>
              <w:ind w:left="0" w:firstLine="0"/>
              <w:jc w:val="right"/>
              <w:textAlignment w:val="auto"/>
              <w:rPr>
                <w:lang w:val="hr-HR"/>
              </w:rPr>
            </w:pPr>
            <w:r w:rsidRPr="0093003A">
              <w:rPr>
                <w:lang w:val="hr-HR"/>
              </w:rPr>
              <w:t>12.000,00</w:t>
            </w:r>
          </w:p>
        </w:tc>
      </w:tr>
      <w:tr w:rsidR="0093003A" w:rsidRPr="0093003A" w14:paraId="0B9C46A3" w14:textId="77777777" w:rsidTr="0093003A">
        <w:trPr>
          <w:trHeight w:val="528"/>
          <w:jc w:val="center"/>
        </w:trPr>
        <w:tc>
          <w:tcPr>
            <w:tcW w:w="4500" w:type="dxa"/>
            <w:tcBorders>
              <w:top w:val="nil"/>
              <w:left w:val="single" w:sz="4" w:space="0" w:color="auto"/>
              <w:bottom w:val="single" w:sz="4" w:space="0" w:color="auto"/>
              <w:right w:val="single" w:sz="4" w:space="0" w:color="auto"/>
            </w:tcBorders>
            <w:shd w:val="clear" w:color="auto" w:fill="auto"/>
            <w:vAlign w:val="bottom"/>
            <w:hideMark/>
          </w:tcPr>
          <w:p w14:paraId="2B2E6B77" w14:textId="77777777" w:rsidR="0093003A" w:rsidRPr="0093003A" w:rsidRDefault="0093003A" w:rsidP="0093003A">
            <w:pPr>
              <w:widowControl/>
              <w:adjustRightInd/>
              <w:spacing w:line="240" w:lineRule="auto"/>
              <w:ind w:left="0" w:firstLine="0"/>
              <w:jc w:val="left"/>
              <w:textAlignment w:val="auto"/>
              <w:rPr>
                <w:lang w:val="hr-HR"/>
              </w:rPr>
            </w:pPr>
            <w:r w:rsidRPr="0093003A">
              <w:rPr>
                <w:lang w:val="hr-HR"/>
              </w:rPr>
              <w:t xml:space="preserve">Korisnik  34952 DJEČJI VRTIĆ-SCUOLA DELL`INFANZIA RIN TIN </w:t>
            </w:r>
            <w:proofErr w:type="spellStart"/>
            <w:r w:rsidRPr="0093003A">
              <w:rPr>
                <w:lang w:val="hr-HR"/>
              </w:rPr>
              <w:t>TIN</w:t>
            </w:r>
            <w:proofErr w:type="spellEnd"/>
            <w:r w:rsidRPr="0093003A">
              <w:rPr>
                <w:lang w:val="hr-HR"/>
              </w:rPr>
              <w:t xml:space="preserve"> PULA-POLA</w:t>
            </w:r>
          </w:p>
        </w:tc>
        <w:tc>
          <w:tcPr>
            <w:tcW w:w="1299" w:type="dxa"/>
            <w:tcBorders>
              <w:top w:val="nil"/>
              <w:left w:val="nil"/>
              <w:bottom w:val="single" w:sz="4" w:space="0" w:color="auto"/>
              <w:right w:val="single" w:sz="4" w:space="0" w:color="auto"/>
            </w:tcBorders>
            <w:shd w:val="clear" w:color="auto" w:fill="auto"/>
            <w:noWrap/>
            <w:vAlign w:val="bottom"/>
            <w:hideMark/>
          </w:tcPr>
          <w:p w14:paraId="2EDD79EA" w14:textId="77777777" w:rsidR="0093003A" w:rsidRPr="0093003A" w:rsidRDefault="0093003A" w:rsidP="0093003A">
            <w:pPr>
              <w:widowControl/>
              <w:adjustRightInd/>
              <w:spacing w:line="240" w:lineRule="auto"/>
              <w:ind w:left="0" w:firstLine="0"/>
              <w:jc w:val="right"/>
              <w:textAlignment w:val="auto"/>
              <w:rPr>
                <w:lang w:val="hr-HR"/>
              </w:rPr>
            </w:pPr>
            <w:r w:rsidRPr="0093003A">
              <w:rPr>
                <w:lang w:val="hr-HR"/>
              </w:rPr>
              <w:t>7.643,00</w:t>
            </w:r>
          </w:p>
        </w:tc>
        <w:tc>
          <w:tcPr>
            <w:tcW w:w="1164" w:type="dxa"/>
            <w:tcBorders>
              <w:top w:val="nil"/>
              <w:left w:val="nil"/>
              <w:bottom w:val="single" w:sz="4" w:space="0" w:color="auto"/>
              <w:right w:val="single" w:sz="4" w:space="0" w:color="auto"/>
            </w:tcBorders>
            <w:shd w:val="clear" w:color="auto" w:fill="auto"/>
            <w:noWrap/>
            <w:vAlign w:val="bottom"/>
            <w:hideMark/>
          </w:tcPr>
          <w:p w14:paraId="019ADD01" w14:textId="77777777" w:rsidR="0093003A" w:rsidRPr="0093003A" w:rsidRDefault="0093003A" w:rsidP="0093003A">
            <w:pPr>
              <w:widowControl/>
              <w:adjustRightInd/>
              <w:spacing w:line="240" w:lineRule="auto"/>
              <w:ind w:left="0" w:firstLine="0"/>
              <w:jc w:val="right"/>
              <w:textAlignment w:val="auto"/>
              <w:rPr>
                <w:lang w:val="hr-HR"/>
              </w:rPr>
            </w:pPr>
            <w:r w:rsidRPr="0093003A">
              <w:rPr>
                <w:lang w:val="hr-HR"/>
              </w:rPr>
              <w:t>5.010,00</w:t>
            </w:r>
          </w:p>
        </w:tc>
        <w:tc>
          <w:tcPr>
            <w:tcW w:w="1239" w:type="dxa"/>
            <w:tcBorders>
              <w:top w:val="nil"/>
              <w:left w:val="nil"/>
              <w:bottom w:val="single" w:sz="4" w:space="0" w:color="auto"/>
              <w:right w:val="single" w:sz="4" w:space="0" w:color="auto"/>
            </w:tcBorders>
            <w:shd w:val="clear" w:color="auto" w:fill="auto"/>
            <w:noWrap/>
            <w:vAlign w:val="bottom"/>
            <w:hideMark/>
          </w:tcPr>
          <w:p w14:paraId="2D1D1E6B" w14:textId="77777777" w:rsidR="0093003A" w:rsidRPr="0093003A" w:rsidRDefault="0093003A" w:rsidP="0093003A">
            <w:pPr>
              <w:widowControl/>
              <w:adjustRightInd/>
              <w:spacing w:line="240" w:lineRule="auto"/>
              <w:ind w:left="0" w:firstLine="0"/>
              <w:jc w:val="right"/>
              <w:textAlignment w:val="auto"/>
              <w:rPr>
                <w:lang w:val="hr-HR"/>
              </w:rPr>
            </w:pPr>
            <w:r w:rsidRPr="0093003A">
              <w:rPr>
                <w:lang w:val="hr-HR"/>
              </w:rPr>
              <w:t>65,55</w:t>
            </w:r>
          </w:p>
        </w:tc>
        <w:tc>
          <w:tcPr>
            <w:tcW w:w="1058" w:type="dxa"/>
            <w:tcBorders>
              <w:top w:val="nil"/>
              <w:left w:val="nil"/>
              <w:bottom w:val="single" w:sz="4" w:space="0" w:color="auto"/>
              <w:right w:val="single" w:sz="4" w:space="0" w:color="auto"/>
            </w:tcBorders>
            <w:shd w:val="clear" w:color="auto" w:fill="auto"/>
            <w:noWrap/>
            <w:vAlign w:val="bottom"/>
            <w:hideMark/>
          </w:tcPr>
          <w:p w14:paraId="5124CB68" w14:textId="77777777" w:rsidR="0093003A" w:rsidRPr="0093003A" w:rsidRDefault="0093003A" w:rsidP="0093003A">
            <w:pPr>
              <w:widowControl/>
              <w:adjustRightInd/>
              <w:spacing w:line="240" w:lineRule="auto"/>
              <w:ind w:left="0" w:firstLine="0"/>
              <w:jc w:val="right"/>
              <w:textAlignment w:val="auto"/>
              <w:rPr>
                <w:lang w:val="hr-HR"/>
              </w:rPr>
            </w:pPr>
            <w:r w:rsidRPr="0093003A">
              <w:rPr>
                <w:lang w:val="hr-HR"/>
              </w:rPr>
              <w:t>12.653,00</w:t>
            </w:r>
          </w:p>
        </w:tc>
      </w:tr>
      <w:tr w:rsidR="0093003A" w:rsidRPr="0093003A" w14:paraId="13D735D4" w14:textId="77777777" w:rsidTr="0093003A">
        <w:trPr>
          <w:trHeight w:val="264"/>
          <w:jc w:val="center"/>
        </w:trPr>
        <w:tc>
          <w:tcPr>
            <w:tcW w:w="4500" w:type="dxa"/>
            <w:tcBorders>
              <w:top w:val="nil"/>
              <w:left w:val="single" w:sz="4" w:space="0" w:color="auto"/>
              <w:bottom w:val="single" w:sz="4" w:space="0" w:color="auto"/>
              <w:right w:val="single" w:sz="4" w:space="0" w:color="auto"/>
            </w:tcBorders>
            <w:shd w:val="clear" w:color="auto" w:fill="auto"/>
            <w:vAlign w:val="bottom"/>
            <w:hideMark/>
          </w:tcPr>
          <w:p w14:paraId="054EA1F3" w14:textId="77777777" w:rsidR="0093003A" w:rsidRPr="0093003A" w:rsidRDefault="0093003A" w:rsidP="0093003A">
            <w:pPr>
              <w:widowControl/>
              <w:adjustRightInd/>
              <w:spacing w:line="240" w:lineRule="auto"/>
              <w:ind w:left="0" w:firstLine="0"/>
              <w:jc w:val="left"/>
              <w:textAlignment w:val="auto"/>
              <w:rPr>
                <w:lang w:val="hr-HR"/>
              </w:rPr>
            </w:pPr>
            <w:r w:rsidRPr="0093003A">
              <w:rPr>
                <w:lang w:val="hr-HR"/>
              </w:rPr>
              <w:t>Korisnik  34985 DJEČJI VRTIĆ PULA</w:t>
            </w:r>
          </w:p>
        </w:tc>
        <w:tc>
          <w:tcPr>
            <w:tcW w:w="1299" w:type="dxa"/>
            <w:tcBorders>
              <w:top w:val="nil"/>
              <w:left w:val="nil"/>
              <w:bottom w:val="single" w:sz="4" w:space="0" w:color="auto"/>
              <w:right w:val="single" w:sz="4" w:space="0" w:color="auto"/>
            </w:tcBorders>
            <w:shd w:val="clear" w:color="auto" w:fill="auto"/>
            <w:noWrap/>
            <w:vAlign w:val="bottom"/>
            <w:hideMark/>
          </w:tcPr>
          <w:p w14:paraId="34A7ACBD" w14:textId="77777777" w:rsidR="0093003A" w:rsidRPr="0093003A" w:rsidRDefault="0093003A" w:rsidP="0093003A">
            <w:pPr>
              <w:widowControl/>
              <w:adjustRightInd/>
              <w:spacing w:line="240" w:lineRule="auto"/>
              <w:ind w:left="0" w:firstLine="0"/>
              <w:jc w:val="right"/>
              <w:textAlignment w:val="auto"/>
              <w:rPr>
                <w:lang w:val="hr-HR"/>
              </w:rPr>
            </w:pPr>
            <w:r w:rsidRPr="0093003A">
              <w:rPr>
                <w:lang w:val="hr-HR"/>
              </w:rPr>
              <w:t>664,00</w:t>
            </w:r>
          </w:p>
        </w:tc>
        <w:tc>
          <w:tcPr>
            <w:tcW w:w="1164" w:type="dxa"/>
            <w:tcBorders>
              <w:top w:val="nil"/>
              <w:left w:val="nil"/>
              <w:bottom w:val="single" w:sz="4" w:space="0" w:color="auto"/>
              <w:right w:val="single" w:sz="4" w:space="0" w:color="auto"/>
            </w:tcBorders>
            <w:shd w:val="clear" w:color="auto" w:fill="auto"/>
            <w:noWrap/>
            <w:vAlign w:val="bottom"/>
            <w:hideMark/>
          </w:tcPr>
          <w:p w14:paraId="1F9A90C0" w14:textId="77777777" w:rsidR="0093003A" w:rsidRPr="0093003A" w:rsidRDefault="0093003A" w:rsidP="0093003A">
            <w:pPr>
              <w:widowControl/>
              <w:adjustRightInd/>
              <w:spacing w:line="240" w:lineRule="auto"/>
              <w:ind w:left="0" w:firstLine="0"/>
              <w:jc w:val="right"/>
              <w:textAlignment w:val="auto"/>
              <w:rPr>
                <w:lang w:val="hr-HR"/>
              </w:rPr>
            </w:pPr>
            <w:r w:rsidRPr="0093003A">
              <w:rPr>
                <w:lang w:val="hr-HR"/>
              </w:rPr>
              <w:t>0,00</w:t>
            </w:r>
          </w:p>
        </w:tc>
        <w:tc>
          <w:tcPr>
            <w:tcW w:w="1239" w:type="dxa"/>
            <w:tcBorders>
              <w:top w:val="nil"/>
              <w:left w:val="nil"/>
              <w:bottom w:val="single" w:sz="4" w:space="0" w:color="auto"/>
              <w:right w:val="single" w:sz="4" w:space="0" w:color="auto"/>
            </w:tcBorders>
            <w:shd w:val="clear" w:color="auto" w:fill="auto"/>
            <w:noWrap/>
            <w:vAlign w:val="bottom"/>
            <w:hideMark/>
          </w:tcPr>
          <w:p w14:paraId="07AFD12C" w14:textId="77777777" w:rsidR="0093003A" w:rsidRPr="0093003A" w:rsidRDefault="0093003A" w:rsidP="0093003A">
            <w:pPr>
              <w:widowControl/>
              <w:adjustRightInd/>
              <w:spacing w:line="240" w:lineRule="auto"/>
              <w:ind w:left="0" w:firstLine="0"/>
              <w:jc w:val="right"/>
              <w:textAlignment w:val="auto"/>
              <w:rPr>
                <w:lang w:val="hr-HR"/>
              </w:rPr>
            </w:pPr>
            <w:r w:rsidRPr="0093003A">
              <w:rPr>
                <w:lang w:val="hr-HR"/>
              </w:rPr>
              <w:t>0,00</w:t>
            </w:r>
          </w:p>
        </w:tc>
        <w:tc>
          <w:tcPr>
            <w:tcW w:w="1058" w:type="dxa"/>
            <w:tcBorders>
              <w:top w:val="nil"/>
              <w:left w:val="nil"/>
              <w:bottom w:val="single" w:sz="4" w:space="0" w:color="auto"/>
              <w:right w:val="single" w:sz="4" w:space="0" w:color="auto"/>
            </w:tcBorders>
            <w:shd w:val="clear" w:color="auto" w:fill="auto"/>
            <w:noWrap/>
            <w:vAlign w:val="bottom"/>
            <w:hideMark/>
          </w:tcPr>
          <w:p w14:paraId="7EF83A08" w14:textId="77777777" w:rsidR="0093003A" w:rsidRPr="0093003A" w:rsidRDefault="0093003A" w:rsidP="0093003A">
            <w:pPr>
              <w:widowControl/>
              <w:adjustRightInd/>
              <w:spacing w:line="240" w:lineRule="auto"/>
              <w:ind w:left="0" w:firstLine="0"/>
              <w:jc w:val="right"/>
              <w:textAlignment w:val="auto"/>
              <w:rPr>
                <w:lang w:val="hr-HR"/>
              </w:rPr>
            </w:pPr>
            <w:r w:rsidRPr="0093003A">
              <w:rPr>
                <w:lang w:val="hr-HR"/>
              </w:rPr>
              <w:t>664,00</w:t>
            </w:r>
          </w:p>
        </w:tc>
      </w:tr>
      <w:tr w:rsidR="0093003A" w:rsidRPr="0093003A" w14:paraId="6F68AB73" w14:textId="77777777" w:rsidTr="009675B5">
        <w:trPr>
          <w:trHeight w:val="360"/>
          <w:jc w:val="center"/>
        </w:trPr>
        <w:tc>
          <w:tcPr>
            <w:tcW w:w="4500" w:type="dxa"/>
            <w:tcBorders>
              <w:top w:val="nil"/>
              <w:left w:val="single" w:sz="4" w:space="0" w:color="auto"/>
              <w:bottom w:val="single" w:sz="4" w:space="0" w:color="auto"/>
              <w:right w:val="single" w:sz="4" w:space="0" w:color="auto"/>
            </w:tcBorders>
            <w:shd w:val="clear" w:color="auto" w:fill="auto"/>
            <w:vAlign w:val="bottom"/>
            <w:hideMark/>
          </w:tcPr>
          <w:p w14:paraId="4238AF4D" w14:textId="77777777" w:rsidR="0093003A" w:rsidRPr="0093003A" w:rsidRDefault="0093003A" w:rsidP="0093003A">
            <w:pPr>
              <w:widowControl/>
              <w:adjustRightInd/>
              <w:spacing w:line="240" w:lineRule="auto"/>
              <w:ind w:left="0" w:firstLine="0"/>
              <w:jc w:val="left"/>
              <w:textAlignment w:val="auto"/>
              <w:rPr>
                <w:lang w:val="hr-HR"/>
              </w:rPr>
            </w:pPr>
            <w:r w:rsidRPr="0093003A">
              <w:rPr>
                <w:lang w:val="hr-HR"/>
              </w:rPr>
              <w:t>Korisnik  35011 DNEVNI CENTAR ZA REHABILITACIJU VERUDA PULA</w:t>
            </w:r>
          </w:p>
        </w:tc>
        <w:tc>
          <w:tcPr>
            <w:tcW w:w="1299" w:type="dxa"/>
            <w:tcBorders>
              <w:top w:val="nil"/>
              <w:left w:val="nil"/>
              <w:bottom w:val="single" w:sz="4" w:space="0" w:color="auto"/>
              <w:right w:val="single" w:sz="4" w:space="0" w:color="auto"/>
            </w:tcBorders>
            <w:shd w:val="clear" w:color="auto" w:fill="auto"/>
            <w:noWrap/>
            <w:vAlign w:val="bottom"/>
            <w:hideMark/>
          </w:tcPr>
          <w:p w14:paraId="13A9FA09" w14:textId="77777777" w:rsidR="0093003A" w:rsidRPr="0093003A" w:rsidRDefault="0093003A" w:rsidP="0093003A">
            <w:pPr>
              <w:widowControl/>
              <w:adjustRightInd/>
              <w:spacing w:line="240" w:lineRule="auto"/>
              <w:ind w:left="0" w:firstLine="0"/>
              <w:jc w:val="right"/>
              <w:textAlignment w:val="auto"/>
              <w:rPr>
                <w:lang w:val="hr-HR"/>
              </w:rPr>
            </w:pPr>
            <w:r w:rsidRPr="0093003A">
              <w:rPr>
                <w:lang w:val="hr-HR"/>
              </w:rPr>
              <w:t>6.327,00</w:t>
            </w:r>
          </w:p>
        </w:tc>
        <w:tc>
          <w:tcPr>
            <w:tcW w:w="1164" w:type="dxa"/>
            <w:tcBorders>
              <w:top w:val="nil"/>
              <w:left w:val="nil"/>
              <w:bottom w:val="single" w:sz="4" w:space="0" w:color="auto"/>
              <w:right w:val="single" w:sz="4" w:space="0" w:color="auto"/>
            </w:tcBorders>
            <w:shd w:val="clear" w:color="auto" w:fill="auto"/>
            <w:noWrap/>
            <w:vAlign w:val="bottom"/>
            <w:hideMark/>
          </w:tcPr>
          <w:p w14:paraId="7AE9F5AC" w14:textId="77777777" w:rsidR="0093003A" w:rsidRPr="0093003A" w:rsidRDefault="0093003A" w:rsidP="0093003A">
            <w:pPr>
              <w:widowControl/>
              <w:adjustRightInd/>
              <w:spacing w:line="240" w:lineRule="auto"/>
              <w:ind w:left="0" w:firstLine="0"/>
              <w:jc w:val="right"/>
              <w:textAlignment w:val="auto"/>
              <w:rPr>
                <w:lang w:val="hr-HR"/>
              </w:rPr>
            </w:pPr>
            <w:r w:rsidRPr="0093003A">
              <w:rPr>
                <w:lang w:val="hr-HR"/>
              </w:rPr>
              <w:t>7.000,00</w:t>
            </w:r>
          </w:p>
        </w:tc>
        <w:tc>
          <w:tcPr>
            <w:tcW w:w="1239" w:type="dxa"/>
            <w:tcBorders>
              <w:top w:val="nil"/>
              <w:left w:val="nil"/>
              <w:bottom w:val="single" w:sz="4" w:space="0" w:color="auto"/>
              <w:right w:val="single" w:sz="4" w:space="0" w:color="auto"/>
            </w:tcBorders>
            <w:shd w:val="clear" w:color="auto" w:fill="auto"/>
            <w:noWrap/>
            <w:vAlign w:val="bottom"/>
            <w:hideMark/>
          </w:tcPr>
          <w:p w14:paraId="7C82AF7B" w14:textId="77777777" w:rsidR="0093003A" w:rsidRPr="0093003A" w:rsidRDefault="0093003A" w:rsidP="0093003A">
            <w:pPr>
              <w:widowControl/>
              <w:adjustRightInd/>
              <w:spacing w:line="240" w:lineRule="auto"/>
              <w:ind w:left="0" w:firstLine="0"/>
              <w:jc w:val="right"/>
              <w:textAlignment w:val="auto"/>
              <w:rPr>
                <w:lang w:val="hr-HR"/>
              </w:rPr>
            </w:pPr>
            <w:r w:rsidRPr="0093003A">
              <w:rPr>
                <w:lang w:val="hr-HR"/>
              </w:rPr>
              <w:t>110,64</w:t>
            </w:r>
          </w:p>
        </w:tc>
        <w:tc>
          <w:tcPr>
            <w:tcW w:w="1058" w:type="dxa"/>
            <w:tcBorders>
              <w:top w:val="nil"/>
              <w:left w:val="nil"/>
              <w:bottom w:val="single" w:sz="4" w:space="0" w:color="auto"/>
              <w:right w:val="single" w:sz="4" w:space="0" w:color="auto"/>
            </w:tcBorders>
            <w:shd w:val="clear" w:color="auto" w:fill="auto"/>
            <w:noWrap/>
            <w:vAlign w:val="bottom"/>
            <w:hideMark/>
          </w:tcPr>
          <w:p w14:paraId="3C930662" w14:textId="77777777" w:rsidR="0093003A" w:rsidRPr="0093003A" w:rsidRDefault="0093003A" w:rsidP="0093003A">
            <w:pPr>
              <w:widowControl/>
              <w:adjustRightInd/>
              <w:spacing w:line="240" w:lineRule="auto"/>
              <w:ind w:left="0" w:firstLine="0"/>
              <w:jc w:val="right"/>
              <w:textAlignment w:val="auto"/>
              <w:rPr>
                <w:lang w:val="hr-HR"/>
              </w:rPr>
            </w:pPr>
            <w:r w:rsidRPr="0093003A">
              <w:rPr>
                <w:lang w:val="hr-HR"/>
              </w:rPr>
              <w:t>13.327,00</w:t>
            </w:r>
          </w:p>
        </w:tc>
      </w:tr>
      <w:tr w:rsidR="0093003A" w:rsidRPr="0093003A" w14:paraId="1C17584F" w14:textId="77777777" w:rsidTr="009675B5">
        <w:trPr>
          <w:trHeight w:val="382"/>
          <w:jc w:val="center"/>
        </w:trPr>
        <w:tc>
          <w:tcPr>
            <w:tcW w:w="4500" w:type="dxa"/>
            <w:tcBorders>
              <w:top w:val="nil"/>
              <w:left w:val="single" w:sz="4" w:space="0" w:color="auto"/>
              <w:bottom w:val="single" w:sz="4" w:space="0" w:color="auto"/>
              <w:right w:val="single" w:sz="4" w:space="0" w:color="auto"/>
            </w:tcBorders>
            <w:shd w:val="clear" w:color="auto" w:fill="auto"/>
            <w:vAlign w:val="bottom"/>
            <w:hideMark/>
          </w:tcPr>
          <w:p w14:paraId="1D86506B" w14:textId="77777777" w:rsidR="0093003A" w:rsidRPr="0093003A" w:rsidRDefault="0093003A" w:rsidP="0093003A">
            <w:pPr>
              <w:widowControl/>
              <w:adjustRightInd/>
              <w:spacing w:line="240" w:lineRule="auto"/>
              <w:ind w:left="0" w:firstLine="0"/>
              <w:jc w:val="left"/>
              <w:textAlignment w:val="auto"/>
              <w:rPr>
                <w:lang w:val="hr-HR"/>
              </w:rPr>
            </w:pPr>
            <w:r w:rsidRPr="0093003A">
              <w:rPr>
                <w:lang w:val="hr-HR"/>
              </w:rPr>
              <w:t>Korisnik  35904 MJESNI ODBOR SV.POLIKARP-SISPLAC</w:t>
            </w:r>
          </w:p>
        </w:tc>
        <w:tc>
          <w:tcPr>
            <w:tcW w:w="1299" w:type="dxa"/>
            <w:tcBorders>
              <w:top w:val="nil"/>
              <w:left w:val="nil"/>
              <w:bottom w:val="single" w:sz="4" w:space="0" w:color="auto"/>
              <w:right w:val="single" w:sz="4" w:space="0" w:color="auto"/>
            </w:tcBorders>
            <w:shd w:val="clear" w:color="auto" w:fill="auto"/>
            <w:noWrap/>
            <w:vAlign w:val="bottom"/>
            <w:hideMark/>
          </w:tcPr>
          <w:p w14:paraId="44C7D33E" w14:textId="77777777" w:rsidR="0093003A" w:rsidRPr="0093003A" w:rsidRDefault="0093003A" w:rsidP="0093003A">
            <w:pPr>
              <w:widowControl/>
              <w:adjustRightInd/>
              <w:spacing w:line="240" w:lineRule="auto"/>
              <w:ind w:left="0" w:firstLine="0"/>
              <w:jc w:val="right"/>
              <w:textAlignment w:val="auto"/>
              <w:rPr>
                <w:lang w:val="hr-HR"/>
              </w:rPr>
            </w:pPr>
            <w:r w:rsidRPr="0093003A">
              <w:rPr>
                <w:lang w:val="hr-HR"/>
              </w:rPr>
              <w:t>1.500,00</w:t>
            </w:r>
          </w:p>
        </w:tc>
        <w:tc>
          <w:tcPr>
            <w:tcW w:w="1164" w:type="dxa"/>
            <w:tcBorders>
              <w:top w:val="nil"/>
              <w:left w:val="nil"/>
              <w:bottom w:val="single" w:sz="4" w:space="0" w:color="auto"/>
              <w:right w:val="single" w:sz="4" w:space="0" w:color="auto"/>
            </w:tcBorders>
            <w:shd w:val="clear" w:color="auto" w:fill="auto"/>
            <w:noWrap/>
            <w:vAlign w:val="bottom"/>
            <w:hideMark/>
          </w:tcPr>
          <w:p w14:paraId="40FFB81B" w14:textId="77777777" w:rsidR="0093003A" w:rsidRPr="0093003A" w:rsidRDefault="0093003A" w:rsidP="0093003A">
            <w:pPr>
              <w:widowControl/>
              <w:adjustRightInd/>
              <w:spacing w:line="240" w:lineRule="auto"/>
              <w:ind w:left="0" w:firstLine="0"/>
              <w:jc w:val="right"/>
              <w:textAlignment w:val="auto"/>
              <w:rPr>
                <w:lang w:val="hr-HR"/>
              </w:rPr>
            </w:pPr>
            <w:r w:rsidRPr="0093003A">
              <w:rPr>
                <w:lang w:val="hr-HR"/>
              </w:rPr>
              <w:t>0,00</w:t>
            </w:r>
          </w:p>
        </w:tc>
        <w:tc>
          <w:tcPr>
            <w:tcW w:w="1239" w:type="dxa"/>
            <w:tcBorders>
              <w:top w:val="nil"/>
              <w:left w:val="nil"/>
              <w:bottom w:val="single" w:sz="4" w:space="0" w:color="auto"/>
              <w:right w:val="single" w:sz="4" w:space="0" w:color="auto"/>
            </w:tcBorders>
            <w:shd w:val="clear" w:color="auto" w:fill="auto"/>
            <w:noWrap/>
            <w:vAlign w:val="bottom"/>
            <w:hideMark/>
          </w:tcPr>
          <w:p w14:paraId="2D46C1B2" w14:textId="77777777" w:rsidR="0093003A" w:rsidRPr="0093003A" w:rsidRDefault="0093003A" w:rsidP="0093003A">
            <w:pPr>
              <w:widowControl/>
              <w:adjustRightInd/>
              <w:spacing w:line="240" w:lineRule="auto"/>
              <w:ind w:left="0" w:firstLine="0"/>
              <w:jc w:val="right"/>
              <w:textAlignment w:val="auto"/>
              <w:rPr>
                <w:lang w:val="hr-HR"/>
              </w:rPr>
            </w:pPr>
            <w:r w:rsidRPr="0093003A">
              <w:rPr>
                <w:lang w:val="hr-HR"/>
              </w:rPr>
              <w:t>0,00</w:t>
            </w:r>
          </w:p>
        </w:tc>
        <w:tc>
          <w:tcPr>
            <w:tcW w:w="1058" w:type="dxa"/>
            <w:tcBorders>
              <w:top w:val="nil"/>
              <w:left w:val="nil"/>
              <w:bottom w:val="single" w:sz="4" w:space="0" w:color="auto"/>
              <w:right w:val="single" w:sz="4" w:space="0" w:color="auto"/>
            </w:tcBorders>
            <w:shd w:val="clear" w:color="auto" w:fill="auto"/>
            <w:noWrap/>
            <w:vAlign w:val="bottom"/>
            <w:hideMark/>
          </w:tcPr>
          <w:p w14:paraId="0E8193FF" w14:textId="77777777" w:rsidR="0093003A" w:rsidRPr="0093003A" w:rsidRDefault="0093003A" w:rsidP="0093003A">
            <w:pPr>
              <w:widowControl/>
              <w:adjustRightInd/>
              <w:spacing w:line="240" w:lineRule="auto"/>
              <w:ind w:left="0" w:firstLine="0"/>
              <w:jc w:val="right"/>
              <w:textAlignment w:val="auto"/>
              <w:rPr>
                <w:lang w:val="hr-HR"/>
              </w:rPr>
            </w:pPr>
            <w:r w:rsidRPr="0093003A">
              <w:rPr>
                <w:lang w:val="hr-HR"/>
              </w:rPr>
              <w:t>1.500,00</w:t>
            </w:r>
          </w:p>
        </w:tc>
      </w:tr>
      <w:tr w:rsidR="0093003A" w:rsidRPr="0093003A" w14:paraId="43DA92E8" w14:textId="77777777" w:rsidTr="0093003A">
        <w:trPr>
          <w:trHeight w:val="264"/>
          <w:jc w:val="center"/>
        </w:trPr>
        <w:tc>
          <w:tcPr>
            <w:tcW w:w="4500" w:type="dxa"/>
            <w:tcBorders>
              <w:top w:val="nil"/>
              <w:left w:val="single" w:sz="4" w:space="0" w:color="auto"/>
              <w:bottom w:val="single" w:sz="4" w:space="0" w:color="auto"/>
              <w:right w:val="single" w:sz="4" w:space="0" w:color="auto"/>
            </w:tcBorders>
            <w:shd w:val="clear" w:color="auto" w:fill="auto"/>
            <w:vAlign w:val="bottom"/>
            <w:hideMark/>
          </w:tcPr>
          <w:p w14:paraId="46A38ACB" w14:textId="77777777" w:rsidR="0093003A" w:rsidRPr="0093003A" w:rsidRDefault="0093003A" w:rsidP="0093003A">
            <w:pPr>
              <w:widowControl/>
              <w:adjustRightInd/>
              <w:spacing w:line="240" w:lineRule="auto"/>
              <w:ind w:left="0" w:firstLine="0"/>
              <w:jc w:val="left"/>
              <w:textAlignment w:val="auto"/>
              <w:rPr>
                <w:lang w:val="hr-HR"/>
              </w:rPr>
            </w:pPr>
            <w:r w:rsidRPr="0093003A">
              <w:rPr>
                <w:lang w:val="hr-HR"/>
              </w:rPr>
              <w:t>Korisnik  35909 MJESNI ODBOR ŠTINJAN</w:t>
            </w:r>
          </w:p>
        </w:tc>
        <w:tc>
          <w:tcPr>
            <w:tcW w:w="1299" w:type="dxa"/>
            <w:tcBorders>
              <w:top w:val="nil"/>
              <w:left w:val="nil"/>
              <w:bottom w:val="single" w:sz="4" w:space="0" w:color="auto"/>
              <w:right w:val="single" w:sz="4" w:space="0" w:color="auto"/>
            </w:tcBorders>
            <w:shd w:val="clear" w:color="auto" w:fill="auto"/>
            <w:noWrap/>
            <w:vAlign w:val="bottom"/>
            <w:hideMark/>
          </w:tcPr>
          <w:p w14:paraId="0B105B27" w14:textId="77777777" w:rsidR="0093003A" w:rsidRPr="0093003A" w:rsidRDefault="0093003A" w:rsidP="0093003A">
            <w:pPr>
              <w:widowControl/>
              <w:adjustRightInd/>
              <w:spacing w:line="240" w:lineRule="auto"/>
              <w:ind w:left="0" w:firstLine="0"/>
              <w:jc w:val="right"/>
              <w:textAlignment w:val="auto"/>
              <w:rPr>
                <w:lang w:val="hr-HR"/>
              </w:rPr>
            </w:pPr>
            <w:r w:rsidRPr="0093003A">
              <w:rPr>
                <w:lang w:val="hr-HR"/>
              </w:rPr>
              <w:t>1.327,00</w:t>
            </w:r>
          </w:p>
        </w:tc>
        <w:tc>
          <w:tcPr>
            <w:tcW w:w="1164" w:type="dxa"/>
            <w:tcBorders>
              <w:top w:val="nil"/>
              <w:left w:val="nil"/>
              <w:bottom w:val="single" w:sz="4" w:space="0" w:color="auto"/>
              <w:right w:val="single" w:sz="4" w:space="0" w:color="auto"/>
            </w:tcBorders>
            <w:shd w:val="clear" w:color="auto" w:fill="auto"/>
            <w:noWrap/>
            <w:vAlign w:val="bottom"/>
            <w:hideMark/>
          </w:tcPr>
          <w:p w14:paraId="0D858CA3" w14:textId="77777777" w:rsidR="0093003A" w:rsidRPr="0093003A" w:rsidRDefault="0093003A" w:rsidP="0093003A">
            <w:pPr>
              <w:widowControl/>
              <w:adjustRightInd/>
              <w:spacing w:line="240" w:lineRule="auto"/>
              <w:ind w:left="0" w:firstLine="0"/>
              <w:jc w:val="right"/>
              <w:textAlignment w:val="auto"/>
              <w:rPr>
                <w:lang w:val="hr-HR"/>
              </w:rPr>
            </w:pPr>
            <w:r w:rsidRPr="0093003A">
              <w:rPr>
                <w:lang w:val="hr-HR"/>
              </w:rPr>
              <w:t>0,00</w:t>
            </w:r>
          </w:p>
        </w:tc>
        <w:tc>
          <w:tcPr>
            <w:tcW w:w="1239" w:type="dxa"/>
            <w:tcBorders>
              <w:top w:val="nil"/>
              <w:left w:val="nil"/>
              <w:bottom w:val="single" w:sz="4" w:space="0" w:color="auto"/>
              <w:right w:val="single" w:sz="4" w:space="0" w:color="auto"/>
            </w:tcBorders>
            <w:shd w:val="clear" w:color="auto" w:fill="auto"/>
            <w:noWrap/>
            <w:vAlign w:val="bottom"/>
            <w:hideMark/>
          </w:tcPr>
          <w:p w14:paraId="5770F5CC" w14:textId="77777777" w:rsidR="0093003A" w:rsidRPr="0093003A" w:rsidRDefault="0093003A" w:rsidP="0093003A">
            <w:pPr>
              <w:widowControl/>
              <w:adjustRightInd/>
              <w:spacing w:line="240" w:lineRule="auto"/>
              <w:ind w:left="0" w:firstLine="0"/>
              <w:jc w:val="right"/>
              <w:textAlignment w:val="auto"/>
              <w:rPr>
                <w:lang w:val="hr-HR"/>
              </w:rPr>
            </w:pPr>
            <w:r w:rsidRPr="0093003A">
              <w:rPr>
                <w:lang w:val="hr-HR"/>
              </w:rPr>
              <w:t>0,00</w:t>
            </w:r>
          </w:p>
        </w:tc>
        <w:tc>
          <w:tcPr>
            <w:tcW w:w="1058" w:type="dxa"/>
            <w:tcBorders>
              <w:top w:val="nil"/>
              <w:left w:val="nil"/>
              <w:bottom w:val="single" w:sz="4" w:space="0" w:color="auto"/>
              <w:right w:val="single" w:sz="4" w:space="0" w:color="auto"/>
            </w:tcBorders>
            <w:shd w:val="clear" w:color="auto" w:fill="auto"/>
            <w:noWrap/>
            <w:vAlign w:val="bottom"/>
            <w:hideMark/>
          </w:tcPr>
          <w:p w14:paraId="23926FDF" w14:textId="77777777" w:rsidR="0093003A" w:rsidRPr="0093003A" w:rsidRDefault="0093003A" w:rsidP="0093003A">
            <w:pPr>
              <w:widowControl/>
              <w:adjustRightInd/>
              <w:spacing w:line="240" w:lineRule="auto"/>
              <w:ind w:left="0" w:firstLine="0"/>
              <w:jc w:val="right"/>
              <w:textAlignment w:val="auto"/>
              <w:rPr>
                <w:lang w:val="hr-HR"/>
              </w:rPr>
            </w:pPr>
            <w:r w:rsidRPr="0093003A">
              <w:rPr>
                <w:lang w:val="hr-HR"/>
              </w:rPr>
              <w:t>1.327,00</w:t>
            </w:r>
          </w:p>
        </w:tc>
      </w:tr>
      <w:tr w:rsidR="0093003A" w:rsidRPr="0093003A" w14:paraId="48785236" w14:textId="77777777" w:rsidTr="0093003A">
        <w:trPr>
          <w:trHeight w:val="264"/>
          <w:jc w:val="center"/>
        </w:trPr>
        <w:tc>
          <w:tcPr>
            <w:tcW w:w="4500" w:type="dxa"/>
            <w:tcBorders>
              <w:top w:val="nil"/>
              <w:left w:val="single" w:sz="4" w:space="0" w:color="auto"/>
              <w:bottom w:val="single" w:sz="4" w:space="0" w:color="auto"/>
              <w:right w:val="single" w:sz="4" w:space="0" w:color="auto"/>
            </w:tcBorders>
            <w:shd w:val="clear" w:color="auto" w:fill="auto"/>
            <w:vAlign w:val="bottom"/>
            <w:hideMark/>
          </w:tcPr>
          <w:p w14:paraId="3342A067" w14:textId="77777777" w:rsidR="0093003A" w:rsidRPr="0093003A" w:rsidRDefault="0093003A" w:rsidP="0093003A">
            <w:pPr>
              <w:widowControl/>
              <w:adjustRightInd/>
              <w:spacing w:line="240" w:lineRule="auto"/>
              <w:ind w:left="0" w:firstLine="0"/>
              <w:jc w:val="left"/>
              <w:textAlignment w:val="auto"/>
              <w:rPr>
                <w:lang w:val="hr-HR"/>
              </w:rPr>
            </w:pPr>
            <w:r w:rsidRPr="0093003A">
              <w:rPr>
                <w:lang w:val="hr-HR"/>
              </w:rPr>
              <w:t>Korisnik  35910 MJESNI ODBOR VELI VRH</w:t>
            </w:r>
          </w:p>
        </w:tc>
        <w:tc>
          <w:tcPr>
            <w:tcW w:w="1299" w:type="dxa"/>
            <w:tcBorders>
              <w:top w:val="nil"/>
              <w:left w:val="nil"/>
              <w:bottom w:val="single" w:sz="4" w:space="0" w:color="auto"/>
              <w:right w:val="single" w:sz="4" w:space="0" w:color="auto"/>
            </w:tcBorders>
            <w:shd w:val="clear" w:color="auto" w:fill="auto"/>
            <w:noWrap/>
            <w:vAlign w:val="bottom"/>
            <w:hideMark/>
          </w:tcPr>
          <w:p w14:paraId="1E106C42" w14:textId="77777777" w:rsidR="0093003A" w:rsidRPr="0093003A" w:rsidRDefault="0093003A" w:rsidP="0093003A">
            <w:pPr>
              <w:widowControl/>
              <w:adjustRightInd/>
              <w:spacing w:line="240" w:lineRule="auto"/>
              <w:ind w:left="0" w:firstLine="0"/>
              <w:jc w:val="right"/>
              <w:textAlignment w:val="auto"/>
              <w:rPr>
                <w:lang w:val="hr-HR"/>
              </w:rPr>
            </w:pPr>
            <w:r w:rsidRPr="0093003A">
              <w:rPr>
                <w:lang w:val="hr-HR"/>
              </w:rPr>
              <w:t>2.389,00</w:t>
            </w:r>
          </w:p>
        </w:tc>
        <w:tc>
          <w:tcPr>
            <w:tcW w:w="1164" w:type="dxa"/>
            <w:tcBorders>
              <w:top w:val="nil"/>
              <w:left w:val="nil"/>
              <w:bottom w:val="single" w:sz="4" w:space="0" w:color="auto"/>
              <w:right w:val="single" w:sz="4" w:space="0" w:color="auto"/>
            </w:tcBorders>
            <w:shd w:val="clear" w:color="auto" w:fill="auto"/>
            <w:noWrap/>
            <w:vAlign w:val="bottom"/>
            <w:hideMark/>
          </w:tcPr>
          <w:p w14:paraId="7715D579" w14:textId="77777777" w:rsidR="0093003A" w:rsidRPr="0093003A" w:rsidRDefault="0093003A" w:rsidP="0093003A">
            <w:pPr>
              <w:widowControl/>
              <w:adjustRightInd/>
              <w:spacing w:line="240" w:lineRule="auto"/>
              <w:ind w:left="0" w:firstLine="0"/>
              <w:jc w:val="right"/>
              <w:textAlignment w:val="auto"/>
              <w:rPr>
                <w:lang w:val="hr-HR"/>
              </w:rPr>
            </w:pPr>
            <w:r w:rsidRPr="0093003A">
              <w:rPr>
                <w:lang w:val="hr-HR"/>
              </w:rPr>
              <w:t>0,00</w:t>
            </w:r>
          </w:p>
        </w:tc>
        <w:tc>
          <w:tcPr>
            <w:tcW w:w="1239" w:type="dxa"/>
            <w:tcBorders>
              <w:top w:val="nil"/>
              <w:left w:val="nil"/>
              <w:bottom w:val="single" w:sz="4" w:space="0" w:color="auto"/>
              <w:right w:val="single" w:sz="4" w:space="0" w:color="auto"/>
            </w:tcBorders>
            <w:shd w:val="clear" w:color="auto" w:fill="auto"/>
            <w:noWrap/>
            <w:vAlign w:val="bottom"/>
            <w:hideMark/>
          </w:tcPr>
          <w:p w14:paraId="1BAB7753" w14:textId="77777777" w:rsidR="0093003A" w:rsidRPr="0093003A" w:rsidRDefault="0093003A" w:rsidP="0093003A">
            <w:pPr>
              <w:widowControl/>
              <w:adjustRightInd/>
              <w:spacing w:line="240" w:lineRule="auto"/>
              <w:ind w:left="0" w:firstLine="0"/>
              <w:jc w:val="right"/>
              <w:textAlignment w:val="auto"/>
              <w:rPr>
                <w:lang w:val="hr-HR"/>
              </w:rPr>
            </w:pPr>
            <w:r w:rsidRPr="0093003A">
              <w:rPr>
                <w:lang w:val="hr-HR"/>
              </w:rPr>
              <w:t>0,00</w:t>
            </w:r>
          </w:p>
        </w:tc>
        <w:tc>
          <w:tcPr>
            <w:tcW w:w="1058" w:type="dxa"/>
            <w:tcBorders>
              <w:top w:val="nil"/>
              <w:left w:val="nil"/>
              <w:bottom w:val="single" w:sz="4" w:space="0" w:color="auto"/>
              <w:right w:val="single" w:sz="4" w:space="0" w:color="auto"/>
            </w:tcBorders>
            <w:shd w:val="clear" w:color="auto" w:fill="auto"/>
            <w:noWrap/>
            <w:vAlign w:val="bottom"/>
            <w:hideMark/>
          </w:tcPr>
          <w:p w14:paraId="1C0D6214" w14:textId="77777777" w:rsidR="0093003A" w:rsidRPr="0093003A" w:rsidRDefault="0093003A" w:rsidP="0093003A">
            <w:pPr>
              <w:widowControl/>
              <w:adjustRightInd/>
              <w:spacing w:line="240" w:lineRule="auto"/>
              <w:ind w:left="0" w:firstLine="0"/>
              <w:jc w:val="right"/>
              <w:textAlignment w:val="auto"/>
              <w:rPr>
                <w:lang w:val="hr-HR"/>
              </w:rPr>
            </w:pPr>
            <w:r w:rsidRPr="0093003A">
              <w:rPr>
                <w:lang w:val="hr-HR"/>
              </w:rPr>
              <w:t>2.389,00</w:t>
            </w:r>
          </w:p>
        </w:tc>
      </w:tr>
      <w:tr w:rsidR="0093003A" w:rsidRPr="0093003A" w14:paraId="4BD41BF7" w14:textId="77777777" w:rsidTr="0093003A">
        <w:trPr>
          <w:trHeight w:val="264"/>
          <w:jc w:val="center"/>
        </w:trPr>
        <w:tc>
          <w:tcPr>
            <w:tcW w:w="4500" w:type="dxa"/>
            <w:tcBorders>
              <w:top w:val="nil"/>
              <w:left w:val="single" w:sz="4" w:space="0" w:color="auto"/>
              <w:bottom w:val="single" w:sz="4" w:space="0" w:color="auto"/>
              <w:right w:val="single" w:sz="4" w:space="0" w:color="auto"/>
            </w:tcBorders>
            <w:shd w:val="clear" w:color="auto" w:fill="auto"/>
            <w:vAlign w:val="bottom"/>
            <w:hideMark/>
          </w:tcPr>
          <w:p w14:paraId="4AF6BD41" w14:textId="77777777" w:rsidR="0093003A" w:rsidRPr="0093003A" w:rsidRDefault="0093003A" w:rsidP="0093003A">
            <w:pPr>
              <w:widowControl/>
              <w:adjustRightInd/>
              <w:spacing w:line="240" w:lineRule="auto"/>
              <w:ind w:left="0" w:firstLine="0"/>
              <w:jc w:val="left"/>
              <w:textAlignment w:val="auto"/>
              <w:rPr>
                <w:lang w:val="hr-HR"/>
              </w:rPr>
            </w:pPr>
            <w:r w:rsidRPr="0093003A">
              <w:rPr>
                <w:lang w:val="hr-HR"/>
              </w:rPr>
              <w:t>Korisnik  49544 DJEČJI VRTIĆ MALI SVIJET</w:t>
            </w:r>
          </w:p>
        </w:tc>
        <w:tc>
          <w:tcPr>
            <w:tcW w:w="1299" w:type="dxa"/>
            <w:tcBorders>
              <w:top w:val="nil"/>
              <w:left w:val="nil"/>
              <w:bottom w:val="single" w:sz="4" w:space="0" w:color="auto"/>
              <w:right w:val="single" w:sz="4" w:space="0" w:color="auto"/>
            </w:tcBorders>
            <w:shd w:val="clear" w:color="auto" w:fill="auto"/>
            <w:noWrap/>
            <w:vAlign w:val="bottom"/>
            <w:hideMark/>
          </w:tcPr>
          <w:p w14:paraId="76C74612" w14:textId="77777777" w:rsidR="0093003A" w:rsidRPr="0093003A" w:rsidRDefault="0093003A" w:rsidP="0093003A">
            <w:pPr>
              <w:widowControl/>
              <w:adjustRightInd/>
              <w:spacing w:line="240" w:lineRule="auto"/>
              <w:ind w:left="0" w:firstLine="0"/>
              <w:jc w:val="right"/>
              <w:textAlignment w:val="auto"/>
              <w:rPr>
                <w:lang w:val="hr-HR"/>
              </w:rPr>
            </w:pPr>
            <w:r w:rsidRPr="0093003A">
              <w:rPr>
                <w:lang w:val="hr-HR"/>
              </w:rPr>
              <w:t>2.885,00</w:t>
            </w:r>
          </w:p>
        </w:tc>
        <w:tc>
          <w:tcPr>
            <w:tcW w:w="1164" w:type="dxa"/>
            <w:tcBorders>
              <w:top w:val="nil"/>
              <w:left w:val="nil"/>
              <w:bottom w:val="single" w:sz="4" w:space="0" w:color="auto"/>
              <w:right w:val="single" w:sz="4" w:space="0" w:color="auto"/>
            </w:tcBorders>
            <w:shd w:val="clear" w:color="auto" w:fill="auto"/>
            <w:noWrap/>
            <w:vAlign w:val="bottom"/>
            <w:hideMark/>
          </w:tcPr>
          <w:p w14:paraId="55D80A1D" w14:textId="77777777" w:rsidR="0093003A" w:rsidRPr="0093003A" w:rsidRDefault="0093003A" w:rsidP="0093003A">
            <w:pPr>
              <w:widowControl/>
              <w:adjustRightInd/>
              <w:spacing w:line="240" w:lineRule="auto"/>
              <w:ind w:left="0" w:firstLine="0"/>
              <w:jc w:val="right"/>
              <w:textAlignment w:val="auto"/>
              <w:rPr>
                <w:lang w:val="hr-HR"/>
              </w:rPr>
            </w:pPr>
            <w:r w:rsidRPr="0093003A">
              <w:rPr>
                <w:lang w:val="hr-HR"/>
              </w:rPr>
              <w:t>0,00</w:t>
            </w:r>
          </w:p>
        </w:tc>
        <w:tc>
          <w:tcPr>
            <w:tcW w:w="1239" w:type="dxa"/>
            <w:tcBorders>
              <w:top w:val="nil"/>
              <w:left w:val="nil"/>
              <w:bottom w:val="single" w:sz="4" w:space="0" w:color="auto"/>
              <w:right w:val="single" w:sz="4" w:space="0" w:color="auto"/>
            </w:tcBorders>
            <w:shd w:val="clear" w:color="auto" w:fill="auto"/>
            <w:noWrap/>
            <w:vAlign w:val="bottom"/>
            <w:hideMark/>
          </w:tcPr>
          <w:p w14:paraId="5C08D1D3" w14:textId="77777777" w:rsidR="0093003A" w:rsidRPr="0093003A" w:rsidRDefault="0093003A" w:rsidP="0093003A">
            <w:pPr>
              <w:widowControl/>
              <w:adjustRightInd/>
              <w:spacing w:line="240" w:lineRule="auto"/>
              <w:ind w:left="0" w:firstLine="0"/>
              <w:jc w:val="right"/>
              <w:textAlignment w:val="auto"/>
              <w:rPr>
                <w:lang w:val="hr-HR"/>
              </w:rPr>
            </w:pPr>
            <w:r w:rsidRPr="0093003A">
              <w:rPr>
                <w:lang w:val="hr-HR"/>
              </w:rPr>
              <w:t>0,00</w:t>
            </w:r>
          </w:p>
        </w:tc>
        <w:tc>
          <w:tcPr>
            <w:tcW w:w="1058" w:type="dxa"/>
            <w:tcBorders>
              <w:top w:val="nil"/>
              <w:left w:val="nil"/>
              <w:bottom w:val="single" w:sz="4" w:space="0" w:color="auto"/>
              <w:right w:val="single" w:sz="4" w:space="0" w:color="auto"/>
            </w:tcBorders>
            <w:shd w:val="clear" w:color="auto" w:fill="auto"/>
            <w:noWrap/>
            <w:vAlign w:val="bottom"/>
            <w:hideMark/>
          </w:tcPr>
          <w:p w14:paraId="59667CF1" w14:textId="77777777" w:rsidR="0093003A" w:rsidRPr="0093003A" w:rsidRDefault="0093003A" w:rsidP="0093003A">
            <w:pPr>
              <w:widowControl/>
              <w:adjustRightInd/>
              <w:spacing w:line="240" w:lineRule="auto"/>
              <w:ind w:left="0" w:firstLine="0"/>
              <w:jc w:val="right"/>
              <w:textAlignment w:val="auto"/>
              <w:rPr>
                <w:lang w:val="hr-HR"/>
              </w:rPr>
            </w:pPr>
            <w:r w:rsidRPr="0093003A">
              <w:rPr>
                <w:lang w:val="hr-HR"/>
              </w:rPr>
              <w:t>2.885,00</w:t>
            </w:r>
          </w:p>
        </w:tc>
      </w:tr>
    </w:tbl>
    <w:p w14:paraId="2341BA95" w14:textId="77777777" w:rsidR="00005C0B" w:rsidRPr="003B674A" w:rsidRDefault="00005C0B" w:rsidP="00EA2E11">
      <w:pPr>
        <w:pStyle w:val="Tijeloteksta2"/>
        <w:spacing w:line="240" w:lineRule="auto"/>
        <w:ind w:left="142" w:right="-1" w:firstLine="567"/>
        <w:rPr>
          <w:szCs w:val="24"/>
        </w:rPr>
      </w:pPr>
    </w:p>
    <w:p w14:paraId="2B9FB687" w14:textId="0EC42F72" w:rsidR="00C767DC" w:rsidRPr="00AF3F83" w:rsidRDefault="00C767DC" w:rsidP="00C767DC">
      <w:pPr>
        <w:pStyle w:val="Tijeloteksta2"/>
        <w:spacing w:line="240" w:lineRule="auto"/>
        <w:ind w:left="142" w:right="-1" w:firstLine="567"/>
        <w:rPr>
          <w:bCs/>
          <w:szCs w:val="24"/>
        </w:rPr>
      </w:pPr>
      <w:r w:rsidRPr="003B674A">
        <w:rPr>
          <w:b/>
          <w:szCs w:val="24"/>
        </w:rPr>
        <w:t xml:space="preserve">Kazne, upravne mjere i ostali </w:t>
      </w:r>
      <w:r w:rsidR="00AF3F83" w:rsidRPr="00AF3F83">
        <w:rPr>
          <w:bCs/>
          <w:szCs w:val="24"/>
        </w:rPr>
        <w:t xml:space="preserve">smanjuju se za 650,00 EUR ili 0,22% i iznose 292.000,00 EUR. U okviru istih smanjuju se ostali </w:t>
      </w:r>
      <w:proofErr w:type="spellStart"/>
      <w:r w:rsidR="00AF3F83" w:rsidRPr="00AF3F83">
        <w:rPr>
          <w:bCs/>
          <w:szCs w:val="24"/>
        </w:rPr>
        <w:t>prihosi</w:t>
      </w:r>
      <w:proofErr w:type="spellEnd"/>
      <w:r w:rsidR="00AF3F83" w:rsidRPr="00AF3F83">
        <w:rPr>
          <w:bCs/>
          <w:szCs w:val="24"/>
        </w:rPr>
        <w:t xml:space="preserve"> uz povećanje ostalih nespomenutih kazni.</w:t>
      </w:r>
    </w:p>
    <w:p w14:paraId="292A2F10" w14:textId="77777777" w:rsidR="00C767DC" w:rsidRPr="003B674A" w:rsidRDefault="00C767DC" w:rsidP="00C767DC">
      <w:pPr>
        <w:spacing w:line="240" w:lineRule="auto"/>
        <w:ind w:left="142" w:right="-1" w:firstLine="567"/>
        <w:rPr>
          <w:b/>
          <w:sz w:val="24"/>
          <w:szCs w:val="24"/>
          <w:u w:val="single"/>
          <w:lang w:val="hr-HR"/>
        </w:rPr>
      </w:pPr>
    </w:p>
    <w:p w14:paraId="525C405E" w14:textId="77777777" w:rsidR="00C767DC" w:rsidRPr="003B674A" w:rsidRDefault="00C767DC" w:rsidP="00C767DC">
      <w:pPr>
        <w:spacing w:line="240" w:lineRule="auto"/>
        <w:ind w:left="142" w:right="-1" w:firstLine="567"/>
        <w:rPr>
          <w:sz w:val="24"/>
          <w:szCs w:val="24"/>
          <w:lang w:val="hr-HR"/>
        </w:rPr>
      </w:pPr>
      <w:r w:rsidRPr="003B674A">
        <w:rPr>
          <w:b/>
          <w:sz w:val="24"/>
          <w:szCs w:val="24"/>
          <w:u w:val="single"/>
          <w:lang w:val="hr-HR"/>
        </w:rPr>
        <w:lastRenderedPageBreak/>
        <w:t>PRIHODI OD PRODAJE NEFINANCIJSKE IMOVINE</w:t>
      </w:r>
      <w:r w:rsidRPr="003B674A">
        <w:rPr>
          <w:sz w:val="24"/>
          <w:szCs w:val="24"/>
          <w:lang w:val="hr-HR"/>
        </w:rPr>
        <w:t xml:space="preserve"> smanjuju se za </w:t>
      </w:r>
      <w:r w:rsidR="000D0FC0" w:rsidRPr="003B674A">
        <w:rPr>
          <w:sz w:val="24"/>
          <w:szCs w:val="24"/>
          <w:lang w:val="hr-HR"/>
        </w:rPr>
        <w:t>2.</w:t>
      </w:r>
      <w:r w:rsidR="00823444">
        <w:rPr>
          <w:sz w:val="24"/>
          <w:szCs w:val="24"/>
          <w:lang w:val="hr-HR"/>
        </w:rPr>
        <w:t>709.630</w:t>
      </w:r>
      <w:r w:rsidR="000D0FC0" w:rsidRPr="003B674A">
        <w:rPr>
          <w:sz w:val="24"/>
          <w:szCs w:val="24"/>
          <w:lang w:val="hr-HR"/>
        </w:rPr>
        <w:t>,00</w:t>
      </w:r>
      <w:r w:rsidRPr="003B674A">
        <w:rPr>
          <w:sz w:val="24"/>
          <w:szCs w:val="24"/>
          <w:lang w:val="hr-HR"/>
        </w:rPr>
        <w:t xml:space="preserve"> </w:t>
      </w:r>
      <w:r w:rsidR="00E5038C" w:rsidRPr="003B674A">
        <w:rPr>
          <w:sz w:val="24"/>
          <w:szCs w:val="24"/>
          <w:lang w:val="hr-HR"/>
        </w:rPr>
        <w:t>EUR</w:t>
      </w:r>
      <w:r w:rsidRPr="003B674A">
        <w:rPr>
          <w:sz w:val="24"/>
          <w:szCs w:val="24"/>
          <w:lang w:val="hr-HR"/>
        </w:rPr>
        <w:t xml:space="preserve"> ili </w:t>
      </w:r>
      <w:r w:rsidR="00823444">
        <w:rPr>
          <w:sz w:val="24"/>
          <w:szCs w:val="24"/>
          <w:lang w:val="hr-HR"/>
        </w:rPr>
        <w:t>84,87</w:t>
      </w:r>
      <w:r w:rsidRPr="003B674A">
        <w:rPr>
          <w:sz w:val="24"/>
          <w:szCs w:val="24"/>
          <w:lang w:val="hr-HR"/>
        </w:rPr>
        <w:t xml:space="preserve">% i iznose </w:t>
      </w:r>
      <w:r w:rsidR="00823444">
        <w:rPr>
          <w:sz w:val="24"/>
          <w:szCs w:val="24"/>
          <w:lang w:val="hr-HR"/>
        </w:rPr>
        <w:t>483.018,00</w:t>
      </w:r>
      <w:r w:rsidRPr="003B674A">
        <w:rPr>
          <w:sz w:val="24"/>
          <w:szCs w:val="24"/>
          <w:lang w:val="hr-HR"/>
        </w:rPr>
        <w:t xml:space="preserve"> </w:t>
      </w:r>
      <w:r w:rsidR="00E5038C" w:rsidRPr="003B674A">
        <w:rPr>
          <w:sz w:val="24"/>
          <w:szCs w:val="24"/>
          <w:lang w:val="hr-HR"/>
        </w:rPr>
        <w:t>EUR</w:t>
      </w:r>
      <w:r w:rsidRPr="003B674A">
        <w:rPr>
          <w:sz w:val="24"/>
          <w:szCs w:val="24"/>
          <w:lang w:val="hr-HR"/>
        </w:rPr>
        <w:t xml:space="preserve">, a obuhvaćaju prihode od prodaje </w:t>
      </w:r>
      <w:proofErr w:type="spellStart"/>
      <w:r w:rsidRPr="003B674A">
        <w:rPr>
          <w:sz w:val="24"/>
          <w:szCs w:val="24"/>
          <w:lang w:val="hr-HR"/>
        </w:rPr>
        <w:t>neproizvedene</w:t>
      </w:r>
      <w:proofErr w:type="spellEnd"/>
      <w:r w:rsidRPr="003B674A">
        <w:rPr>
          <w:sz w:val="24"/>
          <w:szCs w:val="24"/>
          <w:lang w:val="hr-HR"/>
        </w:rPr>
        <w:t xml:space="preserve"> dugotrajne imovine te prihode od prodaje proizvedene dugotrajne imovine. </w:t>
      </w:r>
    </w:p>
    <w:p w14:paraId="381E41E5" w14:textId="77777777" w:rsidR="00C767DC" w:rsidRPr="003B674A" w:rsidRDefault="00C767DC" w:rsidP="00C767DC">
      <w:pPr>
        <w:spacing w:line="240" w:lineRule="auto"/>
        <w:ind w:left="426" w:right="-1" w:firstLine="425"/>
        <w:rPr>
          <w:i/>
          <w:sz w:val="24"/>
          <w:szCs w:val="24"/>
          <w:highlight w:val="yellow"/>
          <w:lang w:val="hr-HR"/>
        </w:rPr>
      </w:pPr>
    </w:p>
    <w:p w14:paraId="7BD2CFAB" w14:textId="77777777" w:rsidR="00C767DC" w:rsidRPr="003B674A" w:rsidRDefault="00C767DC" w:rsidP="00C767DC">
      <w:pPr>
        <w:tabs>
          <w:tab w:val="left" w:pos="10490"/>
        </w:tabs>
        <w:spacing w:line="240" w:lineRule="auto"/>
        <w:ind w:left="142" w:right="-1" w:firstLine="567"/>
        <w:rPr>
          <w:sz w:val="24"/>
          <w:szCs w:val="24"/>
          <w:lang w:val="hr-HR"/>
        </w:rPr>
      </w:pPr>
      <w:r w:rsidRPr="003B674A">
        <w:rPr>
          <w:i/>
          <w:sz w:val="24"/>
          <w:szCs w:val="24"/>
          <w:lang w:val="hr-HR"/>
        </w:rPr>
        <w:t xml:space="preserve">Prihodi od prodaje </w:t>
      </w:r>
      <w:proofErr w:type="spellStart"/>
      <w:r w:rsidRPr="003B674A">
        <w:rPr>
          <w:i/>
          <w:sz w:val="24"/>
          <w:szCs w:val="24"/>
          <w:lang w:val="hr-HR"/>
        </w:rPr>
        <w:t>neproizvedene</w:t>
      </w:r>
      <w:proofErr w:type="spellEnd"/>
      <w:r w:rsidRPr="003B674A">
        <w:rPr>
          <w:i/>
          <w:sz w:val="24"/>
          <w:szCs w:val="24"/>
          <w:lang w:val="hr-HR"/>
        </w:rPr>
        <w:t xml:space="preserve"> dugotrajne imovine</w:t>
      </w:r>
      <w:r w:rsidRPr="003B674A">
        <w:rPr>
          <w:sz w:val="24"/>
          <w:szCs w:val="24"/>
          <w:lang w:val="hr-HR"/>
        </w:rPr>
        <w:t xml:space="preserve"> (prodaja zemljišta) </w:t>
      </w:r>
      <w:r w:rsidR="000D0FC0" w:rsidRPr="003B674A">
        <w:rPr>
          <w:sz w:val="24"/>
          <w:szCs w:val="24"/>
          <w:lang w:val="hr-HR"/>
        </w:rPr>
        <w:t>smanjuju se za 2.</w:t>
      </w:r>
      <w:r w:rsidR="00823444">
        <w:rPr>
          <w:sz w:val="24"/>
          <w:szCs w:val="24"/>
          <w:lang w:val="hr-HR"/>
        </w:rPr>
        <w:t>545</w:t>
      </w:r>
      <w:r w:rsidR="000D0FC0" w:rsidRPr="003B674A">
        <w:rPr>
          <w:sz w:val="24"/>
          <w:szCs w:val="24"/>
          <w:lang w:val="hr-HR"/>
        </w:rPr>
        <w:t xml:space="preserve">.000,00 EUR ili </w:t>
      </w:r>
      <w:r w:rsidR="00823444">
        <w:rPr>
          <w:sz w:val="24"/>
          <w:szCs w:val="24"/>
          <w:lang w:val="hr-HR"/>
        </w:rPr>
        <w:t>90,89</w:t>
      </w:r>
      <w:r w:rsidR="000D0FC0" w:rsidRPr="003B674A">
        <w:rPr>
          <w:sz w:val="24"/>
          <w:szCs w:val="24"/>
          <w:lang w:val="hr-HR"/>
        </w:rPr>
        <w:t xml:space="preserve">% i iznose </w:t>
      </w:r>
      <w:r w:rsidR="00823444">
        <w:rPr>
          <w:sz w:val="24"/>
          <w:szCs w:val="24"/>
          <w:lang w:val="hr-HR"/>
        </w:rPr>
        <w:t>255</w:t>
      </w:r>
      <w:r w:rsidR="000D0FC0" w:rsidRPr="003B674A">
        <w:rPr>
          <w:sz w:val="24"/>
          <w:szCs w:val="24"/>
          <w:lang w:val="hr-HR"/>
        </w:rPr>
        <w:t>.000,00 EUR, temeljem procjene izvršenja do kraja godine</w:t>
      </w:r>
      <w:r w:rsidRPr="003B674A">
        <w:rPr>
          <w:sz w:val="24"/>
          <w:szCs w:val="24"/>
          <w:lang w:val="hr-HR"/>
        </w:rPr>
        <w:t>.</w:t>
      </w:r>
    </w:p>
    <w:p w14:paraId="6175DF63" w14:textId="77777777" w:rsidR="00C767DC" w:rsidRPr="003B674A" w:rsidRDefault="00C767DC" w:rsidP="00C767DC">
      <w:pPr>
        <w:tabs>
          <w:tab w:val="left" w:pos="10490"/>
        </w:tabs>
        <w:spacing w:line="240" w:lineRule="auto"/>
        <w:ind w:left="142" w:right="-1" w:firstLine="567"/>
        <w:rPr>
          <w:i/>
          <w:sz w:val="24"/>
          <w:szCs w:val="24"/>
          <w:lang w:val="hr-HR"/>
        </w:rPr>
      </w:pPr>
    </w:p>
    <w:p w14:paraId="0207B402" w14:textId="5FB493C6" w:rsidR="00C767DC" w:rsidRPr="003B674A" w:rsidRDefault="00C767DC" w:rsidP="00C767DC">
      <w:pPr>
        <w:tabs>
          <w:tab w:val="left" w:pos="10490"/>
        </w:tabs>
        <w:spacing w:line="240" w:lineRule="auto"/>
        <w:ind w:left="142" w:right="-1" w:firstLine="567"/>
        <w:rPr>
          <w:color w:val="000000"/>
          <w:sz w:val="24"/>
          <w:szCs w:val="24"/>
          <w:lang w:val="hr-HR"/>
        </w:rPr>
      </w:pPr>
      <w:r w:rsidRPr="003B674A">
        <w:rPr>
          <w:i/>
          <w:sz w:val="24"/>
          <w:szCs w:val="24"/>
          <w:lang w:val="hr-HR"/>
        </w:rPr>
        <w:t xml:space="preserve">Prihodi od prodaje proizvedene dugotrajne imovine </w:t>
      </w:r>
      <w:r w:rsidRPr="003B674A">
        <w:rPr>
          <w:sz w:val="24"/>
          <w:szCs w:val="24"/>
          <w:lang w:val="hr-HR"/>
        </w:rPr>
        <w:t xml:space="preserve">smanjuju se za </w:t>
      </w:r>
      <w:r w:rsidR="009C2C41">
        <w:rPr>
          <w:sz w:val="24"/>
          <w:szCs w:val="24"/>
          <w:lang w:val="hr-HR"/>
        </w:rPr>
        <w:t>164.630</w:t>
      </w:r>
      <w:r w:rsidR="004523E8" w:rsidRPr="003B674A">
        <w:rPr>
          <w:sz w:val="24"/>
          <w:szCs w:val="24"/>
          <w:lang w:val="hr-HR"/>
        </w:rPr>
        <w:t>,00</w:t>
      </w:r>
      <w:r w:rsidRPr="003B674A">
        <w:rPr>
          <w:sz w:val="24"/>
          <w:szCs w:val="24"/>
          <w:lang w:val="hr-HR"/>
        </w:rPr>
        <w:t xml:space="preserve"> </w:t>
      </w:r>
      <w:r w:rsidR="00E5038C" w:rsidRPr="003B674A">
        <w:rPr>
          <w:sz w:val="24"/>
          <w:szCs w:val="24"/>
          <w:lang w:val="hr-HR"/>
        </w:rPr>
        <w:t>EUR</w:t>
      </w:r>
      <w:r w:rsidRPr="003B674A">
        <w:rPr>
          <w:sz w:val="24"/>
          <w:szCs w:val="24"/>
          <w:lang w:val="hr-HR"/>
        </w:rPr>
        <w:t xml:space="preserve"> ili </w:t>
      </w:r>
      <w:r w:rsidR="009C2C41">
        <w:rPr>
          <w:sz w:val="24"/>
          <w:szCs w:val="24"/>
          <w:lang w:val="hr-HR"/>
        </w:rPr>
        <w:t>41,93</w:t>
      </w:r>
      <w:r w:rsidRPr="003B674A">
        <w:rPr>
          <w:sz w:val="24"/>
          <w:szCs w:val="24"/>
          <w:lang w:val="hr-HR"/>
        </w:rPr>
        <w:t xml:space="preserve">% i iznose </w:t>
      </w:r>
      <w:r w:rsidR="009C2C41">
        <w:rPr>
          <w:sz w:val="24"/>
          <w:szCs w:val="24"/>
          <w:lang w:val="hr-HR"/>
        </w:rPr>
        <w:t>228.018,00</w:t>
      </w:r>
      <w:r w:rsidRPr="003B674A">
        <w:rPr>
          <w:sz w:val="24"/>
          <w:szCs w:val="24"/>
          <w:lang w:val="hr-HR"/>
        </w:rPr>
        <w:t xml:space="preserve"> </w:t>
      </w:r>
      <w:r w:rsidR="00E5038C" w:rsidRPr="003B674A">
        <w:rPr>
          <w:sz w:val="24"/>
          <w:szCs w:val="24"/>
          <w:lang w:val="hr-HR"/>
        </w:rPr>
        <w:t>EUR</w:t>
      </w:r>
      <w:r w:rsidR="00E97B38" w:rsidRPr="003B674A">
        <w:rPr>
          <w:sz w:val="24"/>
          <w:szCs w:val="24"/>
          <w:lang w:val="hr-HR"/>
        </w:rPr>
        <w:t>. Smanjuju se prihodi od prodaje poslovnih objekata</w:t>
      </w:r>
      <w:r w:rsidR="008F3252" w:rsidRPr="003B674A">
        <w:rPr>
          <w:sz w:val="24"/>
          <w:szCs w:val="24"/>
          <w:lang w:val="hr-HR"/>
        </w:rPr>
        <w:t xml:space="preserve"> te </w:t>
      </w:r>
      <w:r w:rsidR="00E97B38" w:rsidRPr="003B674A">
        <w:rPr>
          <w:sz w:val="24"/>
          <w:szCs w:val="24"/>
          <w:lang w:val="hr-HR"/>
        </w:rPr>
        <w:t>prihodi od prodaje stambenih objekata</w:t>
      </w:r>
      <w:r w:rsidR="00D358E2" w:rsidRPr="003B674A">
        <w:rPr>
          <w:sz w:val="24"/>
          <w:szCs w:val="24"/>
          <w:lang w:val="hr-HR"/>
        </w:rPr>
        <w:t>,</w:t>
      </w:r>
      <w:r w:rsidR="00E97B38" w:rsidRPr="003B674A">
        <w:rPr>
          <w:sz w:val="24"/>
          <w:szCs w:val="24"/>
          <w:lang w:val="hr-HR"/>
        </w:rPr>
        <w:t xml:space="preserve"> </w:t>
      </w:r>
      <w:r w:rsidRPr="003B674A">
        <w:rPr>
          <w:sz w:val="24"/>
          <w:szCs w:val="24"/>
          <w:lang w:val="hr-HR"/>
        </w:rPr>
        <w:t xml:space="preserve">temeljem </w:t>
      </w:r>
      <w:r w:rsidR="00D358E2" w:rsidRPr="003B674A">
        <w:rPr>
          <w:sz w:val="24"/>
          <w:szCs w:val="24"/>
          <w:lang w:val="hr-HR"/>
        </w:rPr>
        <w:t xml:space="preserve">izvršenja i </w:t>
      </w:r>
      <w:r w:rsidRPr="003B674A">
        <w:rPr>
          <w:sz w:val="24"/>
          <w:szCs w:val="24"/>
          <w:lang w:val="hr-HR"/>
        </w:rPr>
        <w:t>procjene izvršenja</w:t>
      </w:r>
      <w:r w:rsidRPr="003B674A">
        <w:rPr>
          <w:color w:val="000000"/>
          <w:sz w:val="24"/>
          <w:szCs w:val="24"/>
          <w:lang w:val="hr-HR"/>
        </w:rPr>
        <w:t>.</w:t>
      </w:r>
    </w:p>
    <w:p w14:paraId="6EFAA4DE" w14:textId="77777777" w:rsidR="00C767DC" w:rsidRDefault="00C767DC" w:rsidP="00C767DC">
      <w:pPr>
        <w:pStyle w:val="Tijeloteksta2"/>
        <w:spacing w:line="240" w:lineRule="auto"/>
        <w:ind w:left="426" w:right="-1" w:firstLine="425"/>
      </w:pPr>
    </w:p>
    <w:p w14:paraId="5FCE1927" w14:textId="77777777" w:rsidR="007C4FB7" w:rsidRPr="003B674A" w:rsidRDefault="007C4FB7" w:rsidP="00C767DC">
      <w:pPr>
        <w:pStyle w:val="Tijeloteksta2"/>
        <w:spacing w:line="240" w:lineRule="auto"/>
        <w:ind w:left="426" w:right="-1" w:firstLine="425"/>
      </w:pPr>
    </w:p>
    <w:p w14:paraId="00A7D087" w14:textId="77777777" w:rsidR="00C80150" w:rsidRPr="003B674A" w:rsidRDefault="00C80150" w:rsidP="00C80150">
      <w:pPr>
        <w:pStyle w:val="Tijeloteksta2"/>
        <w:spacing w:line="240" w:lineRule="auto"/>
        <w:ind w:left="0" w:firstLine="0"/>
        <w:jc w:val="center"/>
        <w:rPr>
          <w:b/>
          <w:szCs w:val="24"/>
        </w:rPr>
      </w:pPr>
      <w:r w:rsidRPr="003B674A">
        <w:rPr>
          <w:b/>
          <w:szCs w:val="24"/>
        </w:rPr>
        <w:t>PRENESENI VIŠAK</w:t>
      </w:r>
    </w:p>
    <w:p w14:paraId="40F778F9" w14:textId="77777777" w:rsidR="00C80150" w:rsidRPr="003B674A" w:rsidRDefault="00C80150" w:rsidP="00C80150">
      <w:pPr>
        <w:pStyle w:val="Tijeloteksta2"/>
        <w:spacing w:line="240" w:lineRule="auto"/>
        <w:ind w:left="0" w:firstLine="0"/>
        <w:jc w:val="center"/>
        <w:rPr>
          <w:b/>
          <w:sz w:val="28"/>
        </w:rPr>
      </w:pPr>
    </w:p>
    <w:p w14:paraId="70E8CF8F" w14:textId="77777777" w:rsidR="00C80150" w:rsidRPr="003B674A" w:rsidRDefault="00C80150" w:rsidP="00C80150">
      <w:pPr>
        <w:pStyle w:val="Tijeloteksta2"/>
        <w:spacing w:line="240" w:lineRule="auto"/>
        <w:ind w:left="0" w:firstLine="0"/>
        <w:rPr>
          <w:bCs/>
          <w:szCs w:val="24"/>
        </w:rPr>
      </w:pPr>
      <w:r w:rsidRPr="003B674A">
        <w:rPr>
          <w:bCs/>
          <w:szCs w:val="24"/>
        </w:rPr>
        <w:t xml:space="preserve">U </w:t>
      </w:r>
      <w:r w:rsidR="00CC65F6" w:rsidRPr="003B674A">
        <w:rPr>
          <w:bCs/>
          <w:szCs w:val="24"/>
        </w:rPr>
        <w:t xml:space="preserve">Izmjenama i dopunama </w:t>
      </w:r>
      <w:r w:rsidRPr="003B674A">
        <w:rPr>
          <w:bCs/>
          <w:szCs w:val="24"/>
        </w:rPr>
        <w:t>Proračun</w:t>
      </w:r>
      <w:r w:rsidR="00CC65F6" w:rsidRPr="003B674A">
        <w:rPr>
          <w:bCs/>
          <w:szCs w:val="24"/>
        </w:rPr>
        <w:t>a</w:t>
      </w:r>
      <w:r w:rsidRPr="003B674A">
        <w:rPr>
          <w:bCs/>
          <w:szCs w:val="24"/>
        </w:rPr>
        <w:t xml:space="preserve"> Grada Pul</w:t>
      </w:r>
      <w:r w:rsidR="003B674A">
        <w:rPr>
          <w:bCs/>
          <w:szCs w:val="24"/>
        </w:rPr>
        <w:t>a - Pola</w:t>
      </w:r>
      <w:r w:rsidRPr="003B674A">
        <w:rPr>
          <w:bCs/>
          <w:szCs w:val="24"/>
        </w:rPr>
        <w:t xml:space="preserve"> za 2023. godinu planiran je višak prihoda Grada i proračunskih korisnika. Višak prihoda Grada planiran je u </w:t>
      </w:r>
      <w:r w:rsidR="00CC65F6" w:rsidRPr="003B674A">
        <w:rPr>
          <w:bCs/>
          <w:szCs w:val="24"/>
        </w:rPr>
        <w:t xml:space="preserve">iznosu od </w:t>
      </w:r>
      <w:r w:rsidR="007C4FB7">
        <w:rPr>
          <w:bCs/>
          <w:szCs w:val="24"/>
        </w:rPr>
        <w:t>2.303.049,09</w:t>
      </w:r>
      <w:r w:rsidR="00761082" w:rsidRPr="003B674A">
        <w:rPr>
          <w:bCs/>
          <w:szCs w:val="24"/>
        </w:rPr>
        <w:t xml:space="preserve"> </w:t>
      </w:r>
      <w:r w:rsidR="00CC65F6" w:rsidRPr="003B674A">
        <w:rPr>
          <w:bCs/>
          <w:szCs w:val="24"/>
        </w:rPr>
        <w:t xml:space="preserve">EUR, a proračunskih korisnika u iznosu od </w:t>
      </w:r>
      <w:r w:rsidR="00761082" w:rsidRPr="003B674A">
        <w:rPr>
          <w:bCs/>
          <w:szCs w:val="24"/>
        </w:rPr>
        <w:t xml:space="preserve">283.824,84 </w:t>
      </w:r>
      <w:r w:rsidR="00CC65F6" w:rsidRPr="003B674A">
        <w:rPr>
          <w:bCs/>
          <w:szCs w:val="24"/>
        </w:rPr>
        <w:t>EUR.</w:t>
      </w:r>
    </w:p>
    <w:p w14:paraId="2E6F83DB" w14:textId="77777777" w:rsidR="002B0C40" w:rsidRPr="003B674A" w:rsidRDefault="002B0C40" w:rsidP="00C80150">
      <w:pPr>
        <w:pStyle w:val="Tijeloteksta2"/>
        <w:spacing w:line="240" w:lineRule="auto"/>
        <w:ind w:left="0" w:firstLine="0"/>
        <w:rPr>
          <w:bCs/>
          <w:szCs w:val="24"/>
        </w:rPr>
      </w:pPr>
      <w:r w:rsidRPr="003B674A">
        <w:rPr>
          <w:bCs/>
          <w:szCs w:val="24"/>
        </w:rPr>
        <w:t>Višak prihoda proračunskih korisnika utrošiti će se sukladno</w:t>
      </w:r>
      <w:r w:rsidR="001362A8" w:rsidRPr="003B674A">
        <w:rPr>
          <w:bCs/>
          <w:szCs w:val="24"/>
        </w:rPr>
        <w:t xml:space="preserve"> njihovim Odlukama o raspodjeli rezultata, dok se višak prihoda Grada planira </w:t>
      </w:r>
      <w:r w:rsidR="003B674A" w:rsidRPr="003B674A">
        <w:rPr>
          <w:bCs/>
          <w:szCs w:val="24"/>
        </w:rPr>
        <w:t>utrošiti</w:t>
      </w:r>
      <w:r w:rsidR="001362A8" w:rsidRPr="003B674A">
        <w:rPr>
          <w:bCs/>
          <w:szCs w:val="24"/>
        </w:rPr>
        <w:t xml:space="preserve"> za slijedeće namjene:</w:t>
      </w:r>
    </w:p>
    <w:p w14:paraId="07223969" w14:textId="77777777" w:rsidR="00F56739" w:rsidRPr="003B674A" w:rsidRDefault="00F56739" w:rsidP="00C80150">
      <w:pPr>
        <w:pStyle w:val="Tijeloteksta2"/>
        <w:spacing w:line="240" w:lineRule="auto"/>
        <w:ind w:left="0" w:firstLine="0"/>
        <w:rPr>
          <w:bCs/>
          <w:szCs w:val="24"/>
        </w:rPr>
      </w:pPr>
    </w:p>
    <w:tbl>
      <w:tblPr>
        <w:tblW w:w="10023" w:type="dxa"/>
        <w:jc w:val="center"/>
        <w:tblLook w:val="04A0" w:firstRow="1" w:lastRow="0" w:firstColumn="1" w:lastColumn="0" w:noHBand="0" w:noVBand="1"/>
      </w:tblPr>
      <w:tblGrid>
        <w:gridCol w:w="4211"/>
        <w:gridCol w:w="4536"/>
        <w:gridCol w:w="1276"/>
      </w:tblGrid>
      <w:tr w:rsidR="007C4FB7" w:rsidRPr="007C4FB7" w14:paraId="305E99B1" w14:textId="77777777" w:rsidTr="000A4049">
        <w:trPr>
          <w:trHeight w:val="264"/>
          <w:jc w:val="center"/>
        </w:trPr>
        <w:tc>
          <w:tcPr>
            <w:tcW w:w="42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01243F" w14:textId="77777777" w:rsidR="007C4FB7" w:rsidRPr="007C4FB7" w:rsidRDefault="007C4FB7" w:rsidP="007C4FB7">
            <w:pPr>
              <w:widowControl/>
              <w:adjustRightInd/>
              <w:spacing w:line="240" w:lineRule="auto"/>
              <w:ind w:left="0" w:firstLine="0"/>
              <w:jc w:val="center"/>
              <w:textAlignment w:val="auto"/>
              <w:rPr>
                <w:b/>
                <w:bCs/>
                <w:color w:val="000000"/>
                <w:lang w:val="hr-HR"/>
              </w:rPr>
            </w:pPr>
            <w:r w:rsidRPr="007C4FB7">
              <w:rPr>
                <w:b/>
                <w:bCs/>
                <w:color w:val="000000"/>
                <w:lang w:val="hr-HR"/>
              </w:rPr>
              <w:t>VRSTA PRIHODA</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14:paraId="11D85A15" w14:textId="77777777" w:rsidR="007C4FB7" w:rsidRPr="007C4FB7" w:rsidRDefault="007C4FB7" w:rsidP="007C4FB7">
            <w:pPr>
              <w:widowControl/>
              <w:adjustRightInd/>
              <w:spacing w:line="240" w:lineRule="auto"/>
              <w:ind w:left="0" w:firstLine="0"/>
              <w:jc w:val="center"/>
              <w:textAlignment w:val="auto"/>
              <w:rPr>
                <w:b/>
                <w:bCs/>
                <w:color w:val="000000"/>
                <w:lang w:val="hr-HR"/>
              </w:rPr>
            </w:pPr>
            <w:r w:rsidRPr="007C4FB7">
              <w:rPr>
                <w:b/>
                <w:bCs/>
                <w:color w:val="000000"/>
                <w:lang w:val="hr-HR"/>
              </w:rPr>
              <w:t>NAMJENA UTROŠKA SREDSTAVA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4049F43" w14:textId="77777777" w:rsidR="007C4FB7" w:rsidRPr="007C4FB7" w:rsidRDefault="007C4FB7" w:rsidP="007C4FB7">
            <w:pPr>
              <w:widowControl/>
              <w:adjustRightInd/>
              <w:spacing w:line="240" w:lineRule="auto"/>
              <w:ind w:left="0" w:firstLine="0"/>
              <w:jc w:val="center"/>
              <w:textAlignment w:val="auto"/>
              <w:rPr>
                <w:b/>
                <w:bCs/>
                <w:color w:val="000000"/>
                <w:lang w:val="hr-HR"/>
              </w:rPr>
            </w:pPr>
            <w:r w:rsidRPr="007C4FB7">
              <w:rPr>
                <w:b/>
                <w:bCs/>
                <w:color w:val="000000"/>
                <w:lang w:val="hr-HR"/>
              </w:rPr>
              <w:t>IZNOS EUR</w:t>
            </w:r>
          </w:p>
        </w:tc>
      </w:tr>
      <w:tr w:rsidR="007C4FB7" w:rsidRPr="007C4FB7" w14:paraId="5686DED5" w14:textId="77777777" w:rsidTr="000A4049">
        <w:trPr>
          <w:trHeight w:val="792"/>
          <w:jc w:val="center"/>
        </w:trPr>
        <w:tc>
          <w:tcPr>
            <w:tcW w:w="4211" w:type="dxa"/>
            <w:tcBorders>
              <w:top w:val="nil"/>
              <w:left w:val="single" w:sz="4" w:space="0" w:color="auto"/>
              <w:bottom w:val="single" w:sz="4" w:space="0" w:color="auto"/>
              <w:right w:val="single" w:sz="4" w:space="0" w:color="auto"/>
            </w:tcBorders>
            <w:shd w:val="clear" w:color="auto" w:fill="auto"/>
            <w:vAlign w:val="center"/>
            <w:hideMark/>
          </w:tcPr>
          <w:p w14:paraId="383AF8AA" w14:textId="77777777" w:rsidR="007C4FB7" w:rsidRPr="007C4FB7" w:rsidRDefault="007C4FB7" w:rsidP="007C4FB7">
            <w:pPr>
              <w:widowControl/>
              <w:adjustRightInd/>
              <w:spacing w:line="240" w:lineRule="auto"/>
              <w:ind w:left="0" w:firstLine="0"/>
              <w:jc w:val="left"/>
              <w:textAlignment w:val="auto"/>
              <w:rPr>
                <w:lang w:val="hr-HR"/>
              </w:rPr>
            </w:pPr>
            <w:r w:rsidRPr="007C4FB7">
              <w:rPr>
                <w:lang w:val="hr-HR"/>
              </w:rPr>
              <w:t>Opći prihodi</w:t>
            </w:r>
          </w:p>
        </w:tc>
        <w:tc>
          <w:tcPr>
            <w:tcW w:w="4536" w:type="dxa"/>
            <w:tcBorders>
              <w:top w:val="nil"/>
              <w:left w:val="nil"/>
              <w:bottom w:val="single" w:sz="4" w:space="0" w:color="auto"/>
              <w:right w:val="single" w:sz="4" w:space="0" w:color="auto"/>
            </w:tcBorders>
            <w:shd w:val="clear" w:color="auto" w:fill="auto"/>
            <w:vAlign w:val="center"/>
            <w:hideMark/>
          </w:tcPr>
          <w:p w14:paraId="496251AC" w14:textId="77777777" w:rsidR="007C4FB7" w:rsidRPr="007C4FB7" w:rsidRDefault="007C4FB7" w:rsidP="007C4FB7">
            <w:pPr>
              <w:widowControl/>
              <w:adjustRightInd/>
              <w:spacing w:line="240" w:lineRule="auto"/>
              <w:ind w:left="0" w:firstLine="0"/>
              <w:jc w:val="left"/>
              <w:textAlignment w:val="auto"/>
              <w:rPr>
                <w:lang w:val="hr-HR"/>
              </w:rPr>
            </w:pPr>
            <w:r w:rsidRPr="007C4FB7">
              <w:rPr>
                <w:lang w:val="hr-HR"/>
              </w:rPr>
              <w:t xml:space="preserve">Kapitalni projekt Izgradnja nogometnog igrališta </w:t>
            </w:r>
            <w:proofErr w:type="spellStart"/>
            <w:r w:rsidRPr="007C4FB7">
              <w:rPr>
                <w:lang w:val="hr-HR"/>
              </w:rPr>
              <w:t>Valkane</w:t>
            </w:r>
            <w:proofErr w:type="spellEnd"/>
            <w:r w:rsidRPr="007C4FB7">
              <w:rPr>
                <w:lang w:val="hr-HR"/>
              </w:rPr>
              <w:t>, Uređenje pročelja i ostali zahvati na graditeljskoj baštini</w:t>
            </w:r>
          </w:p>
        </w:tc>
        <w:tc>
          <w:tcPr>
            <w:tcW w:w="1276" w:type="dxa"/>
            <w:tcBorders>
              <w:top w:val="nil"/>
              <w:left w:val="nil"/>
              <w:bottom w:val="single" w:sz="4" w:space="0" w:color="auto"/>
              <w:right w:val="single" w:sz="4" w:space="0" w:color="auto"/>
            </w:tcBorders>
            <w:shd w:val="clear" w:color="auto" w:fill="auto"/>
            <w:noWrap/>
            <w:vAlign w:val="bottom"/>
            <w:hideMark/>
          </w:tcPr>
          <w:p w14:paraId="5BE40B00" w14:textId="77777777" w:rsidR="007C4FB7" w:rsidRPr="007C4FB7" w:rsidRDefault="007C4FB7" w:rsidP="007C4FB7">
            <w:pPr>
              <w:widowControl/>
              <w:adjustRightInd/>
              <w:spacing w:line="240" w:lineRule="auto"/>
              <w:ind w:left="0" w:firstLine="0"/>
              <w:jc w:val="right"/>
              <w:textAlignment w:val="auto"/>
              <w:rPr>
                <w:lang w:val="hr-HR"/>
              </w:rPr>
            </w:pPr>
            <w:r w:rsidRPr="007C4FB7">
              <w:rPr>
                <w:lang w:val="hr-HR"/>
              </w:rPr>
              <w:t>616.761,01</w:t>
            </w:r>
          </w:p>
        </w:tc>
      </w:tr>
      <w:tr w:rsidR="007C4FB7" w:rsidRPr="007C4FB7" w14:paraId="464D24BF" w14:textId="77777777" w:rsidTr="000A4049">
        <w:trPr>
          <w:trHeight w:val="528"/>
          <w:jc w:val="center"/>
        </w:trPr>
        <w:tc>
          <w:tcPr>
            <w:tcW w:w="4211" w:type="dxa"/>
            <w:tcBorders>
              <w:top w:val="nil"/>
              <w:left w:val="single" w:sz="4" w:space="0" w:color="auto"/>
              <w:bottom w:val="single" w:sz="4" w:space="0" w:color="auto"/>
              <w:right w:val="single" w:sz="4" w:space="0" w:color="auto"/>
            </w:tcBorders>
            <w:shd w:val="clear" w:color="auto" w:fill="auto"/>
            <w:vAlign w:val="center"/>
            <w:hideMark/>
          </w:tcPr>
          <w:p w14:paraId="0F1F776F" w14:textId="77777777" w:rsidR="007C4FB7" w:rsidRPr="007C4FB7" w:rsidRDefault="007C4FB7" w:rsidP="007C4FB7">
            <w:pPr>
              <w:widowControl/>
              <w:adjustRightInd/>
              <w:spacing w:line="240" w:lineRule="auto"/>
              <w:ind w:left="0" w:firstLine="0"/>
              <w:jc w:val="left"/>
              <w:textAlignment w:val="auto"/>
              <w:rPr>
                <w:lang w:val="hr-HR"/>
              </w:rPr>
            </w:pPr>
            <w:r w:rsidRPr="007C4FB7">
              <w:rPr>
                <w:lang w:val="hr-HR"/>
              </w:rPr>
              <w:t>Prihodi od koncesija na pomorskom dobru</w:t>
            </w:r>
          </w:p>
        </w:tc>
        <w:tc>
          <w:tcPr>
            <w:tcW w:w="4536" w:type="dxa"/>
            <w:tcBorders>
              <w:top w:val="nil"/>
              <w:left w:val="nil"/>
              <w:bottom w:val="single" w:sz="4" w:space="0" w:color="auto"/>
              <w:right w:val="single" w:sz="4" w:space="0" w:color="auto"/>
            </w:tcBorders>
            <w:shd w:val="clear" w:color="auto" w:fill="auto"/>
            <w:vAlign w:val="center"/>
            <w:hideMark/>
          </w:tcPr>
          <w:p w14:paraId="45359FEF" w14:textId="77777777" w:rsidR="007C4FB7" w:rsidRPr="007C4FB7" w:rsidRDefault="007C4FB7" w:rsidP="007C4FB7">
            <w:pPr>
              <w:widowControl/>
              <w:adjustRightInd/>
              <w:spacing w:line="240" w:lineRule="auto"/>
              <w:ind w:left="0" w:firstLine="0"/>
              <w:jc w:val="left"/>
              <w:textAlignment w:val="auto"/>
              <w:rPr>
                <w:lang w:val="hr-HR"/>
              </w:rPr>
            </w:pPr>
            <w:r w:rsidRPr="007C4FB7">
              <w:rPr>
                <w:lang w:val="hr-HR"/>
              </w:rPr>
              <w:t>Spasilačka služba i psihološke brane, Kapitalni projekt Uređenje plaža na području grada</w:t>
            </w:r>
          </w:p>
        </w:tc>
        <w:tc>
          <w:tcPr>
            <w:tcW w:w="1276" w:type="dxa"/>
            <w:tcBorders>
              <w:top w:val="nil"/>
              <w:left w:val="nil"/>
              <w:bottom w:val="single" w:sz="4" w:space="0" w:color="auto"/>
              <w:right w:val="single" w:sz="4" w:space="0" w:color="auto"/>
            </w:tcBorders>
            <w:shd w:val="clear" w:color="auto" w:fill="auto"/>
            <w:noWrap/>
            <w:vAlign w:val="bottom"/>
            <w:hideMark/>
          </w:tcPr>
          <w:p w14:paraId="35458006" w14:textId="77777777" w:rsidR="007C4FB7" w:rsidRPr="007C4FB7" w:rsidRDefault="007C4FB7" w:rsidP="007C4FB7">
            <w:pPr>
              <w:widowControl/>
              <w:adjustRightInd/>
              <w:spacing w:line="240" w:lineRule="auto"/>
              <w:ind w:left="0" w:firstLine="0"/>
              <w:jc w:val="right"/>
              <w:textAlignment w:val="auto"/>
              <w:rPr>
                <w:lang w:val="hr-HR"/>
              </w:rPr>
            </w:pPr>
            <w:r w:rsidRPr="007C4FB7">
              <w:rPr>
                <w:lang w:val="hr-HR"/>
              </w:rPr>
              <w:t>221.403,43</w:t>
            </w:r>
          </w:p>
        </w:tc>
      </w:tr>
      <w:tr w:rsidR="007C4FB7" w:rsidRPr="007C4FB7" w14:paraId="28955B78" w14:textId="77777777" w:rsidTr="000A4049">
        <w:trPr>
          <w:trHeight w:val="792"/>
          <w:jc w:val="center"/>
        </w:trPr>
        <w:tc>
          <w:tcPr>
            <w:tcW w:w="4211" w:type="dxa"/>
            <w:tcBorders>
              <w:top w:val="nil"/>
              <w:left w:val="single" w:sz="4" w:space="0" w:color="auto"/>
              <w:bottom w:val="single" w:sz="4" w:space="0" w:color="auto"/>
              <w:right w:val="single" w:sz="4" w:space="0" w:color="auto"/>
            </w:tcBorders>
            <w:shd w:val="clear" w:color="auto" w:fill="auto"/>
            <w:vAlign w:val="center"/>
            <w:hideMark/>
          </w:tcPr>
          <w:p w14:paraId="18878091" w14:textId="77777777" w:rsidR="007C4FB7" w:rsidRPr="007C4FB7" w:rsidRDefault="007C4FB7" w:rsidP="007C4FB7">
            <w:pPr>
              <w:widowControl/>
              <w:adjustRightInd/>
              <w:spacing w:line="240" w:lineRule="auto"/>
              <w:ind w:left="0" w:firstLine="0"/>
              <w:jc w:val="left"/>
              <w:textAlignment w:val="auto"/>
              <w:rPr>
                <w:lang w:val="hr-HR"/>
              </w:rPr>
            </w:pPr>
            <w:r w:rsidRPr="007C4FB7">
              <w:rPr>
                <w:lang w:val="hr-HR"/>
              </w:rPr>
              <w:t>Prihodi od spomeničke rente</w:t>
            </w:r>
          </w:p>
        </w:tc>
        <w:tc>
          <w:tcPr>
            <w:tcW w:w="4536" w:type="dxa"/>
            <w:tcBorders>
              <w:top w:val="nil"/>
              <w:left w:val="nil"/>
              <w:bottom w:val="single" w:sz="4" w:space="0" w:color="auto"/>
              <w:right w:val="single" w:sz="4" w:space="0" w:color="auto"/>
            </w:tcBorders>
            <w:shd w:val="clear" w:color="auto" w:fill="auto"/>
            <w:vAlign w:val="center"/>
            <w:hideMark/>
          </w:tcPr>
          <w:p w14:paraId="215BF19A" w14:textId="77777777" w:rsidR="007C4FB7" w:rsidRPr="007C4FB7" w:rsidRDefault="007C4FB7" w:rsidP="007C4FB7">
            <w:pPr>
              <w:widowControl/>
              <w:adjustRightInd/>
              <w:spacing w:line="240" w:lineRule="auto"/>
              <w:ind w:left="0" w:firstLine="0"/>
              <w:jc w:val="left"/>
              <w:textAlignment w:val="auto"/>
              <w:rPr>
                <w:lang w:val="hr-HR"/>
              </w:rPr>
            </w:pPr>
            <w:r w:rsidRPr="007C4FB7">
              <w:rPr>
                <w:lang w:val="hr-HR"/>
              </w:rPr>
              <w:t xml:space="preserve">Kapitalni projekt Proboj uspona na Kaštel, Kapitalni projekt Obnova kupališta </w:t>
            </w:r>
            <w:proofErr w:type="spellStart"/>
            <w:r w:rsidRPr="007C4FB7">
              <w:rPr>
                <w:lang w:val="hr-HR"/>
              </w:rPr>
              <w:t>Stoja</w:t>
            </w:r>
            <w:proofErr w:type="spellEnd"/>
            <w:r w:rsidRPr="007C4FB7">
              <w:rPr>
                <w:lang w:val="hr-HR"/>
              </w:rPr>
              <w:t>, Uređenje pročelja i ostali zahvati na graditeljskoj baštini</w:t>
            </w:r>
          </w:p>
        </w:tc>
        <w:tc>
          <w:tcPr>
            <w:tcW w:w="1276" w:type="dxa"/>
            <w:tcBorders>
              <w:top w:val="nil"/>
              <w:left w:val="nil"/>
              <w:bottom w:val="single" w:sz="4" w:space="0" w:color="auto"/>
              <w:right w:val="single" w:sz="4" w:space="0" w:color="auto"/>
            </w:tcBorders>
            <w:shd w:val="clear" w:color="auto" w:fill="auto"/>
            <w:noWrap/>
            <w:vAlign w:val="bottom"/>
            <w:hideMark/>
          </w:tcPr>
          <w:p w14:paraId="5F5059E4" w14:textId="77777777" w:rsidR="007C4FB7" w:rsidRPr="007C4FB7" w:rsidRDefault="007C4FB7" w:rsidP="007C4FB7">
            <w:pPr>
              <w:widowControl/>
              <w:adjustRightInd/>
              <w:spacing w:line="240" w:lineRule="auto"/>
              <w:ind w:left="0" w:firstLine="0"/>
              <w:jc w:val="right"/>
              <w:textAlignment w:val="auto"/>
              <w:rPr>
                <w:lang w:val="hr-HR"/>
              </w:rPr>
            </w:pPr>
            <w:r w:rsidRPr="007C4FB7">
              <w:rPr>
                <w:lang w:val="hr-HR"/>
              </w:rPr>
              <w:t>193.039,25</w:t>
            </w:r>
          </w:p>
        </w:tc>
      </w:tr>
      <w:tr w:rsidR="007C4FB7" w:rsidRPr="007C4FB7" w14:paraId="0B4A812A" w14:textId="77777777" w:rsidTr="000A4049">
        <w:trPr>
          <w:trHeight w:val="528"/>
          <w:jc w:val="center"/>
        </w:trPr>
        <w:tc>
          <w:tcPr>
            <w:tcW w:w="4211" w:type="dxa"/>
            <w:tcBorders>
              <w:top w:val="nil"/>
              <w:left w:val="single" w:sz="4" w:space="0" w:color="auto"/>
              <w:bottom w:val="single" w:sz="4" w:space="0" w:color="auto"/>
              <w:right w:val="single" w:sz="4" w:space="0" w:color="auto"/>
            </w:tcBorders>
            <w:shd w:val="clear" w:color="auto" w:fill="auto"/>
            <w:vAlign w:val="center"/>
            <w:hideMark/>
          </w:tcPr>
          <w:p w14:paraId="04E2C3B1" w14:textId="77777777" w:rsidR="007C4FB7" w:rsidRPr="007C4FB7" w:rsidRDefault="007C4FB7" w:rsidP="007C4FB7">
            <w:pPr>
              <w:widowControl/>
              <w:adjustRightInd/>
              <w:spacing w:line="240" w:lineRule="auto"/>
              <w:ind w:left="0" w:firstLine="0"/>
              <w:jc w:val="left"/>
              <w:textAlignment w:val="auto"/>
              <w:rPr>
                <w:lang w:val="hr-HR"/>
              </w:rPr>
            </w:pPr>
            <w:r w:rsidRPr="007C4FB7">
              <w:rPr>
                <w:lang w:val="hr-HR"/>
              </w:rPr>
              <w:t>Prihodi od prodaje stanova na kojima je postojalo stanarsko pravo</w:t>
            </w:r>
          </w:p>
        </w:tc>
        <w:tc>
          <w:tcPr>
            <w:tcW w:w="4536" w:type="dxa"/>
            <w:tcBorders>
              <w:top w:val="nil"/>
              <w:left w:val="nil"/>
              <w:bottom w:val="single" w:sz="4" w:space="0" w:color="auto"/>
              <w:right w:val="single" w:sz="4" w:space="0" w:color="auto"/>
            </w:tcBorders>
            <w:shd w:val="clear" w:color="auto" w:fill="auto"/>
            <w:vAlign w:val="center"/>
            <w:hideMark/>
          </w:tcPr>
          <w:p w14:paraId="0A7A2084" w14:textId="77777777" w:rsidR="007C4FB7" w:rsidRPr="007C4FB7" w:rsidRDefault="007C4FB7" w:rsidP="007C4FB7">
            <w:pPr>
              <w:widowControl/>
              <w:adjustRightInd/>
              <w:spacing w:line="240" w:lineRule="auto"/>
              <w:ind w:left="0" w:firstLine="0"/>
              <w:jc w:val="left"/>
              <w:textAlignment w:val="auto"/>
              <w:rPr>
                <w:lang w:val="hr-HR"/>
              </w:rPr>
            </w:pPr>
            <w:r w:rsidRPr="007C4FB7">
              <w:rPr>
                <w:lang w:val="hr-HR"/>
              </w:rPr>
              <w:t>Izgradnja stanova</w:t>
            </w:r>
          </w:p>
        </w:tc>
        <w:tc>
          <w:tcPr>
            <w:tcW w:w="1276" w:type="dxa"/>
            <w:tcBorders>
              <w:top w:val="nil"/>
              <w:left w:val="nil"/>
              <w:bottom w:val="single" w:sz="4" w:space="0" w:color="auto"/>
              <w:right w:val="single" w:sz="4" w:space="0" w:color="auto"/>
            </w:tcBorders>
            <w:shd w:val="clear" w:color="auto" w:fill="auto"/>
            <w:noWrap/>
            <w:vAlign w:val="bottom"/>
            <w:hideMark/>
          </w:tcPr>
          <w:p w14:paraId="0A3E18CF" w14:textId="77777777" w:rsidR="007C4FB7" w:rsidRPr="007C4FB7" w:rsidRDefault="007C4FB7" w:rsidP="007C4FB7">
            <w:pPr>
              <w:widowControl/>
              <w:adjustRightInd/>
              <w:spacing w:line="240" w:lineRule="auto"/>
              <w:ind w:left="0" w:firstLine="0"/>
              <w:jc w:val="right"/>
              <w:textAlignment w:val="auto"/>
              <w:rPr>
                <w:lang w:val="hr-HR"/>
              </w:rPr>
            </w:pPr>
            <w:r w:rsidRPr="007C4FB7">
              <w:rPr>
                <w:lang w:val="hr-HR"/>
              </w:rPr>
              <w:t>77.766,00</w:t>
            </w:r>
          </w:p>
        </w:tc>
      </w:tr>
      <w:tr w:rsidR="007C4FB7" w:rsidRPr="007C4FB7" w14:paraId="21C8FC1E" w14:textId="77777777" w:rsidTr="000A4049">
        <w:trPr>
          <w:trHeight w:val="528"/>
          <w:jc w:val="center"/>
        </w:trPr>
        <w:tc>
          <w:tcPr>
            <w:tcW w:w="4211" w:type="dxa"/>
            <w:tcBorders>
              <w:top w:val="nil"/>
              <w:left w:val="single" w:sz="4" w:space="0" w:color="auto"/>
              <w:bottom w:val="single" w:sz="4" w:space="0" w:color="auto"/>
              <w:right w:val="single" w:sz="4" w:space="0" w:color="auto"/>
            </w:tcBorders>
            <w:shd w:val="clear" w:color="auto" w:fill="auto"/>
            <w:vAlign w:val="center"/>
            <w:hideMark/>
          </w:tcPr>
          <w:p w14:paraId="4449D211" w14:textId="77777777" w:rsidR="007C4FB7" w:rsidRPr="007C4FB7" w:rsidRDefault="007C4FB7" w:rsidP="007C4FB7">
            <w:pPr>
              <w:widowControl/>
              <w:adjustRightInd/>
              <w:spacing w:line="240" w:lineRule="auto"/>
              <w:ind w:left="0" w:firstLine="0"/>
              <w:jc w:val="left"/>
              <w:textAlignment w:val="auto"/>
              <w:rPr>
                <w:color w:val="000000"/>
                <w:lang w:val="hr-HR"/>
              </w:rPr>
            </w:pPr>
            <w:r w:rsidRPr="007C4FB7">
              <w:rPr>
                <w:color w:val="000000"/>
                <w:lang w:val="hr-HR"/>
              </w:rPr>
              <w:t>Kapitalne pomoći iz općinskog proračuna za rekonstrukciju Fažanske ceste</w:t>
            </w:r>
          </w:p>
        </w:tc>
        <w:tc>
          <w:tcPr>
            <w:tcW w:w="4536" w:type="dxa"/>
            <w:tcBorders>
              <w:top w:val="nil"/>
              <w:left w:val="nil"/>
              <w:bottom w:val="single" w:sz="4" w:space="0" w:color="auto"/>
              <w:right w:val="single" w:sz="4" w:space="0" w:color="auto"/>
            </w:tcBorders>
            <w:shd w:val="clear" w:color="auto" w:fill="auto"/>
            <w:vAlign w:val="center"/>
            <w:hideMark/>
          </w:tcPr>
          <w:p w14:paraId="5F0CBDA6" w14:textId="77777777" w:rsidR="007C4FB7" w:rsidRPr="007C4FB7" w:rsidRDefault="007C4FB7" w:rsidP="007C4FB7">
            <w:pPr>
              <w:widowControl/>
              <w:adjustRightInd/>
              <w:spacing w:line="240" w:lineRule="auto"/>
              <w:ind w:left="0" w:firstLine="0"/>
              <w:jc w:val="left"/>
              <w:textAlignment w:val="auto"/>
              <w:rPr>
                <w:color w:val="000000"/>
                <w:lang w:val="hr-HR"/>
              </w:rPr>
            </w:pPr>
            <w:r w:rsidRPr="007C4FB7">
              <w:rPr>
                <w:color w:val="000000"/>
                <w:lang w:val="hr-HR"/>
              </w:rPr>
              <w:t>Kapitalni projekt Izgradnja/Rekonstrukcija Fažanske ceste</w:t>
            </w:r>
          </w:p>
        </w:tc>
        <w:tc>
          <w:tcPr>
            <w:tcW w:w="1276" w:type="dxa"/>
            <w:tcBorders>
              <w:top w:val="nil"/>
              <w:left w:val="nil"/>
              <w:bottom w:val="single" w:sz="4" w:space="0" w:color="auto"/>
              <w:right w:val="single" w:sz="4" w:space="0" w:color="auto"/>
            </w:tcBorders>
            <w:shd w:val="clear" w:color="auto" w:fill="auto"/>
            <w:noWrap/>
            <w:vAlign w:val="bottom"/>
            <w:hideMark/>
          </w:tcPr>
          <w:p w14:paraId="06D48397" w14:textId="77777777" w:rsidR="007C4FB7" w:rsidRPr="007C4FB7" w:rsidRDefault="007C4FB7" w:rsidP="007C4FB7">
            <w:pPr>
              <w:widowControl/>
              <w:adjustRightInd/>
              <w:spacing w:line="240" w:lineRule="auto"/>
              <w:ind w:left="0" w:firstLine="0"/>
              <w:jc w:val="right"/>
              <w:textAlignment w:val="auto"/>
              <w:rPr>
                <w:lang w:val="hr-HR"/>
              </w:rPr>
            </w:pPr>
            <w:r w:rsidRPr="007C4FB7">
              <w:rPr>
                <w:lang w:val="hr-HR"/>
              </w:rPr>
              <w:t>11.945,05</w:t>
            </w:r>
          </w:p>
        </w:tc>
      </w:tr>
      <w:tr w:rsidR="007C4FB7" w:rsidRPr="007C4FB7" w14:paraId="65E814BF" w14:textId="77777777" w:rsidTr="000A4049">
        <w:trPr>
          <w:trHeight w:val="264"/>
          <w:jc w:val="center"/>
        </w:trPr>
        <w:tc>
          <w:tcPr>
            <w:tcW w:w="4211" w:type="dxa"/>
            <w:tcBorders>
              <w:top w:val="nil"/>
              <w:left w:val="single" w:sz="4" w:space="0" w:color="auto"/>
              <w:bottom w:val="single" w:sz="4" w:space="0" w:color="auto"/>
              <w:right w:val="single" w:sz="4" w:space="0" w:color="auto"/>
            </w:tcBorders>
            <w:shd w:val="clear" w:color="auto" w:fill="auto"/>
            <w:vAlign w:val="center"/>
            <w:hideMark/>
          </w:tcPr>
          <w:p w14:paraId="367CD095" w14:textId="77777777" w:rsidR="007C4FB7" w:rsidRPr="007C4FB7" w:rsidRDefault="007C4FB7" w:rsidP="007C4FB7">
            <w:pPr>
              <w:widowControl/>
              <w:adjustRightInd/>
              <w:spacing w:line="240" w:lineRule="auto"/>
              <w:ind w:left="0" w:firstLine="0"/>
              <w:jc w:val="left"/>
              <w:textAlignment w:val="auto"/>
              <w:rPr>
                <w:lang w:val="hr-HR"/>
              </w:rPr>
            </w:pPr>
            <w:r w:rsidRPr="007C4FB7">
              <w:rPr>
                <w:lang w:val="hr-HR"/>
              </w:rPr>
              <w:t>Prihodi od naknade za vez</w:t>
            </w:r>
          </w:p>
        </w:tc>
        <w:tc>
          <w:tcPr>
            <w:tcW w:w="4536" w:type="dxa"/>
            <w:tcBorders>
              <w:top w:val="nil"/>
              <w:left w:val="nil"/>
              <w:bottom w:val="single" w:sz="4" w:space="0" w:color="auto"/>
              <w:right w:val="single" w:sz="4" w:space="0" w:color="auto"/>
            </w:tcBorders>
            <w:shd w:val="clear" w:color="auto" w:fill="auto"/>
            <w:vAlign w:val="center"/>
            <w:hideMark/>
          </w:tcPr>
          <w:p w14:paraId="6D5ABB1E" w14:textId="77777777" w:rsidR="007C4FB7" w:rsidRPr="007C4FB7" w:rsidRDefault="007C4FB7" w:rsidP="007C4FB7">
            <w:pPr>
              <w:widowControl/>
              <w:adjustRightInd/>
              <w:spacing w:line="240" w:lineRule="auto"/>
              <w:ind w:left="0" w:firstLine="0"/>
              <w:jc w:val="left"/>
              <w:textAlignment w:val="auto"/>
              <w:rPr>
                <w:lang w:val="hr-HR"/>
              </w:rPr>
            </w:pPr>
            <w:r w:rsidRPr="007C4FB7">
              <w:rPr>
                <w:lang w:val="hr-HR"/>
              </w:rPr>
              <w:t>Kapitalni projekt Uređenje plaža na području grada</w:t>
            </w:r>
          </w:p>
        </w:tc>
        <w:tc>
          <w:tcPr>
            <w:tcW w:w="1276" w:type="dxa"/>
            <w:tcBorders>
              <w:top w:val="nil"/>
              <w:left w:val="nil"/>
              <w:bottom w:val="single" w:sz="4" w:space="0" w:color="auto"/>
              <w:right w:val="single" w:sz="4" w:space="0" w:color="auto"/>
            </w:tcBorders>
            <w:shd w:val="clear" w:color="auto" w:fill="auto"/>
            <w:noWrap/>
            <w:vAlign w:val="bottom"/>
            <w:hideMark/>
          </w:tcPr>
          <w:p w14:paraId="4CC969AE" w14:textId="77777777" w:rsidR="007C4FB7" w:rsidRPr="007C4FB7" w:rsidRDefault="007C4FB7" w:rsidP="007C4FB7">
            <w:pPr>
              <w:widowControl/>
              <w:adjustRightInd/>
              <w:spacing w:line="240" w:lineRule="auto"/>
              <w:ind w:left="0" w:firstLine="0"/>
              <w:jc w:val="right"/>
              <w:textAlignment w:val="auto"/>
              <w:rPr>
                <w:lang w:val="hr-HR"/>
              </w:rPr>
            </w:pPr>
            <w:r w:rsidRPr="007C4FB7">
              <w:rPr>
                <w:lang w:val="hr-HR"/>
              </w:rPr>
              <w:t>83.348,30</w:t>
            </w:r>
          </w:p>
        </w:tc>
      </w:tr>
      <w:tr w:rsidR="007C4FB7" w:rsidRPr="007C4FB7" w14:paraId="20CC8F99" w14:textId="77777777" w:rsidTr="000A4049">
        <w:trPr>
          <w:trHeight w:val="264"/>
          <w:jc w:val="center"/>
        </w:trPr>
        <w:tc>
          <w:tcPr>
            <w:tcW w:w="4211" w:type="dxa"/>
            <w:tcBorders>
              <w:top w:val="nil"/>
              <w:left w:val="single" w:sz="4" w:space="0" w:color="auto"/>
              <w:bottom w:val="single" w:sz="4" w:space="0" w:color="auto"/>
              <w:right w:val="single" w:sz="4" w:space="0" w:color="auto"/>
            </w:tcBorders>
            <w:shd w:val="clear" w:color="auto" w:fill="auto"/>
            <w:vAlign w:val="center"/>
            <w:hideMark/>
          </w:tcPr>
          <w:p w14:paraId="1370C9BE" w14:textId="77777777" w:rsidR="007C4FB7" w:rsidRPr="007C4FB7" w:rsidRDefault="007C4FB7" w:rsidP="007C4FB7">
            <w:pPr>
              <w:widowControl/>
              <w:adjustRightInd/>
              <w:spacing w:line="240" w:lineRule="auto"/>
              <w:ind w:left="0" w:firstLine="0"/>
              <w:jc w:val="left"/>
              <w:textAlignment w:val="auto"/>
              <w:rPr>
                <w:color w:val="000000"/>
                <w:lang w:val="hr-HR"/>
              </w:rPr>
            </w:pPr>
            <w:r w:rsidRPr="007C4FB7">
              <w:rPr>
                <w:color w:val="000000"/>
                <w:lang w:val="hr-HR"/>
              </w:rPr>
              <w:t>Pomoći za projekt Đir po Puli</w:t>
            </w:r>
          </w:p>
        </w:tc>
        <w:tc>
          <w:tcPr>
            <w:tcW w:w="4536" w:type="dxa"/>
            <w:tcBorders>
              <w:top w:val="nil"/>
              <w:left w:val="nil"/>
              <w:bottom w:val="single" w:sz="4" w:space="0" w:color="auto"/>
              <w:right w:val="single" w:sz="4" w:space="0" w:color="auto"/>
            </w:tcBorders>
            <w:shd w:val="clear" w:color="auto" w:fill="auto"/>
            <w:vAlign w:val="center"/>
            <w:hideMark/>
          </w:tcPr>
          <w:p w14:paraId="68F83624" w14:textId="77777777" w:rsidR="007C4FB7" w:rsidRPr="007C4FB7" w:rsidRDefault="007C4FB7" w:rsidP="007C4FB7">
            <w:pPr>
              <w:widowControl/>
              <w:adjustRightInd/>
              <w:spacing w:line="240" w:lineRule="auto"/>
              <w:ind w:left="0" w:firstLine="0"/>
              <w:jc w:val="left"/>
              <w:textAlignment w:val="auto"/>
              <w:rPr>
                <w:color w:val="000000"/>
                <w:lang w:val="hr-HR"/>
              </w:rPr>
            </w:pPr>
            <w:r w:rsidRPr="007C4FB7">
              <w:rPr>
                <w:color w:val="000000"/>
                <w:lang w:val="hr-HR"/>
              </w:rPr>
              <w:t>Unapređenje standarda u školstvu</w:t>
            </w:r>
          </w:p>
        </w:tc>
        <w:tc>
          <w:tcPr>
            <w:tcW w:w="1276" w:type="dxa"/>
            <w:tcBorders>
              <w:top w:val="nil"/>
              <w:left w:val="nil"/>
              <w:bottom w:val="single" w:sz="4" w:space="0" w:color="auto"/>
              <w:right w:val="single" w:sz="4" w:space="0" w:color="auto"/>
            </w:tcBorders>
            <w:shd w:val="clear" w:color="auto" w:fill="auto"/>
            <w:vAlign w:val="center"/>
            <w:hideMark/>
          </w:tcPr>
          <w:p w14:paraId="15420528" w14:textId="77777777" w:rsidR="007C4FB7" w:rsidRPr="007C4FB7" w:rsidRDefault="007C4FB7" w:rsidP="007C4FB7">
            <w:pPr>
              <w:widowControl/>
              <w:adjustRightInd/>
              <w:spacing w:line="240" w:lineRule="auto"/>
              <w:ind w:left="0" w:firstLine="0"/>
              <w:jc w:val="right"/>
              <w:textAlignment w:val="auto"/>
              <w:rPr>
                <w:lang w:val="hr-HR"/>
              </w:rPr>
            </w:pPr>
            <w:r w:rsidRPr="007C4FB7">
              <w:rPr>
                <w:lang w:val="hr-HR"/>
              </w:rPr>
              <w:t>26,15</w:t>
            </w:r>
          </w:p>
        </w:tc>
      </w:tr>
      <w:tr w:rsidR="007C4FB7" w:rsidRPr="007C4FB7" w14:paraId="1ACE6753" w14:textId="77777777" w:rsidTr="000A4049">
        <w:trPr>
          <w:trHeight w:val="528"/>
          <w:jc w:val="center"/>
        </w:trPr>
        <w:tc>
          <w:tcPr>
            <w:tcW w:w="4211" w:type="dxa"/>
            <w:tcBorders>
              <w:top w:val="nil"/>
              <w:left w:val="single" w:sz="4" w:space="0" w:color="auto"/>
              <w:bottom w:val="single" w:sz="4" w:space="0" w:color="auto"/>
              <w:right w:val="single" w:sz="4" w:space="0" w:color="auto"/>
            </w:tcBorders>
            <w:shd w:val="clear" w:color="auto" w:fill="auto"/>
            <w:vAlign w:val="center"/>
            <w:hideMark/>
          </w:tcPr>
          <w:p w14:paraId="62AD9FAB" w14:textId="77777777" w:rsidR="007C4FB7" w:rsidRPr="007C4FB7" w:rsidRDefault="007C4FB7" w:rsidP="007C4FB7">
            <w:pPr>
              <w:widowControl/>
              <w:adjustRightInd/>
              <w:spacing w:line="240" w:lineRule="auto"/>
              <w:ind w:left="0" w:firstLine="0"/>
              <w:jc w:val="left"/>
              <w:textAlignment w:val="auto"/>
              <w:rPr>
                <w:color w:val="000000"/>
                <w:lang w:val="hr-HR"/>
              </w:rPr>
            </w:pPr>
            <w:r w:rsidRPr="007C4FB7">
              <w:rPr>
                <w:color w:val="000000"/>
                <w:lang w:val="hr-HR"/>
              </w:rPr>
              <w:t>Pomoći za projekt Školska shema</w:t>
            </w:r>
          </w:p>
        </w:tc>
        <w:tc>
          <w:tcPr>
            <w:tcW w:w="4536" w:type="dxa"/>
            <w:tcBorders>
              <w:top w:val="nil"/>
              <w:left w:val="nil"/>
              <w:bottom w:val="single" w:sz="4" w:space="0" w:color="auto"/>
              <w:right w:val="single" w:sz="4" w:space="0" w:color="auto"/>
            </w:tcBorders>
            <w:shd w:val="clear" w:color="auto" w:fill="auto"/>
            <w:vAlign w:val="center"/>
            <w:hideMark/>
          </w:tcPr>
          <w:p w14:paraId="39D36114" w14:textId="77777777" w:rsidR="007C4FB7" w:rsidRPr="007C4FB7" w:rsidRDefault="007C4FB7" w:rsidP="007C4FB7">
            <w:pPr>
              <w:widowControl/>
              <w:adjustRightInd/>
              <w:spacing w:line="240" w:lineRule="auto"/>
              <w:ind w:left="0" w:firstLine="0"/>
              <w:jc w:val="left"/>
              <w:textAlignment w:val="auto"/>
              <w:rPr>
                <w:color w:val="000000"/>
                <w:lang w:val="hr-HR"/>
              </w:rPr>
            </w:pPr>
            <w:r w:rsidRPr="007C4FB7">
              <w:rPr>
                <w:color w:val="000000"/>
                <w:lang w:val="hr-HR"/>
              </w:rPr>
              <w:t>Unapređenje standarda u školstvu, Redovni program odgoja i obrazovanja</w:t>
            </w:r>
          </w:p>
        </w:tc>
        <w:tc>
          <w:tcPr>
            <w:tcW w:w="1276" w:type="dxa"/>
            <w:tcBorders>
              <w:top w:val="nil"/>
              <w:left w:val="nil"/>
              <w:bottom w:val="single" w:sz="4" w:space="0" w:color="auto"/>
              <w:right w:val="single" w:sz="4" w:space="0" w:color="auto"/>
            </w:tcBorders>
            <w:shd w:val="clear" w:color="auto" w:fill="auto"/>
            <w:noWrap/>
            <w:vAlign w:val="bottom"/>
            <w:hideMark/>
          </w:tcPr>
          <w:p w14:paraId="7D3FFCB3" w14:textId="77777777" w:rsidR="007C4FB7" w:rsidRPr="007C4FB7" w:rsidRDefault="007C4FB7" w:rsidP="007C4FB7">
            <w:pPr>
              <w:widowControl/>
              <w:adjustRightInd/>
              <w:spacing w:line="240" w:lineRule="auto"/>
              <w:ind w:left="0" w:firstLine="0"/>
              <w:jc w:val="right"/>
              <w:textAlignment w:val="auto"/>
              <w:rPr>
                <w:lang w:val="hr-HR"/>
              </w:rPr>
            </w:pPr>
            <w:r w:rsidRPr="007C4FB7">
              <w:rPr>
                <w:lang w:val="hr-HR"/>
              </w:rPr>
              <w:t>2.271,06</w:t>
            </w:r>
          </w:p>
        </w:tc>
      </w:tr>
      <w:tr w:rsidR="007C4FB7" w:rsidRPr="007C4FB7" w14:paraId="672DB6BC" w14:textId="77777777" w:rsidTr="000A4049">
        <w:trPr>
          <w:trHeight w:val="264"/>
          <w:jc w:val="center"/>
        </w:trPr>
        <w:tc>
          <w:tcPr>
            <w:tcW w:w="4211" w:type="dxa"/>
            <w:tcBorders>
              <w:top w:val="nil"/>
              <w:left w:val="single" w:sz="4" w:space="0" w:color="auto"/>
              <w:bottom w:val="single" w:sz="4" w:space="0" w:color="auto"/>
              <w:right w:val="single" w:sz="4" w:space="0" w:color="auto"/>
            </w:tcBorders>
            <w:shd w:val="clear" w:color="auto" w:fill="auto"/>
            <w:vAlign w:val="center"/>
            <w:hideMark/>
          </w:tcPr>
          <w:p w14:paraId="7B5E9E36" w14:textId="77777777" w:rsidR="007C4FB7" w:rsidRPr="007C4FB7" w:rsidRDefault="007C4FB7" w:rsidP="007C4FB7">
            <w:pPr>
              <w:widowControl/>
              <w:adjustRightInd/>
              <w:spacing w:line="240" w:lineRule="auto"/>
              <w:ind w:left="0" w:firstLine="0"/>
              <w:jc w:val="left"/>
              <w:textAlignment w:val="auto"/>
              <w:rPr>
                <w:lang w:val="hr-HR"/>
              </w:rPr>
            </w:pPr>
            <w:r w:rsidRPr="007C4FB7">
              <w:rPr>
                <w:lang w:val="hr-HR"/>
              </w:rPr>
              <w:t xml:space="preserve">Prihodi od turističke pristojbe </w:t>
            </w:r>
          </w:p>
        </w:tc>
        <w:tc>
          <w:tcPr>
            <w:tcW w:w="4536" w:type="dxa"/>
            <w:tcBorders>
              <w:top w:val="nil"/>
              <w:left w:val="nil"/>
              <w:bottom w:val="single" w:sz="4" w:space="0" w:color="auto"/>
              <w:right w:val="single" w:sz="4" w:space="0" w:color="auto"/>
            </w:tcBorders>
            <w:shd w:val="clear" w:color="auto" w:fill="auto"/>
            <w:vAlign w:val="center"/>
            <w:hideMark/>
          </w:tcPr>
          <w:p w14:paraId="77E86D42" w14:textId="77777777" w:rsidR="007C4FB7" w:rsidRPr="007C4FB7" w:rsidRDefault="007C4FB7" w:rsidP="007C4FB7">
            <w:pPr>
              <w:widowControl/>
              <w:adjustRightInd/>
              <w:spacing w:line="240" w:lineRule="auto"/>
              <w:ind w:left="0" w:firstLine="0"/>
              <w:jc w:val="left"/>
              <w:textAlignment w:val="auto"/>
              <w:rPr>
                <w:color w:val="000000"/>
                <w:lang w:val="hr-HR"/>
              </w:rPr>
            </w:pPr>
            <w:r w:rsidRPr="007C4FB7">
              <w:rPr>
                <w:color w:val="000000"/>
                <w:lang w:val="hr-HR"/>
              </w:rPr>
              <w:t>Održavanje komunalne infrastrukture</w:t>
            </w:r>
          </w:p>
        </w:tc>
        <w:tc>
          <w:tcPr>
            <w:tcW w:w="1276" w:type="dxa"/>
            <w:tcBorders>
              <w:top w:val="nil"/>
              <w:left w:val="nil"/>
              <w:bottom w:val="single" w:sz="4" w:space="0" w:color="auto"/>
              <w:right w:val="single" w:sz="4" w:space="0" w:color="auto"/>
            </w:tcBorders>
            <w:shd w:val="clear" w:color="auto" w:fill="auto"/>
            <w:noWrap/>
            <w:vAlign w:val="bottom"/>
            <w:hideMark/>
          </w:tcPr>
          <w:p w14:paraId="2AB46FB2" w14:textId="77777777" w:rsidR="007C4FB7" w:rsidRPr="007C4FB7" w:rsidRDefault="007C4FB7" w:rsidP="007C4FB7">
            <w:pPr>
              <w:widowControl/>
              <w:adjustRightInd/>
              <w:spacing w:line="240" w:lineRule="auto"/>
              <w:ind w:left="0" w:firstLine="0"/>
              <w:jc w:val="right"/>
              <w:textAlignment w:val="auto"/>
              <w:rPr>
                <w:lang w:val="hr-HR"/>
              </w:rPr>
            </w:pPr>
            <w:r w:rsidRPr="007C4FB7">
              <w:rPr>
                <w:lang w:val="hr-HR"/>
              </w:rPr>
              <w:t>129.004,48</w:t>
            </w:r>
          </w:p>
        </w:tc>
      </w:tr>
      <w:tr w:rsidR="007C4FB7" w:rsidRPr="007C4FB7" w14:paraId="545F6CCD" w14:textId="77777777" w:rsidTr="000A4049">
        <w:trPr>
          <w:trHeight w:val="264"/>
          <w:jc w:val="center"/>
        </w:trPr>
        <w:tc>
          <w:tcPr>
            <w:tcW w:w="4211" w:type="dxa"/>
            <w:tcBorders>
              <w:top w:val="nil"/>
              <w:left w:val="single" w:sz="4" w:space="0" w:color="auto"/>
              <w:bottom w:val="single" w:sz="4" w:space="0" w:color="auto"/>
              <w:right w:val="single" w:sz="4" w:space="0" w:color="auto"/>
            </w:tcBorders>
            <w:shd w:val="clear" w:color="auto" w:fill="auto"/>
            <w:vAlign w:val="center"/>
            <w:hideMark/>
          </w:tcPr>
          <w:p w14:paraId="5FC8378A" w14:textId="77777777" w:rsidR="007C4FB7" w:rsidRPr="007C4FB7" w:rsidRDefault="007C4FB7" w:rsidP="007C4FB7">
            <w:pPr>
              <w:widowControl/>
              <w:adjustRightInd/>
              <w:spacing w:line="240" w:lineRule="auto"/>
              <w:ind w:left="0" w:firstLine="0"/>
              <w:jc w:val="left"/>
              <w:textAlignment w:val="auto"/>
              <w:rPr>
                <w:lang w:val="hr-HR"/>
              </w:rPr>
            </w:pPr>
            <w:r w:rsidRPr="007C4FB7">
              <w:rPr>
                <w:lang w:val="hr-HR"/>
              </w:rPr>
              <w:t xml:space="preserve">Prihodi od komunalnog doprinosa </w:t>
            </w:r>
          </w:p>
        </w:tc>
        <w:tc>
          <w:tcPr>
            <w:tcW w:w="4536" w:type="dxa"/>
            <w:tcBorders>
              <w:top w:val="nil"/>
              <w:left w:val="nil"/>
              <w:bottom w:val="single" w:sz="4" w:space="0" w:color="auto"/>
              <w:right w:val="single" w:sz="4" w:space="0" w:color="auto"/>
            </w:tcBorders>
            <w:shd w:val="clear" w:color="auto" w:fill="auto"/>
            <w:vAlign w:val="center"/>
            <w:hideMark/>
          </w:tcPr>
          <w:p w14:paraId="1F07A2E5" w14:textId="77777777" w:rsidR="007C4FB7" w:rsidRPr="007C4FB7" w:rsidRDefault="007C4FB7" w:rsidP="007C4FB7">
            <w:pPr>
              <w:widowControl/>
              <w:adjustRightInd/>
              <w:spacing w:line="240" w:lineRule="auto"/>
              <w:ind w:left="0" w:firstLine="0"/>
              <w:jc w:val="left"/>
              <w:textAlignment w:val="auto"/>
              <w:rPr>
                <w:color w:val="000000"/>
                <w:lang w:val="hr-HR"/>
              </w:rPr>
            </w:pPr>
            <w:r w:rsidRPr="007C4FB7">
              <w:rPr>
                <w:color w:val="000000"/>
                <w:lang w:val="hr-HR"/>
              </w:rPr>
              <w:t xml:space="preserve">Kapitalni projekt Multifunkcionalno igralište </w:t>
            </w:r>
            <w:proofErr w:type="spellStart"/>
            <w:r w:rsidRPr="007C4FB7">
              <w:rPr>
                <w:color w:val="000000"/>
                <w:lang w:val="hr-HR"/>
              </w:rPr>
              <w:t>Valica</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14:paraId="0300E50A" w14:textId="77777777" w:rsidR="007C4FB7" w:rsidRPr="007C4FB7" w:rsidRDefault="007C4FB7" w:rsidP="007C4FB7">
            <w:pPr>
              <w:widowControl/>
              <w:adjustRightInd/>
              <w:spacing w:line="240" w:lineRule="auto"/>
              <w:ind w:left="0" w:firstLine="0"/>
              <w:jc w:val="right"/>
              <w:textAlignment w:val="auto"/>
              <w:rPr>
                <w:lang w:val="hr-HR"/>
              </w:rPr>
            </w:pPr>
            <w:r w:rsidRPr="007C4FB7">
              <w:rPr>
                <w:lang w:val="hr-HR"/>
              </w:rPr>
              <w:t>507.817,78</w:t>
            </w:r>
          </w:p>
        </w:tc>
      </w:tr>
      <w:tr w:rsidR="007C4FB7" w:rsidRPr="007C4FB7" w14:paraId="544EE0CB" w14:textId="77777777" w:rsidTr="000A4049">
        <w:trPr>
          <w:trHeight w:val="264"/>
          <w:jc w:val="center"/>
        </w:trPr>
        <w:tc>
          <w:tcPr>
            <w:tcW w:w="4211" w:type="dxa"/>
            <w:tcBorders>
              <w:top w:val="nil"/>
              <w:left w:val="single" w:sz="4" w:space="0" w:color="auto"/>
              <w:bottom w:val="single" w:sz="4" w:space="0" w:color="auto"/>
              <w:right w:val="single" w:sz="4" w:space="0" w:color="auto"/>
            </w:tcBorders>
            <w:shd w:val="clear" w:color="auto" w:fill="auto"/>
            <w:vAlign w:val="center"/>
            <w:hideMark/>
          </w:tcPr>
          <w:p w14:paraId="6BDDC8D8" w14:textId="77777777" w:rsidR="007C4FB7" w:rsidRPr="007C4FB7" w:rsidRDefault="007C4FB7" w:rsidP="007C4FB7">
            <w:pPr>
              <w:widowControl/>
              <w:adjustRightInd/>
              <w:spacing w:line="240" w:lineRule="auto"/>
              <w:ind w:left="0" w:firstLine="0"/>
              <w:jc w:val="left"/>
              <w:textAlignment w:val="auto"/>
              <w:rPr>
                <w:lang w:val="hr-HR"/>
              </w:rPr>
            </w:pPr>
            <w:r w:rsidRPr="007C4FB7">
              <w:rPr>
                <w:lang w:val="hr-HR"/>
              </w:rPr>
              <w:t xml:space="preserve">Prihodi od komunalne naknade </w:t>
            </w:r>
          </w:p>
        </w:tc>
        <w:tc>
          <w:tcPr>
            <w:tcW w:w="4536" w:type="dxa"/>
            <w:tcBorders>
              <w:top w:val="nil"/>
              <w:left w:val="nil"/>
              <w:bottom w:val="single" w:sz="4" w:space="0" w:color="auto"/>
              <w:right w:val="single" w:sz="4" w:space="0" w:color="auto"/>
            </w:tcBorders>
            <w:shd w:val="clear" w:color="auto" w:fill="auto"/>
            <w:vAlign w:val="center"/>
            <w:hideMark/>
          </w:tcPr>
          <w:p w14:paraId="366EE52E" w14:textId="77777777" w:rsidR="007C4FB7" w:rsidRPr="007C4FB7" w:rsidRDefault="007C4FB7" w:rsidP="007C4FB7">
            <w:pPr>
              <w:widowControl/>
              <w:adjustRightInd/>
              <w:spacing w:line="240" w:lineRule="auto"/>
              <w:ind w:left="0" w:firstLine="0"/>
              <w:jc w:val="left"/>
              <w:textAlignment w:val="auto"/>
              <w:rPr>
                <w:color w:val="000000"/>
                <w:lang w:val="hr-HR"/>
              </w:rPr>
            </w:pPr>
            <w:r w:rsidRPr="007C4FB7">
              <w:rPr>
                <w:color w:val="000000"/>
                <w:lang w:val="hr-HR"/>
              </w:rPr>
              <w:t>Održavanje komunalne infrastrukture</w:t>
            </w:r>
          </w:p>
        </w:tc>
        <w:tc>
          <w:tcPr>
            <w:tcW w:w="1276" w:type="dxa"/>
            <w:tcBorders>
              <w:top w:val="nil"/>
              <w:left w:val="nil"/>
              <w:bottom w:val="single" w:sz="4" w:space="0" w:color="auto"/>
              <w:right w:val="single" w:sz="4" w:space="0" w:color="auto"/>
            </w:tcBorders>
            <w:shd w:val="clear" w:color="auto" w:fill="auto"/>
            <w:noWrap/>
            <w:vAlign w:val="bottom"/>
            <w:hideMark/>
          </w:tcPr>
          <w:p w14:paraId="575ADFF7" w14:textId="77777777" w:rsidR="007C4FB7" w:rsidRPr="007C4FB7" w:rsidRDefault="007C4FB7" w:rsidP="007C4FB7">
            <w:pPr>
              <w:widowControl/>
              <w:adjustRightInd/>
              <w:spacing w:line="240" w:lineRule="auto"/>
              <w:ind w:left="0" w:firstLine="0"/>
              <w:jc w:val="right"/>
              <w:textAlignment w:val="auto"/>
              <w:rPr>
                <w:lang w:val="hr-HR"/>
              </w:rPr>
            </w:pPr>
            <w:r w:rsidRPr="007C4FB7">
              <w:rPr>
                <w:lang w:val="hr-HR"/>
              </w:rPr>
              <w:t>387.514,37</w:t>
            </w:r>
          </w:p>
        </w:tc>
      </w:tr>
      <w:tr w:rsidR="007C4FB7" w:rsidRPr="007C4FB7" w14:paraId="5036EA13" w14:textId="77777777" w:rsidTr="000A4049">
        <w:trPr>
          <w:trHeight w:val="528"/>
          <w:jc w:val="center"/>
        </w:trPr>
        <w:tc>
          <w:tcPr>
            <w:tcW w:w="4211" w:type="dxa"/>
            <w:tcBorders>
              <w:top w:val="nil"/>
              <w:left w:val="single" w:sz="4" w:space="0" w:color="auto"/>
              <w:bottom w:val="single" w:sz="4" w:space="0" w:color="auto"/>
              <w:right w:val="single" w:sz="4" w:space="0" w:color="auto"/>
            </w:tcBorders>
            <w:shd w:val="clear" w:color="auto" w:fill="auto"/>
            <w:vAlign w:val="center"/>
            <w:hideMark/>
          </w:tcPr>
          <w:p w14:paraId="7112B252" w14:textId="77777777" w:rsidR="007C4FB7" w:rsidRPr="007C4FB7" w:rsidRDefault="007C4FB7" w:rsidP="007C4FB7">
            <w:pPr>
              <w:widowControl/>
              <w:adjustRightInd/>
              <w:spacing w:line="240" w:lineRule="auto"/>
              <w:ind w:left="0" w:firstLine="0"/>
              <w:jc w:val="left"/>
              <w:textAlignment w:val="auto"/>
              <w:rPr>
                <w:lang w:val="hr-HR"/>
              </w:rPr>
            </w:pPr>
            <w:r w:rsidRPr="007C4FB7">
              <w:rPr>
                <w:lang w:val="hr-HR"/>
              </w:rPr>
              <w:t>Tekuće pomoći iz fondova EU ITU Urbano područje Pula</w:t>
            </w:r>
          </w:p>
        </w:tc>
        <w:tc>
          <w:tcPr>
            <w:tcW w:w="4536" w:type="dxa"/>
            <w:tcBorders>
              <w:top w:val="nil"/>
              <w:left w:val="nil"/>
              <w:bottom w:val="single" w:sz="4" w:space="0" w:color="auto"/>
              <w:right w:val="single" w:sz="4" w:space="0" w:color="auto"/>
            </w:tcBorders>
            <w:shd w:val="clear" w:color="auto" w:fill="auto"/>
            <w:vAlign w:val="center"/>
            <w:hideMark/>
          </w:tcPr>
          <w:p w14:paraId="754FE72D" w14:textId="77777777" w:rsidR="007C4FB7" w:rsidRPr="007C4FB7" w:rsidRDefault="007C4FB7" w:rsidP="007C4FB7">
            <w:pPr>
              <w:widowControl/>
              <w:adjustRightInd/>
              <w:spacing w:line="240" w:lineRule="auto"/>
              <w:ind w:left="0" w:firstLine="0"/>
              <w:jc w:val="left"/>
              <w:textAlignment w:val="auto"/>
              <w:rPr>
                <w:lang w:val="hr-HR"/>
              </w:rPr>
            </w:pPr>
            <w:r w:rsidRPr="007C4FB7">
              <w:rPr>
                <w:lang w:val="hr-HR"/>
              </w:rPr>
              <w:t>Tekući projekt ITU Urbano područje Pula</w:t>
            </w:r>
          </w:p>
        </w:tc>
        <w:tc>
          <w:tcPr>
            <w:tcW w:w="1276" w:type="dxa"/>
            <w:tcBorders>
              <w:top w:val="nil"/>
              <w:left w:val="nil"/>
              <w:bottom w:val="single" w:sz="4" w:space="0" w:color="auto"/>
              <w:right w:val="single" w:sz="4" w:space="0" w:color="auto"/>
            </w:tcBorders>
            <w:shd w:val="clear" w:color="auto" w:fill="auto"/>
            <w:noWrap/>
            <w:vAlign w:val="bottom"/>
            <w:hideMark/>
          </w:tcPr>
          <w:p w14:paraId="15649F10" w14:textId="77777777" w:rsidR="007C4FB7" w:rsidRPr="007C4FB7" w:rsidRDefault="007C4FB7" w:rsidP="007C4FB7">
            <w:pPr>
              <w:widowControl/>
              <w:adjustRightInd/>
              <w:spacing w:line="240" w:lineRule="auto"/>
              <w:ind w:left="0" w:firstLine="0"/>
              <w:jc w:val="right"/>
              <w:textAlignment w:val="auto"/>
              <w:rPr>
                <w:lang w:val="hr-HR"/>
              </w:rPr>
            </w:pPr>
            <w:r w:rsidRPr="007C4FB7">
              <w:rPr>
                <w:lang w:val="hr-HR"/>
              </w:rPr>
              <w:t>4.492,96</w:t>
            </w:r>
          </w:p>
        </w:tc>
      </w:tr>
      <w:tr w:rsidR="007C4FB7" w:rsidRPr="007C4FB7" w14:paraId="119AB903" w14:textId="77777777" w:rsidTr="000A4049">
        <w:trPr>
          <w:trHeight w:val="264"/>
          <w:jc w:val="center"/>
        </w:trPr>
        <w:tc>
          <w:tcPr>
            <w:tcW w:w="4211" w:type="dxa"/>
            <w:tcBorders>
              <w:top w:val="nil"/>
              <w:left w:val="single" w:sz="4" w:space="0" w:color="auto"/>
              <w:bottom w:val="single" w:sz="4" w:space="0" w:color="auto"/>
              <w:right w:val="single" w:sz="4" w:space="0" w:color="auto"/>
            </w:tcBorders>
            <w:shd w:val="clear" w:color="auto" w:fill="auto"/>
            <w:vAlign w:val="center"/>
            <w:hideMark/>
          </w:tcPr>
          <w:p w14:paraId="65BEBCC2" w14:textId="77777777" w:rsidR="007C4FB7" w:rsidRPr="007C4FB7" w:rsidRDefault="007C4FB7" w:rsidP="007C4FB7">
            <w:pPr>
              <w:widowControl/>
              <w:adjustRightInd/>
              <w:spacing w:line="240" w:lineRule="auto"/>
              <w:ind w:left="0" w:firstLine="0"/>
              <w:jc w:val="left"/>
              <w:textAlignment w:val="auto"/>
              <w:rPr>
                <w:lang w:val="hr-HR"/>
              </w:rPr>
            </w:pPr>
            <w:r w:rsidRPr="007C4FB7">
              <w:rPr>
                <w:lang w:val="hr-HR"/>
              </w:rPr>
              <w:t>Kapitalne pomoći od Županijske uprave za ceste</w:t>
            </w:r>
          </w:p>
        </w:tc>
        <w:tc>
          <w:tcPr>
            <w:tcW w:w="4536" w:type="dxa"/>
            <w:tcBorders>
              <w:top w:val="nil"/>
              <w:left w:val="nil"/>
              <w:bottom w:val="single" w:sz="4" w:space="0" w:color="auto"/>
              <w:right w:val="single" w:sz="4" w:space="0" w:color="auto"/>
            </w:tcBorders>
            <w:shd w:val="clear" w:color="auto" w:fill="auto"/>
            <w:vAlign w:val="center"/>
            <w:hideMark/>
          </w:tcPr>
          <w:p w14:paraId="615C40DB" w14:textId="77777777" w:rsidR="007C4FB7" w:rsidRPr="007C4FB7" w:rsidRDefault="007C4FB7" w:rsidP="007C4FB7">
            <w:pPr>
              <w:widowControl/>
              <w:adjustRightInd/>
              <w:spacing w:line="240" w:lineRule="auto"/>
              <w:ind w:left="0" w:firstLine="0"/>
              <w:jc w:val="left"/>
              <w:textAlignment w:val="auto"/>
              <w:rPr>
                <w:color w:val="000000"/>
                <w:lang w:val="hr-HR"/>
              </w:rPr>
            </w:pPr>
            <w:r w:rsidRPr="007C4FB7">
              <w:rPr>
                <w:color w:val="000000"/>
                <w:lang w:val="hr-HR"/>
              </w:rPr>
              <w:t>Održavanje komunalne infrastrukture</w:t>
            </w:r>
          </w:p>
        </w:tc>
        <w:tc>
          <w:tcPr>
            <w:tcW w:w="1276" w:type="dxa"/>
            <w:tcBorders>
              <w:top w:val="nil"/>
              <w:left w:val="nil"/>
              <w:bottom w:val="single" w:sz="4" w:space="0" w:color="auto"/>
              <w:right w:val="single" w:sz="4" w:space="0" w:color="auto"/>
            </w:tcBorders>
            <w:shd w:val="clear" w:color="auto" w:fill="auto"/>
            <w:noWrap/>
            <w:vAlign w:val="bottom"/>
            <w:hideMark/>
          </w:tcPr>
          <w:p w14:paraId="2B30FE5B" w14:textId="77777777" w:rsidR="007C4FB7" w:rsidRPr="007C4FB7" w:rsidRDefault="007C4FB7" w:rsidP="007C4FB7">
            <w:pPr>
              <w:widowControl/>
              <w:adjustRightInd/>
              <w:spacing w:line="240" w:lineRule="auto"/>
              <w:ind w:left="0" w:firstLine="0"/>
              <w:jc w:val="right"/>
              <w:textAlignment w:val="auto"/>
              <w:rPr>
                <w:lang w:val="hr-HR"/>
              </w:rPr>
            </w:pPr>
            <w:r w:rsidRPr="007C4FB7">
              <w:rPr>
                <w:lang w:val="hr-HR"/>
              </w:rPr>
              <w:t>10.075,14</w:t>
            </w:r>
          </w:p>
        </w:tc>
      </w:tr>
      <w:tr w:rsidR="007C4FB7" w:rsidRPr="007C4FB7" w14:paraId="38EBC9B6" w14:textId="77777777" w:rsidTr="000A4049">
        <w:trPr>
          <w:trHeight w:val="528"/>
          <w:jc w:val="center"/>
        </w:trPr>
        <w:tc>
          <w:tcPr>
            <w:tcW w:w="4211" w:type="dxa"/>
            <w:tcBorders>
              <w:top w:val="nil"/>
              <w:left w:val="single" w:sz="4" w:space="0" w:color="auto"/>
              <w:bottom w:val="single" w:sz="4" w:space="0" w:color="auto"/>
              <w:right w:val="single" w:sz="4" w:space="0" w:color="auto"/>
            </w:tcBorders>
            <w:shd w:val="clear" w:color="auto" w:fill="auto"/>
            <w:vAlign w:val="center"/>
            <w:hideMark/>
          </w:tcPr>
          <w:p w14:paraId="77B8544B" w14:textId="77777777" w:rsidR="007C4FB7" w:rsidRPr="007C4FB7" w:rsidRDefault="007C4FB7" w:rsidP="007C4FB7">
            <w:pPr>
              <w:widowControl/>
              <w:adjustRightInd/>
              <w:spacing w:line="240" w:lineRule="auto"/>
              <w:ind w:left="0" w:firstLine="0"/>
              <w:jc w:val="left"/>
              <w:textAlignment w:val="auto"/>
              <w:rPr>
                <w:lang w:val="hr-HR"/>
              </w:rPr>
            </w:pPr>
            <w:r w:rsidRPr="007C4FB7">
              <w:rPr>
                <w:lang w:val="hr-HR"/>
              </w:rPr>
              <w:t>Prihodi od zakupa poljoprivrednog zemljišta u vlasništvu države</w:t>
            </w:r>
          </w:p>
        </w:tc>
        <w:tc>
          <w:tcPr>
            <w:tcW w:w="4536" w:type="dxa"/>
            <w:tcBorders>
              <w:top w:val="nil"/>
              <w:left w:val="nil"/>
              <w:bottom w:val="single" w:sz="4" w:space="0" w:color="auto"/>
              <w:right w:val="single" w:sz="4" w:space="0" w:color="auto"/>
            </w:tcBorders>
            <w:shd w:val="clear" w:color="auto" w:fill="auto"/>
            <w:vAlign w:val="center"/>
            <w:hideMark/>
          </w:tcPr>
          <w:p w14:paraId="7586C7E4" w14:textId="77777777" w:rsidR="007C4FB7" w:rsidRPr="007C4FB7" w:rsidRDefault="007C4FB7" w:rsidP="007C4FB7">
            <w:pPr>
              <w:widowControl/>
              <w:adjustRightInd/>
              <w:spacing w:line="240" w:lineRule="auto"/>
              <w:ind w:left="0" w:firstLine="0"/>
              <w:jc w:val="left"/>
              <w:textAlignment w:val="auto"/>
              <w:rPr>
                <w:lang w:val="hr-HR"/>
              </w:rPr>
            </w:pPr>
            <w:r w:rsidRPr="007C4FB7">
              <w:rPr>
                <w:lang w:val="hr-HR"/>
              </w:rPr>
              <w:t>Priprema provedbe natječaja za raspolaganje poljoprivrednim zemljištem</w:t>
            </w:r>
          </w:p>
        </w:tc>
        <w:tc>
          <w:tcPr>
            <w:tcW w:w="1276" w:type="dxa"/>
            <w:tcBorders>
              <w:top w:val="nil"/>
              <w:left w:val="nil"/>
              <w:bottom w:val="single" w:sz="4" w:space="0" w:color="auto"/>
              <w:right w:val="single" w:sz="4" w:space="0" w:color="auto"/>
            </w:tcBorders>
            <w:shd w:val="clear" w:color="auto" w:fill="auto"/>
            <w:noWrap/>
            <w:vAlign w:val="bottom"/>
            <w:hideMark/>
          </w:tcPr>
          <w:p w14:paraId="4EAF5F67" w14:textId="77777777" w:rsidR="007C4FB7" w:rsidRPr="007C4FB7" w:rsidRDefault="007C4FB7" w:rsidP="007C4FB7">
            <w:pPr>
              <w:widowControl/>
              <w:adjustRightInd/>
              <w:spacing w:line="240" w:lineRule="auto"/>
              <w:ind w:left="0" w:firstLine="0"/>
              <w:jc w:val="right"/>
              <w:textAlignment w:val="auto"/>
              <w:rPr>
                <w:lang w:val="hr-HR"/>
              </w:rPr>
            </w:pPr>
            <w:r w:rsidRPr="007C4FB7">
              <w:rPr>
                <w:lang w:val="hr-HR"/>
              </w:rPr>
              <w:t>6.525,06</w:t>
            </w:r>
          </w:p>
        </w:tc>
      </w:tr>
      <w:tr w:rsidR="007C4FB7" w:rsidRPr="007C4FB7" w14:paraId="6FE80408" w14:textId="77777777" w:rsidTr="000A4049">
        <w:trPr>
          <w:trHeight w:val="528"/>
          <w:jc w:val="center"/>
        </w:trPr>
        <w:tc>
          <w:tcPr>
            <w:tcW w:w="4211" w:type="dxa"/>
            <w:tcBorders>
              <w:top w:val="nil"/>
              <w:left w:val="single" w:sz="4" w:space="0" w:color="auto"/>
              <w:bottom w:val="single" w:sz="4" w:space="0" w:color="auto"/>
              <w:right w:val="single" w:sz="4" w:space="0" w:color="auto"/>
            </w:tcBorders>
            <w:shd w:val="clear" w:color="auto" w:fill="auto"/>
            <w:vAlign w:val="center"/>
            <w:hideMark/>
          </w:tcPr>
          <w:p w14:paraId="48A6160C" w14:textId="77777777" w:rsidR="007C4FB7" w:rsidRPr="007C4FB7" w:rsidRDefault="007C4FB7" w:rsidP="007C4FB7">
            <w:pPr>
              <w:widowControl/>
              <w:adjustRightInd/>
              <w:spacing w:line="240" w:lineRule="auto"/>
              <w:ind w:left="0" w:firstLine="0"/>
              <w:jc w:val="left"/>
              <w:textAlignment w:val="auto"/>
              <w:rPr>
                <w:lang w:val="hr-HR"/>
              </w:rPr>
            </w:pPr>
            <w:r w:rsidRPr="007C4FB7">
              <w:rPr>
                <w:lang w:val="hr-HR"/>
              </w:rPr>
              <w:t>Prihodi od koncesija za obavljanje dimnjačarskih poslova</w:t>
            </w:r>
          </w:p>
        </w:tc>
        <w:tc>
          <w:tcPr>
            <w:tcW w:w="4536" w:type="dxa"/>
            <w:tcBorders>
              <w:top w:val="nil"/>
              <w:left w:val="nil"/>
              <w:bottom w:val="single" w:sz="4" w:space="0" w:color="auto"/>
              <w:right w:val="single" w:sz="4" w:space="0" w:color="auto"/>
            </w:tcBorders>
            <w:shd w:val="clear" w:color="auto" w:fill="auto"/>
            <w:vAlign w:val="center"/>
            <w:hideMark/>
          </w:tcPr>
          <w:p w14:paraId="26A8966A" w14:textId="77777777" w:rsidR="007C4FB7" w:rsidRPr="007C4FB7" w:rsidRDefault="007C4FB7" w:rsidP="007C4FB7">
            <w:pPr>
              <w:widowControl/>
              <w:adjustRightInd/>
              <w:spacing w:line="240" w:lineRule="auto"/>
              <w:ind w:left="0" w:firstLine="0"/>
              <w:jc w:val="left"/>
              <w:textAlignment w:val="auto"/>
              <w:rPr>
                <w:lang w:val="hr-HR"/>
              </w:rPr>
            </w:pPr>
            <w:r w:rsidRPr="007C4FB7">
              <w:rPr>
                <w:lang w:val="hr-HR"/>
              </w:rPr>
              <w:t>Održavanje komunalne infrastrukture</w:t>
            </w:r>
          </w:p>
        </w:tc>
        <w:tc>
          <w:tcPr>
            <w:tcW w:w="1276" w:type="dxa"/>
            <w:tcBorders>
              <w:top w:val="nil"/>
              <w:left w:val="nil"/>
              <w:bottom w:val="single" w:sz="4" w:space="0" w:color="auto"/>
              <w:right w:val="single" w:sz="4" w:space="0" w:color="auto"/>
            </w:tcBorders>
            <w:shd w:val="clear" w:color="auto" w:fill="auto"/>
            <w:noWrap/>
            <w:vAlign w:val="bottom"/>
            <w:hideMark/>
          </w:tcPr>
          <w:p w14:paraId="2C9F21FF" w14:textId="77777777" w:rsidR="007C4FB7" w:rsidRPr="007C4FB7" w:rsidRDefault="007C4FB7" w:rsidP="007C4FB7">
            <w:pPr>
              <w:widowControl/>
              <w:adjustRightInd/>
              <w:spacing w:line="240" w:lineRule="auto"/>
              <w:ind w:left="0" w:firstLine="0"/>
              <w:jc w:val="right"/>
              <w:textAlignment w:val="auto"/>
              <w:rPr>
                <w:lang w:val="hr-HR"/>
              </w:rPr>
            </w:pPr>
            <w:r w:rsidRPr="007C4FB7">
              <w:rPr>
                <w:lang w:val="hr-HR"/>
              </w:rPr>
              <w:t>18.288,87</w:t>
            </w:r>
          </w:p>
        </w:tc>
      </w:tr>
      <w:tr w:rsidR="007C4FB7" w:rsidRPr="007C4FB7" w14:paraId="734964CE" w14:textId="77777777" w:rsidTr="000A4049">
        <w:trPr>
          <w:trHeight w:val="264"/>
          <w:jc w:val="center"/>
        </w:trPr>
        <w:tc>
          <w:tcPr>
            <w:tcW w:w="4211" w:type="dxa"/>
            <w:tcBorders>
              <w:top w:val="nil"/>
              <w:left w:val="single" w:sz="4" w:space="0" w:color="auto"/>
              <w:bottom w:val="single" w:sz="4" w:space="0" w:color="auto"/>
              <w:right w:val="single" w:sz="4" w:space="0" w:color="auto"/>
            </w:tcBorders>
            <w:shd w:val="clear" w:color="auto" w:fill="auto"/>
            <w:vAlign w:val="center"/>
            <w:hideMark/>
          </w:tcPr>
          <w:p w14:paraId="32EFA34A" w14:textId="77777777" w:rsidR="007C4FB7" w:rsidRPr="007C4FB7" w:rsidRDefault="007C4FB7" w:rsidP="007C4FB7">
            <w:pPr>
              <w:widowControl/>
              <w:adjustRightInd/>
              <w:spacing w:line="240" w:lineRule="auto"/>
              <w:ind w:left="0" w:firstLine="0"/>
              <w:jc w:val="left"/>
              <w:textAlignment w:val="auto"/>
              <w:rPr>
                <w:lang w:val="hr-HR"/>
              </w:rPr>
            </w:pPr>
            <w:r w:rsidRPr="007C4FB7">
              <w:rPr>
                <w:lang w:val="hr-HR"/>
              </w:rPr>
              <w:t>Prihodi od vodnog gospodarstva</w:t>
            </w:r>
          </w:p>
        </w:tc>
        <w:tc>
          <w:tcPr>
            <w:tcW w:w="4536" w:type="dxa"/>
            <w:tcBorders>
              <w:top w:val="nil"/>
              <w:left w:val="nil"/>
              <w:bottom w:val="single" w:sz="4" w:space="0" w:color="auto"/>
              <w:right w:val="single" w:sz="4" w:space="0" w:color="auto"/>
            </w:tcBorders>
            <w:shd w:val="clear" w:color="auto" w:fill="auto"/>
            <w:vAlign w:val="center"/>
            <w:hideMark/>
          </w:tcPr>
          <w:p w14:paraId="2E581571" w14:textId="77777777" w:rsidR="007C4FB7" w:rsidRPr="007C4FB7" w:rsidRDefault="007C4FB7" w:rsidP="007C4FB7">
            <w:pPr>
              <w:widowControl/>
              <w:adjustRightInd/>
              <w:spacing w:line="240" w:lineRule="auto"/>
              <w:ind w:left="0" w:firstLine="0"/>
              <w:jc w:val="left"/>
              <w:textAlignment w:val="auto"/>
              <w:rPr>
                <w:lang w:val="hr-HR"/>
              </w:rPr>
            </w:pPr>
            <w:r w:rsidRPr="007C4FB7">
              <w:rPr>
                <w:lang w:val="hr-HR"/>
              </w:rPr>
              <w:t>Održavanje komunalne infrastrukture</w:t>
            </w:r>
          </w:p>
        </w:tc>
        <w:tc>
          <w:tcPr>
            <w:tcW w:w="1276" w:type="dxa"/>
            <w:tcBorders>
              <w:top w:val="nil"/>
              <w:left w:val="nil"/>
              <w:bottom w:val="single" w:sz="4" w:space="0" w:color="auto"/>
              <w:right w:val="single" w:sz="4" w:space="0" w:color="auto"/>
            </w:tcBorders>
            <w:shd w:val="clear" w:color="auto" w:fill="auto"/>
            <w:noWrap/>
            <w:vAlign w:val="bottom"/>
            <w:hideMark/>
          </w:tcPr>
          <w:p w14:paraId="043B5570" w14:textId="77777777" w:rsidR="007C4FB7" w:rsidRPr="007C4FB7" w:rsidRDefault="007C4FB7" w:rsidP="007C4FB7">
            <w:pPr>
              <w:widowControl/>
              <w:adjustRightInd/>
              <w:spacing w:line="240" w:lineRule="auto"/>
              <w:ind w:left="0" w:firstLine="0"/>
              <w:jc w:val="right"/>
              <w:textAlignment w:val="auto"/>
              <w:rPr>
                <w:lang w:val="hr-HR"/>
              </w:rPr>
            </w:pPr>
            <w:r w:rsidRPr="007C4FB7">
              <w:rPr>
                <w:lang w:val="hr-HR"/>
              </w:rPr>
              <w:t>18.091,54</w:t>
            </w:r>
          </w:p>
        </w:tc>
      </w:tr>
      <w:tr w:rsidR="007C4FB7" w:rsidRPr="007C4FB7" w14:paraId="120B13A1" w14:textId="77777777" w:rsidTr="000A4049">
        <w:trPr>
          <w:trHeight w:val="528"/>
          <w:jc w:val="center"/>
        </w:trPr>
        <w:tc>
          <w:tcPr>
            <w:tcW w:w="4211" w:type="dxa"/>
            <w:tcBorders>
              <w:top w:val="nil"/>
              <w:left w:val="single" w:sz="4" w:space="0" w:color="auto"/>
              <w:bottom w:val="single" w:sz="4" w:space="0" w:color="auto"/>
              <w:right w:val="single" w:sz="4" w:space="0" w:color="auto"/>
            </w:tcBorders>
            <w:shd w:val="clear" w:color="auto" w:fill="auto"/>
            <w:vAlign w:val="center"/>
            <w:hideMark/>
          </w:tcPr>
          <w:p w14:paraId="61AD18BD" w14:textId="77777777" w:rsidR="007C4FB7" w:rsidRPr="007C4FB7" w:rsidRDefault="007C4FB7" w:rsidP="007C4FB7">
            <w:pPr>
              <w:widowControl/>
              <w:adjustRightInd/>
              <w:spacing w:line="240" w:lineRule="auto"/>
              <w:ind w:left="0" w:firstLine="0"/>
              <w:jc w:val="left"/>
              <w:textAlignment w:val="auto"/>
              <w:rPr>
                <w:lang w:val="hr-HR"/>
              </w:rPr>
            </w:pPr>
            <w:r w:rsidRPr="007C4FB7">
              <w:rPr>
                <w:lang w:val="hr-HR"/>
              </w:rPr>
              <w:t>Prihodi od naknade za zadržavanje nezakonito izgrađenih zgrada u prostoru</w:t>
            </w:r>
          </w:p>
        </w:tc>
        <w:tc>
          <w:tcPr>
            <w:tcW w:w="4536" w:type="dxa"/>
            <w:tcBorders>
              <w:top w:val="nil"/>
              <w:left w:val="nil"/>
              <w:bottom w:val="single" w:sz="4" w:space="0" w:color="auto"/>
              <w:right w:val="single" w:sz="4" w:space="0" w:color="auto"/>
            </w:tcBorders>
            <w:shd w:val="clear" w:color="auto" w:fill="auto"/>
            <w:vAlign w:val="center"/>
            <w:hideMark/>
          </w:tcPr>
          <w:p w14:paraId="489AE5B3" w14:textId="77777777" w:rsidR="007C4FB7" w:rsidRPr="007C4FB7" w:rsidRDefault="007C4FB7" w:rsidP="007C4FB7">
            <w:pPr>
              <w:widowControl/>
              <w:adjustRightInd/>
              <w:spacing w:line="240" w:lineRule="auto"/>
              <w:ind w:left="0" w:firstLine="0"/>
              <w:jc w:val="left"/>
              <w:textAlignment w:val="auto"/>
              <w:rPr>
                <w:lang w:val="hr-HR"/>
              </w:rPr>
            </w:pPr>
            <w:r w:rsidRPr="007C4FB7">
              <w:rPr>
                <w:lang w:val="hr-HR"/>
              </w:rPr>
              <w:t>Plaće za redovan rad</w:t>
            </w:r>
          </w:p>
        </w:tc>
        <w:tc>
          <w:tcPr>
            <w:tcW w:w="1276" w:type="dxa"/>
            <w:tcBorders>
              <w:top w:val="nil"/>
              <w:left w:val="nil"/>
              <w:bottom w:val="single" w:sz="4" w:space="0" w:color="auto"/>
              <w:right w:val="single" w:sz="4" w:space="0" w:color="auto"/>
            </w:tcBorders>
            <w:shd w:val="clear" w:color="auto" w:fill="auto"/>
            <w:noWrap/>
            <w:vAlign w:val="bottom"/>
            <w:hideMark/>
          </w:tcPr>
          <w:p w14:paraId="796AD219" w14:textId="77777777" w:rsidR="007C4FB7" w:rsidRPr="007C4FB7" w:rsidRDefault="007C4FB7" w:rsidP="007C4FB7">
            <w:pPr>
              <w:widowControl/>
              <w:adjustRightInd/>
              <w:spacing w:line="240" w:lineRule="auto"/>
              <w:ind w:left="0" w:firstLine="0"/>
              <w:jc w:val="right"/>
              <w:textAlignment w:val="auto"/>
              <w:rPr>
                <w:lang w:val="hr-HR"/>
              </w:rPr>
            </w:pPr>
            <w:r w:rsidRPr="007C4FB7">
              <w:rPr>
                <w:lang w:val="hr-HR"/>
              </w:rPr>
              <w:t>14.678,64</w:t>
            </w:r>
          </w:p>
        </w:tc>
      </w:tr>
      <w:tr w:rsidR="007C4FB7" w:rsidRPr="007C4FB7" w14:paraId="183A17E7" w14:textId="77777777" w:rsidTr="000A4049">
        <w:trPr>
          <w:trHeight w:val="264"/>
          <w:jc w:val="center"/>
        </w:trPr>
        <w:tc>
          <w:tcPr>
            <w:tcW w:w="87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FCB56B" w14:textId="77777777" w:rsidR="007C4FB7" w:rsidRPr="007C4FB7" w:rsidRDefault="007C4FB7" w:rsidP="007C4FB7">
            <w:pPr>
              <w:widowControl/>
              <w:adjustRightInd/>
              <w:spacing w:line="240" w:lineRule="auto"/>
              <w:ind w:left="0" w:firstLine="0"/>
              <w:jc w:val="left"/>
              <w:textAlignment w:val="auto"/>
              <w:rPr>
                <w:b/>
                <w:bCs/>
                <w:color w:val="000000"/>
                <w:lang w:val="hr-HR"/>
              </w:rPr>
            </w:pPr>
            <w:r w:rsidRPr="007C4FB7">
              <w:rPr>
                <w:b/>
                <w:bCs/>
                <w:color w:val="000000"/>
                <w:lang w:val="hr-HR"/>
              </w:rPr>
              <w:t>UKUPNO</w:t>
            </w:r>
          </w:p>
        </w:tc>
        <w:tc>
          <w:tcPr>
            <w:tcW w:w="1276" w:type="dxa"/>
            <w:tcBorders>
              <w:top w:val="nil"/>
              <w:left w:val="nil"/>
              <w:bottom w:val="single" w:sz="4" w:space="0" w:color="auto"/>
              <w:right w:val="single" w:sz="4" w:space="0" w:color="auto"/>
            </w:tcBorders>
            <w:shd w:val="clear" w:color="auto" w:fill="auto"/>
            <w:noWrap/>
            <w:vAlign w:val="center"/>
            <w:hideMark/>
          </w:tcPr>
          <w:p w14:paraId="72C8B0F8" w14:textId="77777777" w:rsidR="007C4FB7" w:rsidRPr="007C4FB7" w:rsidRDefault="007C4FB7" w:rsidP="007C4FB7">
            <w:pPr>
              <w:widowControl/>
              <w:adjustRightInd/>
              <w:spacing w:line="240" w:lineRule="auto"/>
              <w:ind w:left="0" w:firstLine="0"/>
              <w:jc w:val="right"/>
              <w:textAlignment w:val="auto"/>
              <w:rPr>
                <w:b/>
                <w:bCs/>
                <w:color w:val="000000"/>
                <w:lang w:val="hr-HR"/>
              </w:rPr>
            </w:pPr>
            <w:r w:rsidRPr="007C4FB7">
              <w:rPr>
                <w:b/>
                <w:bCs/>
                <w:color w:val="000000"/>
                <w:lang w:val="hr-HR"/>
              </w:rPr>
              <w:t>2.303.049,09</w:t>
            </w:r>
          </w:p>
        </w:tc>
      </w:tr>
    </w:tbl>
    <w:p w14:paraId="07B3AB80" w14:textId="77777777" w:rsidR="00C767DC" w:rsidRPr="003B674A" w:rsidRDefault="00C767DC" w:rsidP="00C767DC">
      <w:pPr>
        <w:tabs>
          <w:tab w:val="left" w:pos="10490"/>
        </w:tabs>
        <w:spacing w:line="240" w:lineRule="auto"/>
        <w:ind w:left="357" w:right="-1"/>
        <w:jc w:val="center"/>
        <w:rPr>
          <w:b/>
          <w:sz w:val="24"/>
          <w:szCs w:val="24"/>
          <w:lang w:val="hr-HR"/>
        </w:rPr>
      </w:pPr>
      <w:r w:rsidRPr="003B674A">
        <w:rPr>
          <w:b/>
          <w:sz w:val="24"/>
          <w:szCs w:val="24"/>
          <w:lang w:val="hr-HR"/>
        </w:rPr>
        <w:lastRenderedPageBreak/>
        <w:t>RASHODI I IZDACI</w:t>
      </w:r>
    </w:p>
    <w:p w14:paraId="12C6F1EB" w14:textId="77777777" w:rsidR="00C767DC" w:rsidRPr="003B674A" w:rsidRDefault="00C767DC" w:rsidP="00C767DC">
      <w:pPr>
        <w:tabs>
          <w:tab w:val="left" w:pos="10490"/>
        </w:tabs>
        <w:spacing w:line="240" w:lineRule="auto"/>
        <w:ind w:left="357" w:right="-1"/>
        <w:jc w:val="center"/>
        <w:rPr>
          <w:b/>
          <w:sz w:val="24"/>
          <w:szCs w:val="24"/>
          <w:lang w:val="hr-HR"/>
        </w:rPr>
      </w:pPr>
    </w:p>
    <w:p w14:paraId="753B827C" w14:textId="78685C77" w:rsidR="00C767DC" w:rsidRPr="003B674A" w:rsidRDefault="00C767DC" w:rsidP="00C767DC">
      <w:pPr>
        <w:tabs>
          <w:tab w:val="left" w:pos="10490"/>
        </w:tabs>
        <w:spacing w:line="240" w:lineRule="auto"/>
        <w:ind w:left="142" w:right="-1" w:firstLine="567"/>
        <w:rPr>
          <w:sz w:val="24"/>
          <w:szCs w:val="24"/>
          <w:lang w:val="hr-HR"/>
        </w:rPr>
      </w:pPr>
      <w:r w:rsidRPr="003B674A">
        <w:rPr>
          <w:sz w:val="24"/>
          <w:szCs w:val="24"/>
          <w:lang w:val="hr-HR"/>
        </w:rPr>
        <w:t xml:space="preserve">Sveukupni rashodi i izdaci smanjeni su i uravnoteženi sa prihodima i primicima i iznose </w:t>
      </w:r>
      <w:r w:rsidR="00E62351">
        <w:rPr>
          <w:sz w:val="24"/>
          <w:szCs w:val="24"/>
          <w:lang w:val="hr-HR"/>
        </w:rPr>
        <w:t>76.888.103,03</w:t>
      </w:r>
      <w:r w:rsidRPr="003B674A">
        <w:rPr>
          <w:sz w:val="24"/>
          <w:szCs w:val="24"/>
          <w:lang w:val="hr-HR"/>
        </w:rPr>
        <w:t xml:space="preserve"> </w:t>
      </w:r>
      <w:r w:rsidR="00E5038C" w:rsidRPr="003B674A">
        <w:rPr>
          <w:sz w:val="24"/>
          <w:szCs w:val="24"/>
          <w:lang w:val="hr-HR"/>
        </w:rPr>
        <w:t>EUR</w:t>
      </w:r>
      <w:r w:rsidRPr="003B674A">
        <w:rPr>
          <w:sz w:val="24"/>
          <w:szCs w:val="24"/>
          <w:lang w:val="hr-HR"/>
        </w:rPr>
        <w:t xml:space="preserve">, od čega </w:t>
      </w:r>
      <w:r w:rsidR="00F662DD">
        <w:rPr>
          <w:sz w:val="24"/>
          <w:szCs w:val="24"/>
          <w:lang w:val="hr-HR"/>
        </w:rPr>
        <w:t>76.034.866,03</w:t>
      </w:r>
      <w:r w:rsidR="00CC65F6" w:rsidRPr="003B674A">
        <w:rPr>
          <w:sz w:val="24"/>
          <w:szCs w:val="24"/>
          <w:lang w:val="hr-HR"/>
        </w:rPr>
        <w:t xml:space="preserve"> </w:t>
      </w:r>
      <w:r w:rsidR="00E5038C" w:rsidRPr="003B674A">
        <w:rPr>
          <w:sz w:val="24"/>
          <w:szCs w:val="24"/>
          <w:lang w:val="hr-HR"/>
        </w:rPr>
        <w:t>EUR</w:t>
      </w:r>
      <w:r w:rsidRPr="003B674A">
        <w:rPr>
          <w:sz w:val="24"/>
          <w:szCs w:val="24"/>
          <w:lang w:val="hr-HR"/>
        </w:rPr>
        <w:t xml:space="preserve"> čine rashodi iskazani u tabeli “A RASHODI”, </w:t>
      </w:r>
      <w:r w:rsidR="007A3457">
        <w:rPr>
          <w:sz w:val="24"/>
          <w:szCs w:val="24"/>
          <w:lang w:val="hr-HR"/>
        </w:rPr>
        <w:t xml:space="preserve">a </w:t>
      </w:r>
      <w:r w:rsidR="00CC65F6" w:rsidRPr="003B674A">
        <w:rPr>
          <w:sz w:val="24"/>
          <w:szCs w:val="24"/>
          <w:lang w:val="hr-HR"/>
        </w:rPr>
        <w:t>853.237,00</w:t>
      </w:r>
      <w:r w:rsidRPr="003B674A">
        <w:rPr>
          <w:sz w:val="24"/>
          <w:szCs w:val="24"/>
          <w:lang w:val="hr-HR"/>
        </w:rPr>
        <w:t xml:space="preserve"> </w:t>
      </w:r>
      <w:r w:rsidR="00E5038C" w:rsidRPr="003B674A">
        <w:rPr>
          <w:sz w:val="24"/>
          <w:szCs w:val="24"/>
          <w:lang w:val="hr-HR"/>
        </w:rPr>
        <w:t>EUR</w:t>
      </w:r>
      <w:r w:rsidRPr="003B674A">
        <w:rPr>
          <w:sz w:val="24"/>
          <w:szCs w:val="24"/>
          <w:lang w:val="hr-HR"/>
        </w:rPr>
        <w:t xml:space="preserve"> čine izdaci iskazani u tabeli ”B-RAČUN FINANCIRANJA”</w:t>
      </w:r>
      <w:r w:rsidR="003732EE" w:rsidRPr="003B674A">
        <w:rPr>
          <w:sz w:val="24"/>
          <w:szCs w:val="24"/>
          <w:lang w:val="hr-HR"/>
        </w:rPr>
        <w:t xml:space="preserve">. </w:t>
      </w:r>
    </w:p>
    <w:p w14:paraId="0709BF25" w14:textId="77777777" w:rsidR="00234B59" w:rsidRPr="003B674A" w:rsidRDefault="00234B59" w:rsidP="00C767DC">
      <w:pPr>
        <w:tabs>
          <w:tab w:val="left" w:pos="10490"/>
        </w:tabs>
        <w:spacing w:line="240" w:lineRule="auto"/>
        <w:ind w:left="142" w:right="-1" w:firstLine="567"/>
        <w:rPr>
          <w:sz w:val="24"/>
          <w:szCs w:val="24"/>
          <w:lang w:val="hr-HR"/>
        </w:rPr>
      </w:pPr>
    </w:p>
    <w:p w14:paraId="1BF697BB" w14:textId="77777777" w:rsidR="00C767DC" w:rsidRPr="003B674A" w:rsidRDefault="00234B59" w:rsidP="00C767DC">
      <w:pPr>
        <w:tabs>
          <w:tab w:val="left" w:pos="10490"/>
        </w:tabs>
        <w:spacing w:line="240" w:lineRule="auto"/>
        <w:ind w:left="142" w:right="-1" w:firstLine="567"/>
        <w:rPr>
          <w:sz w:val="24"/>
          <w:lang w:val="hr-HR"/>
        </w:rPr>
      </w:pPr>
      <w:r w:rsidRPr="003B674A">
        <w:rPr>
          <w:sz w:val="24"/>
          <w:lang w:val="hr-HR"/>
        </w:rPr>
        <w:t>Pregled rashoda i izdataka</w:t>
      </w:r>
    </w:p>
    <w:p w14:paraId="5E2797A1" w14:textId="77777777" w:rsidR="00CC65F6" w:rsidRPr="003B674A" w:rsidRDefault="00CC65F6" w:rsidP="00C767DC">
      <w:pPr>
        <w:tabs>
          <w:tab w:val="left" w:pos="10490"/>
        </w:tabs>
        <w:spacing w:line="240" w:lineRule="auto"/>
        <w:ind w:left="142" w:right="-1" w:firstLine="567"/>
        <w:rPr>
          <w:sz w:val="24"/>
          <w:lang w:val="hr-HR"/>
        </w:rPr>
      </w:pPr>
    </w:p>
    <w:tbl>
      <w:tblPr>
        <w:tblW w:w="10443" w:type="dxa"/>
        <w:jc w:val="center"/>
        <w:tblLook w:val="04A0" w:firstRow="1" w:lastRow="0" w:firstColumn="1" w:lastColumn="0" w:noHBand="0" w:noVBand="1"/>
      </w:tblPr>
      <w:tblGrid>
        <w:gridCol w:w="436"/>
        <w:gridCol w:w="4150"/>
        <w:gridCol w:w="1481"/>
        <w:gridCol w:w="1545"/>
        <w:gridCol w:w="1350"/>
        <w:gridCol w:w="1481"/>
      </w:tblGrid>
      <w:tr w:rsidR="007C1952" w:rsidRPr="007C1952" w14:paraId="6B1DCCB6" w14:textId="77777777" w:rsidTr="007C1952">
        <w:trPr>
          <w:trHeight w:val="528"/>
          <w:jc w:val="center"/>
        </w:trPr>
        <w:tc>
          <w:tcPr>
            <w:tcW w:w="43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FF0EC42" w14:textId="77777777" w:rsidR="007C1952" w:rsidRPr="007C1952" w:rsidRDefault="007C1952" w:rsidP="007C1952">
            <w:pPr>
              <w:widowControl/>
              <w:adjustRightInd/>
              <w:spacing w:line="240" w:lineRule="auto"/>
              <w:ind w:left="0" w:firstLine="0"/>
              <w:jc w:val="left"/>
              <w:textAlignment w:val="auto"/>
              <w:rPr>
                <w:b/>
                <w:bCs/>
                <w:lang w:val="hr-HR"/>
              </w:rPr>
            </w:pPr>
            <w:r w:rsidRPr="007C1952">
              <w:rPr>
                <w:b/>
                <w:bCs/>
                <w:lang w:val="hr-HR"/>
              </w:rPr>
              <w:t> </w:t>
            </w:r>
          </w:p>
        </w:tc>
        <w:tc>
          <w:tcPr>
            <w:tcW w:w="4214" w:type="dxa"/>
            <w:tcBorders>
              <w:top w:val="single" w:sz="4" w:space="0" w:color="auto"/>
              <w:left w:val="nil"/>
              <w:bottom w:val="single" w:sz="4" w:space="0" w:color="auto"/>
              <w:right w:val="single" w:sz="4" w:space="0" w:color="auto"/>
            </w:tcBorders>
            <w:shd w:val="clear" w:color="auto" w:fill="auto"/>
            <w:vAlign w:val="bottom"/>
            <w:hideMark/>
          </w:tcPr>
          <w:p w14:paraId="48A4619D" w14:textId="77777777" w:rsidR="007C1952" w:rsidRPr="007C1952" w:rsidRDefault="007C1952" w:rsidP="007C1952">
            <w:pPr>
              <w:widowControl/>
              <w:adjustRightInd/>
              <w:spacing w:line="240" w:lineRule="auto"/>
              <w:ind w:left="0" w:firstLine="0"/>
              <w:jc w:val="left"/>
              <w:textAlignment w:val="auto"/>
              <w:rPr>
                <w:b/>
                <w:bCs/>
                <w:lang w:val="hr-HR"/>
              </w:rPr>
            </w:pPr>
            <w:r w:rsidRPr="007C1952">
              <w:rPr>
                <w:b/>
                <w:bCs/>
                <w:lang w:val="hr-HR"/>
              </w:rPr>
              <w:t>VRSTA RASHODA / IZDATAKA</w:t>
            </w:r>
          </w:p>
        </w:tc>
        <w:tc>
          <w:tcPr>
            <w:tcW w:w="1481" w:type="dxa"/>
            <w:tcBorders>
              <w:top w:val="single" w:sz="4" w:space="0" w:color="auto"/>
              <w:left w:val="nil"/>
              <w:bottom w:val="single" w:sz="4" w:space="0" w:color="auto"/>
              <w:right w:val="single" w:sz="4" w:space="0" w:color="auto"/>
            </w:tcBorders>
            <w:shd w:val="clear" w:color="auto" w:fill="auto"/>
            <w:vAlign w:val="center"/>
            <w:hideMark/>
          </w:tcPr>
          <w:p w14:paraId="6541A25E" w14:textId="77777777" w:rsidR="007C1952" w:rsidRPr="007C1952" w:rsidRDefault="007C1952" w:rsidP="007C1952">
            <w:pPr>
              <w:widowControl/>
              <w:adjustRightInd/>
              <w:spacing w:line="240" w:lineRule="auto"/>
              <w:ind w:left="0" w:firstLine="0"/>
              <w:jc w:val="center"/>
              <w:textAlignment w:val="auto"/>
              <w:rPr>
                <w:b/>
                <w:bCs/>
                <w:lang w:val="hr-HR"/>
              </w:rPr>
            </w:pPr>
            <w:r w:rsidRPr="007C1952">
              <w:rPr>
                <w:b/>
                <w:bCs/>
                <w:lang w:val="hr-HR"/>
              </w:rPr>
              <w:t>PLANIRANO</w:t>
            </w:r>
          </w:p>
        </w:tc>
        <w:tc>
          <w:tcPr>
            <w:tcW w:w="1549" w:type="dxa"/>
            <w:tcBorders>
              <w:top w:val="single" w:sz="4" w:space="0" w:color="auto"/>
              <w:left w:val="nil"/>
              <w:bottom w:val="single" w:sz="4" w:space="0" w:color="auto"/>
              <w:right w:val="single" w:sz="4" w:space="0" w:color="auto"/>
            </w:tcBorders>
            <w:shd w:val="clear" w:color="auto" w:fill="auto"/>
            <w:vAlign w:val="center"/>
            <w:hideMark/>
          </w:tcPr>
          <w:p w14:paraId="21FEE44A" w14:textId="77777777" w:rsidR="007C1952" w:rsidRPr="007C1952" w:rsidRDefault="007C1952" w:rsidP="007C1952">
            <w:pPr>
              <w:widowControl/>
              <w:adjustRightInd/>
              <w:spacing w:line="240" w:lineRule="auto"/>
              <w:ind w:left="0" w:firstLine="0"/>
              <w:jc w:val="center"/>
              <w:textAlignment w:val="auto"/>
              <w:rPr>
                <w:b/>
                <w:bCs/>
                <w:lang w:val="hr-HR"/>
              </w:rPr>
            </w:pPr>
            <w:r w:rsidRPr="007C1952">
              <w:rPr>
                <w:b/>
                <w:bCs/>
                <w:lang w:val="hr-HR"/>
              </w:rPr>
              <w:t>PROMJENA IZNOS</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4A88B330" w14:textId="77777777" w:rsidR="007C1952" w:rsidRPr="007C1952" w:rsidRDefault="007C1952" w:rsidP="007C1952">
            <w:pPr>
              <w:widowControl/>
              <w:adjustRightInd/>
              <w:spacing w:line="240" w:lineRule="auto"/>
              <w:ind w:left="0" w:firstLine="0"/>
              <w:jc w:val="center"/>
              <w:textAlignment w:val="auto"/>
              <w:rPr>
                <w:b/>
                <w:bCs/>
                <w:lang w:val="hr-HR"/>
              </w:rPr>
            </w:pPr>
            <w:r w:rsidRPr="007C1952">
              <w:rPr>
                <w:b/>
                <w:bCs/>
                <w:lang w:val="hr-HR"/>
              </w:rPr>
              <w:t xml:space="preserve">PROMJENA </w:t>
            </w:r>
            <w:r w:rsidRPr="007C1952">
              <w:rPr>
                <w:b/>
                <w:bCs/>
                <w:lang w:val="hr-HR"/>
              </w:rPr>
              <w:br/>
              <w:t>POSTOTAK</w:t>
            </w:r>
          </w:p>
        </w:tc>
        <w:tc>
          <w:tcPr>
            <w:tcW w:w="1413" w:type="dxa"/>
            <w:tcBorders>
              <w:top w:val="single" w:sz="4" w:space="0" w:color="auto"/>
              <w:left w:val="nil"/>
              <w:bottom w:val="single" w:sz="4" w:space="0" w:color="auto"/>
              <w:right w:val="single" w:sz="4" w:space="0" w:color="auto"/>
            </w:tcBorders>
            <w:shd w:val="clear" w:color="auto" w:fill="auto"/>
            <w:vAlign w:val="center"/>
            <w:hideMark/>
          </w:tcPr>
          <w:p w14:paraId="794F1D23" w14:textId="77777777" w:rsidR="007C1952" w:rsidRPr="007C1952" w:rsidRDefault="007C1952" w:rsidP="007C1952">
            <w:pPr>
              <w:widowControl/>
              <w:adjustRightInd/>
              <w:spacing w:line="240" w:lineRule="auto"/>
              <w:ind w:left="0" w:firstLine="0"/>
              <w:jc w:val="center"/>
              <w:textAlignment w:val="auto"/>
              <w:rPr>
                <w:b/>
                <w:bCs/>
                <w:lang w:val="hr-HR"/>
              </w:rPr>
            </w:pPr>
            <w:r w:rsidRPr="007C1952">
              <w:rPr>
                <w:b/>
                <w:bCs/>
                <w:lang w:val="hr-HR"/>
              </w:rPr>
              <w:t>NOVI IZNOS</w:t>
            </w:r>
          </w:p>
        </w:tc>
      </w:tr>
      <w:tr w:rsidR="007C1952" w:rsidRPr="007C1952" w14:paraId="7A9A2E30" w14:textId="77777777" w:rsidTr="007C1952">
        <w:trPr>
          <w:trHeight w:val="276"/>
          <w:jc w:val="center"/>
        </w:trPr>
        <w:tc>
          <w:tcPr>
            <w:tcW w:w="436" w:type="dxa"/>
            <w:tcBorders>
              <w:top w:val="nil"/>
              <w:left w:val="single" w:sz="4" w:space="0" w:color="auto"/>
              <w:bottom w:val="single" w:sz="4" w:space="0" w:color="auto"/>
              <w:right w:val="single" w:sz="4" w:space="0" w:color="auto"/>
            </w:tcBorders>
            <w:shd w:val="clear" w:color="auto" w:fill="auto"/>
            <w:vAlign w:val="bottom"/>
            <w:hideMark/>
          </w:tcPr>
          <w:p w14:paraId="71434BD7" w14:textId="77777777" w:rsidR="007C1952" w:rsidRPr="007C1952" w:rsidRDefault="007C1952" w:rsidP="007C1952">
            <w:pPr>
              <w:widowControl/>
              <w:adjustRightInd/>
              <w:spacing w:line="240" w:lineRule="auto"/>
              <w:ind w:left="0" w:firstLine="0"/>
              <w:jc w:val="left"/>
              <w:textAlignment w:val="auto"/>
              <w:rPr>
                <w:color w:val="000000"/>
                <w:sz w:val="22"/>
                <w:szCs w:val="22"/>
                <w:lang w:val="hr-HR"/>
              </w:rPr>
            </w:pPr>
            <w:r w:rsidRPr="007C1952">
              <w:rPr>
                <w:color w:val="000000"/>
                <w:sz w:val="22"/>
                <w:szCs w:val="22"/>
                <w:lang w:val="hr-HR"/>
              </w:rPr>
              <w:t> </w:t>
            </w:r>
          </w:p>
        </w:tc>
        <w:tc>
          <w:tcPr>
            <w:tcW w:w="4214" w:type="dxa"/>
            <w:tcBorders>
              <w:top w:val="nil"/>
              <w:left w:val="nil"/>
              <w:bottom w:val="single" w:sz="4" w:space="0" w:color="auto"/>
              <w:right w:val="single" w:sz="4" w:space="0" w:color="auto"/>
            </w:tcBorders>
            <w:shd w:val="clear" w:color="auto" w:fill="auto"/>
            <w:vAlign w:val="bottom"/>
            <w:hideMark/>
          </w:tcPr>
          <w:p w14:paraId="3DC15C56" w14:textId="77777777" w:rsidR="007C1952" w:rsidRPr="007C1952" w:rsidRDefault="007C1952" w:rsidP="007C1952">
            <w:pPr>
              <w:widowControl/>
              <w:adjustRightInd/>
              <w:spacing w:line="240" w:lineRule="auto"/>
              <w:ind w:left="0" w:firstLine="0"/>
              <w:jc w:val="left"/>
              <w:textAlignment w:val="auto"/>
              <w:rPr>
                <w:b/>
                <w:bCs/>
                <w:lang w:val="hr-HR"/>
              </w:rPr>
            </w:pPr>
            <w:r w:rsidRPr="007C1952">
              <w:rPr>
                <w:b/>
                <w:bCs/>
                <w:lang w:val="hr-HR"/>
              </w:rPr>
              <w:t>SVEUKUPNO RASHODI / IZDACI</w:t>
            </w:r>
          </w:p>
        </w:tc>
        <w:tc>
          <w:tcPr>
            <w:tcW w:w="1481" w:type="dxa"/>
            <w:tcBorders>
              <w:top w:val="nil"/>
              <w:left w:val="nil"/>
              <w:bottom w:val="single" w:sz="4" w:space="0" w:color="auto"/>
              <w:right w:val="single" w:sz="4" w:space="0" w:color="auto"/>
            </w:tcBorders>
            <w:shd w:val="clear" w:color="auto" w:fill="auto"/>
            <w:vAlign w:val="bottom"/>
            <w:hideMark/>
          </w:tcPr>
          <w:p w14:paraId="3E001201" w14:textId="77777777" w:rsidR="007C1952" w:rsidRPr="007C1952" w:rsidRDefault="007C1952" w:rsidP="007C1952">
            <w:pPr>
              <w:widowControl/>
              <w:adjustRightInd/>
              <w:spacing w:line="240" w:lineRule="auto"/>
              <w:ind w:left="0" w:firstLine="0"/>
              <w:jc w:val="right"/>
              <w:textAlignment w:val="auto"/>
              <w:rPr>
                <w:b/>
                <w:bCs/>
                <w:lang w:val="hr-HR"/>
              </w:rPr>
            </w:pPr>
            <w:r w:rsidRPr="007C1952">
              <w:rPr>
                <w:b/>
                <w:bCs/>
                <w:lang w:val="hr-HR"/>
              </w:rPr>
              <w:t>85.789.766,87</w:t>
            </w:r>
          </w:p>
        </w:tc>
        <w:tc>
          <w:tcPr>
            <w:tcW w:w="1549" w:type="dxa"/>
            <w:tcBorders>
              <w:top w:val="nil"/>
              <w:left w:val="nil"/>
              <w:bottom w:val="single" w:sz="4" w:space="0" w:color="auto"/>
              <w:right w:val="single" w:sz="4" w:space="0" w:color="auto"/>
            </w:tcBorders>
            <w:shd w:val="clear" w:color="auto" w:fill="auto"/>
            <w:vAlign w:val="bottom"/>
            <w:hideMark/>
          </w:tcPr>
          <w:p w14:paraId="23BF8423" w14:textId="77777777" w:rsidR="007C1952" w:rsidRPr="007C1952" w:rsidRDefault="007C1952" w:rsidP="007C1952">
            <w:pPr>
              <w:widowControl/>
              <w:adjustRightInd/>
              <w:spacing w:line="240" w:lineRule="auto"/>
              <w:ind w:left="0" w:firstLine="0"/>
              <w:jc w:val="right"/>
              <w:textAlignment w:val="auto"/>
              <w:rPr>
                <w:b/>
                <w:bCs/>
                <w:lang w:val="hr-HR"/>
              </w:rPr>
            </w:pPr>
            <w:r w:rsidRPr="007C1952">
              <w:rPr>
                <w:b/>
                <w:bCs/>
                <w:lang w:val="hr-HR"/>
              </w:rPr>
              <w:t>-8.901.663,84</w:t>
            </w:r>
          </w:p>
        </w:tc>
        <w:tc>
          <w:tcPr>
            <w:tcW w:w="1350" w:type="dxa"/>
            <w:tcBorders>
              <w:top w:val="nil"/>
              <w:left w:val="nil"/>
              <w:bottom w:val="single" w:sz="4" w:space="0" w:color="auto"/>
              <w:right w:val="single" w:sz="4" w:space="0" w:color="auto"/>
            </w:tcBorders>
            <w:shd w:val="clear" w:color="auto" w:fill="auto"/>
            <w:vAlign w:val="bottom"/>
            <w:hideMark/>
          </w:tcPr>
          <w:p w14:paraId="053CE90B" w14:textId="77777777" w:rsidR="007C1952" w:rsidRPr="007C1952" w:rsidRDefault="007C1952" w:rsidP="007C1952">
            <w:pPr>
              <w:widowControl/>
              <w:adjustRightInd/>
              <w:spacing w:line="240" w:lineRule="auto"/>
              <w:ind w:left="0" w:firstLine="0"/>
              <w:jc w:val="right"/>
              <w:textAlignment w:val="auto"/>
              <w:rPr>
                <w:b/>
                <w:bCs/>
                <w:lang w:val="hr-HR"/>
              </w:rPr>
            </w:pPr>
            <w:r w:rsidRPr="007C1952">
              <w:rPr>
                <w:b/>
                <w:bCs/>
                <w:lang w:val="hr-HR"/>
              </w:rPr>
              <w:t>-10,38</w:t>
            </w:r>
          </w:p>
        </w:tc>
        <w:tc>
          <w:tcPr>
            <w:tcW w:w="1413" w:type="dxa"/>
            <w:tcBorders>
              <w:top w:val="nil"/>
              <w:left w:val="nil"/>
              <w:bottom w:val="single" w:sz="4" w:space="0" w:color="auto"/>
              <w:right w:val="single" w:sz="4" w:space="0" w:color="auto"/>
            </w:tcBorders>
            <w:shd w:val="clear" w:color="auto" w:fill="auto"/>
            <w:vAlign w:val="bottom"/>
            <w:hideMark/>
          </w:tcPr>
          <w:p w14:paraId="0CC4F290" w14:textId="77777777" w:rsidR="007C1952" w:rsidRPr="007C1952" w:rsidRDefault="007C1952" w:rsidP="007C1952">
            <w:pPr>
              <w:widowControl/>
              <w:adjustRightInd/>
              <w:spacing w:line="240" w:lineRule="auto"/>
              <w:ind w:left="0" w:firstLine="0"/>
              <w:jc w:val="right"/>
              <w:textAlignment w:val="auto"/>
              <w:rPr>
                <w:b/>
                <w:bCs/>
                <w:lang w:val="hr-HR"/>
              </w:rPr>
            </w:pPr>
            <w:r w:rsidRPr="007C1952">
              <w:rPr>
                <w:b/>
                <w:bCs/>
                <w:lang w:val="hr-HR"/>
              </w:rPr>
              <w:t>76.888.103,03</w:t>
            </w:r>
          </w:p>
        </w:tc>
      </w:tr>
      <w:tr w:rsidR="007C1952" w:rsidRPr="007C1952" w14:paraId="3ACFB27B" w14:textId="77777777" w:rsidTr="007C1952">
        <w:trPr>
          <w:trHeight w:val="276"/>
          <w:jc w:val="center"/>
        </w:trPr>
        <w:tc>
          <w:tcPr>
            <w:tcW w:w="436" w:type="dxa"/>
            <w:tcBorders>
              <w:top w:val="nil"/>
              <w:left w:val="single" w:sz="4" w:space="0" w:color="auto"/>
              <w:bottom w:val="single" w:sz="4" w:space="0" w:color="auto"/>
              <w:right w:val="single" w:sz="4" w:space="0" w:color="auto"/>
            </w:tcBorders>
            <w:shd w:val="clear" w:color="auto" w:fill="auto"/>
            <w:vAlign w:val="bottom"/>
            <w:hideMark/>
          </w:tcPr>
          <w:p w14:paraId="07EAEA44" w14:textId="77777777" w:rsidR="007C1952" w:rsidRPr="007C1952" w:rsidRDefault="007C1952" w:rsidP="007C1952">
            <w:pPr>
              <w:widowControl/>
              <w:adjustRightInd/>
              <w:spacing w:line="240" w:lineRule="auto"/>
              <w:ind w:left="0" w:firstLine="0"/>
              <w:jc w:val="left"/>
              <w:textAlignment w:val="auto"/>
              <w:rPr>
                <w:b/>
                <w:bCs/>
                <w:lang w:val="hr-HR"/>
              </w:rPr>
            </w:pPr>
            <w:r w:rsidRPr="007C1952">
              <w:rPr>
                <w:b/>
                <w:bCs/>
                <w:lang w:val="hr-HR"/>
              </w:rPr>
              <w:t>3</w:t>
            </w:r>
          </w:p>
        </w:tc>
        <w:tc>
          <w:tcPr>
            <w:tcW w:w="4214" w:type="dxa"/>
            <w:tcBorders>
              <w:top w:val="nil"/>
              <w:left w:val="nil"/>
              <w:bottom w:val="single" w:sz="4" w:space="0" w:color="auto"/>
              <w:right w:val="single" w:sz="4" w:space="0" w:color="auto"/>
            </w:tcBorders>
            <w:shd w:val="clear" w:color="auto" w:fill="auto"/>
            <w:vAlign w:val="bottom"/>
            <w:hideMark/>
          </w:tcPr>
          <w:p w14:paraId="5A29EBDF" w14:textId="77777777" w:rsidR="007C1952" w:rsidRPr="007C1952" w:rsidRDefault="007C1952" w:rsidP="007C1952">
            <w:pPr>
              <w:widowControl/>
              <w:adjustRightInd/>
              <w:spacing w:line="240" w:lineRule="auto"/>
              <w:ind w:left="0" w:firstLine="0"/>
              <w:jc w:val="left"/>
              <w:textAlignment w:val="auto"/>
              <w:rPr>
                <w:b/>
                <w:bCs/>
                <w:lang w:val="hr-HR"/>
              </w:rPr>
            </w:pPr>
            <w:r w:rsidRPr="007C1952">
              <w:rPr>
                <w:b/>
                <w:bCs/>
                <w:lang w:val="hr-HR"/>
              </w:rPr>
              <w:t>Rashodi poslovanja</w:t>
            </w:r>
          </w:p>
        </w:tc>
        <w:tc>
          <w:tcPr>
            <w:tcW w:w="1481" w:type="dxa"/>
            <w:tcBorders>
              <w:top w:val="nil"/>
              <w:left w:val="nil"/>
              <w:bottom w:val="single" w:sz="4" w:space="0" w:color="auto"/>
              <w:right w:val="single" w:sz="4" w:space="0" w:color="auto"/>
            </w:tcBorders>
            <w:shd w:val="clear" w:color="auto" w:fill="auto"/>
            <w:vAlign w:val="bottom"/>
            <w:hideMark/>
          </w:tcPr>
          <w:p w14:paraId="154ABA8F" w14:textId="77777777" w:rsidR="007C1952" w:rsidRPr="007C1952" w:rsidRDefault="007C1952" w:rsidP="007C1952">
            <w:pPr>
              <w:widowControl/>
              <w:adjustRightInd/>
              <w:spacing w:line="240" w:lineRule="auto"/>
              <w:ind w:left="0" w:firstLine="0"/>
              <w:jc w:val="right"/>
              <w:textAlignment w:val="auto"/>
              <w:rPr>
                <w:b/>
                <w:bCs/>
                <w:lang w:val="hr-HR"/>
              </w:rPr>
            </w:pPr>
            <w:r w:rsidRPr="007C1952">
              <w:rPr>
                <w:b/>
                <w:bCs/>
                <w:lang w:val="hr-HR"/>
              </w:rPr>
              <w:t>69.707.662,71</w:t>
            </w:r>
          </w:p>
        </w:tc>
        <w:tc>
          <w:tcPr>
            <w:tcW w:w="1549" w:type="dxa"/>
            <w:tcBorders>
              <w:top w:val="nil"/>
              <w:left w:val="nil"/>
              <w:bottom w:val="single" w:sz="4" w:space="0" w:color="auto"/>
              <w:right w:val="single" w:sz="4" w:space="0" w:color="auto"/>
            </w:tcBorders>
            <w:shd w:val="clear" w:color="auto" w:fill="auto"/>
            <w:vAlign w:val="bottom"/>
            <w:hideMark/>
          </w:tcPr>
          <w:p w14:paraId="6EE3ACAE" w14:textId="77777777" w:rsidR="007C1952" w:rsidRPr="007C1952" w:rsidRDefault="007C1952" w:rsidP="007C1952">
            <w:pPr>
              <w:widowControl/>
              <w:adjustRightInd/>
              <w:spacing w:line="240" w:lineRule="auto"/>
              <w:ind w:left="0" w:firstLine="0"/>
              <w:jc w:val="right"/>
              <w:textAlignment w:val="auto"/>
              <w:rPr>
                <w:b/>
                <w:bCs/>
                <w:lang w:val="hr-HR"/>
              </w:rPr>
            </w:pPr>
            <w:r w:rsidRPr="007C1952">
              <w:rPr>
                <w:b/>
                <w:bCs/>
                <w:lang w:val="hr-HR"/>
              </w:rPr>
              <w:t>-1.176.941,06</w:t>
            </w:r>
          </w:p>
        </w:tc>
        <w:tc>
          <w:tcPr>
            <w:tcW w:w="1350" w:type="dxa"/>
            <w:tcBorders>
              <w:top w:val="nil"/>
              <w:left w:val="nil"/>
              <w:bottom w:val="single" w:sz="4" w:space="0" w:color="auto"/>
              <w:right w:val="single" w:sz="4" w:space="0" w:color="auto"/>
            </w:tcBorders>
            <w:shd w:val="clear" w:color="auto" w:fill="auto"/>
            <w:vAlign w:val="bottom"/>
            <w:hideMark/>
          </w:tcPr>
          <w:p w14:paraId="2F6479E9" w14:textId="77777777" w:rsidR="007C1952" w:rsidRPr="007C1952" w:rsidRDefault="007C1952" w:rsidP="007C1952">
            <w:pPr>
              <w:widowControl/>
              <w:adjustRightInd/>
              <w:spacing w:line="240" w:lineRule="auto"/>
              <w:ind w:left="0" w:firstLine="0"/>
              <w:jc w:val="right"/>
              <w:textAlignment w:val="auto"/>
              <w:rPr>
                <w:b/>
                <w:bCs/>
                <w:lang w:val="hr-HR"/>
              </w:rPr>
            </w:pPr>
            <w:r w:rsidRPr="007C1952">
              <w:rPr>
                <w:b/>
                <w:bCs/>
                <w:lang w:val="hr-HR"/>
              </w:rPr>
              <w:t>-1,69</w:t>
            </w:r>
          </w:p>
        </w:tc>
        <w:tc>
          <w:tcPr>
            <w:tcW w:w="1413" w:type="dxa"/>
            <w:tcBorders>
              <w:top w:val="nil"/>
              <w:left w:val="nil"/>
              <w:bottom w:val="single" w:sz="4" w:space="0" w:color="auto"/>
              <w:right w:val="single" w:sz="4" w:space="0" w:color="auto"/>
            </w:tcBorders>
            <w:shd w:val="clear" w:color="auto" w:fill="auto"/>
            <w:vAlign w:val="bottom"/>
            <w:hideMark/>
          </w:tcPr>
          <w:p w14:paraId="3CA5AC4C" w14:textId="77777777" w:rsidR="007C1952" w:rsidRPr="007C1952" w:rsidRDefault="007C1952" w:rsidP="007C1952">
            <w:pPr>
              <w:widowControl/>
              <w:adjustRightInd/>
              <w:spacing w:line="240" w:lineRule="auto"/>
              <w:ind w:left="0" w:firstLine="0"/>
              <w:jc w:val="right"/>
              <w:textAlignment w:val="auto"/>
              <w:rPr>
                <w:b/>
                <w:bCs/>
                <w:lang w:val="hr-HR"/>
              </w:rPr>
            </w:pPr>
            <w:r w:rsidRPr="007C1952">
              <w:rPr>
                <w:b/>
                <w:bCs/>
                <w:lang w:val="hr-HR"/>
              </w:rPr>
              <w:t>68.530.721,65</w:t>
            </w:r>
          </w:p>
        </w:tc>
      </w:tr>
      <w:tr w:rsidR="007C1952" w:rsidRPr="007C1952" w14:paraId="2A551EF0" w14:textId="77777777" w:rsidTr="007C1952">
        <w:trPr>
          <w:trHeight w:val="276"/>
          <w:jc w:val="center"/>
        </w:trPr>
        <w:tc>
          <w:tcPr>
            <w:tcW w:w="436" w:type="dxa"/>
            <w:tcBorders>
              <w:top w:val="nil"/>
              <w:left w:val="single" w:sz="4" w:space="0" w:color="auto"/>
              <w:bottom w:val="single" w:sz="4" w:space="0" w:color="auto"/>
              <w:right w:val="single" w:sz="4" w:space="0" w:color="auto"/>
            </w:tcBorders>
            <w:shd w:val="clear" w:color="auto" w:fill="auto"/>
            <w:vAlign w:val="bottom"/>
            <w:hideMark/>
          </w:tcPr>
          <w:p w14:paraId="4CFEEE7A" w14:textId="77777777" w:rsidR="007C1952" w:rsidRPr="007C1952" w:rsidRDefault="007C1952" w:rsidP="007C1952">
            <w:pPr>
              <w:widowControl/>
              <w:adjustRightInd/>
              <w:spacing w:line="240" w:lineRule="auto"/>
              <w:ind w:left="0" w:firstLine="0"/>
              <w:jc w:val="left"/>
              <w:textAlignment w:val="auto"/>
              <w:rPr>
                <w:color w:val="000000"/>
                <w:sz w:val="22"/>
                <w:szCs w:val="22"/>
                <w:lang w:val="hr-HR"/>
              </w:rPr>
            </w:pPr>
            <w:r w:rsidRPr="007C1952">
              <w:rPr>
                <w:color w:val="000000"/>
                <w:sz w:val="22"/>
                <w:szCs w:val="22"/>
                <w:lang w:val="hr-HR"/>
              </w:rPr>
              <w:t>31</w:t>
            </w:r>
          </w:p>
        </w:tc>
        <w:tc>
          <w:tcPr>
            <w:tcW w:w="4214" w:type="dxa"/>
            <w:tcBorders>
              <w:top w:val="nil"/>
              <w:left w:val="nil"/>
              <w:bottom w:val="single" w:sz="4" w:space="0" w:color="auto"/>
              <w:right w:val="single" w:sz="4" w:space="0" w:color="auto"/>
            </w:tcBorders>
            <w:shd w:val="clear" w:color="auto" w:fill="auto"/>
            <w:vAlign w:val="bottom"/>
            <w:hideMark/>
          </w:tcPr>
          <w:p w14:paraId="6B0F9755" w14:textId="77777777" w:rsidR="007C1952" w:rsidRPr="007C1952" w:rsidRDefault="007C1952" w:rsidP="007C1952">
            <w:pPr>
              <w:widowControl/>
              <w:adjustRightInd/>
              <w:spacing w:line="240" w:lineRule="auto"/>
              <w:ind w:left="0" w:firstLine="0"/>
              <w:jc w:val="left"/>
              <w:textAlignment w:val="auto"/>
              <w:rPr>
                <w:color w:val="000000"/>
                <w:sz w:val="22"/>
                <w:szCs w:val="22"/>
                <w:lang w:val="hr-HR"/>
              </w:rPr>
            </w:pPr>
            <w:r w:rsidRPr="007C1952">
              <w:rPr>
                <w:color w:val="000000"/>
                <w:sz w:val="22"/>
                <w:szCs w:val="22"/>
                <w:lang w:val="hr-HR"/>
              </w:rPr>
              <w:t>Rashodi za zaposlene</w:t>
            </w:r>
          </w:p>
        </w:tc>
        <w:tc>
          <w:tcPr>
            <w:tcW w:w="1481" w:type="dxa"/>
            <w:tcBorders>
              <w:top w:val="nil"/>
              <w:left w:val="nil"/>
              <w:bottom w:val="single" w:sz="4" w:space="0" w:color="auto"/>
              <w:right w:val="single" w:sz="4" w:space="0" w:color="auto"/>
            </w:tcBorders>
            <w:shd w:val="clear" w:color="auto" w:fill="auto"/>
            <w:vAlign w:val="bottom"/>
            <w:hideMark/>
          </w:tcPr>
          <w:p w14:paraId="502D8FFD" w14:textId="77777777" w:rsidR="007C1952" w:rsidRPr="007C1952" w:rsidRDefault="007C1952" w:rsidP="007C1952">
            <w:pPr>
              <w:widowControl/>
              <w:adjustRightInd/>
              <w:spacing w:line="240" w:lineRule="auto"/>
              <w:ind w:left="0" w:firstLine="0"/>
              <w:jc w:val="right"/>
              <w:textAlignment w:val="auto"/>
              <w:rPr>
                <w:color w:val="000000"/>
                <w:sz w:val="22"/>
                <w:szCs w:val="22"/>
                <w:lang w:val="hr-HR"/>
              </w:rPr>
            </w:pPr>
            <w:r w:rsidRPr="007C1952">
              <w:rPr>
                <w:color w:val="000000"/>
                <w:sz w:val="22"/>
                <w:szCs w:val="22"/>
                <w:lang w:val="hr-HR"/>
              </w:rPr>
              <w:t>30.389.636,44</w:t>
            </w:r>
          </w:p>
        </w:tc>
        <w:tc>
          <w:tcPr>
            <w:tcW w:w="1549" w:type="dxa"/>
            <w:tcBorders>
              <w:top w:val="nil"/>
              <w:left w:val="nil"/>
              <w:bottom w:val="single" w:sz="4" w:space="0" w:color="auto"/>
              <w:right w:val="single" w:sz="4" w:space="0" w:color="auto"/>
            </w:tcBorders>
            <w:shd w:val="clear" w:color="auto" w:fill="auto"/>
            <w:vAlign w:val="bottom"/>
            <w:hideMark/>
          </w:tcPr>
          <w:p w14:paraId="7EF9BD57" w14:textId="77777777" w:rsidR="007C1952" w:rsidRPr="007C1952" w:rsidRDefault="007C1952" w:rsidP="007C1952">
            <w:pPr>
              <w:widowControl/>
              <w:adjustRightInd/>
              <w:spacing w:line="240" w:lineRule="auto"/>
              <w:ind w:left="0" w:firstLine="0"/>
              <w:jc w:val="right"/>
              <w:textAlignment w:val="auto"/>
              <w:rPr>
                <w:color w:val="000000"/>
                <w:sz w:val="22"/>
                <w:szCs w:val="22"/>
                <w:lang w:val="hr-HR"/>
              </w:rPr>
            </w:pPr>
            <w:r w:rsidRPr="007C1952">
              <w:rPr>
                <w:color w:val="000000"/>
                <w:sz w:val="22"/>
                <w:szCs w:val="22"/>
                <w:lang w:val="hr-HR"/>
              </w:rPr>
              <w:t>-653.746,40</w:t>
            </w:r>
          </w:p>
        </w:tc>
        <w:tc>
          <w:tcPr>
            <w:tcW w:w="1350" w:type="dxa"/>
            <w:tcBorders>
              <w:top w:val="nil"/>
              <w:left w:val="nil"/>
              <w:bottom w:val="single" w:sz="4" w:space="0" w:color="auto"/>
              <w:right w:val="single" w:sz="4" w:space="0" w:color="auto"/>
            </w:tcBorders>
            <w:shd w:val="clear" w:color="auto" w:fill="auto"/>
            <w:vAlign w:val="bottom"/>
            <w:hideMark/>
          </w:tcPr>
          <w:p w14:paraId="4DE1AA0A" w14:textId="77777777" w:rsidR="007C1952" w:rsidRPr="007C1952" w:rsidRDefault="007C1952" w:rsidP="007C1952">
            <w:pPr>
              <w:widowControl/>
              <w:adjustRightInd/>
              <w:spacing w:line="240" w:lineRule="auto"/>
              <w:ind w:left="0" w:firstLine="0"/>
              <w:jc w:val="right"/>
              <w:textAlignment w:val="auto"/>
              <w:rPr>
                <w:color w:val="000000"/>
                <w:sz w:val="22"/>
                <w:szCs w:val="22"/>
                <w:lang w:val="hr-HR"/>
              </w:rPr>
            </w:pPr>
            <w:r w:rsidRPr="007C1952">
              <w:rPr>
                <w:color w:val="000000"/>
                <w:sz w:val="22"/>
                <w:szCs w:val="22"/>
                <w:lang w:val="hr-HR"/>
              </w:rPr>
              <w:t>-2,15</w:t>
            </w:r>
          </w:p>
        </w:tc>
        <w:tc>
          <w:tcPr>
            <w:tcW w:w="1413" w:type="dxa"/>
            <w:tcBorders>
              <w:top w:val="nil"/>
              <w:left w:val="nil"/>
              <w:bottom w:val="single" w:sz="4" w:space="0" w:color="auto"/>
              <w:right w:val="single" w:sz="4" w:space="0" w:color="auto"/>
            </w:tcBorders>
            <w:shd w:val="clear" w:color="auto" w:fill="auto"/>
            <w:vAlign w:val="bottom"/>
            <w:hideMark/>
          </w:tcPr>
          <w:p w14:paraId="65453026" w14:textId="77777777" w:rsidR="007C1952" w:rsidRPr="007C1952" w:rsidRDefault="007C1952" w:rsidP="007C1952">
            <w:pPr>
              <w:widowControl/>
              <w:adjustRightInd/>
              <w:spacing w:line="240" w:lineRule="auto"/>
              <w:ind w:left="0" w:firstLine="0"/>
              <w:jc w:val="right"/>
              <w:textAlignment w:val="auto"/>
              <w:rPr>
                <w:color w:val="000000"/>
                <w:sz w:val="22"/>
                <w:szCs w:val="22"/>
                <w:lang w:val="hr-HR"/>
              </w:rPr>
            </w:pPr>
            <w:r w:rsidRPr="007C1952">
              <w:rPr>
                <w:color w:val="000000"/>
                <w:sz w:val="22"/>
                <w:szCs w:val="22"/>
                <w:lang w:val="hr-HR"/>
              </w:rPr>
              <w:t>29.735.890,04</w:t>
            </w:r>
          </w:p>
        </w:tc>
      </w:tr>
      <w:tr w:rsidR="007C1952" w:rsidRPr="007C1952" w14:paraId="65E7E3B8" w14:textId="77777777" w:rsidTr="007C1952">
        <w:trPr>
          <w:trHeight w:val="276"/>
          <w:jc w:val="center"/>
        </w:trPr>
        <w:tc>
          <w:tcPr>
            <w:tcW w:w="436" w:type="dxa"/>
            <w:tcBorders>
              <w:top w:val="nil"/>
              <w:left w:val="single" w:sz="4" w:space="0" w:color="auto"/>
              <w:bottom w:val="single" w:sz="4" w:space="0" w:color="auto"/>
              <w:right w:val="single" w:sz="4" w:space="0" w:color="auto"/>
            </w:tcBorders>
            <w:shd w:val="clear" w:color="auto" w:fill="auto"/>
            <w:vAlign w:val="bottom"/>
            <w:hideMark/>
          </w:tcPr>
          <w:p w14:paraId="1E909DB4" w14:textId="77777777" w:rsidR="007C1952" w:rsidRPr="007C1952" w:rsidRDefault="007C1952" w:rsidP="007C1952">
            <w:pPr>
              <w:widowControl/>
              <w:adjustRightInd/>
              <w:spacing w:line="240" w:lineRule="auto"/>
              <w:ind w:left="0" w:firstLine="0"/>
              <w:jc w:val="left"/>
              <w:textAlignment w:val="auto"/>
              <w:rPr>
                <w:color w:val="000000"/>
                <w:sz w:val="22"/>
                <w:szCs w:val="22"/>
                <w:lang w:val="hr-HR"/>
              </w:rPr>
            </w:pPr>
            <w:r w:rsidRPr="007C1952">
              <w:rPr>
                <w:color w:val="000000"/>
                <w:sz w:val="22"/>
                <w:szCs w:val="22"/>
                <w:lang w:val="hr-HR"/>
              </w:rPr>
              <w:t>32</w:t>
            </w:r>
          </w:p>
        </w:tc>
        <w:tc>
          <w:tcPr>
            <w:tcW w:w="4214" w:type="dxa"/>
            <w:tcBorders>
              <w:top w:val="nil"/>
              <w:left w:val="nil"/>
              <w:bottom w:val="single" w:sz="4" w:space="0" w:color="auto"/>
              <w:right w:val="single" w:sz="4" w:space="0" w:color="auto"/>
            </w:tcBorders>
            <w:shd w:val="clear" w:color="auto" w:fill="auto"/>
            <w:vAlign w:val="bottom"/>
            <w:hideMark/>
          </w:tcPr>
          <w:p w14:paraId="2CFEC4EE" w14:textId="77777777" w:rsidR="007C1952" w:rsidRPr="007C1952" w:rsidRDefault="007C1952" w:rsidP="007C1952">
            <w:pPr>
              <w:widowControl/>
              <w:adjustRightInd/>
              <w:spacing w:line="240" w:lineRule="auto"/>
              <w:ind w:left="0" w:firstLine="0"/>
              <w:jc w:val="left"/>
              <w:textAlignment w:val="auto"/>
              <w:rPr>
                <w:color w:val="000000"/>
                <w:sz w:val="22"/>
                <w:szCs w:val="22"/>
                <w:lang w:val="hr-HR"/>
              </w:rPr>
            </w:pPr>
            <w:r w:rsidRPr="007C1952">
              <w:rPr>
                <w:color w:val="000000"/>
                <w:sz w:val="22"/>
                <w:szCs w:val="22"/>
                <w:lang w:val="hr-HR"/>
              </w:rPr>
              <w:t>Materijalni rashodi</w:t>
            </w:r>
          </w:p>
        </w:tc>
        <w:tc>
          <w:tcPr>
            <w:tcW w:w="1481" w:type="dxa"/>
            <w:tcBorders>
              <w:top w:val="nil"/>
              <w:left w:val="nil"/>
              <w:bottom w:val="single" w:sz="4" w:space="0" w:color="auto"/>
              <w:right w:val="single" w:sz="4" w:space="0" w:color="auto"/>
            </w:tcBorders>
            <w:shd w:val="clear" w:color="auto" w:fill="auto"/>
            <w:vAlign w:val="bottom"/>
            <w:hideMark/>
          </w:tcPr>
          <w:p w14:paraId="44D59D53" w14:textId="77777777" w:rsidR="007C1952" w:rsidRPr="007C1952" w:rsidRDefault="007C1952" w:rsidP="007C1952">
            <w:pPr>
              <w:widowControl/>
              <w:adjustRightInd/>
              <w:spacing w:line="240" w:lineRule="auto"/>
              <w:ind w:left="0" w:firstLine="0"/>
              <w:jc w:val="right"/>
              <w:textAlignment w:val="auto"/>
              <w:rPr>
                <w:color w:val="000000"/>
                <w:sz w:val="22"/>
                <w:szCs w:val="22"/>
                <w:lang w:val="hr-HR"/>
              </w:rPr>
            </w:pPr>
            <w:r w:rsidRPr="007C1952">
              <w:rPr>
                <w:color w:val="000000"/>
                <w:sz w:val="22"/>
                <w:szCs w:val="22"/>
                <w:lang w:val="hr-HR"/>
              </w:rPr>
              <w:t>25.025.340,15</w:t>
            </w:r>
          </w:p>
        </w:tc>
        <w:tc>
          <w:tcPr>
            <w:tcW w:w="1549" w:type="dxa"/>
            <w:tcBorders>
              <w:top w:val="nil"/>
              <w:left w:val="nil"/>
              <w:bottom w:val="single" w:sz="4" w:space="0" w:color="auto"/>
              <w:right w:val="single" w:sz="4" w:space="0" w:color="auto"/>
            </w:tcBorders>
            <w:shd w:val="clear" w:color="auto" w:fill="auto"/>
            <w:vAlign w:val="bottom"/>
            <w:hideMark/>
          </w:tcPr>
          <w:p w14:paraId="52016233" w14:textId="77777777" w:rsidR="007C1952" w:rsidRPr="007C1952" w:rsidRDefault="007C1952" w:rsidP="007C1952">
            <w:pPr>
              <w:widowControl/>
              <w:adjustRightInd/>
              <w:spacing w:line="240" w:lineRule="auto"/>
              <w:ind w:left="0" w:firstLine="0"/>
              <w:jc w:val="right"/>
              <w:textAlignment w:val="auto"/>
              <w:rPr>
                <w:color w:val="000000"/>
                <w:sz w:val="22"/>
                <w:szCs w:val="22"/>
                <w:lang w:val="hr-HR"/>
              </w:rPr>
            </w:pPr>
            <w:r w:rsidRPr="007C1952">
              <w:rPr>
                <w:color w:val="000000"/>
                <w:sz w:val="22"/>
                <w:szCs w:val="22"/>
                <w:lang w:val="hr-HR"/>
              </w:rPr>
              <w:t>-700.321,98</w:t>
            </w:r>
          </w:p>
        </w:tc>
        <w:tc>
          <w:tcPr>
            <w:tcW w:w="1350" w:type="dxa"/>
            <w:tcBorders>
              <w:top w:val="nil"/>
              <w:left w:val="nil"/>
              <w:bottom w:val="single" w:sz="4" w:space="0" w:color="auto"/>
              <w:right w:val="single" w:sz="4" w:space="0" w:color="auto"/>
            </w:tcBorders>
            <w:shd w:val="clear" w:color="auto" w:fill="auto"/>
            <w:vAlign w:val="bottom"/>
            <w:hideMark/>
          </w:tcPr>
          <w:p w14:paraId="1A2131B2" w14:textId="77777777" w:rsidR="007C1952" w:rsidRPr="007C1952" w:rsidRDefault="007C1952" w:rsidP="007C1952">
            <w:pPr>
              <w:widowControl/>
              <w:adjustRightInd/>
              <w:spacing w:line="240" w:lineRule="auto"/>
              <w:ind w:left="0" w:firstLine="0"/>
              <w:jc w:val="right"/>
              <w:textAlignment w:val="auto"/>
              <w:rPr>
                <w:color w:val="000000"/>
                <w:sz w:val="22"/>
                <w:szCs w:val="22"/>
                <w:lang w:val="hr-HR"/>
              </w:rPr>
            </w:pPr>
            <w:r w:rsidRPr="007C1952">
              <w:rPr>
                <w:color w:val="000000"/>
                <w:sz w:val="22"/>
                <w:szCs w:val="22"/>
                <w:lang w:val="hr-HR"/>
              </w:rPr>
              <w:t>-2,80</w:t>
            </w:r>
          </w:p>
        </w:tc>
        <w:tc>
          <w:tcPr>
            <w:tcW w:w="1413" w:type="dxa"/>
            <w:tcBorders>
              <w:top w:val="nil"/>
              <w:left w:val="nil"/>
              <w:bottom w:val="single" w:sz="4" w:space="0" w:color="auto"/>
              <w:right w:val="single" w:sz="4" w:space="0" w:color="auto"/>
            </w:tcBorders>
            <w:shd w:val="clear" w:color="auto" w:fill="auto"/>
            <w:vAlign w:val="bottom"/>
            <w:hideMark/>
          </w:tcPr>
          <w:p w14:paraId="067C341D" w14:textId="77777777" w:rsidR="007C1952" w:rsidRPr="007C1952" w:rsidRDefault="007C1952" w:rsidP="007C1952">
            <w:pPr>
              <w:widowControl/>
              <w:adjustRightInd/>
              <w:spacing w:line="240" w:lineRule="auto"/>
              <w:ind w:left="0" w:firstLine="0"/>
              <w:jc w:val="right"/>
              <w:textAlignment w:val="auto"/>
              <w:rPr>
                <w:color w:val="000000"/>
                <w:sz w:val="22"/>
                <w:szCs w:val="22"/>
                <w:lang w:val="hr-HR"/>
              </w:rPr>
            </w:pPr>
            <w:r w:rsidRPr="007C1952">
              <w:rPr>
                <w:color w:val="000000"/>
                <w:sz w:val="22"/>
                <w:szCs w:val="22"/>
                <w:lang w:val="hr-HR"/>
              </w:rPr>
              <w:t>24.325.018,17</w:t>
            </w:r>
          </w:p>
        </w:tc>
      </w:tr>
      <w:tr w:rsidR="007C1952" w:rsidRPr="007C1952" w14:paraId="2F7D0344" w14:textId="77777777" w:rsidTr="007C1952">
        <w:trPr>
          <w:trHeight w:val="276"/>
          <w:jc w:val="center"/>
        </w:trPr>
        <w:tc>
          <w:tcPr>
            <w:tcW w:w="436" w:type="dxa"/>
            <w:tcBorders>
              <w:top w:val="nil"/>
              <w:left w:val="single" w:sz="4" w:space="0" w:color="auto"/>
              <w:bottom w:val="single" w:sz="4" w:space="0" w:color="auto"/>
              <w:right w:val="single" w:sz="4" w:space="0" w:color="auto"/>
            </w:tcBorders>
            <w:shd w:val="clear" w:color="auto" w:fill="auto"/>
            <w:vAlign w:val="bottom"/>
            <w:hideMark/>
          </w:tcPr>
          <w:p w14:paraId="0C1809FA" w14:textId="77777777" w:rsidR="007C1952" w:rsidRPr="007C1952" w:rsidRDefault="007C1952" w:rsidP="007C1952">
            <w:pPr>
              <w:widowControl/>
              <w:adjustRightInd/>
              <w:spacing w:line="240" w:lineRule="auto"/>
              <w:ind w:left="0" w:firstLine="0"/>
              <w:jc w:val="left"/>
              <w:textAlignment w:val="auto"/>
              <w:rPr>
                <w:color w:val="000000"/>
                <w:sz w:val="22"/>
                <w:szCs w:val="22"/>
                <w:lang w:val="hr-HR"/>
              </w:rPr>
            </w:pPr>
            <w:r w:rsidRPr="007C1952">
              <w:rPr>
                <w:color w:val="000000"/>
                <w:sz w:val="22"/>
                <w:szCs w:val="22"/>
                <w:lang w:val="hr-HR"/>
              </w:rPr>
              <w:t>34</w:t>
            </w:r>
          </w:p>
        </w:tc>
        <w:tc>
          <w:tcPr>
            <w:tcW w:w="4214" w:type="dxa"/>
            <w:tcBorders>
              <w:top w:val="nil"/>
              <w:left w:val="nil"/>
              <w:bottom w:val="single" w:sz="4" w:space="0" w:color="auto"/>
              <w:right w:val="single" w:sz="4" w:space="0" w:color="auto"/>
            </w:tcBorders>
            <w:shd w:val="clear" w:color="auto" w:fill="auto"/>
            <w:vAlign w:val="bottom"/>
            <w:hideMark/>
          </w:tcPr>
          <w:p w14:paraId="1143602A" w14:textId="77777777" w:rsidR="007C1952" w:rsidRPr="007C1952" w:rsidRDefault="007C1952" w:rsidP="007C1952">
            <w:pPr>
              <w:widowControl/>
              <w:adjustRightInd/>
              <w:spacing w:line="240" w:lineRule="auto"/>
              <w:ind w:left="0" w:firstLine="0"/>
              <w:jc w:val="left"/>
              <w:textAlignment w:val="auto"/>
              <w:rPr>
                <w:color w:val="000000"/>
                <w:sz w:val="22"/>
                <w:szCs w:val="22"/>
                <w:lang w:val="hr-HR"/>
              </w:rPr>
            </w:pPr>
            <w:r w:rsidRPr="007C1952">
              <w:rPr>
                <w:color w:val="000000"/>
                <w:sz w:val="22"/>
                <w:szCs w:val="22"/>
                <w:lang w:val="hr-HR"/>
              </w:rPr>
              <w:t>Financijski rashodi</w:t>
            </w:r>
          </w:p>
        </w:tc>
        <w:tc>
          <w:tcPr>
            <w:tcW w:w="1481" w:type="dxa"/>
            <w:tcBorders>
              <w:top w:val="nil"/>
              <w:left w:val="nil"/>
              <w:bottom w:val="single" w:sz="4" w:space="0" w:color="auto"/>
              <w:right w:val="single" w:sz="4" w:space="0" w:color="auto"/>
            </w:tcBorders>
            <w:shd w:val="clear" w:color="auto" w:fill="auto"/>
            <w:vAlign w:val="bottom"/>
            <w:hideMark/>
          </w:tcPr>
          <w:p w14:paraId="60CCE267" w14:textId="77777777" w:rsidR="007C1952" w:rsidRPr="007C1952" w:rsidRDefault="007C1952" w:rsidP="007C1952">
            <w:pPr>
              <w:widowControl/>
              <w:adjustRightInd/>
              <w:spacing w:line="240" w:lineRule="auto"/>
              <w:ind w:left="0" w:firstLine="0"/>
              <w:jc w:val="right"/>
              <w:textAlignment w:val="auto"/>
              <w:rPr>
                <w:color w:val="000000"/>
                <w:sz w:val="22"/>
                <w:szCs w:val="22"/>
                <w:lang w:val="hr-HR"/>
              </w:rPr>
            </w:pPr>
            <w:r w:rsidRPr="007C1952">
              <w:rPr>
                <w:color w:val="000000"/>
                <w:sz w:val="22"/>
                <w:szCs w:val="22"/>
                <w:lang w:val="hr-HR"/>
              </w:rPr>
              <w:t>348.148,00</w:t>
            </w:r>
          </w:p>
        </w:tc>
        <w:tc>
          <w:tcPr>
            <w:tcW w:w="1549" w:type="dxa"/>
            <w:tcBorders>
              <w:top w:val="nil"/>
              <w:left w:val="nil"/>
              <w:bottom w:val="single" w:sz="4" w:space="0" w:color="auto"/>
              <w:right w:val="single" w:sz="4" w:space="0" w:color="auto"/>
            </w:tcBorders>
            <w:shd w:val="clear" w:color="auto" w:fill="auto"/>
            <w:vAlign w:val="bottom"/>
            <w:hideMark/>
          </w:tcPr>
          <w:p w14:paraId="2F167DA2" w14:textId="77777777" w:rsidR="007C1952" w:rsidRPr="007C1952" w:rsidRDefault="007C1952" w:rsidP="007C1952">
            <w:pPr>
              <w:widowControl/>
              <w:adjustRightInd/>
              <w:spacing w:line="240" w:lineRule="auto"/>
              <w:ind w:left="0" w:firstLine="0"/>
              <w:jc w:val="right"/>
              <w:textAlignment w:val="auto"/>
              <w:rPr>
                <w:color w:val="000000"/>
                <w:sz w:val="22"/>
                <w:szCs w:val="22"/>
                <w:lang w:val="hr-HR"/>
              </w:rPr>
            </w:pPr>
            <w:r w:rsidRPr="007C1952">
              <w:rPr>
                <w:color w:val="000000"/>
                <w:sz w:val="22"/>
                <w:szCs w:val="22"/>
                <w:lang w:val="hr-HR"/>
              </w:rPr>
              <w:t>-50.399,00</w:t>
            </w:r>
          </w:p>
        </w:tc>
        <w:tc>
          <w:tcPr>
            <w:tcW w:w="1350" w:type="dxa"/>
            <w:tcBorders>
              <w:top w:val="nil"/>
              <w:left w:val="nil"/>
              <w:bottom w:val="single" w:sz="4" w:space="0" w:color="auto"/>
              <w:right w:val="single" w:sz="4" w:space="0" w:color="auto"/>
            </w:tcBorders>
            <w:shd w:val="clear" w:color="auto" w:fill="auto"/>
            <w:vAlign w:val="bottom"/>
            <w:hideMark/>
          </w:tcPr>
          <w:p w14:paraId="0CDE7F21" w14:textId="77777777" w:rsidR="007C1952" w:rsidRPr="007C1952" w:rsidRDefault="007C1952" w:rsidP="007C1952">
            <w:pPr>
              <w:widowControl/>
              <w:adjustRightInd/>
              <w:spacing w:line="240" w:lineRule="auto"/>
              <w:ind w:left="0" w:firstLine="0"/>
              <w:jc w:val="right"/>
              <w:textAlignment w:val="auto"/>
              <w:rPr>
                <w:color w:val="000000"/>
                <w:sz w:val="22"/>
                <w:szCs w:val="22"/>
                <w:lang w:val="hr-HR"/>
              </w:rPr>
            </w:pPr>
            <w:r w:rsidRPr="007C1952">
              <w:rPr>
                <w:color w:val="000000"/>
                <w:sz w:val="22"/>
                <w:szCs w:val="22"/>
                <w:lang w:val="hr-HR"/>
              </w:rPr>
              <w:t>-14,48</w:t>
            </w:r>
          </w:p>
        </w:tc>
        <w:tc>
          <w:tcPr>
            <w:tcW w:w="1413" w:type="dxa"/>
            <w:tcBorders>
              <w:top w:val="nil"/>
              <w:left w:val="nil"/>
              <w:bottom w:val="single" w:sz="4" w:space="0" w:color="auto"/>
              <w:right w:val="single" w:sz="4" w:space="0" w:color="auto"/>
            </w:tcBorders>
            <w:shd w:val="clear" w:color="auto" w:fill="auto"/>
            <w:vAlign w:val="bottom"/>
            <w:hideMark/>
          </w:tcPr>
          <w:p w14:paraId="4EBFCF35" w14:textId="77777777" w:rsidR="007C1952" w:rsidRPr="007C1952" w:rsidRDefault="007C1952" w:rsidP="007C1952">
            <w:pPr>
              <w:widowControl/>
              <w:adjustRightInd/>
              <w:spacing w:line="240" w:lineRule="auto"/>
              <w:ind w:left="0" w:firstLine="0"/>
              <w:jc w:val="right"/>
              <w:textAlignment w:val="auto"/>
              <w:rPr>
                <w:color w:val="000000"/>
                <w:sz w:val="22"/>
                <w:szCs w:val="22"/>
                <w:lang w:val="hr-HR"/>
              </w:rPr>
            </w:pPr>
            <w:r w:rsidRPr="007C1952">
              <w:rPr>
                <w:color w:val="000000"/>
                <w:sz w:val="22"/>
                <w:szCs w:val="22"/>
                <w:lang w:val="hr-HR"/>
              </w:rPr>
              <w:t>297.749,00</w:t>
            </w:r>
          </w:p>
        </w:tc>
      </w:tr>
      <w:tr w:rsidR="007C1952" w:rsidRPr="007C1952" w14:paraId="70D40937" w14:textId="77777777" w:rsidTr="007C1952">
        <w:trPr>
          <w:trHeight w:val="276"/>
          <w:jc w:val="center"/>
        </w:trPr>
        <w:tc>
          <w:tcPr>
            <w:tcW w:w="436" w:type="dxa"/>
            <w:tcBorders>
              <w:top w:val="nil"/>
              <w:left w:val="single" w:sz="4" w:space="0" w:color="auto"/>
              <w:bottom w:val="single" w:sz="4" w:space="0" w:color="auto"/>
              <w:right w:val="single" w:sz="4" w:space="0" w:color="auto"/>
            </w:tcBorders>
            <w:shd w:val="clear" w:color="auto" w:fill="auto"/>
            <w:vAlign w:val="bottom"/>
            <w:hideMark/>
          </w:tcPr>
          <w:p w14:paraId="69F30777" w14:textId="77777777" w:rsidR="007C1952" w:rsidRPr="007C1952" w:rsidRDefault="007C1952" w:rsidP="007C1952">
            <w:pPr>
              <w:widowControl/>
              <w:adjustRightInd/>
              <w:spacing w:line="240" w:lineRule="auto"/>
              <w:ind w:left="0" w:firstLine="0"/>
              <w:jc w:val="left"/>
              <w:textAlignment w:val="auto"/>
              <w:rPr>
                <w:color w:val="000000"/>
                <w:sz w:val="22"/>
                <w:szCs w:val="22"/>
                <w:lang w:val="hr-HR"/>
              </w:rPr>
            </w:pPr>
            <w:r w:rsidRPr="007C1952">
              <w:rPr>
                <w:color w:val="000000"/>
                <w:sz w:val="22"/>
                <w:szCs w:val="22"/>
                <w:lang w:val="hr-HR"/>
              </w:rPr>
              <w:t>35</w:t>
            </w:r>
          </w:p>
        </w:tc>
        <w:tc>
          <w:tcPr>
            <w:tcW w:w="4214" w:type="dxa"/>
            <w:tcBorders>
              <w:top w:val="nil"/>
              <w:left w:val="nil"/>
              <w:bottom w:val="single" w:sz="4" w:space="0" w:color="auto"/>
              <w:right w:val="single" w:sz="4" w:space="0" w:color="auto"/>
            </w:tcBorders>
            <w:shd w:val="clear" w:color="auto" w:fill="auto"/>
            <w:vAlign w:val="bottom"/>
            <w:hideMark/>
          </w:tcPr>
          <w:p w14:paraId="2B72502D" w14:textId="77777777" w:rsidR="007C1952" w:rsidRPr="007C1952" w:rsidRDefault="007C1952" w:rsidP="007C1952">
            <w:pPr>
              <w:widowControl/>
              <w:adjustRightInd/>
              <w:spacing w:line="240" w:lineRule="auto"/>
              <w:ind w:left="0" w:firstLine="0"/>
              <w:jc w:val="left"/>
              <w:textAlignment w:val="auto"/>
              <w:rPr>
                <w:color w:val="000000"/>
                <w:sz w:val="22"/>
                <w:szCs w:val="22"/>
                <w:lang w:val="hr-HR"/>
              </w:rPr>
            </w:pPr>
            <w:r w:rsidRPr="007C1952">
              <w:rPr>
                <w:color w:val="000000"/>
                <w:sz w:val="22"/>
                <w:szCs w:val="22"/>
                <w:lang w:val="hr-HR"/>
              </w:rPr>
              <w:t>Subvencije</w:t>
            </w:r>
          </w:p>
        </w:tc>
        <w:tc>
          <w:tcPr>
            <w:tcW w:w="1481" w:type="dxa"/>
            <w:tcBorders>
              <w:top w:val="nil"/>
              <w:left w:val="nil"/>
              <w:bottom w:val="single" w:sz="4" w:space="0" w:color="auto"/>
              <w:right w:val="single" w:sz="4" w:space="0" w:color="auto"/>
            </w:tcBorders>
            <w:shd w:val="clear" w:color="auto" w:fill="auto"/>
            <w:vAlign w:val="bottom"/>
            <w:hideMark/>
          </w:tcPr>
          <w:p w14:paraId="5B7A900F" w14:textId="77777777" w:rsidR="007C1952" w:rsidRPr="007C1952" w:rsidRDefault="007C1952" w:rsidP="007C1952">
            <w:pPr>
              <w:widowControl/>
              <w:adjustRightInd/>
              <w:spacing w:line="240" w:lineRule="auto"/>
              <w:ind w:left="0" w:firstLine="0"/>
              <w:jc w:val="right"/>
              <w:textAlignment w:val="auto"/>
              <w:rPr>
                <w:color w:val="000000"/>
                <w:sz w:val="22"/>
                <w:szCs w:val="22"/>
                <w:lang w:val="hr-HR"/>
              </w:rPr>
            </w:pPr>
            <w:r w:rsidRPr="007C1952">
              <w:rPr>
                <w:color w:val="000000"/>
                <w:sz w:val="22"/>
                <w:szCs w:val="22"/>
                <w:lang w:val="hr-HR"/>
              </w:rPr>
              <w:t>3.153.499,00</w:t>
            </w:r>
          </w:p>
        </w:tc>
        <w:tc>
          <w:tcPr>
            <w:tcW w:w="1549" w:type="dxa"/>
            <w:tcBorders>
              <w:top w:val="nil"/>
              <w:left w:val="nil"/>
              <w:bottom w:val="single" w:sz="4" w:space="0" w:color="auto"/>
              <w:right w:val="single" w:sz="4" w:space="0" w:color="auto"/>
            </w:tcBorders>
            <w:shd w:val="clear" w:color="auto" w:fill="auto"/>
            <w:vAlign w:val="bottom"/>
            <w:hideMark/>
          </w:tcPr>
          <w:p w14:paraId="07F574C2" w14:textId="77777777" w:rsidR="007C1952" w:rsidRPr="007C1952" w:rsidRDefault="007C1952" w:rsidP="007C1952">
            <w:pPr>
              <w:widowControl/>
              <w:adjustRightInd/>
              <w:spacing w:line="240" w:lineRule="auto"/>
              <w:ind w:left="0" w:firstLine="0"/>
              <w:jc w:val="right"/>
              <w:textAlignment w:val="auto"/>
              <w:rPr>
                <w:color w:val="000000"/>
                <w:sz w:val="22"/>
                <w:szCs w:val="22"/>
                <w:lang w:val="hr-HR"/>
              </w:rPr>
            </w:pPr>
            <w:r w:rsidRPr="007C1952">
              <w:rPr>
                <w:color w:val="000000"/>
                <w:sz w:val="22"/>
                <w:szCs w:val="22"/>
                <w:lang w:val="hr-HR"/>
              </w:rPr>
              <w:t>32.144,00</w:t>
            </w:r>
          </w:p>
        </w:tc>
        <w:tc>
          <w:tcPr>
            <w:tcW w:w="1350" w:type="dxa"/>
            <w:tcBorders>
              <w:top w:val="nil"/>
              <w:left w:val="nil"/>
              <w:bottom w:val="single" w:sz="4" w:space="0" w:color="auto"/>
              <w:right w:val="single" w:sz="4" w:space="0" w:color="auto"/>
            </w:tcBorders>
            <w:shd w:val="clear" w:color="auto" w:fill="auto"/>
            <w:vAlign w:val="bottom"/>
            <w:hideMark/>
          </w:tcPr>
          <w:p w14:paraId="6E8CD9C4" w14:textId="77777777" w:rsidR="007C1952" w:rsidRPr="007C1952" w:rsidRDefault="007C1952" w:rsidP="007C1952">
            <w:pPr>
              <w:widowControl/>
              <w:adjustRightInd/>
              <w:spacing w:line="240" w:lineRule="auto"/>
              <w:ind w:left="0" w:firstLine="0"/>
              <w:jc w:val="right"/>
              <w:textAlignment w:val="auto"/>
              <w:rPr>
                <w:color w:val="000000"/>
                <w:sz w:val="22"/>
                <w:szCs w:val="22"/>
                <w:lang w:val="hr-HR"/>
              </w:rPr>
            </w:pPr>
            <w:r w:rsidRPr="007C1952">
              <w:rPr>
                <w:color w:val="000000"/>
                <w:sz w:val="22"/>
                <w:szCs w:val="22"/>
                <w:lang w:val="hr-HR"/>
              </w:rPr>
              <w:t>1,02</w:t>
            </w:r>
          </w:p>
        </w:tc>
        <w:tc>
          <w:tcPr>
            <w:tcW w:w="1413" w:type="dxa"/>
            <w:tcBorders>
              <w:top w:val="nil"/>
              <w:left w:val="nil"/>
              <w:bottom w:val="single" w:sz="4" w:space="0" w:color="auto"/>
              <w:right w:val="single" w:sz="4" w:space="0" w:color="auto"/>
            </w:tcBorders>
            <w:shd w:val="clear" w:color="auto" w:fill="auto"/>
            <w:vAlign w:val="bottom"/>
            <w:hideMark/>
          </w:tcPr>
          <w:p w14:paraId="2C8B2340" w14:textId="77777777" w:rsidR="007C1952" w:rsidRPr="007C1952" w:rsidRDefault="007C1952" w:rsidP="007C1952">
            <w:pPr>
              <w:widowControl/>
              <w:adjustRightInd/>
              <w:spacing w:line="240" w:lineRule="auto"/>
              <w:ind w:left="0" w:firstLine="0"/>
              <w:jc w:val="right"/>
              <w:textAlignment w:val="auto"/>
              <w:rPr>
                <w:color w:val="000000"/>
                <w:sz w:val="22"/>
                <w:szCs w:val="22"/>
                <w:lang w:val="hr-HR"/>
              </w:rPr>
            </w:pPr>
            <w:r w:rsidRPr="007C1952">
              <w:rPr>
                <w:color w:val="000000"/>
                <w:sz w:val="22"/>
                <w:szCs w:val="22"/>
                <w:lang w:val="hr-HR"/>
              </w:rPr>
              <w:t>3.185.643,00</w:t>
            </w:r>
          </w:p>
        </w:tc>
      </w:tr>
      <w:tr w:rsidR="007C1952" w:rsidRPr="007C1952" w14:paraId="18618133" w14:textId="77777777" w:rsidTr="007C1952">
        <w:trPr>
          <w:trHeight w:val="276"/>
          <w:jc w:val="center"/>
        </w:trPr>
        <w:tc>
          <w:tcPr>
            <w:tcW w:w="436" w:type="dxa"/>
            <w:tcBorders>
              <w:top w:val="nil"/>
              <w:left w:val="single" w:sz="4" w:space="0" w:color="auto"/>
              <w:bottom w:val="single" w:sz="4" w:space="0" w:color="auto"/>
              <w:right w:val="single" w:sz="4" w:space="0" w:color="auto"/>
            </w:tcBorders>
            <w:shd w:val="clear" w:color="auto" w:fill="auto"/>
            <w:vAlign w:val="bottom"/>
            <w:hideMark/>
          </w:tcPr>
          <w:p w14:paraId="11728150" w14:textId="77777777" w:rsidR="007C1952" w:rsidRPr="007C1952" w:rsidRDefault="007C1952" w:rsidP="007C1952">
            <w:pPr>
              <w:widowControl/>
              <w:adjustRightInd/>
              <w:spacing w:line="240" w:lineRule="auto"/>
              <w:ind w:left="0" w:firstLine="0"/>
              <w:jc w:val="left"/>
              <w:textAlignment w:val="auto"/>
              <w:rPr>
                <w:color w:val="000000"/>
                <w:sz w:val="22"/>
                <w:szCs w:val="22"/>
                <w:lang w:val="hr-HR"/>
              </w:rPr>
            </w:pPr>
            <w:r w:rsidRPr="007C1952">
              <w:rPr>
                <w:color w:val="000000"/>
                <w:sz w:val="22"/>
                <w:szCs w:val="22"/>
                <w:lang w:val="hr-HR"/>
              </w:rPr>
              <w:t>36</w:t>
            </w:r>
          </w:p>
        </w:tc>
        <w:tc>
          <w:tcPr>
            <w:tcW w:w="4214" w:type="dxa"/>
            <w:tcBorders>
              <w:top w:val="nil"/>
              <w:left w:val="nil"/>
              <w:bottom w:val="single" w:sz="4" w:space="0" w:color="auto"/>
              <w:right w:val="single" w:sz="4" w:space="0" w:color="auto"/>
            </w:tcBorders>
            <w:shd w:val="clear" w:color="auto" w:fill="auto"/>
            <w:vAlign w:val="bottom"/>
            <w:hideMark/>
          </w:tcPr>
          <w:p w14:paraId="70D79720" w14:textId="77777777" w:rsidR="007C1952" w:rsidRPr="007C1952" w:rsidRDefault="007C1952" w:rsidP="007C1952">
            <w:pPr>
              <w:widowControl/>
              <w:adjustRightInd/>
              <w:spacing w:line="240" w:lineRule="auto"/>
              <w:ind w:left="0" w:firstLine="0"/>
              <w:jc w:val="left"/>
              <w:textAlignment w:val="auto"/>
              <w:rPr>
                <w:color w:val="000000"/>
                <w:sz w:val="22"/>
                <w:szCs w:val="22"/>
                <w:lang w:val="hr-HR"/>
              </w:rPr>
            </w:pPr>
            <w:r w:rsidRPr="007C1952">
              <w:rPr>
                <w:color w:val="000000"/>
                <w:sz w:val="22"/>
                <w:szCs w:val="22"/>
                <w:lang w:val="hr-HR"/>
              </w:rPr>
              <w:t>Pomoći dane u inozemstvo i unutar općeg proračuna</w:t>
            </w:r>
          </w:p>
        </w:tc>
        <w:tc>
          <w:tcPr>
            <w:tcW w:w="1481" w:type="dxa"/>
            <w:tcBorders>
              <w:top w:val="nil"/>
              <w:left w:val="nil"/>
              <w:bottom w:val="single" w:sz="4" w:space="0" w:color="auto"/>
              <w:right w:val="single" w:sz="4" w:space="0" w:color="auto"/>
            </w:tcBorders>
            <w:shd w:val="clear" w:color="auto" w:fill="auto"/>
            <w:vAlign w:val="bottom"/>
            <w:hideMark/>
          </w:tcPr>
          <w:p w14:paraId="19CDA841" w14:textId="77777777" w:rsidR="007C1952" w:rsidRPr="007C1952" w:rsidRDefault="007C1952" w:rsidP="007C1952">
            <w:pPr>
              <w:widowControl/>
              <w:adjustRightInd/>
              <w:spacing w:line="240" w:lineRule="auto"/>
              <w:ind w:left="0" w:firstLine="0"/>
              <w:jc w:val="right"/>
              <w:textAlignment w:val="auto"/>
              <w:rPr>
                <w:color w:val="000000"/>
                <w:sz w:val="22"/>
                <w:szCs w:val="22"/>
                <w:lang w:val="hr-HR"/>
              </w:rPr>
            </w:pPr>
            <w:r w:rsidRPr="007C1952">
              <w:rPr>
                <w:color w:val="000000"/>
                <w:sz w:val="22"/>
                <w:szCs w:val="22"/>
                <w:lang w:val="hr-HR"/>
              </w:rPr>
              <w:t>1.082.354,91</w:t>
            </w:r>
          </w:p>
        </w:tc>
        <w:tc>
          <w:tcPr>
            <w:tcW w:w="1549" w:type="dxa"/>
            <w:tcBorders>
              <w:top w:val="nil"/>
              <w:left w:val="nil"/>
              <w:bottom w:val="single" w:sz="4" w:space="0" w:color="auto"/>
              <w:right w:val="single" w:sz="4" w:space="0" w:color="auto"/>
            </w:tcBorders>
            <w:shd w:val="clear" w:color="auto" w:fill="auto"/>
            <w:vAlign w:val="bottom"/>
            <w:hideMark/>
          </w:tcPr>
          <w:p w14:paraId="01BC8262" w14:textId="77777777" w:rsidR="007C1952" w:rsidRPr="007C1952" w:rsidRDefault="007C1952" w:rsidP="007C1952">
            <w:pPr>
              <w:widowControl/>
              <w:adjustRightInd/>
              <w:spacing w:line="240" w:lineRule="auto"/>
              <w:ind w:left="0" w:firstLine="0"/>
              <w:jc w:val="right"/>
              <w:textAlignment w:val="auto"/>
              <w:rPr>
                <w:color w:val="000000"/>
                <w:sz w:val="22"/>
                <w:szCs w:val="22"/>
                <w:lang w:val="hr-HR"/>
              </w:rPr>
            </w:pPr>
            <w:r w:rsidRPr="007C1952">
              <w:rPr>
                <w:color w:val="000000"/>
                <w:sz w:val="22"/>
                <w:szCs w:val="22"/>
                <w:lang w:val="hr-HR"/>
              </w:rPr>
              <w:t>-86.236,50</w:t>
            </w:r>
          </w:p>
        </w:tc>
        <w:tc>
          <w:tcPr>
            <w:tcW w:w="1350" w:type="dxa"/>
            <w:tcBorders>
              <w:top w:val="nil"/>
              <w:left w:val="nil"/>
              <w:bottom w:val="single" w:sz="4" w:space="0" w:color="auto"/>
              <w:right w:val="single" w:sz="4" w:space="0" w:color="auto"/>
            </w:tcBorders>
            <w:shd w:val="clear" w:color="auto" w:fill="auto"/>
            <w:vAlign w:val="bottom"/>
            <w:hideMark/>
          </w:tcPr>
          <w:p w14:paraId="37E2A8FE" w14:textId="77777777" w:rsidR="007C1952" w:rsidRPr="007C1952" w:rsidRDefault="007C1952" w:rsidP="007C1952">
            <w:pPr>
              <w:widowControl/>
              <w:adjustRightInd/>
              <w:spacing w:line="240" w:lineRule="auto"/>
              <w:ind w:left="0" w:firstLine="0"/>
              <w:jc w:val="right"/>
              <w:textAlignment w:val="auto"/>
              <w:rPr>
                <w:color w:val="000000"/>
                <w:sz w:val="22"/>
                <w:szCs w:val="22"/>
                <w:lang w:val="hr-HR"/>
              </w:rPr>
            </w:pPr>
            <w:r w:rsidRPr="007C1952">
              <w:rPr>
                <w:color w:val="000000"/>
                <w:sz w:val="22"/>
                <w:szCs w:val="22"/>
                <w:lang w:val="hr-HR"/>
              </w:rPr>
              <w:t>-7,97</w:t>
            </w:r>
          </w:p>
        </w:tc>
        <w:tc>
          <w:tcPr>
            <w:tcW w:w="1413" w:type="dxa"/>
            <w:tcBorders>
              <w:top w:val="nil"/>
              <w:left w:val="nil"/>
              <w:bottom w:val="single" w:sz="4" w:space="0" w:color="auto"/>
              <w:right w:val="single" w:sz="4" w:space="0" w:color="auto"/>
            </w:tcBorders>
            <w:shd w:val="clear" w:color="auto" w:fill="auto"/>
            <w:vAlign w:val="bottom"/>
            <w:hideMark/>
          </w:tcPr>
          <w:p w14:paraId="0D79E561" w14:textId="77777777" w:rsidR="007C1952" w:rsidRPr="007C1952" w:rsidRDefault="007C1952" w:rsidP="007C1952">
            <w:pPr>
              <w:widowControl/>
              <w:adjustRightInd/>
              <w:spacing w:line="240" w:lineRule="auto"/>
              <w:ind w:left="0" w:firstLine="0"/>
              <w:jc w:val="right"/>
              <w:textAlignment w:val="auto"/>
              <w:rPr>
                <w:color w:val="000000"/>
                <w:sz w:val="22"/>
                <w:szCs w:val="22"/>
                <w:lang w:val="hr-HR"/>
              </w:rPr>
            </w:pPr>
            <w:r w:rsidRPr="007C1952">
              <w:rPr>
                <w:color w:val="000000"/>
                <w:sz w:val="22"/>
                <w:szCs w:val="22"/>
                <w:lang w:val="hr-HR"/>
              </w:rPr>
              <w:t>996.118,41</w:t>
            </w:r>
          </w:p>
        </w:tc>
      </w:tr>
      <w:tr w:rsidR="007C1952" w:rsidRPr="007C1952" w14:paraId="57D61DF1" w14:textId="77777777" w:rsidTr="007C1952">
        <w:trPr>
          <w:trHeight w:val="552"/>
          <w:jc w:val="center"/>
        </w:trPr>
        <w:tc>
          <w:tcPr>
            <w:tcW w:w="436" w:type="dxa"/>
            <w:tcBorders>
              <w:top w:val="nil"/>
              <w:left w:val="single" w:sz="4" w:space="0" w:color="auto"/>
              <w:bottom w:val="single" w:sz="4" w:space="0" w:color="auto"/>
              <w:right w:val="single" w:sz="4" w:space="0" w:color="auto"/>
            </w:tcBorders>
            <w:shd w:val="clear" w:color="auto" w:fill="auto"/>
            <w:vAlign w:val="bottom"/>
            <w:hideMark/>
          </w:tcPr>
          <w:p w14:paraId="6FA63586" w14:textId="77777777" w:rsidR="007C1952" w:rsidRPr="007C1952" w:rsidRDefault="007C1952" w:rsidP="007C1952">
            <w:pPr>
              <w:widowControl/>
              <w:adjustRightInd/>
              <w:spacing w:line="240" w:lineRule="auto"/>
              <w:ind w:left="0" w:firstLine="0"/>
              <w:jc w:val="left"/>
              <w:textAlignment w:val="auto"/>
              <w:rPr>
                <w:color w:val="000000"/>
                <w:sz w:val="22"/>
                <w:szCs w:val="22"/>
                <w:lang w:val="hr-HR"/>
              </w:rPr>
            </w:pPr>
            <w:r w:rsidRPr="007C1952">
              <w:rPr>
                <w:color w:val="000000"/>
                <w:sz w:val="22"/>
                <w:szCs w:val="22"/>
                <w:lang w:val="hr-HR"/>
              </w:rPr>
              <w:t>37</w:t>
            </w:r>
          </w:p>
        </w:tc>
        <w:tc>
          <w:tcPr>
            <w:tcW w:w="4214" w:type="dxa"/>
            <w:tcBorders>
              <w:top w:val="nil"/>
              <w:left w:val="nil"/>
              <w:bottom w:val="single" w:sz="4" w:space="0" w:color="auto"/>
              <w:right w:val="single" w:sz="4" w:space="0" w:color="auto"/>
            </w:tcBorders>
            <w:shd w:val="clear" w:color="auto" w:fill="auto"/>
            <w:vAlign w:val="bottom"/>
            <w:hideMark/>
          </w:tcPr>
          <w:p w14:paraId="56605821" w14:textId="77777777" w:rsidR="007C1952" w:rsidRPr="007C1952" w:rsidRDefault="007C1952" w:rsidP="007C1952">
            <w:pPr>
              <w:widowControl/>
              <w:adjustRightInd/>
              <w:spacing w:line="240" w:lineRule="auto"/>
              <w:ind w:left="0" w:firstLine="0"/>
              <w:jc w:val="left"/>
              <w:textAlignment w:val="auto"/>
              <w:rPr>
                <w:color w:val="000000"/>
                <w:sz w:val="22"/>
                <w:szCs w:val="22"/>
                <w:lang w:val="hr-HR"/>
              </w:rPr>
            </w:pPr>
            <w:r w:rsidRPr="007C1952">
              <w:rPr>
                <w:color w:val="000000"/>
                <w:sz w:val="22"/>
                <w:szCs w:val="22"/>
                <w:lang w:val="hr-HR"/>
              </w:rPr>
              <w:t>Naknade građanima i kućanstvima na temelju osiguranja i druge naknade</w:t>
            </w:r>
          </w:p>
        </w:tc>
        <w:tc>
          <w:tcPr>
            <w:tcW w:w="1481" w:type="dxa"/>
            <w:tcBorders>
              <w:top w:val="nil"/>
              <w:left w:val="nil"/>
              <w:bottom w:val="single" w:sz="4" w:space="0" w:color="auto"/>
              <w:right w:val="single" w:sz="4" w:space="0" w:color="auto"/>
            </w:tcBorders>
            <w:shd w:val="clear" w:color="auto" w:fill="auto"/>
            <w:vAlign w:val="bottom"/>
            <w:hideMark/>
          </w:tcPr>
          <w:p w14:paraId="4921CCF8" w14:textId="77777777" w:rsidR="007C1952" w:rsidRPr="007C1952" w:rsidRDefault="007C1952" w:rsidP="007C1952">
            <w:pPr>
              <w:widowControl/>
              <w:adjustRightInd/>
              <w:spacing w:line="240" w:lineRule="auto"/>
              <w:ind w:left="0" w:firstLine="0"/>
              <w:jc w:val="right"/>
              <w:textAlignment w:val="auto"/>
              <w:rPr>
                <w:color w:val="000000"/>
                <w:sz w:val="22"/>
                <w:szCs w:val="22"/>
                <w:lang w:val="hr-HR"/>
              </w:rPr>
            </w:pPr>
            <w:r w:rsidRPr="007C1952">
              <w:rPr>
                <w:color w:val="000000"/>
                <w:sz w:val="22"/>
                <w:szCs w:val="22"/>
                <w:lang w:val="hr-HR"/>
              </w:rPr>
              <w:t>1.608.471,28</w:t>
            </w:r>
          </w:p>
        </w:tc>
        <w:tc>
          <w:tcPr>
            <w:tcW w:w="1549" w:type="dxa"/>
            <w:tcBorders>
              <w:top w:val="nil"/>
              <w:left w:val="nil"/>
              <w:bottom w:val="single" w:sz="4" w:space="0" w:color="auto"/>
              <w:right w:val="single" w:sz="4" w:space="0" w:color="auto"/>
            </w:tcBorders>
            <w:shd w:val="clear" w:color="auto" w:fill="auto"/>
            <w:vAlign w:val="bottom"/>
            <w:hideMark/>
          </w:tcPr>
          <w:p w14:paraId="30C11DE9" w14:textId="77777777" w:rsidR="007C1952" w:rsidRPr="007C1952" w:rsidRDefault="007C1952" w:rsidP="007C1952">
            <w:pPr>
              <w:widowControl/>
              <w:adjustRightInd/>
              <w:spacing w:line="240" w:lineRule="auto"/>
              <w:ind w:left="0" w:firstLine="0"/>
              <w:jc w:val="right"/>
              <w:textAlignment w:val="auto"/>
              <w:rPr>
                <w:color w:val="000000"/>
                <w:sz w:val="22"/>
                <w:szCs w:val="22"/>
                <w:lang w:val="hr-HR"/>
              </w:rPr>
            </w:pPr>
            <w:r w:rsidRPr="007C1952">
              <w:rPr>
                <w:color w:val="000000"/>
                <w:sz w:val="22"/>
                <w:szCs w:val="22"/>
                <w:lang w:val="hr-HR"/>
              </w:rPr>
              <w:t>-177.513,00</w:t>
            </w:r>
          </w:p>
        </w:tc>
        <w:tc>
          <w:tcPr>
            <w:tcW w:w="1350" w:type="dxa"/>
            <w:tcBorders>
              <w:top w:val="nil"/>
              <w:left w:val="nil"/>
              <w:bottom w:val="single" w:sz="4" w:space="0" w:color="auto"/>
              <w:right w:val="single" w:sz="4" w:space="0" w:color="auto"/>
            </w:tcBorders>
            <w:shd w:val="clear" w:color="auto" w:fill="auto"/>
            <w:vAlign w:val="bottom"/>
            <w:hideMark/>
          </w:tcPr>
          <w:p w14:paraId="7BA548FC" w14:textId="77777777" w:rsidR="007C1952" w:rsidRPr="007C1952" w:rsidRDefault="007C1952" w:rsidP="007C1952">
            <w:pPr>
              <w:widowControl/>
              <w:adjustRightInd/>
              <w:spacing w:line="240" w:lineRule="auto"/>
              <w:ind w:left="0" w:firstLine="0"/>
              <w:jc w:val="right"/>
              <w:textAlignment w:val="auto"/>
              <w:rPr>
                <w:color w:val="000000"/>
                <w:sz w:val="22"/>
                <w:szCs w:val="22"/>
                <w:lang w:val="hr-HR"/>
              </w:rPr>
            </w:pPr>
            <w:r w:rsidRPr="007C1952">
              <w:rPr>
                <w:color w:val="000000"/>
                <w:sz w:val="22"/>
                <w:szCs w:val="22"/>
                <w:lang w:val="hr-HR"/>
              </w:rPr>
              <w:t>-11,04</w:t>
            </w:r>
          </w:p>
        </w:tc>
        <w:tc>
          <w:tcPr>
            <w:tcW w:w="1413" w:type="dxa"/>
            <w:tcBorders>
              <w:top w:val="nil"/>
              <w:left w:val="nil"/>
              <w:bottom w:val="single" w:sz="4" w:space="0" w:color="auto"/>
              <w:right w:val="single" w:sz="4" w:space="0" w:color="auto"/>
            </w:tcBorders>
            <w:shd w:val="clear" w:color="auto" w:fill="auto"/>
            <w:vAlign w:val="bottom"/>
            <w:hideMark/>
          </w:tcPr>
          <w:p w14:paraId="0EEDE77B" w14:textId="77777777" w:rsidR="007C1952" w:rsidRPr="007C1952" w:rsidRDefault="007C1952" w:rsidP="007C1952">
            <w:pPr>
              <w:widowControl/>
              <w:adjustRightInd/>
              <w:spacing w:line="240" w:lineRule="auto"/>
              <w:ind w:left="0" w:firstLine="0"/>
              <w:jc w:val="right"/>
              <w:textAlignment w:val="auto"/>
              <w:rPr>
                <w:color w:val="000000"/>
                <w:sz w:val="22"/>
                <w:szCs w:val="22"/>
                <w:lang w:val="hr-HR"/>
              </w:rPr>
            </w:pPr>
            <w:r w:rsidRPr="007C1952">
              <w:rPr>
                <w:color w:val="000000"/>
                <w:sz w:val="22"/>
                <w:szCs w:val="22"/>
                <w:lang w:val="hr-HR"/>
              </w:rPr>
              <w:t>1.430.958,28</w:t>
            </w:r>
          </w:p>
        </w:tc>
      </w:tr>
      <w:tr w:rsidR="007C1952" w:rsidRPr="007C1952" w14:paraId="5E0CA16F" w14:textId="77777777" w:rsidTr="007C1952">
        <w:trPr>
          <w:trHeight w:val="276"/>
          <w:jc w:val="center"/>
        </w:trPr>
        <w:tc>
          <w:tcPr>
            <w:tcW w:w="436" w:type="dxa"/>
            <w:tcBorders>
              <w:top w:val="nil"/>
              <w:left w:val="single" w:sz="4" w:space="0" w:color="auto"/>
              <w:bottom w:val="single" w:sz="4" w:space="0" w:color="auto"/>
              <w:right w:val="single" w:sz="4" w:space="0" w:color="auto"/>
            </w:tcBorders>
            <w:shd w:val="clear" w:color="auto" w:fill="auto"/>
            <w:vAlign w:val="bottom"/>
            <w:hideMark/>
          </w:tcPr>
          <w:p w14:paraId="4C479299" w14:textId="77777777" w:rsidR="007C1952" w:rsidRPr="007C1952" w:rsidRDefault="007C1952" w:rsidP="007C1952">
            <w:pPr>
              <w:widowControl/>
              <w:adjustRightInd/>
              <w:spacing w:line="240" w:lineRule="auto"/>
              <w:ind w:left="0" w:firstLine="0"/>
              <w:jc w:val="left"/>
              <w:textAlignment w:val="auto"/>
              <w:rPr>
                <w:color w:val="000000"/>
                <w:sz w:val="22"/>
                <w:szCs w:val="22"/>
                <w:lang w:val="hr-HR"/>
              </w:rPr>
            </w:pPr>
            <w:r w:rsidRPr="007C1952">
              <w:rPr>
                <w:color w:val="000000"/>
                <w:sz w:val="22"/>
                <w:szCs w:val="22"/>
                <w:lang w:val="hr-HR"/>
              </w:rPr>
              <w:t>38</w:t>
            </w:r>
          </w:p>
        </w:tc>
        <w:tc>
          <w:tcPr>
            <w:tcW w:w="4214" w:type="dxa"/>
            <w:tcBorders>
              <w:top w:val="nil"/>
              <w:left w:val="nil"/>
              <w:bottom w:val="single" w:sz="4" w:space="0" w:color="auto"/>
              <w:right w:val="single" w:sz="4" w:space="0" w:color="auto"/>
            </w:tcBorders>
            <w:shd w:val="clear" w:color="auto" w:fill="auto"/>
            <w:vAlign w:val="bottom"/>
            <w:hideMark/>
          </w:tcPr>
          <w:p w14:paraId="70CFCE92" w14:textId="77777777" w:rsidR="007C1952" w:rsidRPr="007C1952" w:rsidRDefault="007C1952" w:rsidP="007C1952">
            <w:pPr>
              <w:widowControl/>
              <w:adjustRightInd/>
              <w:spacing w:line="240" w:lineRule="auto"/>
              <w:ind w:left="0" w:firstLine="0"/>
              <w:jc w:val="left"/>
              <w:textAlignment w:val="auto"/>
              <w:rPr>
                <w:color w:val="000000"/>
                <w:sz w:val="22"/>
                <w:szCs w:val="22"/>
                <w:lang w:val="hr-HR"/>
              </w:rPr>
            </w:pPr>
            <w:r w:rsidRPr="007C1952">
              <w:rPr>
                <w:color w:val="000000"/>
                <w:sz w:val="22"/>
                <w:szCs w:val="22"/>
                <w:lang w:val="hr-HR"/>
              </w:rPr>
              <w:t>Ostali rashodi</w:t>
            </w:r>
          </w:p>
        </w:tc>
        <w:tc>
          <w:tcPr>
            <w:tcW w:w="1481" w:type="dxa"/>
            <w:tcBorders>
              <w:top w:val="nil"/>
              <w:left w:val="nil"/>
              <w:bottom w:val="single" w:sz="4" w:space="0" w:color="auto"/>
              <w:right w:val="single" w:sz="4" w:space="0" w:color="auto"/>
            </w:tcBorders>
            <w:shd w:val="clear" w:color="auto" w:fill="auto"/>
            <w:vAlign w:val="bottom"/>
            <w:hideMark/>
          </w:tcPr>
          <w:p w14:paraId="6F34B2D1" w14:textId="77777777" w:rsidR="007C1952" w:rsidRPr="007C1952" w:rsidRDefault="007C1952" w:rsidP="007C1952">
            <w:pPr>
              <w:widowControl/>
              <w:adjustRightInd/>
              <w:spacing w:line="240" w:lineRule="auto"/>
              <w:ind w:left="0" w:firstLine="0"/>
              <w:jc w:val="right"/>
              <w:textAlignment w:val="auto"/>
              <w:rPr>
                <w:color w:val="000000"/>
                <w:sz w:val="22"/>
                <w:szCs w:val="22"/>
                <w:lang w:val="hr-HR"/>
              </w:rPr>
            </w:pPr>
            <w:r w:rsidRPr="007C1952">
              <w:rPr>
                <w:color w:val="000000"/>
                <w:sz w:val="22"/>
                <w:szCs w:val="22"/>
                <w:lang w:val="hr-HR"/>
              </w:rPr>
              <w:t>8.100.212,93</w:t>
            </w:r>
          </w:p>
        </w:tc>
        <w:tc>
          <w:tcPr>
            <w:tcW w:w="1549" w:type="dxa"/>
            <w:tcBorders>
              <w:top w:val="nil"/>
              <w:left w:val="nil"/>
              <w:bottom w:val="single" w:sz="4" w:space="0" w:color="auto"/>
              <w:right w:val="single" w:sz="4" w:space="0" w:color="auto"/>
            </w:tcBorders>
            <w:shd w:val="clear" w:color="auto" w:fill="auto"/>
            <w:vAlign w:val="bottom"/>
            <w:hideMark/>
          </w:tcPr>
          <w:p w14:paraId="53BCFED3" w14:textId="77777777" w:rsidR="007C1952" w:rsidRPr="007C1952" w:rsidRDefault="007C1952" w:rsidP="007C1952">
            <w:pPr>
              <w:widowControl/>
              <w:adjustRightInd/>
              <w:spacing w:line="240" w:lineRule="auto"/>
              <w:ind w:left="0" w:firstLine="0"/>
              <w:jc w:val="right"/>
              <w:textAlignment w:val="auto"/>
              <w:rPr>
                <w:color w:val="000000"/>
                <w:sz w:val="22"/>
                <w:szCs w:val="22"/>
                <w:lang w:val="hr-HR"/>
              </w:rPr>
            </w:pPr>
            <w:r w:rsidRPr="007C1952">
              <w:rPr>
                <w:color w:val="000000"/>
                <w:sz w:val="22"/>
                <w:szCs w:val="22"/>
                <w:lang w:val="hr-HR"/>
              </w:rPr>
              <w:t>459.131,82</w:t>
            </w:r>
          </w:p>
        </w:tc>
        <w:tc>
          <w:tcPr>
            <w:tcW w:w="1350" w:type="dxa"/>
            <w:tcBorders>
              <w:top w:val="nil"/>
              <w:left w:val="nil"/>
              <w:bottom w:val="single" w:sz="4" w:space="0" w:color="auto"/>
              <w:right w:val="single" w:sz="4" w:space="0" w:color="auto"/>
            </w:tcBorders>
            <w:shd w:val="clear" w:color="auto" w:fill="auto"/>
            <w:vAlign w:val="bottom"/>
            <w:hideMark/>
          </w:tcPr>
          <w:p w14:paraId="1488CB15" w14:textId="77777777" w:rsidR="007C1952" w:rsidRPr="007C1952" w:rsidRDefault="007C1952" w:rsidP="007C1952">
            <w:pPr>
              <w:widowControl/>
              <w:adjustRightInd/>
              <w:spacing w:line="240" w:lineRule="auto"/>
              <w:ind w:left="0" w:firstLine="0"/>
              <w:jc w:val="right"/>
              <w:textAlignment w:val="auto"/>
              <w:rPr>
                <w:color w:val="000000"/>
                <w:sz w:val="22"/>
                <w:szCs w:val="22"/>
                <w:lang w:val="hr-HR"/>
              </w:rPr>
            </w:pPr>
            <w:r w:rsidRPr="007C1952">
              <w:rPr>
                <w:color w:val="000000"/>
                <w:sz w:val="22"/>
                <w:szCs w:val="22"/>
                <w:lang w:val="hr-HR"/>
              </w:rPr>
              <w:t>5,67</w:t>
            </w:r>
          </w:p>
        </w:tc>
        <w:tc>
          <w:tcPr>
            <w:tcW w:w="1413" w:type="dxa"/>
            <w:tcBorders>
              <w:top w:val="nil"/>
              <w:left w:val="nil"/>
              <w:bottom w:val="single" w:sz="4" w:space="0" w:color="auto"/>
              <w:right w:val="single" w:sz="4" w:space="0" w:color="auto"/>
            </w:tcBorders>
            <w:shd w:val="clear" w:color="auto" w:fill="auto"/>
            <w:vAlign w:val="bottom"/>
            <w:hideMark/>
          </w:tcPr>
          <w:p w14:paraId="5EE3A3B8" w14:textId="77777777" w:rsidR="007C1952" w:rsidRPr="007C1952" w:rsidRDefault="007C1952" w:rsidP="007C1952">
            <w:pPr>
              <w:widowControl/>
              <w:adjustRightInd/>
              <w:spacing w:line="240" w:lineRule="auto"/>
              <w:ind w:left="0" w:firstLine="0"/>
              <w:jc w:val="right"/>
              <w:textAlignment w:val="auto"/>
              <w:rPr>
                <w:color w:val="000000"/>
                <w:sz w:val="22"/>
                <w:szCs w:val="22"/>
                <w:lang w:val="hr-HR"/>
              </w:rPr>
            </w:pPr>
            <w:r w:rsidRPr="007C1952">
              <w:rPr>
                <w:color w:val="000000"/>
                <w:sz w:val="22"/>
                <w:szCs w:val="22"/>
                <w:lang w:val="hr-HR"/>
              </w:rPr>
              <w:t>8.559.344,75</w:t>
            </w:r>
          </w:p>
        </w:tc>
      </w:tr>
      <w:tr w:rsidR="007C1952" w:rsidRPr="007C1952" w14:paraId="0A265826" w14:textId="77777777" w:rsidTr="007C1952">
        <w:trPr>
          <w:trHeight w:val="276"/>
          <w:jc w:val="center"/>
        </w:trPr>
        <w:tc>
          <w:tcPr>
            <w:tcW w:w="436" w:type="dxa"/>
            <w:tcBorders>
              <w:top w:val="nil"/>
              <w:left w:val="single" w:sz="4" w:space="0" w:color="auto"/>
              <w:bottom w:val="single" w:sz="4" w:space="0" w:color="auto"/>
              <w:right w:val="single" w:sz="4" w:space="0" w:color="auto"/>
            </w:tcBorders>
            <w:shd w:val="clear" w:color="auto" w:fill="auto"/>
            <w:vAlign w:val="bottom"/>
            <w:hideMark/>
          </w:tcPr>
          <w:p w14:paraId="259A0621" w14:textId="77777777" w:rsidR="007C1952" w:rsidRPr="007C1952" w:rsidRDefault="007C1952" w:rsidP="007C1952">
            <w:pPr>
              <w:widowControl/>
              <w:adjustRightInd/>
              <w:spacing w:line="240" w:lineRule="auto"/>
              <w:ind w:left="0" w:firstLine="0"/>
              <w:jc w:val="left"/>
              <w:textAlignment w:val="auto"/>
              <w:rPr>
                <w:b/>
                <w:bCs/>
                <w:lang w:val="hr-HR"/>
              </w:rPr>
            </w:pPr>
            <w:r w:rsidRPr="007C1952">
              <w:rPr>
                <w:b/>
                <w:bCs/>
                <w:lang w:val="hr-HR"/>
              </w:rPr>
              <w:t>4</w:t>
            </w:r>
          </w:p>
        </w:tc>
        <w:tc>
          <w:tcPr>
            <w:tcW w:w="4214" w:type="dxa"/>
            <w:tcBorders>
              <w:top w:val="nil"/>
              <w:left w:val="nil"/>
              <w:bottom w:val="single" w:sz="4" w:space="0" w:color="auto"/>
              <w:right w:val="single" w:sz="4" w:space="0" w:color="auto"/>
            </w:tcBorders>
            <w:shd w:val="clear" w:color="auto" w:fill="auto"/>
            <w:vAlign w:val="bottom"/>
            <w:hideMark/>
          </w:tcPr>
          <w:p w14:paraId="20E9DB8F" w14:textId="77777777" w:rsidR="007C1952" w:rsidRPr="007C1952" w:rsidRDefault="007C1952" w:rsidP="007C1952">
            <w:pPr>
              <w:widowControl/>
              <w:adjustRightInd/>
              <w:spacing w:line="240" w:lineRule="auto"/>
              <w:ind w:left="0" w:firstLine="0"/>
              <w:jc w:val="left"/>
              <w:textAlignment w:val="auto"/>
              <w:rPr>
                <w:b/>
                <w:bCs/>
                <w:lang w:val="hr-HR"/>
              </w:rPr>
            </w:pPr>
            <w:r w:rsidRPr="007C1952">
              <w:rPr>
                <w:b/>
                <w:bCs/>
                <w:lang w:val="hr-HR"/>
              </w:rPr>
              <w:t>Rashodi za nabavu nefinancijske imovine</w:t>
            </w:r>
          </w:p>
        </w:tc>
        <w:tc>
          <w:tcPr>
            <w:tcW w:w="1481" w:type="dxa"/>
            <w:tcBorders>
              <w:top w:val="nil"/>
              <w:left w:val="nil"/>
              <w:bottom w:val="single" w:sz="4" w:space="0" w:color="auto"/>
              <w:right w:val="single" w:sz="4" w:space="0" w:color="auto"/>
            </w:tcBorders>
            <w:shd w:val="clear" w:color="auto" w:fill="auto"/>
            <w:vAlign w:val="bottom"/>
            <w:hideMark/>
          </w:tcPr>
          <w:p w14:paraId="4698BFEF" w14:textId="77777777" w:rsidR="007C1952" w:rsidRPr="007C1952" w:rsidRDefault="007C1952" w:rsidP="007C1952">
            <w:pPr>
              <w:widowControl/>
              <w:adjustRightInd/>
              <w:spacing w:line="240" w:lineRule="auto"/>
              <w:ind w:left="0" w:firstLine="0"/>
              <w:jc w:val="right"/>
              <w:textAlignment w:val="auto"/>
              <w:rPr>
                <w:b/>
                <w:bCs/>
                <w:lang w:val="hr-HR"/>
              </w:rPr>
            </w:pPr>
            <w:r w:rsidRPr="007C1952">
              <w:rPr>
                <w:b/>
                <w:bCs/>
                <w:lang w:val="hr-HR"/>
              </w:rPr>
              <w:t>15.228.867,16</w:t>
            </w:r>
          </w:p>
        </w:tc>
        <w:tc>
          <w:tcPr>
            <w:tcW w:w="1549" w:type="dxa"/>
            <w:tcBorders>
              <w:top w:val="nil"/>
              <w:left w:val="nil"/>
              <w:bottom w:val="single" w:sz="4" w:space="0" w:color="auto"/>
              <w:right w:val="single" w:sz="4" w:space="0" w:color="auto"/>
            </w:tcBorders>
            <w:shd w:val="clear" w:color="auto" w:fill="auto"/>
            <w:vAlign w:val="bottom"/>
            <w:hideMark/>
          </w:tcPr>
          <w:p w14:paraId="6D081C7F" w14:textId="77777777" w:rsidR="007C1952" w:rsidRPr="007C1952" w:rsidRDefault="007C1952" w:rsidP="007C1952">
            <w:pPr>
              <w:widowControl/>
              <w:adjustRightInd/>
              <w:spacing w:line="240" w:lineRule="auto"/>
              <w:ind w:left="0" w:firstLine="0"/>
              <w:jc w:val="right"/>
              <w:textAlignment w:val="auto"/>
              <w:rPr>
                <w:b/>
                <w:bCs/>
                <w:lang w:val="hr-HR"/>
              </w:rPr>
            </w:pPr>
            <w:r w:rsidRPr="007C1952">
              <w:rPr>
                <w:b/>
                <w:bCs/>
                <w:lang w:val="hr-HR"/>
              </w:rPr>
              <w:t>-7.724.722,78</w:t>
            </w:r>
          </w:p>
        </w:tc>
        <w:tc>
          <w:tcPr>
            <w:tcW w:w="1350" w:type="dxa"/>
            <w:tcBorders>
              <w:top w:val="nil"/>
              <w:left w:val="nil"/>
              <w:bottom w:val="single" w:sz="4" w:space="0" w:color="auto"/>
              <w:right w:val="single" w:sz="4" w:space="0" w:color="auto"/>
            </w:tcBorders>
            <w:shd w:val="clear" w:color="auto" w:fill="auto"/>
            <w:vAlign w:val="bottom"/>
            <w:hideMark/>
          </w:tcPr>
          <w:p w14:paraId="6B3A2AD2" w14:textId="77777777" w:rsidR="007C1952" w:rsidRPr="007C1952" w:rsidRDefault="007C1952" w:rsidP="007C1952">
            <w:pPr>
              <w:widowControl/>
              <w:adjustRightInd/>
              <w:spacing w:line="240" w:lineRule="auto"/>
              <w:ind w:left="0" w:firstLine="0"/>
              <w:jc w:val="right"/>
              <w:textAlignment w:val="auto"/>
              <w:rPr>
                <w:b/>
                <w:bCs/>
                <w:lang w:val="hr-HR"/>
              </w:rPr>
            </w:pPr>
            <w:r w:rsidRPr="007C1952">
              <w:rPr>
                <w:b/>
                <w:bCs/>
                <w:lang w:val="hr-HR"/>
              </w:rPr>
              <w:t>-50,72</w:t>
            </w:r>
          </w:p>
        </w:tc>
        <w:tc>
          <w:tcPr>
            <w:tcW w:w="1413" w:type="dxa"/>
            <w:tcBorders>
              <w:top w:val="nil"/>
              <w:left w:val="nil"/>
              <w:bottom w:val="single" w:sz="4" w:space="0" w:color="auto"/>
              <w:right w:val="single" w:sz="4" w:space="0" w:color="auto"/>
            </w:tcBorders>
            <w:shd w:val="clear" w:color="auto" w:fill="auto"/>
            <w:vAlign w:val="bottom"/>
            <w:hideMark/>
          </w:tcPr>
          <w:p w14:paraId="3189AFB4" w14:textId="77777777" w:rsidR="007C1952" w:rsidRPr="007C1952" w:rsidRDefault="007C1952" w:rsidP="007C1952">
            <w:pPr>
              <w:widowControl/>
              <w:adjustRightInd/>
              <w:spacing w:line="240" w:lineRule="auto"/>
              <w:ind w:left="0" w:firstLine="0"/>
              <w:jc w:val="right"/>
              <w:textAlignment w:val="auto"/>
              <w:rPr>
                <w:b/>
                <w:bCs/>
                <w:lang w:val="hr-HR"/>
              </w:rPr>
            </w:pPr>
            <w:r w:rsidRPr="007C1952">
              <w:rPr>
                <w:b/>
                <w:bCs/>
                <w:lang w:val="hr-HR"/>
              </w:rPr>
              <w:t>7.504.144,38</w:t>
            </w:r>
          </w:p>
        </w:tc>
      </w:tr>
      <w:tr w:rsidR="007C1952" w:rsidRPr="007C1952" w14:paraId="00437EF2" w14:textId="77777777" w:rsidTr="007C1952">
        <w:trPr>
          <w:trHeight w:val="276"/>
          <w:jc w:val="center"/>
        </w:trPr>
        <w:tc>
          <w:tcPr>
            <w:tcW w:w="436" w:type="dxa"/>
            <w:tcBorders>
              <w:top w:val="nil"/>
              <w:left w:val="single" w:sz="4" w:space="0" w:color="auto"/>
              <w:bottom w:val="single" w:sz="4" w:space="0" w:color="auto"/>
              <w:right w:val="single" w:sz="4" w:space="0" w:color="auto"/>
            </w:tcBorders>
            <w:shd w:val="clear" w:color="auto" w:fill="auto"/>
            <w:vAlign w:val="bottom"/>
            <w:hideMark/>
          </w:tcPr>
          <w:p w14:paraId="7C104F6A" w14:textId="77777777" w:rsidR="007C1952" w:rsidRPr="007C1952" w:rsidRDefault="007C1952" w:rsidP="007C1952">
            <w:pPr>
              <w:widowControl/>
              <w:adjustRightInd/>
              <w:spacing w:line="240" w:lineRule="auto"/>
              <w:ind w:left="0" w:firstLine="0"/>
              <w:jc w:val="left"/>
              <w:textAlignment w:val="auto"/>
              <w:rPr>
                <w:color w:val="000000"/>
                <w:sz w:val="22"/>
                <w:szCs w:val="22"/>
                <w:lang w:val="hr-HR"/>
              </w:rPr>
            </w:pPr>
            <w:r w:rsidRPr="007C1952">
              <w:rPr>
                <w:color w:val="000000"/>
                <w:sz w:val="22"/>
                <w:szCs w:val="22"/>
                <w:lang w:val="hr-HR"/>
              </w:rPr>
              <w:t>41</w:t>
            </w:r>
          </w:p>
        </w:tc>
        <w:tc>
          <w:tcPr>
            <w:tcW w:w="4214" w:type="dxa"/>
            <w:tcBorders>
              <w:top w:val="nil"/>
              <w:left w:val="nil"/>
              <w:bottom w:val="single" w:sz="4" w:space="0" w:color="auto"/>
              <w:right w:val="single" w:sz="4" w:space="0" w:color="auto"/>
            </w:tcBorders>
            <w:shd w:val="clear" w:color="auto" w:fill="auto"/>
            <w:vAlign w:val="bottom"/>
            <w:hideMark/>
          </w:tcPr>
          <w:p w14:paraId="18C39CC2" w14:textId="77777777" w:rsidR="007C1952" w:rsidRPr="007C1952" w:rsidRDefault="007C1952" w:rsidP="007C1952">
            <w:pPr>
              <w:widowControl/>
              <w:adjustRightInd/>
              <w:spacing w:line="240" w:lineRule="auto"/>
              <w:ind w:left="0" w:firstLine="0"/>
              <w:jc w:val="left"/>
              <w:textAlignment w:val="auto"/>
              <w:rPr>
                <w:color w:val="000000"/>
                <w:sz w:val="22"/>
                <w:szCs w:val="22"/>
                <w:lang w:val="hr-HR"/>
              </w:rPr>
            </w:pPr>
            <w:r w:rsidRPr="007C1952">
              <w:rPr>
                <w:color w:val="000000"/>
                <w:sz w:val="22"/>
                <w:szCs w:val="22"/>
                <w:lang w:val="hr-HR"/>
              </w:rPr>
              <w:t xml:space="preserve">Rashodi za nabavu </w:t>
            </w:r>
            <w:proofErr w:type="spellStart"/>
            <w:r w:rsidRPr="007C1952">
              <w:rPr>
                <w:color w:val="000000"/>
                <w:sz w:val="22"/>
                <w:szCs w:val="22"/>
                <w:lang w:val="hr-HR"/>
              </w:rPr>
              <w:t>neproizvedene</w:t>
            </w:r>
            <w:proofErr w:type="spellEnd"/>
            <w:r w:rsidRPr="007C1952">
              <w:rPr>
                <w:color w:val="000000"/>
                <w:sz w:val="22"/>
                <w:szCs w:val="22"/>
                <w:lang w:val="hr-HR"/>
              </w:rPr>
              <w:t xml:space="preserve"> dugotrajne imovine</w:t>
            </w:r>
          </w:p>
        </w:tc>
        <w:tc>
          <w:tcPr>
            <w:tcW w:w="1481" w:type="dxa"/>
            <w:tcBorders>
              <w:top w:val="nil"/>
              <w:left w:val="nil"/>
              <w:bottom w:val="single" w:sz="4" w:space="0" w:color="auto"/>
              <w:right w:val="single" w:sz="4" w:space="0" w:color="auto"/>
            </w:tcBorders>
            <w:shd w:val="clear" w:color="auto" w:fill="auto"/>
            <w:vAlign w:val="bottom"/>
            <w:hideMark/>
          </w:tcPr>
          <w:p w14:paraId="23616CB6" w14:textId="77777777" w:rsidR="007C1952" w:rsidRPr="007C1952" w:rsidRDefault="007C1952" w:rsidP="007C1952">
            <w:pPr>
              <w:widowControl/>
              <w:adjustRightInd/>
              <w:spacing w:line="240" w:lineRule="auto"/>
              <w:ind w:left="0" w:firstLine="0"/>
              <w:jc w:val="right"/>
              <w:textAlignment w:val="auto"/>
              <w:rPr>
                <w:color w:val="000000"/>
                <w:sz w:val="22"/>
                <w:szCs w:val="22"/>
                <w:lang w:val="hr-HR"/>
              </w:rPr>
            </w:pPr>
            <w:r w:rsidRPr="007C1952">
              <w:rPr>
                <w:color w:val="000000"/>
                <w:sz w:val="22"/>
                <w:szCs w:val="22"/>
                <w:lang w:val="hr-HR"/>
              </w:rPr>
              <w:t>1.554.632,00</w:t>
            </w:r>
          </w:p>
        </w:tc>
        <w:tc>
          <w:tcPr>
            <w:tcW w:w="1549" w:type="dxa"/>
            <w:tcBorders>
              <w:top w:val="nil"/>
              <w:left w:val="nil"/>
              <w:bottom w:val="single" w:sz="4" w:space="0" w:color="auto"/>
              <w:right w:val="single" w:sz="4" w:space="0" w:color="auto"/>
            </w:tcBorders>
            <w:shd w:val="clear" w:color="auto" w:fill="auto"/>
            <w:vAlign w:val="bottom"/>
            <w:hideMark/>
          </w:tcPr>
          <w:p w14:paraId="6B94385D" w14:textId="77777777" w:rsidR="007C1952" w:rsidRPr="007C1952" w:rsidRDefault="007C1952" w:rsidP="007C1952">
            <w:pPr>
              <w:widowControl/>
              <w:adjustRightInd/>
              <w:spacing w:line="240" w:lineRule="auto"/>
              <w:ind w:left="0" w:firstLine="0"/>
              <w:jc w:val="right"/>
              <w:textAlignment w:val="auto"/>
              <w:rPr>
                <w:color w:val="000000"/>
                <w:sz w:val="22"/>
                <w:szCs w:val="22"/>
                <w:lang w:val="hr-HR"/>
              </w:rPr>
            </w:pPr>
            <w:r w:rsidRPr="007C1952">
              <w:rPr>
                <w:color w:val="000000"/>
                <w:sz w:val="22"/>
                <w:szCs w:val="22"/>
                <w:lang w:val="hr-HR"/>
              </w:rPr>
              <w:t>-456.851,00</w:t>
            </w:r>
          </w:p>
        </w:tc>
        <w:tc>
          <w:tcPr>
            <w:tcW w:w="1350" w:type="dxa"/>
            <w:tcBorders>
              <w:top w:val="nil"/>
              <w:left w:val="nil"/>
              <w:bottom w:val="single" w:sz="4" w:space="0" w:color="auto"/>
              <w:right w:val="single" w:sz="4" w:space="0" w:color="auto"/>
            </w:tcBorders>
            <w:shd w:val="clear" w:color="auto" w:fill="auto"/>
            <w:vAlign w:val="bottom"/>
            <w:hideMark/>
          </w:tcPr>
          <w:p w14:paraId="3043351B" w14:textId="77777777" w:rsidR="007C1952" w:rsidRPr="007C1952" w:rsidRDefault="007C1952" w:rsidP="007C1952">
            <w:pPr>
              <w:widowControl/>
              <w:adjustRightInd/>
              <w:spacing w:line="240" w:lineRule="auto"/>
              <w:ind w:left="0" w:firstLine="0"/>
              <w:jc w:val="right"/>
              <w:textAlignment w:val="auto"/>
              <w:rPr>
                <w:color w:val="000000"/>
                <w:sz w:val="22"/>
                <w:szCs w:val="22"/>
                <w:lang w:val="hr-HR"/>
              </w:rPr>
            </w:pPr>
            <w:r w:rsidRPr="007C1952">
              <w:rPr>
                <w:color w:val="000000"/>
                <w:sz w:val="22"/>
                <w:szCs w:val="22"/>
                <w:lang w:val="hr-HR"/>
              </w:rPr>
              <w:t>-29,39</w:t>
            </w:r>
          </w:p>
        </w:tc>
        <w:tc>
          <w:tcPr>
            <w:tcW w:w="1413" w:type="dxa"/>
            <w:tcBorders>
              <w:top w:val="nil"/>
              <w:left w:val="nil"/>
              <w:bottom w:val="single" w:sz="4" w:space="0" w:color="auto"/>
              <w:right w:val="single" w:sz="4" w:space="0" w:color="auto"/>
            </w:tcBorders>
            <w:shd w:val="clear" w:color="auto" w:fill="auto"/>
            <w:vAlign w:val="bottom"/>
            <w:hideMark/>
          </w:tcPr>
          <w:p w14:paraId="1D592740" w14:textId="77777777" w:rsidR="007C1952" w:rsidRPr="007C1952" w:rsidRDefault="007C1952" w:rsidP="007C1952">
            <w:pPr>
              <w:widowControl/>
              <w:adjustRightInd/>
              <w:spacing w:line="240" w:lineRule="auto"/>
              <w:ind w:left="0" w:firstLine="0"/>
              <w:jc w:val="right"/>
              <w:textAlignment w:val="auto"/>
              <w:rPr>
                <w:color w:val="000000"/>
                <w:sz w:val="22"/>
                <w:szCs w:val="22"/>
                <w:lang w:val="hr-HR"/>
              </w:rPr>
            </w:pPr>
            <w:r w:rsidRPr="007C1952">
              <w:rPr>
                <w:color w:val="000000"/>
                <w:sz w:val="22"/>
                <w:szCs w:val="22"/>
                <w:lang w:val="hr-HR"/>
              </w:rPr>
              <w:t>1.097.781,00</w:t>
            </w:r>
          </w:p>
        </w:tc>
      </w:tr>
      <w:tr w:rsidR="007C1952" w:rsidRPr="007C1952" w14:paraId="60F6D80D" w14:textId="77777777" w:rsidTr="007C1952">
        <w:trPr>
          <w:trHeight w:val="276"/>
          <w:jc w:val="center"/>
        </w:trPr>
        <w:tc>
          <w:tcPr>
            <w:tcW w:w="436" w:type="dxa"/>
            <w:tcBorders>
              <w:top w:val="nil"/>
              <w:left w:val="single" w:sz="4" w:space="0" w:color="auto"/>
              <w:bottom w:val="single" w:sz="4" w:space="0" w:color="auto"/>
              <w:right w:val="single" w:sz="4" w:space="0" w:color="auto"/>
            </w:tcBorders>
            <w:shd w:val="clear" w:color="auto" w:fill="auto"/>
            <w:vAlign w:val="bottom"/>
            <w:hideMark/>
          </w:tcPr>
          <w:p w14:paraId="3869C256" w14:textId="77777777" w:rsidR="007C1952" w:rsidRPr="007C1952" w:rsidRDefault="007C1952" w:rsidP="007C1952">
            <w:pPr>
              <w:widowControl/>
              <w:adjustRightInd/>
              <w:spacing w:line="240" w:lineRule="auto"/>
              <w:ind w:left="0" w:firstLine="0"/>
              <w:jc w:val="left"/>
              <w:textAlignment w:val="auto"/>
              <w:rPr>
                <w:color w:val="000000"/>
                <w:sz w:val="22"/>
                <w:szCs w:val="22"/>
                <w:lang w:val="hr-HR"/>
              </w:rPr>
            </w:pPr>
            <w:r w:rsidRPr="007C1952">
              <w:rPr>
                <w:color w:val="000000"/>
                <w:sz w:val="22"/>
                <w:szCs w:val="22"/>
                <w:lang w:val="hr-HR"/>
              </w:rPr>
              <w:t>42</w:t>
            </w:r>
          </w:p>
        </w:tc>
        <w:tc>
          <w:tcPr>
            <w:tcW w:w="4214" w:type="dxa"/>
            <w:tcBorders>
              <w:top w:val="nil"/>
              <w:left w:val="nil"/>
              <w:bottom w:val="single" w:sz="4" w:space="0" w:color="auto"/>
              <w:right w:val="single" w:sz="4" w:space="0" w:color="auto"/>
            </w:tcBorders>
            <w:shd w:val="clear" w:color="auto" w:fill="auto"/>
            <w:vAlign w:val="bottom"/>
            <w:hideMark/>
          </w:tcPr>
          <w:p w14:paraId="4C512E77" w14:textId="77777777" w:rsidR="007C1952" w:rsidRPr="007C1952" w:rsidRDefault="007C1952" w:rsidP="007C1952">
            <w:pPr>
              <w:widowControl/>
              <w:adjustRightInd/>
              <w:spacing w:line="240" w:lineRule="auto"/>
              <w:ind w:left="0" w:firstLine="0"/>
              <w:jc w:val="left"/>
              <w:textAlignment w:val="auto"/>
              <w:rPr>
                <w:color w:val="000000"/>
                <w:sz w:val="22"/>
                <w:szCs w:val="22"/>
                <w:lang w:val="hr-HR"/>
              </w:rPr>
            </w:pPr>
            <w:r w:rsidRPr="007C1952">
              <w:rPr>
                <w:color w:val="000000"/>
                <w:sz w:val="22"/>
                <w:szCs w:val="22"/>
                <w:lang w:val="hr-HR"/>
              </w:rPr>
              <w:t>Rashodi za nabavu proizvedene dugotrajne imovine</w:t>
            </w:r>
          </w:p>
        </w:tc>
        <w:tc>
          <w:tcPr>
            <w:tcW w:w="1481" w:type="dxa"/>
            <w:tcBorders>
              <w:top w:val="nil"/>
              <w:left w:val="nil"/>
              <w:bottom w:val="single" w:sz="4" w:space="0" w:color="auto"/>
              <w:right w:val="single" w:sz="4" w:space="0" w:color="auto"/>
            </w:tcBorders>
            <w:shd w:val="clear" w:color="auto" w:fill="auto"/>
            <w:vAlign w:val="bottom"/>
            <w:hideMark/>
          </w:tcPr>
          <w:p w14:paraId="61706F8F" w14:textId="77777777" w:rsidR="007C1952" w:rsidRPr="007C1952" w:rsidRDefault="007C1952" w:rsidP="007C1952">
            <w:pPr>
              <w:widowControl/>
              <w:adjustRightInd/>
              <w:spacing w:line="240" w:lineRule="auto"/>
              <w:ind w:left="0" w:firstLine="0"/>
              <w:jc w:val="right"/>
              <w:textAlignment w:val="auto"/>
              <w:rPr>
                <w:color w:val="000000"/>
                <w:sz w:val="22"/>
                <w:szCs w:val="22"/>
                <w:lang w:val="hr-HR"/>
              </w:rPr>
            </w:pPr>
            <w:r w:rsidRPr="007C1952">
              <w:rPr>
                <w:color w:val="000000"/>
                <w:sz w:val="22"/>
                <w:szCs w:val="22"/>
                <w:lang w:val="hr-HR"/>
              </w:rPr>
              <w:t>12.976.874,73</w:t>
            </w:r>
          </w:p>
        </w:tc>
        <w:tc>
          <w:tcPr>
            <w:tcW w:w="1549" w:type="dxa"/>
            <w:tcBorders>
              <w:top w:val="nil"/>
              <w:left w:val="nil"/>
              <w:bottom w:val="single" w:sz="4" w:space="0" w:color="auto"/>
              <w:right w:val="single" w:sz="4" w:space="0" w:color="auto"/>
            </w:tcBorders>
            <w:shd w:val="clear" w:color="auto" w:fill="auto"/>
            <w:vAlign w:val="bottom"/>
            <w:hideMark/>
          </w:tcPr>
          <w:p w14:paraId="3174A31B" w14:textId="77777777" w:rsidR="007C1952" w:rsidRPr="007C1952" w:rsidRDefault="007C1952" w:rsidP="007C1952">
            <w:pPr>
              <w:widowControl/>
              <w:adjustRightInd/>
              <w:spacing w:line="240" w:lineRule="auto"/>
              <w:ind w:left="0" w:firstLine="0"/>
              <w:jc w:val="right"/>
              <w:textAlignment w:val="auto"/>
              <w:rPr>
                <w:color w:val="000000"/>
                <w:sz w:val="22"/>
                <w:szCs w:val="22"/>
                <w:lang w:val="hr-HR"/>
              </w:rPr>
            </w:pPr>
            <w:r w:rsidRPr="007C1952">
              <w:rPr>
                <w:color w:val="000000"/>
                <w:sz w:val="22"/>
                <w:szCs w:val="22"/>
                <w:lang w:val="hr-HR"/>
              </w:rPr>
              <w:t>-7.306.289,48</w:t>
            </w:r>
          </w:p>
        </w:tc>
        <w:tc>
          <w:tcPr>
            <w:tcW w:w="1350" w:type="dxa"/>
            <w:tcBorders>
              <w:top w:val="nil"/>
              <w:left w:val="nil"/>
              <w:bottom w:val="single" w:sz="4" w:space="0" w:color="auto"/>
              <w:right w:val="single" w:sz="4" w:space="0" w:color="auto"/>
            </w:tcBorders>
            <w:shd w:val="clear" w:color="auto" w:fill="auto"/>
            <w:vAlign w:val="bottom"/>
            <w:hideMark/>
          </w:tcPr>
          <w:p w14:paraId="62A21AB3" w14:textId="77777777" w:rsidR="007C1952" w:rsidRPr="007C1952" w:rsidRDefault="007C1952" w:rsidP="007C1952">
            <w:pPr>
              <w:widowControl/>
              <w:adjustRightInd/>
              <w:spacing w:line="240" w:lineRule="auto"/>
              <w:ind w:left="0" w:firstLine="0"/>
              <w:jc w:val="right"/>
              <w:textAlignment w:val="auto"/>
              <w:rPr>
                <w:color w:val="000000"/>
                <w:sz w:val="22"/>
                <w:szCs w:val="22"/>
                <w:lang w:val="hr-HR"/>
              </w:rPr>
            </w:pPr>
            <w:r w:rsidRPr="007C1952">
              <w:rPr>
                <w:color w:val="000000"/>
                <w:sz w:val="22"/>
                <w:szCs w:val="22"/>
                <w:lang w:val="hr-HR"/>
              </w:rPr>
              <w:t>-56,30</w:t>
            </w:r>
          </w:p>
        </w:tc>
        <w:tc>
          <w:tcPr>
            <w:tcW w:w="1413" w:type="dxa"/>
            <w:tcBorders>
              <w:top w:val="nil"/>
              <w:left w:val="nil"/>
              <w:bottom w:val="single" w:sz="4" w:space="0" w:color="auto"/>
              <w:right w:val="single" w:sz="4" w:space="0" w:color="auto"/>
            </w:tcBorders>
            <w:shd w:val="clear" w:color="auto" w:fill="auto"/>
            <w:vAlign w:val="bottom"/>
            <w:hideMark/>
          </w:tcPr>
          <w:p w14:paraId="7FE72156" w14:textId="77777777" w:rsidR="007C1952" w:rsidRPr="007C1952" w:rsidRDefault="007C1952" w:rsidP="007C1952">
            <w:pPr>
              <w:widowControl/>
              <w:adjustRightInd/>
              <w:spacing w:line="240" w:lineRule="auto"/>
              <w:ind w:left="0" w:firstLine="0"/>
              <w:jc w:val="right"/>
              <w:textAlignment w:val="auto"/>
              <w:rPr>
                <w:color w:val="000000"/>
                <w:sz w:val="22"/>
                <w:szCs w:val="22"/>
                <w:lang w:val="hr-HR"/>
              </w:rPr>
            </w:pPr>
            <w:r w:rsidRPr="007C1952">
              <w:rPr>
                <w:color w:val="000000"/>
                <w:sz w:val="22"/>
                <w:szCs w:val="22"/>
                <w:lang w:val="hr-HR"/>
              </w:rPr>
              <w:t>5.670.585,25</w:t>
            </w:r>
          </w:p>
        </w:tc>
      </w:tr>
      <w:tr w:rsidR="007C1952" w:rsidRPr="007C1952" w14:paraId="067B600C" w14:textId="77777777" w:rsidTr="007C1952">
        <w:trPr>
          <w:trHeight w:val="276"/>
          <w:jc w:val="center"/>
        </w:trPr>
        <w:tc>
          <w:tcPr>
            <w:tcW w:w="436" w:type="dxa"/>
            <w:tcBorders>
              <w:top w:val="nil"/>
              <w:left w:val="single" w:sz="4" w:space="0" w:color="auto"/>
              <w:bottom w:val="single" w:sz="4" w:space="0" w:color="auto"/>
              <w:right w:val="single" w:sz="4" w:space="0" w:color="auto"/>
            </w:tcBorders>
            <w:shd w:val="clear" w:color="auto" w:fill="auto"/>
            <w:vAlign w:val="bottom"/>
            <w:hideMark/>
          </w:tcPr>
          <w:p w14:paraId="78CB55A4" w14:textId="77777777" w:rsidR="007C1952" w:rsidRPr="007C1952" w:rsidRDefault="007C1952" w:rsidP="007C1952">
            <w:pPr>
              <w:widowControl/>
              <w:adjustRightInd/>
              <w:spacing w:line="240" w:lineRule="auto"/>
              <w:ind w:left="0" w:firstLine="0"/>
              <w:jc w:val="left"/>
              <w:textAlignment w:val="auto"/>
              <w:rPr>
                <w:color w:val="000000"/>
                <w:sz w:val="22"/>
                <w:szCs w:val="22"/>
                <w:lang w:val="hr-HR"/>
              </w:rPr>
            </w:pPr>
            <w:r w:rsidRPr="007C1952">
              <w:rPr>
                <w:color w:val="000000"/>
                <w:sz w:val="22"/>
                <w:szCs w:val="22"/>
                <w:lang w:val="hr-HR"/>
              </w:rPr>
              <w:t>45</w:t>
            </w:r>
          </w:p>
        </w:tc>
        <w:tc>
          <w:tcPr>
            <w:tcW w:w="4214" w:type="dxa"/>
            <w:tcBorders>
              <w:top w:val="nil"/>
              <w:left w:val="nil"/>
              <w:bottom w:val="single" w:sz="4" w:space="0" w:color="auto"/>
              <w:right w:val="single" w:sz="4" w:space="0" w:color="auto"/>
            </w:tcBorders>
            <w:shd w:val="clear" w:color="auto" w:fill="auto"/>
            <w:vAlign w:val="bottom"/>
            <w:hideMark/>
          </w:tcPr>
          <w:p w14:paraId="2BA17C80" w14:textId="77777777" w:rsidR="007C1952" w:rsidRPr="007C1952" w:rsidRDefault="007C1952" w:rsidP="007C1952">
            <w:pPr>
              <w:widowControl/>
              <w:adjustRightInd/>
              <w:spacing w:line="240" w:lineRule="auto"/>
              <w:ind w:left="0" w:firstLine="0"/>
              <w:jc w:val="left"/>
              <w:textAlignment w:val="auto"/>
              <w:rPr>
                <w:color w:val="000000"/>
                <w:sz w:val="22"/>
                <w:szCs w:val="22"/>
                <w:lang w:val="hr-HR"/>
              </w:rPr>
            </w:pPr>
            <w:r w:rsidRPr="007C1952">
              <w:rPr>
                <w:color w:val="000000"/>
                <w:sz w:val="22"/>
                <w:szCs w:val="22"/>
                <w:lang w:val="hr-HR"/>
              </w:rPr>
              <w:t>Rashodi za dodatna ulaganja na nefinancijskoj imovini</w:t>
            </w:r>
          </w:p>
        </w:tc>
        <w:tc>
          <w:tcPr>
            <w:tcW w:w="1481" w:type="dxa"/>
            <w:tcBorders>
              <w:top w:val="nil"/>
              <w:left w:val="nil"/>
              <w:bottom w:val="single" w:sz="4" w:space="0" w:color="auto"/>
              <w:right w:val="single" w:sz="4" w:space="0" w:color="auto"/>
            </w:tcBorders>
            <w:shd w:val="clear" w:color="auto" w:fill="auto"/>
            <w:vAlign w:val="bottom"/>
            <w:hideMark/>
          </w:tcPr>
          <w:p w14:paraId="6D320128" w14:textId="77777777" w:rsidR="007C1952" w:rsidRPr="007C1952" w:rsidRDefault="007C1952" w:rsidP="007C1952">
            <w:pPr>
              <w:widowControl/>
              <w:adjustRightInd/>
              <w:spacing w:line="240" w:lineRule="auto"/>
              <w:ind w:left="0" w:firstLine="0"/>
              <w:jc w:val="right"/>
              <w:textAlignment w:val="auto"/>
              <w:rPr>
                <w:color w:val="000000"/>
                <w:sz w:val="22"/>
                <w:szCs w:val="22"/>
                <w:lang w:val="hr-HR"/>
              </w:rPr>
            </w:pPr>
            <w:r w:rsidRPr="007C1952">
              <w:rPr>
                <w:color w:val="000000"/>
                <w:sz w:val="22"/>
                <w:szCs w:val="22"/>
                <w:lang w:val="hr-HR"/>
              </w:rPr>
              <w:t>697.360,43</w:t>
            </w:r>
          </w:p>
        </w:tc>
        <w:tc>
          <w:tcPr>
            <w:tcW w:w="1549" w:type="dxa"/>
            <w:tcBorders>
              <w:top w:val="nil"/>
              <w:left w:val="nil"/>
              <w:bottom w:val="single" w:sz="4" w:space="0" w:color="auto"/>
              <w:right w:val="single" w:sz="4" w:space="0" w:color="auto"/>
            </w:tcBorders>
            <w:shd w:val="clear" w:color="auto" w:fill="auto"/>
            <w:vAlign w:val="bottom"/>
            <w:hideMark/>
          </w:tcPr>
          <w:p w14:paraId="32634063" w14:textId="77777777" w:rsidR="007C1952" w:rsidRPr="007C1952" w:rsidRDefault="007C1952" w:rsidP="007C1952">
            <w:pPr>
              <w:widowControl/>
              <w:adjustRightInd/>
              <w:spacing w:line="240" w:lineRule="auto"/>
              <w:ind w:left="0" w:firstLine="0"/>
              <w:jc w:val="right"/>
              <w:textAlignment w:val="auto"/>
              <w:rPr>
                <w:color w:val="000000"/>
                <w:sz w:val="22"/>
                <w:szCs w:val="22"/>
                <w:lang w:val="hr-HR"/>
              </w:rPr>
            </w:pPr>
            <w:r w:rsidRPr="007C1952">
              <w:rPr>
                <w:color w:val="000000"/>
                <w:sz w:val="22"/>
                <w:szCs w:val="22"/>
                <w:lang w:val="hr-HR"/>
              </w:rPr>
              <w:t>38.417,70</w:t>
            </w:r>
          </w:p>
        </w:tc>
        <w:tc>
          <w:tcPr>
            <w:tcW w:w="1350" w:type="dxa"/>
            <w:tcBorders>
              <w:top w:val="nil"/>
              <w:left w:val="nil"/>
              <w:bottom w:val="single" w:sz="4" w:space="0" w:color="auto"/>
              <w:right w:val="single" w:sz="4" w:space="0" w:color="auto"/>
            </w:tcBorders>
            <w:shd w:val="clear" w:color="auto" w:fill="auto"/>
            <w:vAlign w:val="bottom"/>
            <w:hideMark/>
          </w:tcPr>
          <w:p w14:paraId="24A9DC53" w14:textId="77777777" w:rsidR="007C1952" w:rsidRPr="007C1952" w:rsidRDefault="007C1952" w:rsidP="007C1952">
            <w:pPr>
              <w:widowControl/>
              <w:adjustRightInd/>
              <w:spacing w:line="240" w:lineRule="auto"/>
              <w:ind w:left="0" w:firstLine="0"/>
              <w:jc w:val="right"/>
              <w:textAlignment w:val="auto"/>
              <w:rPr>
                <w:color w:val="000000"/>
                <w:sz w:val="22"/>
                <w:szCs w:val="22"/>
                <w:lang w:val="hr-HR"/>
              </w:rPr>
            </w:pPr>
            <w:r w:rsidRPr="007C1952">
              <w:rPr>
                <w:color w:val="000000"/>
                <w:sz w:val="22"/>
                <w:szCs w:val="22"/>
                <w:lang w:val="hr-HR"/>
              </w:rPr>
              <w:t>5,51</w:t>
            </w:r>
          </w:p>
        </w:tc>
        <w:tc>
          <w:tcPr>
            <w:tcW w:w="1413" w:type="dxa"/>
            <w:tcBorders>
              <w:top w:val="nil"/>
              <w:left w:val="nil"/>
              <w:bottom w:val="single" w:sz="4" w:space="0" w:color="auto"/>
              <w:right w:val="single" w:sz="4" w:space="0" w:color="auto"/>
            </w:tcBorders>
            <w:shd w:val="clear" w:color="auto" w:fill="auto"/>
            <w:vAlign w:val="bottom"/>
            <w:hideMark/>
          </w:tcPr>
          <w:p w14:paraId="23762522" w14:textId="77777777" w:rsidR="007C1952" w:rsidRPr="007C1952" w:rsidRDefault="007C1952" w:rsidP="007C1952">
            <w:pPr>
              <w:widowControl/>
              <w:adjustRightInd/>
              <w:spacing w:line="240" w:lineRule="auto"/>
              <w:ind w:left="0" w:firstLine="0"/>
              <w:jc w:val="right"/>
              <w:textAlignment w:val="auto"/>
              <w:rPr>
                <w:color w:val="000000"/>
                <w:sz w:val="22"/>
                <w:szCs w:val="22"/>
                <w:lang w:val="hr-HR"/>
              </w:rPr>
            </w:pPr>
            <w:r w:rsidRPr="007C1952">
              <w:rPr>
                <w:color w:val="000000"/>
                <w:sz w:val="22"/>
                <w:szCs w:val="22"/>
                <w:lang w:val="hr-HR"/>
              </w:rPr>
              <w:t>735.778,13</w:t>
            </w:r>
          </w:p>
        </w:tc>
      </w:tr>
      <w:tr w:rsidR="007C1952" w:rsidRPr="007C1952" w14:paraId="169910BC" w14:textId="77777777" w:rsidTr="007C1952">
        <w:trPr>
          <w:trHeight w:val="276"/>
          <w:jc w:val="center"/>
        </w:trPr>
        <w:tc>
          <w:tcPr>
            <w:tcW w:w="436" w:type="dxa"/>
            <w:tcBorders>
              <w:top w:val="nil"/>
              <w:left w:val="single" w:sz="4" w:space="0" w:color="auto"/>
              <w:bottom w:val="single" w:sz="4" w:space="0" w:color="auto"/>
              <w:right w:val="single" w:sz="4" w:space="0" w:color="auto"/>
            </w:tcBorders>
            <w:shd w:val="clear" w:color="auto" w:fill="auto"/>
            <w:vAlign w:val="bottom"/>
            <w:hideMark/>
          </w:tcPr>
          <w:p w14:paraId="462065E7" w14:textId="77777777" w:rsidR="007C1952" w:rsidRPr="007C1952" w:rsidRDefault="007C1952" w:rsidP="007C1952">
            <w:pPr>
              <w:widowControl/>
              <w:adjustRightInd/>
              <w:spacing w:line="240" w:lineRule="auto"/>
              <w:ind w:left="0" w:firstLine="0"/>
              <w:jc w:val="left"/>
              <w:textAlignment w:val="auto"/>
              <w:rPr>
                <w:b/>
                <w:bCs/>
                <w:lang w:val="hr-HR"/>
              </w:rPr>
            </w:pPr>
            <w:r w:rsidRPr="007C1952">
              <w:rPr>
                <w:b/>
                <w:bCs/>
                <w:lang w:val="hr-HR"/>
              </w:rPr>
              <w:t>5</w:t>
            </w:r>
          </w:p>
        </w:tc>
        <w:tc>
          <w:tcPr>
            <w:tcW w:w="4214" w:type="dxa"/>
            <w:tcBorders>
              <w:top w:val="nil"/>
              <w:left w:val="nil"/>
              <w:bottom w:val="single" w:sz="4" w:space="0" w:color="auto"/>
              <w:right w:val="single" w:sz="4" w:space="0" w:color="auto"/>
            </w:tcBorders>
            <w:shd w:val="clear" w:color="auto" w:fill="auto"/>
            <w:vAlign w:val="bottom"/>
            <w:hideMark/>
          </w:tcPr>
          <w:p w14:paraId="63F23BF0" w14:textId="77777777" w:rsidR="007C1952" w:rsidRPr="007C1952" w:rsidRDefault="007C1952" w:rsidP="007C1952">
            <w:pPr>
              <w:widowControl/>
              <w:adjustRightInd/>
              <w:spacing w:line="240" w:lineRule="auto"/>
              <w:ind w:left="0" w:firstLine="0"/>
              <w:jc w:val="left"/>
              <w:textAlignment w:val="auto"/>
              <w:rPr>
                <w:b/>
                <w:bCs/>
                <w:lang w:val="hr-HR"/>
              </w:rPr>
            </w:pPr>
            <w:r w:rsidRPr="007C1952">
              <w:rPr>
                <w:b/>
                <w:bCs/>
                <w:lang w:val="hr-HR"/>
              </w:rPr>
              <w:t>Izdaci za financijsku imovinu i otplate zajmova</w:t>
            </w:r>
          </w:p>
        </w:tc>
        <w:tc>
          <w:tcPr>
            <w:tcW w:w="1481" w:type="dxa"/>
            <w:tcBorders>
              <w:top w:val="nil"/>
              <w:left w:val="nil"/>
              <w:bottom w:val="single" w:sz="4" w:space="0" w:color="auto"/>
              <w:right w:val="single" w:sz="4" w:space="0" w:color="auto"/>
            </w:tcBorders>
            <w:shd w:val="clear" w:color="auto" w:fill="auto"/>
            <w:vAlign w:val="bottom"/>
            <w:hideMark/>
          </w:tcPr>
          <w:p w14:paraId="5EF24B0A" w14:textId="77777777" w:rsidR="007C1952" w:rsidRPr="007C1952" w:rsidRDefault="007C1952" w:rsidP="007C1952">
            <w:pPr>
              <w:widowControl/>
              <w:adjustRightInd/>
              <w:spacing w:line="240" w:lineRule="auto"/>
              <w:ind w:left="0" w:firstLine="0"/>
              <w:jc w:val="right"/>
              <w:textAlignment w:val="auto"/>
              <w:rPr>
                <w:b/>
                <w:bCs/>
                <w:lang w:val="hr-HR"/>
              </w:rPr>
            </w:pPr>
            <w:r w:rsidRPr="007C1952">
              <w:rPr>
                <w:b/>
                <w:bCs/>
                <w:lang w:val="hr-HR"/>
              </w:rPr>
              <w:t>853.237,00</w:t>
            </w:r>
          </w:p>
        </w:tc>
        <w:tc>
          <w:tcPr>
            <w:tcW w:w="1549" w:type="dxa"/>
            <w:tcBorders>
              <w:top w:val="nil"/>
              <w:left w:val="nil"/>
              <w:bottom w:val="single" w:sz="4" w:space="0" w:color="auto"/>
              <w:right w:val="single" w:sz="4" w:space="0" w:color="auto"/>
            </w:tcBorders>
            <w:shd w:val="clear" w:color="auto" w:fill="auto"/>
            <w:vAlign w:val="bottom"/>
            <w:hideMark/>
          </w:tcPr>
          <w:p w14:paraId="1035AB35" w14:textId="77777777" w:rsidR="007C1952" w:rsidRPr="007C1952" w:rsidRDefault="007C1952" w:rsidP="007C1952">
            <w:pPr>
              <w:widowControl/>
              <w:adjustRightInd/>
              <w:spacing w:line="240" w:lineRule="auto"/>
              <w:ind w:left="0" w:firstLine="0"/>
              <w:jc w:val="right"/>
              <w:textAlignment w:val="auto"/>
              <w:rPr>
                <w:b/>
                <w:bCs/>
                <w:lang w:val="hr-HR"/>
              </w:rPr>
            </w:pPr>
            <w:r w:rsidRPr="007C1952">
              <w:rPr>
                <w:b/>
                <w:bCs/>
                <w:lang w:val="hr-HR"/>
              </w:rPr>
              <w:t>0,00</w:t>
            </w:r>
          </w:p>
        </w:tc>
        <w:tc>
          <w:tcPr>
            <w:tcW w:w="1350" w:type="dxa"/>
            <w:tcBorders>
              <w:top w:val="nil"/>
              <w:left w:val="nil"/>
              <w:bottom w:val="single" w:sz="4" w:space="0" w:color="auto"/>
              <w:right w:val="single" w:sz="4" w:space="0" w:color="auto"/>
            </w:tcBorders>
            <w:shd w:val="clear" w:color="auto" w:fill="auto"/>
            <w:vAlign w:val="bottom"/>
            <w:hideMark/>
          </w:tcPr>
          <w:p w14:paraId="75F5CB4B" w14:textId="77777777" w:rsidR="007C1952" w:rsidRPr="007C1952" w:rsidRDefault="007C1952" w:rsidP="007C1952">
            <w:pPr>
              <w:widowControl/>
              <w:adjustRightInd/>
              <w:spacing w:line="240" w:lineRule="auto"/>
              <w:ind w:left="0" w:firstLine="0"/>
              <w:jc w:val="right"/>
              <w:textAlignment w:val="auto"/>
              <w:rPr>
                <w:b/>
                <w:bCs/>
                <w:lang w:val="hr-HR"/>
              </w:rPr>
            </w:pPr>
            <w:r w:rsidRPr="007C1952">
              <w:rPr>
                <w:b/>
                <w:bCs/>
                <w:lang w:val="hr-HR"/>
              </w:rPr>
              <w:t>0,00</w:t>
            </w:r>
          </w:p>
        </w:tc>
        <w:tc>
          <w:tcPr>
            <w:tcW w:w="1413" w:type="dxa"/>
            <w:tcBorders>
              <w:top w:val="nil"/>
              <w:left w:val="nil"/>
              <w:bottom w:val="single" w:sz="4" w:space="0" w:color="auto"/>
              <w:right w:val="single" w:sz="4" w:space="0" w:color="auto"/>
            </w:tcBorders>
            <w:shd w:val="clear" w:color="auto" w:fill="auto"/>
            <w:vAlign w:val="bottom"/>
            <w:hideMark/>
          </w:tcPr>
          <w:p w14:paraId="7185018A" w14:textId="77777777" w:rsidR="007C1952" w:rsidRPr="007C1952" w:rsidRDefault="007C1952" w:rsidP="007C1952">
            <w:pPr>
              <w:widowControl/>
              <w:adjustRightInd/>
              <w:spacing w:line="240" w:lineRule="auto"/>
              <w:ind w:left="0" w:firstLine="0"/>
              <w:jc w:val="right"/>
              <w:textAlignment w:val="auto"/>
              <w:rPr>
                <w:b/>
                <w:bCs/>
                <w:lang w:val="hr-HR"/>
              </w:rPr>
            </w:pPr>
            <w:r w:rsidRPr="007C1952">
              <w:rPr>
                <w:b/>
                <w:bCs/>
                <w:lang w:val="hr-HR"/>
              </w:rPr>
              <w:t>853.237,00</w:t>
            </w:r>
          </w:p>
        </w:tc>
      </w:tr>
      <w:tr w:rsidR="007C1952" w:rsidRPr="007C1952" w14:paraId="777B0813" w14:textId="77777777" w:rsidTr="007C1952">
        <w:trPr>
          <w:trHeight w:val="276"/>
          <w:jc w:val="center"/>
        </w:trPr>
        <w:tc>
          <w:tcPr>
            <w:tcW w:w="436" w:type="dxa"/>
            <w:tcBorders>
              <w:top w:val="nil"/>
              <w:left w:val="single" w:sz="4" w:space="0" w:color="auto"/>
              <w:bottom w:val="single" w:sz="4" w:space="0" w:color="auto"/>
              <w:right w:val="single" w:sz="4" w:space="0" w:color="auto"/>
            </w:tcBorders>
            <w:shd w:val="clear" w:color="auto" w:fill="auto"/>
            <w:vAlign w:val="bottom"/>
            <w:hideMark/>
          </w:tcPr>
          <w:p w14:paraId="0923AAAE" w14:textId="77777777" w:rsidR="007C1952" w:rsidRPr="007C1952" w:rsidRDefault="007C1952" w:rsidP="007C1952">
            <w:pPr>
              <w:widowControl/>
              <w:adjustRightInd/>
              <w:spacing w:line="240" w:lineRule="auto"/>
              <w:ind w:left="0" w:firstLine="0"/>
              <w:jc w:val="left"/>
              <w:textAlignment w:val="auto"/>
              <w:rPr>
                <w:color w:val="000000"/>
                <w:sz w:val="22"/>
                <w:szCs w:val="22"/>
                <w:lang w:val="hr-HR"/>
              </w:rPr>
            </w:pPr>
            <w:r w:rsidRPr="007C1952">
              <w:rPr>
                <w:color w:val="000000"/>
                <w:sz w:val="22"/>
                <w:szCs w:val="22"/>
                <w:lang w:val="hr-HR"/>
              </w:rPr>
              <w:t>53</w:t>
            </w:r>
          </w:p>
        </w:tc>
        <w:tc>
          <w:tcPr>
            <w:tcW w:w="4214" w:type="dxa"/>
            <w:tcBorders>
              <w:top w:val="nil"/>
              <w:left w:val="nil"/>
              <w:bottom w:val="single" w:sz="4" w:space="0" w:color="auto"/>
              <w:right w:val="single" w:sz="4" w:space="0" w:color="auto"/>
            </w:tcBorders>
            <w:shd w:val="clear" w:color="auto" w:fill="auto"/>
            <w:vAlign w:val="bottom"/>
            <w:hideMark/>
          </w:tcPr>
          <w:p w14:paraId="38579965" w14:textId="77777777" w:rsidR="007C1952" w:rsidRPr="007C1952" w:rsidRDefault="007C1952" w:rsidP="007C1952">
            <w:pPr>
              <w:widowControl/>
              <w:adjustRightInd/>
              <w:spacing w:line="240" w:lineRule="auto"/>
              <w:ind w:left="0" w:firstLine="0"/>
              <w:jc w:val="left"/>
              <w:textAlignment w:val="auto"/>
              <w:rPr>
                <w:color w:val="000000"/>
                <w:sz w:val="22"/>
                <w:szCs w:val="22"/>
                <w:lang w:val="hr-HR"/>
              </w:rPr>
            </w:pPr>
            <w:r w:rsidRPr="007C1952">
              <w:rPr>
                <w:color w:val="000000"/>
                <w:sz w:val="22"/>
                <w:szCs w:val="22"/>
                <w:lang w:val="hr-HR"/>
              </w:rPr>
              <w:t>Izdaci za dionice i udjele u glavnici</w:t>
            </w:r>
          </w:p>
        </w:tc>
        <w:tc>
          <w:tcPr>
            <w:tcW w:w="1481" w:type="dxa"/>
            <w:tcBorders>
              <w:top w:val="nil"/>
              <w:left w:val="nil"/>
              <w:bottom w:val="single" w:sz="4" w:space="0" w:color="auto"/>
              <w:right w:val="single" w:sz="4" w:space="0" w:color="auto"/>
            </w:tcBorders>
            <w:shd w:val="clear" w:color="auto" w:fill="auto"/>
            <w:vAlign w:val="bottom"/>
            <w:hideMark/>
          </w:tcPr>
          <w:p w14:paraId="13A49CC6" w14:textId="77777777" w:rsidR="007C1952" w:rsidRPr="007C1952" w:rsidRDefault="007C1952" w:rsidP="007C1952">
            <w:pPr>
              <w:widowControl/>
              <w:adjustRightInd/>
              <w:spacing w:line="240" w:lineRule="auto"/>
              <w:ind w:left="0" w:firstLine="0"/>
              <w:jc w:val="right"/>
              <w:textAlignment w:val="auto"/>
              <w:rPr>
                <w:color w:val="000000"/>
                <w:sz w:val="22"/>
                <w:szCs w:val="22"/>
                <w:lang w:val="hr-HR"/>
              </w:rPr>
            </w:pPr>
            <w:r w:rsidRPr="007C1952">
              <w:rPr>
                <w:color w:val="000000"/>
                <w:sz w:val="22"/>
                <w:szCs w:val="22"/>
                <w:lang w:val="hr-HR"/>
              </w:rPr>
              <w:t>111,00</w:t>
            </w:r>
          </w:p>
        </w:tc>
        <w:tc>
          <w:tcPr>
            <w:tcW w:w="1549" w:type="dxa"/>
            <w:tcBorders>
              <w:top w:val="nil"/>
              <w:left w:val="nil"/>
              <w:bottom w:val="single" w:sz="4" w:space="0" w:color="auto"/>
              <w:right w:val="single" w:sz="4" w:space="0" w:color="auto"/>
            </w:tcBorders>
            <w:shd w:val="clear" w:color="auto" w:fill="auto"/>
            <w:vAlign w:val="bottom"/>
            <w:hideMark/>
          </w:tcPr>
          <w:p w14:paraId="2D1F0CAE" w14:textId="77777777" w:rsidR="007C1952" w:rsidRPr="007C1952" w:rsidRDefault="007C1952" w:rsidP="007C1952">
            <w:pPr>
              <w:widowControl/>
              <w:adjustRightInd/>
              <w:spacing w:line="240" w:lineRule="auto"/>
              <w:ind w:left="0" w:firstLine="0"/>
              <w:jc w:val="right"/>
              <w:textAlignment w:val="auto"/>
              <w:rPr>
                <w:color w:val="000000"/>
                <w:sz w:val="22"/>
                <w:szCs w:val="22"/>
                <w:lang w:val="hr-HR"/>
              </w:rPr>
            </w:pPr>
            <w:r w:rsidRPr="007C1952">
              <w:rPr>
                <w:color w:val="000000"/>
                <w:sz w:val="22"/>
                <w:szCs w:val="22"/>
                <w:lang w:val="hr-HR"/>
              </w:rPr>
              <w:t>0,00</w:t>
            </w:r>
          </w:p>
        </w:tc>
        <w:tc>
          <w:tcPr>
            <w:tcW w:w="1350" w:type="dxa"/>
            <w:tcBorders>
              <w:top w:val="nil"/>
              <w:left w:val="nil"/>
              <w:bottom w:val="single" w:sz="4" w:space="0" w:color="auto"/>
              <w:right w:val="single" w:sz="4" w:space="0" w:color="auto"/>
            </w:tcBorders>
            <w:shd w:val="clear" w:color="auto" w:fill="auto"/>
            <w:vAlign w:val="bottom"/>
            <w:hideMark/>
          </w:tcPr>
          <w:p w14:paraId="1B364442" w14:textId="77777777" w:rsidR="007C1952" w:rsidRPr="007C1952" w:rsidRDefault="007C1952" w:rsidP="007C1952">
            <w:pPr>
              <w:widowControl/>
              <w:adjustRightInd/>
              <w:spacing w:line="240" w:lineRule="auto"/>
              <w:ind w:left="0" w:firstLine="0"/>
              <w:jc w:val="right"/>
              <w:textAlignment w:val="auto"/>
              <w:rPr>
                <w:color w:val="000000"/>
                <w:sz w:val="22"/>
                <w:szCs w:val="22"/>
                <w:lang w:val="hr-HR"/>
              </w:rPr>
            </w:pPr>
            <w:r w:rsidRPr="007C1952">
              <w:rPr>
                <w:color w:val="000000"/>
                <w:sz w:val="22"/>
                <w:szCs w:val="22"/>
                <w:lang w:val="hr-HR"/>
              </w:rPr>
              <w:t>0,00</w:t>
            </w:r>
          </w:p>
        </w:tc>
        <w:tc>
          <w:tcPr>
            <w:tcW w:w="1413" w:type="dxa"/>
            <w:tcBorders>
              <w:top w:val="nil"/>
              <w:left w:val="nil"/>
              <w:bottom w:val="single" w:sz="4" w:space="0" w:color="auto"/>
              <w:right w:val="single" w:sz="4" w:space="0" w:color="auto"/>
            </w:tcBorders>
            <w:shd w:val="clear" w:color="auto" w:fill="auto"/>
            <w:vAlign w:val="bottom"/>
            <w:hideMark/>
          </w:tcPr>
          <w:p w14:paraId="0BE551AD" w14:textId="77777777" w:rsidR="007C1952" w:rsidRPr="007C1952" w:rsidRDefault="007C1952" w:rsidP="007C1952">
            <w:pPr>
              <w:widowControl/>
              <w:adjustRightInd/>
              <w:spacing w:line="240" w:lineRule="auto"/>
              <w:ind w:left="0" w:firstLine="0"/>
              <w:jc w:val="right"/>
              <w:textAlignment w:val="auto"/>
              <w:rPr>
                <w:color w:val="000000"/>
                <w:sz w:val="22"/>
                <w:szCs w:val="22"/>
                <w:lang w:val="hr-HR"/>
              </w:rPr>
            </w:pPr>
            <w:r w:rsidRPr="007C1952">
              <w:rPr>
                <w:color w:val="000000"/>
                <w:sz w:val="22"/>
                <w:szCs w:val="22"/>
                <w:lang w:val="hr-HR"/>
              </w:rPr>
              <w:t>111,00</w:t>
            </w:r>
          </w:p>
        </w:tc>
      </w:tr>
      <w:tr w:rsidR="007C1952" w:rsidRPr="007C1952" w14:paraId="0E5B999A" w14:textId="77777777" w:rsidTr="007C1952">
        <w:trPr>
          <w:trHeight w:val="276"/>
          <w:jc w:val="center"/>
        </w:trPr>
        <w:tc>
          <w:tcPr>
            <w:tcW w:w="436" w:type="dxa"/>
            <w:tcBorders>
              <w:top w:val="nil"/>
              <w:left w:val="single" w:sz="4" w:space="0" w:color="auto"/>
              <w:bottom w:val="single" w:sz="4" w:space="0" w:color="auto"/>
              <w:right w:val="single" w:sz="4" w:space="0" w:color="auto"/>
            </w:tcBorders>
            <w:shd w:val="clear" w:color="auto" w:fill="auto"/>
            <w:vAlign w:val="bottom"/>
            <w:hideMark/>
          </w:tcPr>
          <w:p w14:paraId="45F1C3E1" w14:textId="77777777" w:rsidR="007C1952" w:rsidRPr="007C1952" w:rsidRDefault="007C1952" w:rsidP="007C1952">
            <w:pPr>
              <w:widowControl/>
              <w:adjustRightInd/>
              <w:spacing w:line="240" w:lineRule="auto"/>
              <w:ind w:left="0" w:firstLine="0"/>
              <w:jc w:val="left"/>
              <w:textAlignment w:val="auto"/>
              <w:rPr>
                <w:color w:val="000000"/>
                <w:sz w:val="22"/>
                <w:szCs w:val="22"/>
                <w:lang w:val="hr-HR"/>
              </w:rPr>
            </w:pPr>
            <w:r w:rsidRPr="007C1952">
              <w:rPr>
                <w:color w:val="000000"/>
                <w:sz w:val="22"/>
                <w:szCs w:val="22"/>
                <w:lang w:val="hr-HR"/>
              </w:rPr>
              <w:t>54</w:t>
            </w:r>
          </w:p>
        </w:tc>
        <w:tc>
          <w:tcPr>
            <w:tcW w:w="4214" w:type="dxa"/>
            <w:tcBorders>
              <w:top w:val="nil"/>
              <w:left w:val="nil"/>
              <w:bottom w:val="single" w:sz="4" w:space="0" w:color="auto"/>
              <w:right w:val="single" w:sz="4" w:space="0" w:color="auto"/>
            </w:tcBorders>
            <w:shd w:val="clear" w:color="auto" w:fill="auto"/>
            <w:vAlign w:val="bottom"/>
            <w:hideMark/>
          </w:tcPr>
          <w:p w14:paraId="66F455B1" w14:textId="77777777" w:rsidR="007C1952" w:rsidRPr="007C1952" w:rsidRDefault="007C1952" w:rsidP="007C1952">
            <w:pPr>
              <w:widowControl/>
              <w:adjustRightInd/>
              <w:spacing w:line="240" w:lineRule="auto"/>
              <w:ind w:left="0" w:firstLine="0"/>
              <w:jc w:val="left"/>
              <w:textAlignment w:val="auto"/>
              <w:rPr>
                <w:color w:val="000000"/>
                <w:sz w:val="22"/>
                <w:szCs w:val="22"/>
                <w:lang w:val="hr-HR"/>
              </w:rPr>
            </w:pPr>
            <w:r w:rsidRPr="007C1952">
              <w:rPr>
                <w:color w:val="000000"/>
                <w:sz w:val="22"/>
                <w:szCs w:val="22"/>
                <w:lang w:val="hr-HR"/>
              </w:rPr>
              <w:t>Izdaci za otplatu glavnice primljenih kredita i zajmova</w:t>
            </w:r>
          </w:p>
        </w:tc>
        <w:tc>
          <w:tcPr>
            <w:tcW w:w="1481" w:type="dxa"/>
            <w:tcBorders>
              <w:top w:val="nil"/>
              <w:left w:val="nil"/>
              <w:bottom w:val="single" w:sz="4" w:space="0" w:color="auto"/>
              <w:right w:val="single" w:sz="4" w:space="0" w:color="auto"/>
            </w:tcBorders>
            <w:shd w:val="clear" w:color="auto" w:fill="auto"/>
            <w:vAlign w:val="bottom"/>
            <w:hideMark/>
          </w:tcPr>
          <w:p w14:paraId="46886807" w14:textId="77777777" w:rsidR="007C1952" w:rsidRPr="007C1952" w:rsidRDefault="007C1952" w:rsidP="007C1952">
            <w:pPr>
              <w:widowControl/>
              <w:adjustRightInd/>
              <w:spacing w:line="240" w:lineRule="auto"/>
              <w:ind w:left="0" w:firstLine="0"/>
              <w:jc w:val="right"/>
              <w:textAlignment w:val="auto"/>
              <w:rPr>
                <w:color w:val="000000"/>
                <w:sz w:val="22"/>
                <w:szCs w:val="22"/>
                <w:lang w:val="hr-HR"/>
              </w:rPr>
            </w:pPr>
            <w:r w:rsidRPr="007C1952">
              <w:rPr>
                <w:color w:val="000000"/>
                <w:sz w:val="22"/>
                <w:szCs w:val="22"/>
                <w:lang w:val="hr-HR"/>
              </w:rPr>
              <w:t>853.126,00</w:t>
            </w:r>
          </w:p>
        </w:tc>
        <w:tc>
          <w:tcPr>
            <w:tcW w:w="1549" w:type="dxa"/>
            <w:tcBorders>
              <w:top w:val="nil"/>
              <w:left w:val="nil"/>
              <w:bottom w:val="single" w:sz="4" w:space="0" w:color="auto"/>
              <w:right w:val="single" w:sz="4" w:space="0" w:color="auto"/>
            </w:tcBorders>
            <w:shd w:val="clear" w:color="auto" w:fill="auto"/>
            <w:vAlign w:val="bottom"/>
            <w:hideMark/>
          </w:tcPr>
          <w:p w14:paraId="7A0BB0A0" w14:textId="77777777" w:rsidR="007C1952" w:rsidRPr="007C1952" w:rsidRDefault="007C1952" w:rsidP="007C1952">
            <w:pPr>
              <w:widowControl/>
              <w:adjustRightInd/>
              <w:spacing w:line="240" w:lineRule="auto"/>
              <w:ind w:left="0" w:firstLine="0"/>
              <w:jc w:val="right"/>
              <w:textAlignment w:val="auto"/>
              <w:rPr>
                <w:color w:val="000000"/>
                <w:sz w:val="22"/>
                <w:szCs w:val="22"/>
                <w:lang w:val="hr-HR"/>
              </w:rPr>
            </w:pPr>
            <w:r w:rsidRPr="007C1952">
              <w:rPr>
                <w:color w:val="000000"/>
                <w:sz w:val="22"/>
                <w:szCs w:val="22"/>
                <w:lang w:val="hr-HR"/>
              </w:rPr>
              <w:t>0,00</w:t>
            </w:r>
          </w:p>
        </w:tc>
        <w:tc>
          <w:tcPr>
            <w:tcW w:w="1350" w:type="dxa"/>
            <w:tcBorders>
              <w:top w:val="nil"/>
              <w:left w:val="nil"/>
              <w:bottom w:val="single" w:sz="4" w:space="0" w:color="auto"/>
              <w:right w:val="single" w:sz="4" w:space="0" w:color="auto"/>
            </w:tcBorders>
            <w:shd w:val="clear" w:color="auto" w:fill="auto"/>
            <w:vAlign w:val="bottom"/>
            <w:hideMark/>
          </w:tcPr>
          <w:p w14:paraId="2D83F365" w14:textId="77777777" w:rsidR="007C1952" w:rsidRPr="007C1952" w:rsidRDefault="007C1952" w:rsidP="007C1952">
            <w:pPr>
              <w:widowControl/>
              <w:adjustRightInd/>
              <w:spacing w:line="240" w:lineRule="auto"/>
              <w:ind w:left="0" w:firstLine="0"/>
              <w:jc w:val="right"/>
              <w:textAlignment w:val="auto"/>
              <w:rPr>
                <w:color w:val="000000"/>
                <w:sz w:val="22"/>
                <w:szCs w:val="22"/>
                <w:lang w:val="hr-HR"/>
              </w:rPr>
            </w:pPr>
            <w:r w:rsidRPr="007C1952">
              <w:rPr>
                <w:color w:val="000000"/>
                <w:sz w:val="22"/>
                <w:szCs w:val="22"/>
                <w:lang w:val="hr-HR"/>
              </w:rPr>
              <w:t>0,00</w:t>
            </w:r>
          </w:p>
        </w:tc>
        <w:tc>
          <w:tcPr>
            <w:tcW w:w="1413" w:type="dxa"/>
            <w:tcBorders>
              <w:top w:val="nil"/>
              <w:left w:val="nil"/>
              <w:bottom w:val="single" w:sz="4" w:space="0" w:color="auto"/>
              <w:right w:val="single" w:sz="4" w:space="0" w:color="auto"/>
            </w:tcBorders>
            <w:shd w:val="clear" w:color="auto" w:fill="auto"/>
            <w:vAlign w:val="bottom"/>
            <w:hideMark/>
          </w:tcPr>
          <w:p w14:paraId="3A1D3A8A" w14:textId="77777777" w:rsidR="007C1952" w:rsidRPr="007C1952" w:rsidRDefault="007C1952" w:rsidP="007C1952">
            <w:pPr>
              <w:widowControl/>
              <w:adjustRightInd/>
              <w:spacing w:line="240" w:lineRule="auto"/>
              <w:ind w:left="0" w:firstLine="0"/>
              <w:jc w:val="right"/>
              <w:textAlignment w:val="auto"/>
              <w:rPr>
                <w:color w:val="000000"/>
                <w:sz w:val="22"/>
                <w:szCs w:val="22"/>
                <w:lang w:val="hr-HR"/>
              </w:rPr>
            </w:pPr>
            <w:r w:rsidRPr="007C1952">
              <w:rPr>
                <w:color w:val="000000"/>
                <w:sz w:val="22"/>
                <w:szCs w:val="22"/>
                <w:lang w:val="hr-HR"/>
              </w:rPr>
              <w:t>853.126,00</w:t>
            </w:r>
          </w:p>
        </w:tc>
      </w:tr>
    </w:tbl>
    <w:p w14:paraId="6B2057C6" w14:textId="77777777" w:rsidR="00CC65F6" w:rsidRPr="003B674A" w:rsidRDefault="00CC65F6" w:rsidP="00C767DC">
      <w:pPr>
        <w:tabs>
          <w:tab w:val="left" w:pos="10490"/>
        </w:tabs>
        <w:spacing w:line="240" w:lineRule="auto"/>
        <w:ind w:left="142" w:right="-1" w:firstLine="567"/>
        <w:rPr>
          <w:sz w:val="24"/>
          <w:lang w:val="hr-HR"/>
        </w:rPr>
      </w:pPr>
    </w:p>
    <w:p w14:paraId="52D434EC" w14:textId="77777777" w:rsidR="00C767DC" w:rsidRPr="003B674A" w:rsidRDefault="009E7F99" w:rsidP="00C767DC">
      <w:pPr>
        <w:spacing w:line="240" w:lineRule="auto"/>
        <w:ind w:left="0" w:firstLine="709"/>
        <w:rPr>
          <w:sz w:val="24"/>
          <w:lang w:val="hr-HR"/>
        </w:rPr>
      </w:pPr>
      <w:r w:rsidRPr="003B674A">
        <w:rPr>
          <w:sz w:val="24"/>
          <w:lang w:val="hr-HR"/>
        </w:rPr>
        <w:br w:type="page"/>
      </w:r>
      <w:r w:rsidR="00C767DC" w:rsidRPr="003B674A">
        <w:rPr>
          <w:sz w:val="24"/>
          <w:lang w:val="hr-HR"/>
        </w:rPr>
        <w:lastRenderedPageBreak/>
        <w:t xml:space="preserve">Pregled rashoda i izdataka za Grad Pulu </w:t>
      </w:r>
    </w:p>
    <w:p w14:paraId="31FF3473" w14:textId="77777777" w:rsidR="00D769F7" w:rsidRPr="003B674A" w:rsidRDefault="00D769F7" w:rsidP="00C767DC">
      <w:pPr>
        <w:spacing w:line="240" w:lineRule="auto"/>
        <w:ind w:left="0" w:firstLine="709"/>
        <w:rPr>
          <w:sz w:val="24"/>
          <w:lang w:val="hr-HR"/>
        </w:rPr>
      </w:pPr>
    </w:p>
    <w:tbl>
      <w:tblPr>
        <w:tblW w:w="10768" w:type="dxa"/>
        <w:jc w:val="center"/>
        <w:tblLayout w:type="fixed"/>
        <w:tblLook w:val="04A0" w:firstRow="1" w:lastRow="0" w:firstColumn="1" w:lastColumn="0" w:noHBand="0" w:noVBand="1"/>
      </w:tblPr>
      <w:tblGrid>
        <w:gridCol w:w="436"/>
        <w:gridCol w:w="4441"/>
        <w:gridCol w:w="1481"/>
        <w:gridCol w:w="1575"/>
        <w:gridCol w:w="1418"/>
        <w:gridCol w:w="1417"/>
      </w:tblGrid>
      <w:tr w:rsidR="00824CD0" w:rsidRPr="00824CD0" w14:paraId="5DA6883B" w14:textId="77777777" w:rsidTr="00786B1B">
        <w:trPr>
          <w:trHeight w:val="528"/>
          <w:jc w:val="center"/>
        </w:trPr>
        <w:tc>
          <w:tcPr>
            <w:tcW w:w="43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68BFD24" w14:textId="77777777" w:rsidR="00824CD0" w:rsidRPr="00824CD0" w:rsidRDefault="00824CD0" w:rsidP="00824CD0">
            <w:pPr>
              <w:widowControl/>
              <w:adjustRightInd/>
              <w:spacing w:line="240" w:lineRule="auto"/>
              <w:ind w:left="0" w:firstLine="0"/>
              <w:jc w:val="left"/>
              <w:textAlignment w:val="auto"/>
              <w:rPr>
                <w:b/>
                <w:bCs/>
                <w:lang w:val="hr-HR"/>
              </w:rPr>
            </w:pPr>
            <w:r w:rsidRPr="00824CD0">
              <w:rPr>
                <w:b/>
                <w:bCs/>
                <w:lang w:val="hr-HR"/>
              </w:rPr>
              <w:t> </w:t>
            </w:r>
          </w:p>
        </w:tc>
        <w:tc>
          <w:tcPr>
            <w:tcW w:w="4441" w:type="dxa"/>
            <w:tcBorders>
              <w:top w:val="single" w:sz="4" w:space="0" w:color="auto"/>
              <w:left w:val="nil"/>
              <w:bottom w:val="single" w:sz="4" w:space="0" w:color="auto"/>
              <w:right w:val="single" w:sz="4" w:space="0" w:color="auto"/>
            </w:tcBorders>
            <w:shd w:val="clear" w:color="auto" w:fill="auto"/>
            <w:vAlign w:val="bottom"/>
            <w:hideMark/>
          </w:tcPr>
          <w:p w14:paraId="637B0DFD" w14:textId="77777777" w:rsidR="00824CD0" w:rsidRPr="00824CD0" w:rsidRDefault="00824CD0" w:rsidP="00824CD0">
            <w:pPr>
              <w:widowControl/>
              <w:adjustRightInd/>
              <w:spacing w:line="240" w:lineRule="auto"/>
              <w:ind w:left="0" w:firstLine="0"/>
              <w:jc w:val="left"/>
              <w:textAlignment w:val="auto"/>
              <w:rPr>
                <w:b/>
                <w:bCs/>
                <w:lang w:val="hr-HR"/>
              </w:rPr>
            </w:pPr>
            <w:r w:rsidRPr="00824CD0">
              <w:rPr>
                <w:b/>
                <w:bCs/>
                <w:lang w:val="hr-HR"/>
              </w:rPr>
              <w:t>VRSTA RASHODA / IZDATAKA</w:t>
            </w:r>
          </w:p>
        </w:tc>
        <w:tc>
          <w:tcPr>
            <w:tcW w:w="1481" w:type="dxa"/>
            <w:tcBorders>
              <w:top w:val="single" w:sz="4" w:space="0" w:color="auto"/>
              <w:left w:val="nil"/>
              <w:bottom w:val="single" w:sz="4" w:space="0" w:color="auto"/>
              <w:right w:val="single" w:sz="4" w:space="0" w:color="auto"/>
            </w:tcBorders>
            <w:shd w:val="clear" w:color="auto" w:fill="auto"/>
            <w:vAlign w:val="center"/>
            <w:hideMark/>
          </w:tcPr>
          <w:p w14:paraId="02D4A0CB" w14:textId="77777777" w:rsidR="00824CD0" w:rsidRPr="00824CD0" w:rsidRDefault="00824CD0" w:rsidP="00824CD0">
            <w:pPr>
              <w:widowControl/>
              <w:adjustRightInd/>
              <w:spacing w:line="240" w:lineRule="auto"/>
              <w:ind w:left="0" w:firstLine="0"/>
              <w:jc w:val="center"/>
              <w:textAlignment w:val="auto"/>
              <w:rPr>
                <w:b/>
                <w:bCs/>
                <w:lang w:val="hr-HR"/>
              </w:rPr>
            </w:pPr>
            <w:r w:rsidRPr="00824CD0">
              <w:rPr>
                <w:b/>
                <w:bCs/>
                <w:lang w:val="hr-HR"/>
              </w:rPr>
              <w:t>PLANIRANO</w:t>
            </w:r>
          </w:p>
        </w:tc>
        <w:tc>
          <w:tcPr>
            <w:tcW w:w="1575" w:type="dxa"/>
            <w:tcBorders>
              <w:top w:val="single" w:sz="4" w:space="0" w:color="auto"/>
              <w:left w:val="nil"/>
              <w:bottom w:val="single" w:sz="4" w:space="0" w:color="auto"/>
              <w:right w:val="single" w:sz="4" w:space="0" w:color="auto"/>
            </w:tcBorders>
            <w:shd w:val="clear" w:color="auto" w:fill="auto"/>
            <w:vAlign w:val="center"/>
            <w:hideMark/>
          </w:tcPr>
          <w:p w14:paraId="32294538" w14:textId="77777777" w:rsidR="00824CD0" w:rsidRPr="00824CD0" w:rsidRDefault="00824CD0" w:rsidP="00824CD0">
            <w:pPr>
              <w:widowControl/>
              <w:adjustRightInd/>
              <w:spacing w:line="240" w:lineRule="auto"/>
              <w:ind w:left="0" w:firstLine="0"/>
              <w:jc w:val="center"/>
              <w:textAlignment w:val="auto"/>
              <w:rPr>
                <w:b/>
                <w:bCs/>
                <w:lang w:val="hr-HR"/>
              </w:rPr>
            </w:pPr>
            <w:r w:rsidRPr="00824CD0">
              <w:rPr>
                <w:b/>
                <w:bCs/>
                <w:lang w:val="hr-HR"/>
              </w:rPr>
              <w:t>PROMJENA IZNOS</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74513508" w14:textId="77777777" w:rsidR="00824CD0" w:rsidRPr="00824CD0" w:rsidRDefault="00824CD0" w:rsidP="00824CD0">
            <w:pPr>
              <w:widowControl/>
              <w:adjustRightInd/>
              <w:spacing w:line="240" w:lineRule="auto"/>
              <w:ind w:left="0" w:firstLine="0"/>
              <w:jc w:val="center"/>
              <w:textAlignment w:val="auto"/>
              <w:rPr>
                <w:b/>
                <w:bCs/>
                <w:lang w:val="hr-HR"/>
              </w:rPr>
            </w:pPr>
            <w:r w:rsidRPr="00824CD0">
              <w:rPr>
                <w:b/>
                <w:bCs/>
                <w:lang w:val="hr-HR"/>
              </w:rPr>
              <w:t xml:space="preserve">PROMJENA </w:t>
            </w:r>
            <w:r w:rsidRPr="00824CD0">
              <w:rPr>
                <w:b/>
                <w:bCs/>
                <w:lang w:val="hr-HR"/>
              </w:rPr>
              <w:br/>
              <w:t>POSTOTAK</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6A6C73E2" w14:textId="77777777" w:rsidR="00824CD0" w:rsidRPr="00824CD0" w:rsidRDefault="00824CD0" w:rsidP="00824CD0">
            <w:pPr>
              <w:widowControl/>
              <w:adjustRightInd/>
              <w:spacing w:line="240" w:lineRule="auto"/>
              <w:ind w:left="0" w:firstLine="0"/>
              <w:jc w:val="center"/>
              <w:textAlignment w:val="auto"/>
              <w:rPr>
                <w:b/>
                <w:bCs/>
                <w:lang w:val="hr-HR"/>
              </w:rPr>
            </w:pPr>
            <w:r w:rsidRPr="00824CD0">
              <w:rPr>
                <w:b/>
                <w:bCs/>
                <w:lang w:val="hr-HR"/>
              </w:rPr>
              <w:t>NOVI IZNOS</w:t>
            </w:r>
          </w:p>
        </w:tc>
      </w:tr>
      <w:tr w:rsidR="00824CD0" w:rsidRPr="00824CD0" w14:paraId="56DCB8A4" w14:textId="77777777" w:rsidTr="00786B1B">
        <w:trPr>
          <w:trHeight w:val="288"/>
          <w:jc w:val="center"/>
        </w:trPr>
        <w:tc>
          <w:tcPr>
            <w:tcW w:w="436" w:type="dxa"/>
            <w:tcBorders>
              <w:top w:val="nil"/>
              <w:left w:val="single" w:sz="4" w:space="0" w:color="auto"/>
              <w:bottom w:val="single" w:sz="4" w:space="0" w:color="auto"/>
              <w:right w:val="single" w:sz="4" w:space="0" w:color="auto"/>
            </w:tcBorders>
            <w:shd w:val="clear" w:color="auto" w:fill="auto"/>
            <w:vAlign w:val="bottom"/>
            <w:hideMark/>
          </w:tcPr>
          <w:p w14:paraId="58C5252F" w14:textId="77777777" w:rsidR="00824CD0" w:rsidRPr="00824CD0" w:rsidRDefault="00824CD0" w:rsidP="00824CD0">
            <w:pPr>
              <w:widowControl/>
              <w:adjustRightInd/>
              <w:spacing w:line="240" w:lineRule="auto"/>
              <w:ind w:left="0" w:firstLine="0"/>
              <w:jc w:val="left"/>
              <w:textAlignment w:val="auto"/>
              <w:rPr>
                <w:color w:val="000000"/>
                <w:sz w:val="22"/>
                <w:szCs w:val="22"/>
                <w:lang w:val="hr-HR"/>
              </w:rPr>
            </w:pPr>
            <w:r w:rsidRPr="00824CD0">
              <w:rPr>
                <w:color w:val="000000"/>
                <w:sz w:val="22"/>
                <w:szCs w:val="22"/>
                <w:lang w:val="hr-HR"/>
              </w:rPr>
              <w:t> </w:t>
            </w:r>
          </w:p>
        </w:tc>
        <w:tc>
          <w:tcPr>
            <w:tcW w:w="4441" w:type="dxa"/>
            <w:tcBorders>
              <w:top w:val="nil"/>
              <w:left w:val="nil"/>
              <w:bottom w:val="single" w:sz="4" w:space="0" w:color="auto"/>
              <w:right w:val="single" w:sz="4" w:space="0" w:color="auto"/>
            </w:tcBorders>
            <w:shd w:val="clear" w:color="auto" w:fill="auto"/>
            <w:vAlign w:val="bottom"/>
            <w:hideMark/>
          </w:tcPr>
          <w:p w14:paraId="1E306F8B" w14:textId="77777777" w:rsidR="00824CD0" w:rsidRPr="00824CD0" w:rsidRDefault="00824CD0" w:rsidP="00824CD0">
            <w:pPr>
              <w:widowControl/>
              <w:adjustRightInd/>
              <w:spacing w:line="240" w:lineRule="auto"/>
              <w:ind w:left="0" w:firstLine="0"/>
              <w:jc w:val="left"/>
              <w:textAlignment w:val="auto"/>
              <w:rPr>
                <w:b/>
                <w:bCs/>
                <w:lang w:val="hr-HR"/>
              </w:rPr>
            </w:pPr>
            <w:r w:rsidRPr="00824CD0">
              <w:rPr>
                <w:b/>
                <w:bCs/>
                <w:lang w:val="hr-HR"/>
              </w:rPr>
              <w:t>SVEUKUPNO RASHODI / IZDACI</w:t>
            </w:r>
          </w:p>
        </w:tc>
        <w:tc>
          <w:tcPr>
            <w:tcW w:w="1481" w:type="dxa"/>
            <w:tcBorders>
              <w:top w:val="nil"/>
              <w:left w:val="nil"/>
              <w:bottom w:val="single" w:sz="4" w:space="0" w:color="auto"/>
              <w:right w:val="single" w:sz="4" w:space="0" w:color="auto"/>
            </w:tcBorders>
            <w:shd w:val="clear" w:color="auto" w:fill="auto"/>
            <w:vAlign w:val="bottom"/>
            <w:hideMark/>
          </w:tcPr>
          <w:p w14:paraId="4333D773" w14:textId="77777777" w:rsidR="00824CD0" w:rsidRPr="00824CD0" w:rsidRDefault="00824CD0" w:rsidP="00824CD0">
            <w:pPr>
              <w:widowControl/>
              <w:adjustRightInd/>
              <w:spacing w:line="240" w:lineRule="auto"/>
              <w:ind w:left="0" w:firstLine="0"/>
              <w:jc w:val="right"/>
              <w:textAlignment w:val="auto"/>
              <w:rPr>
                <w:b/>
                <w:bCs/>
                <w:lang w:val="hr-HR"/>
              </w:rPr>
            </w:pPr>
            <w:r w:rsidRPr="00824CD0">
              <w:rPr>
                <w:b/>
                <w:bCs/>
                <w:lang w:val="hr-HR"/>
              </w:rPr>
              <w:t>51.510.290,36</w:t>
            </w:r>
          </w:p>
        </w:tc>
        <w:tc>
          <w:tcPr>
            <w:tcW w:w="1575" w:type="dxa"/>
            <w:tcBorders>
              <w:top w:val="nil"/>
              <w:left w:val="nil"/>
              <w:bottom w:val="single" w:sz="4" w:space="0" w:color="auto"/>
              <w:right w:val="single" w:sz="4" w:space="0" w:color="auto"/>
            </w:tcBorders>
            <w:shd w:val="clear" w:color="auto" w:fill="auto"/>
            <w:vAlign w:val="bottom"/>
            <w:hideMark/>
          </w:tcPr>
          <w:p w14:paraId="36DD3A35" w14:textId="77777777" w:rsidR="00824CD0" w:rsidRPr="00824CD0" w:rsidRDefault="00824CD0" w:rsidP="00824CD0">
            <w:pPr>
              <w:widowControl/>
              <w:adjustRightInd/>
              <w:spacing w:line="240" w:lineRule="auto"/>
              <w:ind w:left="0" w:firstLine="0"/>
              <w:jc w:val="right"/>
              <w:textAlignment w:val="auto"/>
              <w:rPr>
                <w:b/>
                <w:bCs/>
                <w:lang w:val="hr-HR"/>
              </w:rPr>
            </w:pPr>
            <w:r w:rsidRPr="00824CD0">
              <w:rPr>
                <w:b/>
                <w:bCs/>
                <w:lang w:val="hr-HR"/>
              </w:rPr>
              <w:t>-8.810.883,19</w:t>
            </w:r>
          </w:p>
        </w:tc>
        <w:tc>
          <w:tcPr>
            <w:tcW w:w="1418" w:type="dxa"/>
            <w:tcBorders>
              <w:top w:val="nil"/>
              <w:left w:val="nil"/>
              <w:bottom w:val="single" w:sz="4" w:space="0" w:color="auto"/>
              <w:right w:val="single" w:sz="4" w:space="0" w:color="auto"/>
            </w:tcBorders>
            <w:shd w:val="clear" w:color="auto" w:fill="auto"/>
            <w:vAlign w:val="bottom"/>
            <w:hideMark/>
          </w:tcPr>
          <w:p w14:paraId="600EDE84" w14:textId="77777777" w:rsidR="00824CD0" w:rsidRPr="00824CD0" w:rsidRDefault="00824CD0" w:rsidP="00824CD0">
            <w:pPr>
              <w:widowControl/>
              <w:adjustRightInd/>
              <w:spacing w:line="240" w:lineRule="auto"/>
              <w:ind w:left="0" w:firstLine="0"/>
              <w:jc w:val="right"/>
              <w:textAlignment w:val="auto"/>
              <w:rPr>
                <w:b/>
                <w:bCs/>
                <w:lang w:val="hr-HR"/>
              </w:rPr>
            </w:pPr>
            <w:r w:rsidRPr="00824CD0">
              <w:rPr>
                <w:b/>
                <w:bCs/>
                <w:lang w:val="hr-HR"/>
              </w:rPr>
              <w:t>-17,11</w:t>
            </w:r>
          </w:p>
        </w:tc>
        <w:tc>
          <w:tcPr>
            <w:tcW w:w="1417" w:type="dxa"/>
            <w:tcBorders>
              <w:top w:val="nil"/>
              <w:left w:val="nil"/>
              <w:bottom w:val="single" w:sz="4" w:space="0" w:color="auto"/>
              <w:right w:val="single" w:sz="4" w:space="0" w:color="auto"/>
            </w:tcBorders>
            <w:shd w:val="clear" w:color="auto" w:fill="auto"/>
            <w:vAlign w:val="bottom"/>
            <w:hideMark/>
          </w:tcPr>
          <w:p w14:paraId="357B50EF" w14:textId="77777777" w:rsidR="00824CD0" w:rsidRPr="00824CD0" w:rsidRDefault="00824CD0" w:rsidP="00824CD0">
            <w:pPr>
              <w:widowControl/>
              <w:adjustRightInd/>
              <w:spacing w:line="240" w:lineRule="auto"/>
              <w:ind w:left="0" w:firstLine="0"/>
              <w:jc w:val="right"/>
              <w:textAlignment w:val="auto"/>
              <w:rPr>
                <w:b/>
                <w:bCs/>
                <w:lang w:val="hr-HR"/>
              </w:rPr>
            </w:pPr>
            <w:r w:rsidRPr="00824CD0">
              <w:rPr>
                <w:b/>
                <w:bCs/>
                <w:lang w:val="hr-HR"/>
              </w:rPr>
              <w:t>42.699.407,17</w:t>
            </w:r>
          </w:p>
        </w:tc>
      </w:tr>
      <w:tr w:rsidR="00824CD0" w:rsidRPr="00824CD0" w14:paraId="3AD31F42" w14:textId="77777777" w:rsidTr="00786B1B">
        <w:trPr>
          <w:trHeight w:val="288"/>
          <w:jc w:val="center"/>
        </w:trPr>
        <w:tc>
          <w:tcPr>
            <w:tcW w:w="436" w:type="dxa"/>
            <w:tcBorders>
              <w:top w:val="nil"/>
              <w:left w:val="single" w:sz="4" w:space="0" w:color="auto"/>
              <w:bottom w:val="single" w:sz="4" w:space="0" w:color="auto"/>
              <w:right w:val="single" w:sz="4" w:space="0" w:color="auto"/>
            </w:tcBorders>
            <w:shd w:val="clear" w:color="auto" w:fill="auto"/>
            <w:vAlign w:val="bottom"/>
            <w:hideMark/>
          </w:tcPr>
          <w:p w14:paraId="6CA440EB" w14:textId="77777777" w:rsidR="00824CD0" w:rsidRPr="00824CD0" w:rsidRDefault="00824CD0" w:rsidP="00824CD0">
            <w:pPr>
              <w:widowControl/>
              <w:adjustRightInd/>
              <w:spacing w:line="240" w:lineRule="auto"/>
              <w:ind w:left="0" w:firstLine="0"/>
              <w:jc w:val="left"/>
              <w:textAlignment w:val="auto"/>
              <w:rPr>
                <w:b/>
                <w:bCs/>
                <w:lang w:val="hr-HR"/>
              </w:rPr>
            </w:pPr>
            <w:r w:rsidRPr="00824CD0">
              <w:rPr>
                <w:b/>
                <w:bCs/>
                <w:lang w:val="hr-HR"/>
              </w:rPr>
              <w:t>3</w:t>
            </w:r>
          </w:p>
        </w:tc>
        <w:tc>
          <w:tcPr>
            <w:tcW w:w="4441" w:type="dxa"/>
            <w:tcBorders>
              <w:top w:val="nil"/>
              <w:left w:val="nil"/>
              <w:bottom w:val="single" w:sz="4" w:space="0" w:color="auto"/>
              <w:right w:val="single" w:sz="4" w:space="0" w:color="auto"/>
            </w:tcBorders>
            <w:shd w:val="clear" w:color="auto" w:fill="auto"/>
            <w:vAlign w:val="bottom"/>
            <w:hideMark/>
          </w:tcPr>
          <w:p w14:paraId="745B734D" w14:textId="77777777" w:rsidR="00824CD0" w:rsidRPr="00824CD0" w:rsidRDefault="00824CD0" w:rsidP="00824CD0">
            <w:pPr>
              <w:widowControl/>
              <w:adjustRightInd/>
              <w:spacing w:line="240" w:lineRule="auto"/>
              <w:ind w:left="0" w:firstLine="0"/>
              <w:jc w:val="left"/>
              <w:textAlignment w:val="auto"/>
              <w:rPr>
                <w:b/>
                <w:bCs/>
                <w:lang w:val="hr-HR"/>
              </w:rPr>
            </w:pPr>
            <w:r w:rsidRPr="00824CD0">
              <w:rPr>
                <w:b/>
                <w:bCs/>
                <w:lang w:val="hr-HR"/>
              </w:rPr>
              <w:t>Rashodi poslovanja</w:t>
            </w:r>
          </w:p>
        </w:tc>
        <w:tc>
          <w:tcPr>
            <w:tcW w:w="1481" w:type="dxa"/>
            <w:tcBorders>
              <w:top w:val="nil"/>
              <w:left w:val="nil"/>
              <w:bottom w:val="single" w:sz="4" w:space="0" w:color="auto"/>
              <w:right w:val="single" w:sz="4" w:space="0" w:color="auto"/>
            </w:tcBorders>
            <w:shd w:val="clear" w:color="auto" w:fill="auto"/>
            <w:vAlign w:val="bottom"/>
            <w:hideMark/>
          </w:tcPr>
          <w:p w14:paraId="73633B98" w14:textId="77777777" w:rsidR="00824CD0" w:rsidRPr="00824CD0" w:rsidRDefault="00824CD0" w:rsidP="00824CD0">
            <w:pPr>
              <w:widowControl/>
              <w:adjustRightInd/>
              <w:spacing w:line="240" w:lineRule="auto"/>
              <w:ind w:left="0" w:firstLine="0"/>
              <w:jc w:val="right"/>
              <w:textAlignment w:val="auto"/>
              <w:rPr>
                <w:b/>
                <w:bCs/>
                <w:lang w:val="hr-HR"/>
              </w:rPr>
            </w:pPr>
            <w:r w:rsidRPr="00824CD0">
              <w:rPr>
                <w:b/>
                <w:bCs/>
                <w:lang w:val="hr-HR"/>
              </w:rPr>
              <w:t>37.169.547,72</w:t>
            </w:r>
          </w:p>
        </w:tc>
        <w:tc>
          <w:tcPr>
            <w:tcW w:w="1575" w:type="dxa"/>
            <w:tcBorders>
              <w:top w:val="nil"/>
              <w:left w:val="nil"/>
              <w:bottom w:val="single" w:sz="4" w:space="0" w:color="auto"/>
              <w:right w:val="single" w:sz="4" w:space="0" w:color="auto"/>
            </w:tcBorders>
            <w:shd w:val="clear" w:color="auto" w:fill="auto"/>
            <w:vAlign w:val="bottom"/>
            <w:hideMark/>
          </w:tcPr>
          <w:p w14:paraId="40F22257" w14:textId="77777777" w:rsidR="00824CD0" w:rsidRPr="00824CD0" w:rsidRDefault="00824CD0" w:rsidP="00824CD0">
            <w:pPr>
              <w:widowControl/>
              <w:adjustRightInd/>
              <w:spacing w:line="240" w:lineRule="auto"/>
              <w:ind w:left="0" w:firstLine="0"/>
              <w:jc w:val="right"/>
              <w:textAlignment w:val="auto"/>
              <w:rPr>
                <w:b/>
                <w:bCs/>
                <w:lang w:val="hr-HR"/>
              </w:rPr>
            </w:pPr>
            <w:r w:rsidRPr="00824CD0">
              <w:rPr>
                <w:b/>
                <w:bCs/>
                <w:lang w:val="hr-HR"/>
              </w:rPr>
              <w:t>-709.995,36</w:t>
            </w:r>
          </w:p>
        </w:tc>
        <w:tc>
          <w:tcPr>
            <w:tcW w:w="1418" w:type="dxa"/>
            <w:tcBorders>
              <w:top w:val="nil"/>
              <w:left w:val="nil"/>
              <w:bottom w:val="single" w:sz="4" w:space="0" w:color="auto"/>
              <w:right w:val="single" w:sz="4" w:space="0" w:color="auto"/>
            </w:tcBorders>
            <w:shd w:val="clear" w:color="auto" w:fill="auto"/>
            <w:vAlign w:val="bottom"/>
            <w:hideMark/>
          </w:tcPr>
          <w:p w14:paraId="241C41A4" w14:textId="77777777" w:rsidR="00824CD0" w:rsidRPr="00824CD0" w:rsidRDefault="00824CD0" w:rsidP="00824CD0">
            <w:pPr>
              <w:widowControl/>
              <w:adjustRightInd/>
              <w:spacing w:line="240" w:lineRule="auto"/>
              <w:ind w:left="0" w:firstLine="0"/>
              <w:jc w:val="right"/>
              <w:textAlignment w:val="auto"/>
              <w:rPr>
                <w:b/>
                <w:bCs/>
                <w:lang w:val="hr-HR"/>
              </w:rPr>
            </w:pPr>
            <w:r w:rsidRPr="00824CD0">
              <w:rPr>
                <w:b/>
                <w:bCs/>
                <w:lang w:val="hr-HR"/>
              </w:rPr>
              <w:t>-1,91</w:t>
            </w:r>
          </w:p>
        </w:tc>
        <w:tc>
          <w:tcPr>
            <w:tcW w:w="1417" w:type="dxa"/>
            <w:tcBorders>
              <w:top w:val="nil"/>
              <w:left w:val="nil"/>
              <w:bottom w:val="single" w:sz="4" w:space="0" w:color="auto"/>
              <w:right w:val="single" w:sz="4" w:space="0" w:color="auto"/>
            </w:tcBorders>
            <w:shd w:val="clear" w:color="auto" w:fill="auto"/>
            <w:vAlign w:val="bottom"/>
            <w:hideMark/>
          </w:tcPr>
          <w:p w14:paraId="6B0F08D7" w14:textId="77777777" w:rsidR="00824CD0" w:rsidRPr="00824CD0" w:rsidRDefault="00824CD0" w:rsidP="00824CD0">
            <w:pPr>
              <w:widowControl/>
              <w:adjustRightInd/>
              <w:spacing w:line="240" w:lineRule="auto"/>
              <w:ind w:left="0" w:firstLine="0"/>
              <w:jc w:val="right"/>
              <w:textAlignment w:val="auto"/>
              <w:rPr>
                <w:b/>
                <w:bCs/>
                <w:lang w:val="hr-HR"/>
              </w:rPr>
            </w:pPr>
            <w:r w:rsidRPr="00824CD0">
              <w:rPr>
                <w:b/>
                <w:bCs/>
                <w:lang w:val="hr-HR"/>
              </w:rPr>
              <w:t>36.459.552,36</w:t>
            </w:r>
          </w:p>
        </w:tc>
      </w:tr>
      <w:tr w:rsidR="00824CD0" w:rsidRPr="00824CD0" w14:paraId="3A7F8C08" w14:textId="77777777" w:rsidTr="00786B1B">
        <w:trPr>
          <w:trHeight w:val="288"/>
          <w:jc w:val="center"/>
        </w:trPr>
        <w:tc>
          <w:tcPr>
            <w:tcW w:w="436" w:type="dxa"/>
            <w:tcBorders>
              <w:top w:val="nil"/>
              <w:left w:val="single" w:sz="4" w:space="0" w:color="auto"/>
              <w:bottom w:val="single" w:sz="4" w:space="0" w:color="auto"/>
              <w:right w:val="single" w:sz="4" w:space="0" w:color="auto"/>
            </w:tcBorders>
            <w:shd w:val="clear" w:color="auto" w:fill="auto"/>
            <w:vAlign w:val="bottom"/>
            <w:hideMark/>
          </w:tcPr>
          <w:p w14:paraId="50630A42" w14:textId="77777777" w:rsidR="00824CD0" w:rsidRPr="00824CD0" w:rsidRDefault="00824CD0" w:rsidP="00824CD0">
            <w:pPr>
              <w:widowControl/>
              <w:adjustRightInd/>
              <w:spacing w:line="240" w:lineRule="auto"/>
              <w:ind w:left="0" w:firstLine="0"/>
              <w:jc w:val="left"/>
              <w:textAlignment w:val="auto"/>
              <w:rPr>
                <w:color w:val="000000"/>
                <w:sz w:val="22"/>
                <w:szCs w:val="22"/>
                <w:lang w:val="hr-HR"/>
              </w:rPr>
            </w:pPr>
            <w:r w:rsidRPr="00824CD0">
              <w:rPr>
                <w:color w:val="000000"/>
                <w:sz w:val="22"/>
                <w:szCs w:val="22"/>
                <w:lang w:val="hr-HR"/>
              </w:rPr>
              <w:t>31</w:t>
            </w:r>
          </w:p>
        </w:tc>
        <w:tc>
          <w:tcPr>
            <w:tcW w:w="4441" w:type="dxa"/>
            <w:tcBorders>
              <w:top w:val="nil"/>
              <w:left w:val="nil"/>
              <w:bottom w:val="single" w:sz="4" w:space="0" w:color="auto"/>
              <w:right w:val="single" w:sz="4" w:space="0" w:color="auto"/>
            </w:tcBorders>
            <w:shd w:val="clear" w:color="auto" w:fill="auto"/>
            <w:vAlign w:val="bottom"/>
            <w:hideMark/>
          </w:tcPr>
          <w:p w14:paraId="028D534E" w14:textId="77777777" w:rsidR="00824CD0" w:rsidRPr="00824CD0" w:rsidRDefault="00824CD0" w:rsidP="00824CD0">
            <w:pPr>
              <w:widowControl/>
              <w:adjustRightInd/>
              <w:spacing w:line="240" w:lineRule="auto"/>
              <w:ind w:left="0" w:firstLine="0"/>
              <w:jc w:val="left"/>
              <w:textAlignment w:val="auto"/>
              <w:rPr>
                <w:color w:val="000000"/>
                <w:sz w:val="22"/>
                <w:szCs w:val="22"/>
                <w:lang w:val="hr-HR"/>
              </w:rPr>
            </w:pPr>
            <w:r w:rsidRPr="00824CD0">
              <w:rPr>
                <w:color w:val="000000"/>
                <w:sz w:val="22"/>
                <w:szCs w:val="22"/>
                <w:lang w:val="hr-HR"/>
              </w:rPr>
              <w:t>Rashodi za zaposlene</w:t>
            </w:r>
          </w:p>
        </w:tc>
        <w:tc>
          <w:tcPr>
            <w:tcW w:w="1481" w:type="dxa"/>
            <w:tcBorders>
              <w:top w:val="nil"/>
              <w:left w:val="nil"/>
              <w:bottom w:val="single" w:sz="4" w:space="0" w:color="auto"/>
              <w:right w:val="single" w:sz="4" w:space="0" w:color="auto"/>
            </w:tcBorders>
            <w:shd w:val="clear" w:color="auto" w:fill="auto"/>
            <w:vAlign w:val="bottom"/>
            <w:hideMark/>
          </w:tcPr>
          <w:p w14:paraId="02C19C33" w14:textId="77777777" w:rsidR="00824CD0" w:rsidRPr="00824CD0" w:rsidRDefault="00824CD0" w:rsidP="00824CD0">
            <w:pPr>
              <w:widowControl/>
              <w:adjustRightInd/>
              <w:spacing w:line="240" w:lineRule="auto"/>
              <w:ind w:left="0" w:firstLine="0"/>
              <w:jc w:val="right"/>
              <w:textAlignment w:val="auto"/>
              <w:rPr>
                <w:color w:val="000000"/>
                <w:sz w:val="22"/>
                <w:szCs w:val="22"/>
                <w:lang w:val="hr-HR"/>
              </w:rPr>
            </w:pPr>
            <w:r w:rsidRPr="00824CD0">
              <w:rPr>
                <w:color w:val="000000"/>
                <w:sz w:val="22"/>
                <w:szCs w:val="22"/>
                <w:lang w:val="hr-HR"/>
              </w:rPr>
              <w:t>4.995.756,70</w:t>
            </w:r>
          </w:p>
        </w:tc>
        <w:tc>
          <w:tcPr>
            <w:tcW w:w="1575" w:type="dxa"/>
            <w:tcBorders>
              <w:top w:val="nil"/>
              <w:left w:val="nil"/>
              <w:bottom w:val="single" w:sz="4" w:space="0" w:color="auto"/>
              <w:right w:val="single" w:sz="4" w:space="0" w:color="auto"/>
            </w:tcBorders>
            <w:shd w:val="clear" w:color="auto" w:fill="auto"/>
            <w:vAlign w:val="bottom"/>
            <w:hideMark/>
          </w:tcPr>
          <w:p w14:paraId="5892013B" w14:textId="77777777" w:rsidR="00824CD0" w:rsidRPr="00824CD0" w:rsidRDefault="00824CD0" w:rsidP="00824CD0">
            <w:pPr>
              <w:widowControl/>
              <w:adjustRightInd/>
              <w:spacing w:line="240" w:lineRule="auto"/>
              <w:ind w:left="0" w:firstLine="0"/>
              <w:jc w:val="right"/>
              <w:textAlignment w:val="auto"/>
              <w:rPr>
                <w:color w:val="000000"/>
                <w:sz w:val="22"/>
                <w:szCs w:val="22"/>
                <w:lang w:val="hr-HR"/>
              </w:rPr>
            </w:pPr>
            <w:r w:rsidRPr="00824CD0">
              <w:rPr>
                <w:color w:val="000000"/>
                <w:sz w:val="22"/>
                <w:szCs w:val="22"/>
                <w:lang w:val="hr-HR"/>
              </w:rPr>
              <w:t>-291.968,60</w:t>
            </w:r>
          </w:p>
        </w:tc>
        <w:tc>
          <w:tcPr>
            <w:tcW w:w="1418" w:type="dxa"/>
            <w:tcBorders>
              <w:top w:val="nil"/>
              <w:left w:val="nil"/>
              <w:bottom w:val="single" w:sz="4" w:space="0" w:color="auto"/>
              <w:right w:val="single" w:sz="4" w:space="0" w:color="auto"/>
            </w:tcBorders>
            <w:shd w:val="clear" w:color="auto" w:fill="auto"/>
            <w:vAlign w:val="bottom"/>
            <w:hideMark/>
          </w:tcPr>
          <w:p w14:paraId="744627D1" w14:textId="77777777" w:rsidR="00824CD0" w:rsidRPr="00824CD0" w:rsidRDefault="00824CD0" w:rsidP="00824CD0">
            <w:pPr>
              <w:widowControl/>
              <w:adjustRightInd/>
              <w:spacing w:line="240" w:lineRule="auto"/>
              <w:ind w:left="0" w:firstLine="0"/>
              <w:jc w:val="right"/>
              <w:textAlignment w:val="auto"/>
              <w:rPr>
                <w:lang w:val="hr-HR"/>
              </w:rPr>
            </w:pPr>
            <w:r w:rsidRPr="00824CD0">
              <w:rPr>
                <w:lang w:val="hr-HR"/>
              </w:rPr>
              <w:t>-5,84</w:t>
            </w:r>
          </w:p>
        </w:tc>
        <w:tc>
          <w:tcPr>
            <w:tcW w:w="1417" w:type="dxa"/>
            <w:tcBorders>
              <w:top w:val="nil"/>
              <w:left w:val="nil"/>
              <w:bottom w:val="single" w:sz="4" w:space="0" w:color="auto"/>
              <w:right w:val="single" w:sz="4" w:space="0" w:color="auto"/>
            </w:tcBorders>
            <w:shd w:val="clear" w:color="auto" w:fill="auto"/>
            <w:vAlign w:val="bottom"/>
            <w:hideMark/>
          </w:tcPr>
          <w:p w14:paraId="42726AFF" w14:textId="77777777" w:rsidR="00824CD0" w:rsidRPr="00824CD0" w:rsidRDefault="00824CD0" w:rsidP="00824CD0">
            <w:pPr>
              <w:widowControl/>
              <w:adjustRightInd/>
              <w:spacing w:line="240" w:lineRule="auto"/>
              <w:ind w:left="0" w:firstLine="0"/>
              <w:jc w:val="right"/>
              <w:textAlignment w:val="auto"/>
              <w:rPr>
                <w:color w:val="000000"/>
                <w:sz w:val="22"/>
                <w:szCs w:val="22"/>
                <w:lang w:val="hr-HR"/>
              </w:rPr>
            </w:pPr>
            <w:r w:rsidRPr="00824CD0">
              <w:rPr>
                <w:color w:val="000000"/>
                <w:sz w:val="22"/>
                <w:szCs w:val="22"/>
                <w:lang w:val="hr-HR"/>
              </w:rPr>
              <w:t>4.703.788,10</w:t>
            </w:r>
          </w:p>
        </w:tc>
      </w:tr>
      <w:tr w:rsidR="00824CD0" w:rsidRPr="00824CD0" w14:paraId="02A009DE" w14:textId="77777777" w:rsidTr="00786B1B">
        <w:trPr>
          <w:trHeight w:val="288"/>
          <w:jc w:val="center"/>
        </w:trPr>
        <w:tc>
          <w:tcPr>
            <w:tcW w:w="436" w:type="dxa"/>
            <w:tcBorders>
              <w:top w:val="nil"/>
              <w:left w:val="single" w:sz="4" w:space="0" w:color="auto"/>
              <w:bottom w:val="single" w:sz="4" w:space="0" w:color="auto"/>
              <w:right w:val="single" w:sz="4" w:space="0" w:color="auto"/>
            </w:tcBorders>
            <w:shd w:val="clear" w:color="auto" w:fill="auto"/>
            <w:vAlign w:val="bottom"/>
            <w:hideMark/>
          </w:tcPr>
          <w:p w14:paraId="4A2BEF1D" w14:textId="77777777" w:rsidR="00824CD0" w:rsidRPr="00824CD0" w:rsidRDefault="00824CD0" w:rsidP="00824CD0">
            <w:pPr>
              <w:widowControl/>
              <w:adjustRightInd/>
              <w:spacing w:line="240" w:lineRule="auto"/>
              <w:ind w:left="0" w:firstLine="0"/>
              <w:jc w:val="left"/>
              <w:textAlignment w:val="auto"/>
              <w:rPr>
                <w:color w:val="000000"/>
                <w:sz w:val="22"/>
                <w:szCs w:val="22"/>
                <w:lang w:val="hr-HR"/>
              </w:rPr>
            </w:pPr>
            <w:r w:rsidRPr="00824CD0">
              <w:rPr>
                <w:color w:val="000000"/>
                <w:sz w:val="22"/>
                <w:szCs w:val="22"/>
                <w:lang w:val="hr-HR"/>
              </w:rPr>
              <w:t>32</w:t>
            </w:r>
          </w:p>
        </w:tc>
        <w:tc>
          <w:tcPr>
            <w:tcW w:w="4441" w:type="dxa"/>
            <w:tcBorders>
              <w:top w:val="nil"/>
              <w:left w:val="nil"/>
              <w:bottom w:val="single" w:sz="4" w:space="0" w:color="auto"/>
              <w:right w:val="single" w:sz="4" w:space="0" w:color="auto"/>
            </w:tcBorders>
            <w:shd w:val="clear" w:color="auto" w:fill="auto"/>
            <w:vAlign w:val="bottom"/>
            <w:hideMark/>
          </w:tcPr>
          <w:p w14:paraId="12810E12" w14:textId="77777777" w:rsidR="00824CD0" w:rsidRPr="00824CD0" w:rsidRDefault="00824CD0" w:rsidP="00824CD0">
            <w:pPr>
              <w:widowControl/>
              <w:adjustRightInd/>
              <w:spacing w:line="240" w:lineRule="auto"/>
              <w:ind w:left="0" w:firstLine="0"/>
              <w:jc w:val="left"/>
              <w:textAlignment w:val="auto"/>
              <w:rPr>
                <w:color w:val="000000"/>
                <w:sz w:val="22"/>
                <w:szCs w:val="22"/>
                <w:lang w:val="hr-HR"/>
              </w:rPr>
            </w:pPr>
            <w:r w:rsidRPr="00824CD0">
              <w:rPr>
                <w:color w:val="000000"/>
                <w:sz w:val="22"/>
                <w:szCs w:val="22"/>
                <w:lang w:val="hr-HR"/>
              </w:rPr>
              <w:t>Materijalni rashodi</w:t>
            </w:r>
          </w:p>
        </w:tc>
        <w:tc>
          <w:tcPr>
            <w:tcW w:w="1481" w:type="dxa"/>
            <w:tcBorders>
              <w:top w:val="nil"/>
              <w:left w:val="nil"/>
              <w:bottom w:val="single" w:sz="4" w:space="0" w:color="auto"/>
              <w:right w:val="single" w:sz="4" w:space="0" w:color="auto"/>
            </w:tcBorders>
            <w:shd w:val="clear" w:color="auto" w:fill="auto"/>
            <w:vAlign w:val="bottom"/>
            <w:hideMark/>
          </w:tcPr>
          <w:p w14:paraId="7C05768B" w14:textId="77777777" w:rsidR="00824CD0" w:rsidRPr="00824CD0" w:rsidRDefault="00824CD0" w:rsidP="00824CD0">
            <w:pPr>
              <w:widowControl/>
              <w:adjustRightInd/>
              <w:spacing w:line="240" w:lineRule="auto"/>
              <w:ind w:left="0" w:firstLine="0"/>
              <w:jc w:val="right"/>
              <w:textAlignment w:val="auto"/>
              <w:rPr>
                <w:color w:val="000000"/>
                <w:sz w:val="22"/>
                <w:szCs w:val="22"/>
                <w:lang w:val="hr-HR"/>
              </w:rPr>
            </w:pPr>
            <w:r w:rsidRPr="00824CD0">
              <w:rPr>
                <w:color w:val="000000"/>
                <w:sz w:val="22"/>
                <w:szCs w:val="22"/>
                <w:lang w:val="hr-HR"/>
              </w:rPr>
              <w:t>18.139.688,18</w:t>
            </w:r>
          </w:p>
        </w:tc>
        <w:tc>
          <w:tcPr>
            <w:tcW w:w="1575" w:type="dxa"/>
            <w:tcBorders>
              <w:top w:val="nil"/>
              <w:left w:val="nil"/>
              <w:bottom w:val="single" w:sz="4" w:space="0" w:color="auto"/>
              <w:right w:val="single" w:sz="4" w:space="0" w:color="auto"/>
            </w:tcBorders>
            <w:shd w:val="clear" w:color="auto" w:fill="auto"/>
            <w:vAlign w:val="bottom"/>
            <w:hideMark/>
          </w:tcPr>
          <w:p w14:paraId="78A1A090" w14:textId="77777777" w:rsidR="00824CD0" w:rsidRPr="00824CD0" w:rsidRDefault="00824CD0" w:rsidP="00824CD0">
            <w:pPr>
              <w:widowControl/>
              <w:adjustRightInd/>
              <w:spacing w:line="240" w:lineRule="auto"/>
              <w:ind w:left="0" w:firstLine="0"/>
              <w:jc w:val="right"/>
              <w:textAlignment w:val="auto"/>
              <w:rPr>
                <w:color w:val="000000"/>
                <w:sz w:val="22"/>
                <w:szCs w:val="22"/>
                <w:lang w:val="hr-HR"/>
              </w:rPr>
            </w:pPr>
            <w:r w:rsidRPr="00824CD0">
              <w:rPr>
                <w:color w:val="000000"/>
                <w:sz w:val="22"/>
                <w:szCs w:val="22"/>
                <w:lang w:val="hr-HR"/>
              </w:rPr>
              <w:t>-614.665,08</w:t>
            </w:r>
          </w:p>
        </w:tc>
        <w:tc>
          <w:tcPr>
            <w:tcW w:w="1418" w:type="dxa"/>
            <w:tcBorders>
              <w:top w:val="nil"/>
              <w:left w:val="nil"/>
              <w:bottom w:val="single" w:sz="4" w:space="0" w:color="auto"/>
              <w:right w:val="single" w:sz="4" w:space="0" w:color="auto"/>
            </w:tcBorders>
            <w:shd w:val="clear" w:color="auto" w:fill="auto"/>
            <w:vAlign w:val="bottom"/>
            <w:hideMark/>
          </w:tcPr>
          <w:p w14:paraId="6B99AE12" w14:textId="77777777" w:rsidR="00824CD0" w:rsidRPr="00824CD0" w:rsidRDefault="00824CD0" w:rsidP="00824CD0">
            <w:pPr>
              <w:widowControl/>
              <w:adjustRightInd/>
              <w:spacing w:line="240" w:lineRule="auto"/>
              <w:ind w:left="0" w:firstLine="0"/>
              <w:jc w:val="right"/>
              <w:textAlignment w:val="auto"/>
              <w:rPr>
                <w:lang w:val="hr-HR"/>
              </w:rPr>
            </w:pPr>
            <w:r w:rsidRPr="00824CD0">
              <w:rPr>
                <w:lang w:val="hr-HR"/>
              </w:rPr>
              <w:t>-3,39</w:t>
            </w:r>
          </w:p>
        </w:tc>
        <w:tc>
          <w:tcPr>
            <w:tcW w:w="1417" w:type="dxa"/>
            <w:tcBorders>
              <w:top w:val="nil"/>
              <w:left w:val="nil"/>
              <w:bottom w:val="single" w:sz="4" w:space="0" w:color="auto"/>
              <w:right w:val="single" w:sz="4" w:space="0" w:color="auto"/>
            </w:tcBorders>
            <w:shd w:val="clear" w:color="auto" w:fill="auto"/>
            <w:vAlign w:val="bottom"/>
            <w:hideMark/>
          </w:tcPr>
          <w:p w14:paraId="01B7C8D3" w14:textId="77777777" w:rsidR="00824CD0" w:rsidRPr="00824CD0" w:rsidRDefault="00824CD0" w:rsidP="00824CD0">
            <w:pPr>
              <w:widowControl/>
              <w:adjustRightInd/>
              <w:spacing w:line="240" w:lineRule="auto"/>
              <w:ind w:left="0" w:firstLine="0"/>
              <w:jc w:val="right"/>
              <w:textAlignment w:val="auto"/>
              <w:rPr>
                <w:color w:val="000000"/>
                <w:sz w:val="22"/>
                <w:szCs w:val="22"/>
                <w:lang w:val="hr-HR"/>
              </w:rPr>
            </w:pPr>
            <w:r w:rsidRPr="00824CD0">
              <w:rPr>
                <w:color w:val="000000"/>
                <w:sz w:val="22"/>
                <w:szCs w:val="22"/>
                <w:lang w:val="hr-HR"/>
              </w:rPr>
              <w:t>17.525.023,10</w:t>
            </w:r>
          </w:p>
        </w:tc>
      </w:tr>
      <w:tr w:rsidR="00824CD0" w:rsidRPr="00824CD0" w14:paraId="48796AAE" w14:textId="77777777" w:rsidTr="00786B1B">
        <w:trPr>
          <w:trHeight w:val="288"/>
          <w:jc w:val="center"/>
        </w:trPr>
        <w:tc>
          <w:tcPr>
            <w:tcW w:w="436" w:type="dxa"/>
            <w:tcBorders>
              <w:top w:val="nil"/>
              <w:left w:val="single" w:sz="4" w:space="0" w:color="auto"/>
              <w:bottom w:val="single" w:sz="4" w:space="0" w:color="auto"/>
              <w:right w:val="single" w:sz="4" w:space="0" w:color="auto"/>
            </w:tcBorders>
            <w:shd w:val="clear" w:color="auto" w:fill="auto"/>
            <w:vAlign w:val="bottom"/>
            <w:hideMark/>
          </w:tcPr>
          <w:p w14:paraId="50A73A81" w14:textId="77777777" w:rsidR="00824CD0" w:rsidRPr="00824CD0" w:rsidRDefault="00824CD0" w:rsidP="00824CD0">
            <w:pPr>
              <w:widowControl/>
              <w:adjustRightInd/>
              <w:spacing w:line="240" w:lineRule="auto"/>
              <w:ind w:left="0" w:firstLine="0"/>
              <w:jc w:val="left"/>
              <w:textAlignment w:val="auto"/>
              <w:rPr>
                <w:color w:val="000000"/>
                <w:sz w:val="22"/>
                <w:szCs w:val="22"/>
                <w:lang w:val="hr-HR"/>
              </w:rPr>
            </w:pPr>
            <w:r w:rsidRPr="00824CD0">
              <w:rPr>
                <w:color w:val="000000"/>
                <w:sz w:val="22"/>
                <w:szCs w:val="22"/>
                <w:lang w:val="hr-HR"/>
              </w:rPr>
              <w:t>34</w:t>
            </w:r>
          </w:p>
        </w:tc>
        <w:tc>
          <w:tcPr>
            <w:tcW w:w="4441" w:type="dxa"/>
            <w:tcBorders>
              <w:top w:val="nil"/>
              <w:left w:val="nil"/>
              <w:bottom w:val="single" w:sz="4" w:space="0" w:color="auto"/>
              <w:right w:val="single" w:sz="4" w:space="0" w:color="auto"/>
            </w:tcBorders>
            <w:shd w:val="clear" w:color="auto" w:fill="auto"/>
            <w:vAlign w:val="bottom"/>
            <w:hideMark/>
          </w:tcPr>
          <w:p w14:paraId="3A7C41D2" w14:textId="77777777" w:rsidR="00824CD0" w:rsidRPr="00824CD0" w:rsidRDefault="00824CD0" w:rsidP="00824CD0">
            <w:pPr>
              <w:widowControl/>
              <w:adjustRightInd/>
              <w:spacing w:line="240" w:lineRule="auto"/>
              <w:ind w:left="0" w:firstLine="0"/>
              <w:jc w:val="left"/>
              <w:textAlignment w:val="auto"/>
              <w:rPr>
                <w:color w:val="000000"/>
                <w:sz w:val="22"/>
                <w:szCs w:val="22"/>
                <w:lang w:val="hr-HR"/>
              </w:rPr>
            </w:pPr>
            <w:r w:rsidRPr="00824CD0">
              <w:rPr>
                <w:color w:val="000000"/>
                <w:sz w:val="22"/>
                <w:szCs w:val="22"/>
                <w:lang w:val="hr-HR"/>
              </w:rPr>
              <w:t>Financijski rashodi</w:t>
            </w:r>
          </w:p>
        </w:tc>
        <w:tc>
          <w:tcPr>
            <w:tcW w:w="1481" w:type="dxa"/>
            <w:tcBorders>
              <w:top w:val="nil"/>
              <w:left w:val="nil"/>
              <w:bottom w:val="single" w:sz="4" w:space="0" w:color="auto"/>
              <w:right w:val="single" w:sz="4" w:space="0" w:color="auto"/>
            </w:tcBorders>
            <w:shd w:val="clear" w:color="auto" w:fill="auto"/>
            <w:vAlign w:val="bottom"/>
            <w:hideMark/>
          </w:tcPr>
          <w:p w14:paraId="4BF5FB1E" w14:textId="77777777" w:rsidR="00824CD0" w:rsidRPr="00824CD0" w:rsidRDefault="00824CD0" w:rsidP="00824CD0">
            <w:pPr>
              <w:widowControl/>
              <w:adjustRightInd/>
              <w:spacing w:line="240" w:lineRule="auto"/>
              <w:ind w:left="0" w:firstLine="0"/>
              <w:jc w:val="right"/>
              <w:textAlignment w:val="auto"/>
              <w:rPr>
                <w:color w:val="000000"/>
                <w:sz w:val="22"/>
                <w:szCs w:val="22"/>
                <w:lang w:val="hr-HR"/>
              </w:rPr>
            </w:pPr>
            <w:r w:rsidRPr="00824CD0">
              <w:rPr>
                <w:color w:val="000000"/>
                <w:sz w:val="22"/>
                <w:szCs w:val="22"/>
                <w:lang w:val="hr-HR"/>
              </w:rPr>
              <w:t>341.000,00</w:t>
            </w:r>
          </w:p>
        </w:tc>
        <w:tc>
          <w:tcPr>
            <w:tcW w:w="1575" w:type="dxa"/>
            <w:tcBorders>
              <w:top w:val="nil"/>
              <w:left w:val="nil"/>
              <w:bottom w:val="single" w:sz="4" w:space="0" w:color="auto"/>
              <w:right w:val="single" w:sz="4" w:space="0" w:color="auto"/>
            </w:tcBorders>
            <w:shd w:val="clear" w:color="auto" w:fill="auto"/>
            <w:vAlign w:val="bottom"/>
            <w:hideMark/>
          </w:tcPr>
          <w:p w14:paraId="36AF81F8" w14:textId="77777777" w:rsidR="00824CD0" w:rsidRPr="00824CD0" w:rsidRDefault="00824CD0" w:rsidP="00824CD0">
            <w:pPr>
              <w:widowControl/>
              <w:adjustRightInd/>
              <w:spacing w:line="240" w:lineRule="auto"/>
              <w:ind w:left="0" w:firstLine="0"/>
              <w:jc w:val="right"/>
              <w:textAlignment w:val="auto"/>
              <w:rPr>
                <w:color w:val="000000"/>
                <w:sz w:val="22"/>
                <w:szCs w:val="22"/>
                <w:lang w:val="hr-HR"/>
              </w:rPr>
            </w:pPr>
            <w:r w:rsidRPr="00824CD0">
              <w:rPr>
                <w:color w:val="000000"/>
                <w:sz w:val="22"/>
                <w:szCs w:val="22"/>
                <w:lang w:val="hr-HR"/>
              </w:rPr>
              <w:t>-50.000,00</w:t>
            </w:r>
          </w:p>
        </w:tc>
        <w:tc>
          <w:tcPr>
            <w:tcW w:w="1418" w:type="dxa"/>
            <w:tcBorders>
              <w:top w:val="nil"/>
              <w:left w:val="nil"/>
              <w:bottom w:val="single" w:sz="4" w:space="0" w:color="auto"/>
              <w:right w:val="single" w:sz="4" w:space="0" w:color="auto"/>
            </w:tcBorders>
            <w:shd w:val="clear" w:color="auto" w:fill="auto"/>
            <w:vAlign w:val="bottom"/>
            <w:hideMark/>
          </w:tcPr>
          <w:p w14:paraId="0619D94B" w14:textId="77777777" w:rsidR="00824CD0" w:rsidRPr="00824CD0" w:rsidRDefault="00824CD0" w:rsidP="00824CD0">
            <w:pPr>
              <w:widowControl/>
              <w:adjustRightInd/>
              <w:spacing w:line="240" w:lineRule="auto"/>
              <w:ind w:left="0" w:firstLine="0"/>
              <w:jc w:val="right"/>
              <w:textAlignment w:val="auto"/>
              <w:rPr>
                <w:lang w:val="hr-HR"/>
              </w:rPr>
            </w:pPr>
            <w:r w:rsidRPr="00824CD0">
              <w:rPr>
                <w:lang w:val="hr-HR"/>
              </w:rPr>
              <w:t>-14,66</w:t>
            </w:r>
          </w:p>
        </w:tc>
        <w:tc>
          <w:tcPr>
            <w:tcW w:w="1417" w:type="dxa"/>
            <w:tcBorders>
              <w:top w:val="nil"/>
              <w:left w:val="nil"/>
              <w:bottom w:val="single" w:sz="4" w:space="0" w:color="auto"/>
              <w:right w:val="single" w:sz="4" w:space="0" w:color="auto"/>
            </w:tcBorders>
            <w:shd w:val="clear" w:color="auto" w:fill="auto"/>
            <w:vAlign w:val="bottom"/>
            <w:hideMark/>
          </w:tcPr>
          <w:p w14:paraId="28B1CFB0" w14:textId="77777777" w:rsidR="00824CD0" w:rsidRPr="00824CD0" w:rsidRDefault="00824CD0" w:rsidP="00824CD0">
            <w:pPr>
              <w:widowControl/>
              <w:adjustRightInd/>
              <w:spacing w:line="240" w:lineRule="auto"/>
              <w:ind w:left="0" w:firstLine="0"/>
              <w:jc w:val="right"/>
              <w:textAlignment w:val="auto"/>
              <w:rPr>
                <w:color w:val="000000"/>
                <w:sz w:val="22"/>
                <w:szCs w:val="22"/>
                <w:lang w:val="hr-HR"/>
              </w:rPr>
            </w:pPr>
            <w:r w:rsidRPr="00824CD0">
              <w:rPr>
                <w:color w:val="000000"/>
                <w:sz w:val="22"/>
                <w:szCs w:val="22"/>
                <w:lang w:val="hr-HR"/>
              </w:rPr>
              <w:t>291.000,00</w:t>
            </w:r>
          </w:p>
        </w:tc>
      </w:tr>
      <w:tr w:rsidR="00824CD0" w:rsidRPr="00824CD0" w14:paraId="57E17040" w14:textId="77777777" w:rsidTr="00786B1B">
        <w:trPr>
          <w:trHeight w:val="288"/>
          <w:jc w:val="center"/>
        </w:trPr>
        <w:tc>
          <w:tcPr>
            <w:tcW w:w="436" w:type="dxa"/>
            <w:tcBorders>
              <w:top w:val="nil"/>
              <w:left w:val="single" w:sz="4" w:space="0" w:color="auto"/>
              <w:bottom w:val="single" w:sz="4" w:space="0" w:color="auto"/>
              <w:right w:val="single" w:sz="4" w:space="0" w:color="auto"/>
            </w:tcBorders>
            <w:shd w:val="clear" w:color="auto" w:fill="auto"/>
            <w:vAlign w:val="bottom"/>
            <w:hideMark/>
          </w:tcPr>
          <w:p w14:paraId="74FE6395" w14:textId="77777777" w:rsidR="00824CD0" w:rsidRPr="00824CD0" w:rsidRDefault="00824CD0" w:rsidP="00824CD0">
            <w:pPr>
              <w:widowControl/>
              <w:adjustRightInd/>
              <w:spacing w:line="240" w:lineRule="auto"/>
              <w:ind w:left="0" w:firstLine="0"/>
              <w:jc w:val="left"/>
              <w:textAlignment w:val="auto"/>
              <w:rPr>
                <w:color w:val="000000"/>
                <w:sz w:val="22"/>
                <w:szCs w:val="22"/>
                <w:lang w:val="hr-HR"/>
              </w:rPr>
            </w:pPr>
            <w:r w:rsidRPr="00824CD0">
              <w:rPr>
                <w:color w:val="000000"/>
                <w:sz w:val="22"/>
                <w:szCs w:val="22"/>
                <w:lang w:val="hr-HR"/>
              </w:rPr>
              <w:t>35</w:t>
            </w:r>
          </w:p>
        </w:tc>
        <w:tc>
          <w:tcPr>
            <w:tcW w:w="4441" w:type="dxa"/>
            <w:tcBorders>
              <w:top w:val="nil"/>
              <w:left w:val="nil"/>
              <w:bottom w:val="single" w:sz="4" w:space="0" w:color="auto"/>
              <w:right w:val="single" w:sz="4" w:space="0" w:color="auto"/>
            </w:tcBorders>
            <w:shd w:val="clear" w:color="auto" w:fill="auto"/>
            <w:vAlign w:val="bottom"/>
            <w:hideMark/>
          </w:tcPr>
          <w:p w14:paraId="5E3F4B2E" w14:textId="77777777" w:rsidR="00824CD0" w:rsidRPr="00824CD0" w:rsidRDefault="00824CD0" w:rsidP="00824CD0">
            <w:pPr>
              <w:widowControl/>
              <w:adjustRightInd/>
              <w:spacing w:line="240" w:lineRule="auto"/>
              <w:ind w:left="0" w:firstLine="0"/>
              <w:jc w:val="left"/>
              <w:textAlignment w:val="auto"/>
              <w:rPr>
                <w:color w:val="000000"/>
                <w:sz w:val="22"/>
                <w:szCs w:val="22"/>
                <w:lang w:val="hr-HR"/>
              </w:rPr>
            </w:pPr>
            <w:r w:rsidRPr="00824CD0">
              <w:rPr>
                <w:color w:val="000000"/>
                <w:sz w:val="22"/>
                <w:szCs w:val="22"/>
                <w:lang w:val="hr-HR"/>
              </w:rPr>
              <w:t>Subvencije</w:t>
            </w:r>
          </w:p>
        </w:tc>
        <w:tc>
          <w:tcPr>
            <w:tcW w:w="1481" w:type="dxa"/>
            <w:tcBorders>
              <w:top w:val="nil"/>
              <w:left w:val="nil"/>
              <w:bottom w:val="single" w:sz="4" w:space="0" w:color="auto"/>
              <w:right w:val="single" w:sz="4" w:space="0" w:color="auto"/>
            </w:tcBorders>
            <w:shd w:val="clear" w:color="auto" w:fill="auto"/>
            <w:vAlign w:val="bottom"/>
            <w:hideMark/>
          </w:tcPr>
          <w:p w14:paraId="3D340DE3" w14:textId="77777777" w:rsidR="00824CD0" w:rsidRPr="00824CD0" w:rsidRDefault="00824CD0" w:rsidP="00824CD0">
            <w:pPr>
              <w:widowControl/>
              <w:adjustRightInd/>
              <w:spacing w:line="240" w:lineRule="auto"/>
              <w:ind w:left="0" w:firstLine="0"/>
              <w:jc w:val="right"/>
              <w:textAlignment w:val="auto"/>
              <w:rPr>
                <w:color w:val="000000"/>
                <w:sz w:val="22"/>
                <w:szCs w:val="22"/>
                <w:lang w:val="hr-HR"/>
              </w:rPr>
            </w:pPr>
            <w:r w:rsidRPr="00824CD0">
              <w:rPr>
                <w:color w:val="000000"/>
                <w:sz w:val="22"/>
                <w:szCs w:val="22"/>
                <w:lang w:val="hr-HR"/>
              </w:rPr>
              <w:t>3.153.499,00</w:t>
            </w:r>
          </w:p>
        </w:tc>
        <w:tc>
          <w:tcPr>
            <w:tcW w:w="1575" w:type="dxa"/>
            <w:tcBorders>
              <w:top w:val="nil"/>
              <w:left w:val="nil"/>
              <w:bottom w:val="single" w:sz="4" w:space="0" w:color="auto"/>
              <w:right w:val="single" w:sz="4" w:space="0" w:color="auto"/>
            </w:tcBorders>
            <w:shd w:val="clear" w:color="auto" w:fill="auto"/>
            <w:vAlign w:val="bottom"/>
            <w:hideMark/>
          </w:tcPr>
          <w:p w14:paraId="11057FB4" w14:textId="77777777" w:rsidR="00824CD0" w:rsidRPr="00824CD0" w:rsidRDefault="00824CD0" w:rsidP="00824CD0">
            <w:pPr>
              <w:widowControl/>
              <w:adjustRightInd/>
              <w:spacing w:line="240" w:lineRule="auto"/>
              <w:ind w:left="0" w:firstLine="0"/>
              <w:jc w:val="right"/>
              <w:textAlignment w:val="auto"/>
              <w:rPr>
                <w:color w:val="000000"/>
                <w:sz w:val="22"/>
                <w:szCs w:val="22"/>
                <w:lang w:val="hr-HR"/>
              </w:rPr>
            </w:pPr>
            <w:r w:rsidRPr="00824CD0">
              <w:rPr>
                <w:color w:val="000000"/>
                <w:sz w:val="22"/>
                <w:szCs w:val="22"/>
                <w:lang w:val="hr-HR"/>
              </w:rPr>
              <w:t>32.144,00</w:t>
            </w:r>
          </w:p>
        </w:tc>
        <w:tc>
          <w:tcPr>
            <w:tcW w:w="1418" w:type="dxa"/>
            <w:tcBorders>
              <w:top w:val="nil"/>
              <w:left w:val="nil"/>
              <w:bottom w:val="single" w:sz="4" w:space="0" w:color="auto"/>
              <w:right w:val="single" w:sz="4" w:space="0" w:color="auto"/>
            </w:tcBorders>
            <w:shd w:val="clear" w:color="auto" w:fill="auto"/>
            <w:vAlign w:val="bottom"/>
            <w:hideMark/>
          </w:tcPr>
          <w:p w14:paraId="1B00E5BF" w14:textId="77777777" w:rsidR="00824CD0" w:rsidRPr="00824CD0" w:rsidRDefault="00824CD0" w:rsidP="00824CD0">
            <w:pPr>
              <w:widowControl/>
              <w:adjustRightInd/>
              <w:spacing w:line="240" w:lineRule="auto"/>
              <w:ind w:left="0" w:firstLine="0"/>
              <w:jc w:val="right"/>
              <w:textAlignment w:val="auto"/>
              <w:rPr>
                <w:lang w:val="hr-HR"/>
              </w:rPr>
            </w:pPr>
            <w:r w:rsidRPr="00824CD0">
              <w:rPr>
                <w:lang w:val="hr-HR"/>
              </w:rPr>
              <w:t>1,02</w:t>
            </w:r>
          </w:p>
        </w:tc>
        <w:tc>
          <w:tcPr>
            <w:tcW w:w="1417" w:type="dxa"/>
            <w:tcBorders>
              <w:top w:val="nil"/>
              <w:left w:val="nil"/>
              <w:bottom w:val="single" w:sz="4" w:space="0" w:color="auto"/>
              <w:right w:val="single" w:sz="4" w:space="0" w:color="auto"/>
            </w:tcBorders>
            <w:shd w:val="clear" w:color="auto" w:fill="auto"/>
            <w:vAlign w:val="bottom"/>
            <w:hideMark/>
          </w:tcPr>
          <w:p w14:paraId="0C7AA390" w14:textId="77777777" w:rsidR="00824CD0" w:rsidRPr="00824CD0" w:rsidRDefault="00824CD0" w:rsidP="00824CD0">
            <w:pPr>
              <w:widowControl/>
              <w:adjustRightInd/>
              <w:spacing w:line="240" w:lineRule="auto"/>
              <w:ind w:left="0" w:firstLine="0"/>
              <w:jc w:val="right"/>
              <w:textAlignment w:val="auto"/>
              <w:rPr>
                <w:color w:val="000000"/>
                <w:sz w:val="22"/>
                <w:szCs w:val="22"/>
                <w:lang w:val="hr-HR"/>
              </w:rPr>
            </w:pPr>
            <w:r w:rsidRPr="00824CD0">
              <w:rPr>
                <w:color w:val="000000"/>
                <w:sz w:val="22"/>
                <w:szCs w:val="22"/>
                <w:lang w:val="hr-HR"/>
              </w:rPr>
              <w:t>3.185.643,00</w:t>
            </w:r>
          </w:p>
        </w:tc>
      </w:tr>
      <w:tr w:rsidR="00824CD0" w:rsidRPr="00824CD0" w14:paraId="094FB644" w14:textId="77777777" w:rsidTr="00786B1B">
        <w:trPr>
          <w:trHeight w:val="288"/>
          <w:jc w:val="center"/>
        </w:trPr>
        <w:tc>
          <w:tcPr>
            <w:tcW w:w="436" w:type="dxa"/>
            <w:tcBorders>
              <w:top w:val="nil"/>
              <w:left w:val="single" w:sz="4" w:space="0" w:color="auto"/>
              <w:bottom w:val="single" w:sz="4" w:space="0" w:color="auto"/>
              <w:right w:val="single" w:sz="4" w:space="0" w:color="auto"/>
            </w:tcBorders>
            <w:shd w:val="clear" w:color="auto" w:fill="auto"/>
            <w:vAlign w:val="bottom"/>
            <w:hideMark/>
          </w:tcPr>
          <w:p w14:paraId="7E9C3624" w14:textId="77777777" w:rsidR="00824CD0" w:rsidRPr="00824CD0" w:rsidRDefault="00824CD0" w:rsidP="00824CD0">
            <w:pPr>
              <w:widowControl/>
              <w:adjustRightInd/>
              <w:spacing w:line="240" w:lineRule="auto"/>
              <w:ind w:left="0" w:firstLine="0"/>
              <w:jc w:val="left"/>
              <w:textAlignment w:val="auto"/>
              <w:rPr>
                <w:color w:val="000000"/>
                <w:sz w:val="22"/>
                <w:szCs w:val="22"/>
                <w:lang w:val="hr-HR"/>
              </w:rPr>
            </w:pPr>
            <w:r w:rsidRPr="00824CD0">
              <w:rPr>
                <w:color w:val="000000"/>
                <w:sz w:val="22"/>
                <w:szCs w:val="22"/>
                <w:lang w:val="hr-HR"/>
              </w:rPr>
              <w:t>36</w:t>
            </w:r>
          </w:p>
        </w:tc>
        <w:tc>
          <w:tcPr>
            <w:tcW w:w="4441" w:type="dxa"/>
            <w:tcBorders>
              <w:top w:val="nil"/>
              <w:left w:val="nil"/>
              <w:bottom w:val="single" w:sz="4" w:space="0" w:color="auto"/>
              <w:right w:val="single" w:sz="4" w:space="0" w:color="auto"/>
            </w:tcBorders>
            <w:shd w:val="clear" w:color="auto" w:fill="auto"/>
            <w:vAlign w:val="bottom"/>
            <w:hideMark/>
          </w:tcPr>
          <w:p w14:paraId="49D5FCB0" w14:textId="77777777" w:rsidR="00824CD0" w:rsidRPr="00824CD0" w:rsidRDefault="00824CD0" w:rsidP="00824CD0">
            <w:pPr>
              <w:widowControl/>
              <w:adjustRightInd/>
              <w:spacing w:line="240" w:lineRule="auto"/>
              <w:ind w:left="0" w:firstLine="0"/>
              <w:jc w:val="left"/>
              <w:textAlignment w:val="auto"/>
              <w:rPr>
                <w:color w:val="000000"/>
                <w:sz w:val="22"/>
                <w:szCs w:val="22"/>
                <w:lang w:val="hr-HR"/>
              </w:rPr>
            </w:pPr>
            <w:r w:rsidRPr="00824CD0">
              <w:rPr>
                <w:color w:val="000000"/>
                <w:sz w:val="22"/>
                <w:szCs w:val="22"/>
                <w:lang w:val="hr-HR"/>
              </w:rPr>
              <w:t>Pomoći dane u inozemstvo i unutar općeg proračuna</w:t>
            </w:r>
          </w:p>
        </w:tc>
        <w:tc>
          <w:tcPr>
            <w:tcW w:w="1481" w:type="dxa"/>
            <w:tcBorders>
              <w:top w:val="nil"/>
              <w:left w:val="nil"/>
              <w:bottom w:val="single" w:sz="4" w:space="0" w:color="auto"/>
              <w:right w:val="single" w:sz="4" w:space="0" w:color="auto"/>
            </w:tcBorders>
            <w:shd w:val="clear" w:color="auto" w:fill="auto"/>
            <w:vAlign w:val="bottom"/>
            <w:hideMark/>
          </w:tcPr>
          <w:p w14:paraId="314BBE49" w14:textId="77777777" w:rsidR="00824CD0" w:rsidRPr="00824CD0" w:rsidRDefault="00824CD0" w:rsidP="00824CD0">
            <w:pPr>
              <w:widowControl/>
              <w:adjustRightInd/>
              <w:spacing w:line="240" w:lineRule="auto"/>
              <w:ind w:left="0" w:firstLine="0"/>
              <w:jc w:val="right"/>
              <w:textAlignment w:val="auto"/>
              <w:rPr>
                <w:color w:val="000000"/>
                <w:sz w:val="22"/>
                <w:szCs w:val="22"/>
                <w:lang w:val="hr-HR"/>
              </w:rPr>
            </w:pPr>
            <w:r w:rsidRPr="00824CD0">
              <w:rPr>
                <w:color w:val="000000"/>
                <w:sz w:val="22"/>
                <w:szCs w:val="22"/>
                <w:lang w:val="hr-HR"/>
              </w:rPr>
              <w:t>1.082.354,91</w:t>
            </w:r>
          </w:p>
        </w:tc>
        <w:tc>
          <w:tcPr>
            <w:tcW w:w="1575" w:type="dxa"/>
            <w:tcBorders>
              <w:top w:val="nil"/>
              <w:left w:val="nil"/>
              <w:bottom w:val="single" w:sz="4" w:space="0" w:color="auto"/>
              <w:right w:val="single" w:sz="4" w:space="0" w:color="auto"/>
            </w:tcBorders>
            <w:shd w:val="clear" w:color="auto" w:fill="auto"/>
            <w:vAlign w:val="bottom"/>
            <w:hideMark/>
          </w:tcPr>
          <w:p w14:paraId="41CFC1E6" w14:textId="77777777" w:rsidR="00824CD0" w:rsidRPr="00824CD0" w:rsidRDefault="00824CD0" w:rsidP="00824CD0">
            <w:pPr>
              <w:widowControl/>
              <w:adjustRightInd/>
              <w:spacing w:line="240" w:lineRule="auto"/>
              <w:ind w:left="0" w:firstLine="0"/>
              <w:jc w:val="right"/>
              <w:textAlignment w:val="auto"/>
              <w:rPr>
                <w:color w:val="000000"/>
                <w:sz w:val="22"/>
                <w:szCs w:val="22"/>
                <w:lang w:val="hr-HR"/>
              </w:rPr>
            </w:pPr>
            <w:r w:rsidRPr="00824CD0">
              <w:rPr>
                <w:color w:val="000000"/>
                <w:sz w:val="22"/>
                <w:szCs w:val="22"/>
                <w:lang w:val="hr-HR"/>
              </w:rPr>
              <w:t>-86.236,50</w:t>
            </w:r>
          </w:p>
        </w:tc>
        <w:tc>
          <w:tcPr>
            <w:tcW w:w="1418" w:type="dxa"/>
            <w:tcBorders>
              <w:top w:val="nil"/>
              <w:left w:val="nil"/>
              <w:bottom w:val="single" w:sz="4" w:space="0" w:color="auto"/>
              <w:right w:val="single" w:sz="4" w:space="0" w:color="auto"/>
            </w:tcBorders>
            <w:shd w:val="clear" w:color="auto" w:fill="auto"/>
            <w:vAlign w:val="bottom"/>
            <w:hideMark/>
          </w:tcPr>
          <w:p w14:paraId="5A4E640D" w14:textId="77777777" w:rsidR="00824CD0" w:rsidRPr="00824CD0" w:rsidRDefault="00824CD0" w:rsidP="00824CD0">
            <w:pPr>
              <w:widowControl/>
              <w:adjustRightInd/>
              <w:spacing w:line="240" w:lineRule="auto"/>
              <w:ind w:left="0" w:firstLine="0"/>
              <w:jc w:val="right"/>
              <w:textAlignment w:val="auto"/>
              <w:rPr>
                <w:lang w:val="hr-HR"/>
              </w:rPr>
            </w:pPr>
            <w:r w:rsidRPr="00824CD0">
              <w:rPr>
                <w:lang w:val="hr-HR"/>
              </w:rPr>
              <w:t>-7,97</w:t>
            </w:r>
          </w:p>
        </w:tc>
        <w:tc>
          <w:tcPr>
            <w:tcW w:w="1417" w:type="dxa"/>
            <w:tcBorders>
              <w:top w:val="nil"/>
              <w:left w:val="nil"/>
              <w:bottom w:val="single" w:sz="4" w:space="0" w:color="auto"/>
              <w:right w:val="single" w:sz="4" w:space="0" w:color="auto"/>
            </w:tcBorders>
            <w:shd w:val="clear" w:color="auto" w:fill="auto"/>
            <w:vAlign w:val="bottom"/>
            <w:hideMark/>
          </w:tcPr>
          <w:p w14:paraId="0C613C37" w14:textId="77777777" w:rsidR="00824CD0" w:rsidRPr="00824CD0" w:rsidRDefault="00824CD0" w:rsidP="00824CD0">
            <w:pPr>
              <w:widowControl/>
              <w:adjustRightInd/>
              <w:spacing w:line="240" w:lineRule="auto"/>
              <w:ind w:left="0" w:firstLine="0"/>
              <w:jc w:val="right"/>
              <w:textAlignment w:val="auto"/>
              <w:rPr>
                <w:color w:val="000000"/>
                <w:sz w:val="22"/>
                <w:szCs w:val="22"/>
                <w:lang w:val="hr-HR"/>
              </w:rPr>
            </w:pPr>
            <w:r w:rsidRPr="00824CD0">
              <w:rPr>
                <w:color w:val="000000"/>
                <w:sz w:val="22"/>
                <w:szCs w:val="22"/>
                <w:lang w:val="hr-HR"/>
              </w:rPr>
              <w:t>996.118,41</w:t>
            </w:r>
          </w:p>
        </w:tc>
      </w:tr>
      <w:tr w:rsidR="00824CD0" w:rsidRPr="00824CD0" w14:paraId="0A90FA64" w14:textId="77777777" w:rsidTr="00786B1B">
        <w:trPr>
          <w:trHeight w:val="564"/>
          <w:jc w:val="center"/>
        </w:trPr>
        <w:tc>
          <w:tcPr>
            <w:tcW w:w="436" w:type="dxa"/>
            <w:tcBorders>
              <w:top w:val="nil"/>
              <w:left w:val="single" w:sz="4" w:space="0" w:color="auto"/>
              <w:bottom w:val="single" w:sz="4" w:space="0" w:color="auto"/>
              <w:right w:val="single" w:sz="4" w:space="0" w:color="auto"/>
            </w:tcBorders>
            <w:shd w:val="clear" w:color="auto" w:fill="auto"/>
            <w:vAlign w:val="bottom"/>
            <w:hideMark/>
          </w:tcPr>
          <w:p w14:paraId="52100F97" w14:textId="77777777" w:rsidR="00824CD0" w:rsidRPr="00824CD0" w:rsidRDefault="00824CD0" w:rsidP="00824CD0">
            <w:pPr>
              <w:widowControl/>
              <w:adjustRightInd/>
              <w:spacing w:line="240" w:lineRule="auto"/>
              <w:ind w:left="0" w:firstLine="0"/>
              <w:jc w:val="left"/>
              <w:textAlignment w:val="auto"/>
              <w:rPr>
                <w:color w:val="000000"/>
                <w:sz w:val="22"/>
                <w:szCs w:val="22"/>
                <w:lang w:val="hr-HR"/>
              </w:rPr>
            </w:pPr>
            <w:r w:rsidRPr="00824CD0">
              <w:rPr>
                <w:color w:val="000000"/>
                <w:sz w:val="22"/>
                <w:szCs w:val="22"/>
                <w:lang w:val="hr-HR"/>
              </w:rPr>
              <w:t>37</w:t>
            </w:r>
          </w:p>
        </w:tc>
        <w:tc>
          <w:tcPr>
            <w:tcW w:w="4441" w:type="dxa"/>
            <w:tcBorders>
              <w:top w:val="nil"/>
              <w:left w:val="nil"/>
              <w:bottom w:val="single" w:sz="4" w:space="0" w:color="auto"/>
              <w:right w:val="single" w:sz="4" w:space="0" w:color="auto"/>
            </w:tcBorders>
            <w:shd w:val="clear" w:color="auto" w:fill="auto"/>
            <w:vAlign w:val="bottom"/>
            <w:hideMark/>
          </w:tcPr>
          <w:p w14:paraId="4D32F93C" w14:textId="77777777" w:rsidR="00824CD0" w:rsidRPr="00824CD0" w:rsidRDefault="00824CD0" w:rsidP="00824CD0">
            <w:pPr>
              <w:widowControl/>
              <w:adjustRightInd/>
              <w:spacing w:line="240" w:lineRule="auto"/>
              <w:ind w:left="0" w:firstLine="0"/>
              <w:jc w:val="left"/>
              <w:textAlignment w:val="auto"/>
              <w:rPr>
                <w:color w:val="000000"/>
                <w:sz w:val="22"/>
                <w:szCs w:val="22"/>
                <w:lang w:val="hr-HR"/>
              </w:rPr>
            </w:pPr>
            <w:r w:rsidRPr="00824CD0">
              <w:rPr>
                <w:color w:val="000000"/>
                <w:sz w:val="22"/>
                <w:szCs w:val="22"/>
                <w:lang w:val="hr-HR"/>
              </w:rPr>
              <w:t>Naknade građanima i kućanstvima na temelju osiguranja i druge naknade</w:t>
            </w:r>
          </w:p>
        </w:tc>
        <w:tc>
          <w:tcPr>
            <w:tcW w:w="1481" w:type="dxa"/>
            <w:tcBorders>
              <w:top w:val="nil"/>
              <w:left w:val="nil"/>
              <w:bottom w:val="single" w:sz="4" w:space="0" w:color="auto"/>
              <w:right w:val="single" w:sz="4" w:space="0" w:color="auto"/>
            </w:tcBorders>
            <w:shd w:val="clear" w:color="auto" w:fill="auto"/>
            <w:vAlign w:val="bottom"/>
            <w:hideMark/>
          </w:tcPr>
          <w:p w14:paraId="3790436C" w14:textId="77777777" w:rsidR="00824CD0" w:rsidRPr="00824CD0" w:rsidRDefault="00824CD0" w:rsidP="00824CD0">
            <w:pPr>
              <w:widowControl/>
              <w:adjustRightInd/>
              <w:spacing w:line="240" w:lineRule="auto"/>
              <w:ind w:left="0" w:firstLine="0"/>
              <w:jc w:val="right"/>
              <w:textAlignment w:val="auto"/>
              <w:rPr>
                <w:color w:val="000000"/>
                <w:sz w:val="22"/>
                <w:szCs w:val="22"/>
                <w:lang w:val="hr-HR"/>
              </w:rPr>
            </w:pPr>
            <w:r w:rsidRPr="00824CD0">
              <w:rPr>
                <w:color w:val="000000"/>
                <w:sz w:val="22"/>
                <w:szCs w:val="22"/>
                <w:lang w:val="hr-HR"/>
              </w:rPr>
              <w:t>1.365.276,00</w:t>
            </w:r>
          </w:p>
        </w:tc>
        <w:tc>
          <w:tcPr>
            <w:tcW w:w="1575" w:type="dxa"/>
            <w:tcBorders>
              <w:top w:val="nil"/>
              <w:left w:val="nil"/>
              <w:bottom w:val="single" w:sz="4" w:space="0" w:color="auto"/>
              <w:right w:val="single" w:sz="4" w:space="0" w:color="auto"/>
            </w:tcBorders>
            <w:shd w:val="clear" w:color="auto" w:fill="auto"/>
            <w:vAlign w:val="bottom"/>
            <w:hideMark/>
          </w:tcPr>
          <w:p w14:paraId="34774ACB" w14:textId="77777777" w:rsidR="00824CD0" w:rsidRPr="00824CD0" w:rsidRDefault="00824CD0" w:rsidP="00824CD0">
            <w:pPr>
              <w:widowControl/>
              <w:adjustRightInd/>
              <w:spacing w:line="240" w:lineRule="auto"/>
              <w:ind w:left="0" w:firstLine="0"/>
              <w:jc w:val="right"/>
              <w:textAlignment w:val="auto"/>
              <w:rPr>
                <w:color w:val="000000"/>
                <w:sz w:val="22"/>
                <w:szCs w:val="22"/>
                <w:lang w:val="hr-HR"/>
              </w:rPr>
            </w:pPr>
            <w:r w:rsidRPr="00824CD0">
              <w:rPr>
                <w:color w:val="000000"/>
                <w:sz w:val="22"/>
                <w:szCs w:val="22"/>
                <w:lang w:val="hr-HR"/>
              </w:rPr>
              <w:t>-157.849,00</w:t>
            </w:r>
          </w:p>
        </w:tc>
        <w:tc>
          <w:tcPr>
            <w:tcW w:w="1418" w:type="dxa"/>
            <w:tcBorders>
              <w:top w:val="nil"/>
              <w:left w:val="nil"/>
              <w:bottom w:val="single" w:sz="4" w:space="0" w:color="auto"/>
              <w:right w:val="single" w:sz="4" w:space="0" w:color="auto"/>
            </w:tcBorders>
            <w:shd w:val="clear" w:color="auto" w:fill="auto"/>
            <w:vAlign w:val="bottom"/>
            <w:hideMark/>
          </w:tcPr>
          <w:p w14:paraId="5F7D2F4D" w14:textId="77777777" w:rsidR="00824CD0" w:rsidRPr="00824CD0" w:rsidRDefault="00824CD0" w:rsidP="00824CD0">
            <w:pPr>
              <w:widowControl/>
              <w:adjustRightInd/>
              <w:spacing w:line="240" w:lineRule="auto"/>
              <w:ind w:left="0" w:firstLine="0"/>
              <w:jc w:val="right"/>
              <w:textAlignment w:val="auto"/>
              <w:rPr>
                <w:lang w:val="hr-HR"/>
              </w:rPr>
            </w:pPr>
            <w:r w:rsidRPr="00824CD0">
              <w:rPr>
                <w:lang w:val="hr-HR"/>
              </w:rPr>
              <w:t>-11,56</w:t>
            </w:r>
          </w:p>
        </w:tc>
        <w:tc>
          <w:tcPr>
            <w:tcW w:w="1417" w:type="dxa"/>
            <w:tcBorders>
              <w:top w:val="nil"/>
              <w:left w:val="nil"/>
              <w:bottom w:val="single" w:sz="4" w:space="0" w:color="auto"/>
              <w:right w:val="single" w:sz="4" w:space="0" w:color="auto"/>
            </w:tcBorders>
            <w:shd w:val="clear" w:color="auto" w:fill="auto"/>
            <w:vAlign w:val="bottom"/>
            <w:hideMark/>
          </w:tcPr>
          <w:p w14:paraId="608C89D8" w14:textId="77777777" w:rsidR="00824CD0" w:rsidRPr="00824CD0" w:rsidRDefault="00824CD0" w:rsidP="00824CD0">
            <w:pPr>
              <w:widowControl/>
              <w:adjustRightInd/>
              <w:spacing w:line="240" w:lineRule="auto"/>
              <w:ind w:left="0" w:firstLine="0"/>
              <w:jc w:val="right"/>
              <w:textAlignment w:val="auto"/>
              <w:rPr>
                <w:color w:val="000000"/>
                <w:sz w:val="22"/>
                <w:szCs w:val="22"/>
                <w:lang w:val="hr-HR"/>
              </w:rPr>
            </w:pPr>
            <w:r w:rsidRPr="00824CD0">
              <w:rPr>
                <w:color w:val="000000"/>
                <w:sz w:val="22"/>
                <w:szCs w:val="22"/>
                <w:lang w:val="hr-HR"/>
              </w:rPr>
              <w:t>1.207.427,00</w:t>
            </w:r>
          </w:p>
        </w:tc>
      </w:tr>
      <w:tr w:rsidR="00824CD0" w:rsidRPr="00824CD0" w14:paraId="625EAC9F" w14:textId="77777777" w:rsidTr="00786B1B">
        <w:trPr>
          <w:trHeight w:val="288"/>
          <w:jc w:val="center"/>
        </w:trPr>
        <w:tc>
          <w:tcPr>
            <w:tcW w:w="436" w:type="dxa"/>
            <w:tcBorders>
              <w:top w:val="nil"/>
              <w:left w:val="single" w:sz="4" w:space="0" w:color="auto"/>
              <w:bottom w:val="single" w:sz="4" w:space="0" w:color="auto"/>
              <w:right w:val="single" w:sz="4" w:space="0" w:color="auto"/>
            </w:tcBorders>
            <w:shd w:val="clear" w:color="auto" w:fill="auto"/>
            <w:vAlign w:val="bottom"/>
            <w:hideMark/>
          </w:tcPr>
          <w:p w14:paraId="76E27669" w14:textId="77777777" w:rsidR="00824CD0" w:rsidRPr="00824CD0" w:rsidRDefault="00824CD0" w:rsidP="00824CD0">
            <w:pPr>
              <w:widowControl/>
              <w:adjustRightInd/>
              <w:spacing w:line="240" w:lineRule="auto"/>
              <w:ind w:left="0" w:firstLine="0"/>
              <w:jc w:val="left"/>
              <w:textAlignment w:val="auto"/>
              <w:rPr>
                <w:color w:val="000000"/>
                <w:sz w:val="22"/>
                <w:szCs w:val="22"/>
                <w:lang w:val="hr-HR"/>
              </w:rPr>
            </w:pPr>
            <w:r w:rsidRPr="00824CD0">
              <w:rPr>
                <w:color w:val="000000"/>
                <w:sz w:val="22"/>
                <w:szCs w:val="22"/>
                <w:lang w:val="hr-HR"/>
              </w:rPr>
              <w:t>38</w:t>
            </w:r>
          </w:p>
        </w:tc>
        <w:tc>
          <w:tcPr>
            <w:tcW w:w="4441" w:type="dxa"/>
            <w:tcBorders>
              <w:top w:val="nil"/>
              <w:left w:val="nil"/>
              <w:bottom w:val="single" w:sz="4" w:space="0" w:color="auto"/>
              <w:right w:val="single" w:sz="4" w:space="0" w:color="auto"/>
            </w:tcBorders>
            <w:shd w:val="clear" w:color="auto" w:fill="auto"/>
            <w:vAlign w:val="bottom"/>
            <w:hideMark/>
          </w:tcPr>
          <w:p w14:paraId="68E5A12A" w14:textId="77777777" w:rsidR="00824CD0" w:rsidRPr="00824CD0" w:rsidRDefault="00824CD0" w:rsidP="00824CD0">
            <w:pPr>
              <w:widowControl/>
              <w:adjustRightInd/>
              <w:spacing w:line="240" w:lineRule="auto"/>
              <w:ind w:left="0" w:firstLine="0"/>
              <w:jc w:val="left"/>
              <w:textAlignment w:val="auto"/>
              <w:rPr>
                <w:color w:val="000000"/>
                <w:sz w:val="22"/>
                <w:szCs w:val="22"/>
                <w:lang w:val="hr-HR"/>
              </w:rPr>
            </w:pPr>
            <w:r w:rsidRPr="00824CD0">
              <w:rPr>
                <w:color w:val="000000"/>
                <w:sz w:val="22"/>
                <w:szCs w:val="22"/>
                <w:lang w:val="hr-HR"/>
              </w:rPr>
              <w:t>Ostali rashodi</w:t>
            </w:r>
          </w:p>
        </w:tc>
        <w:tc>
          <w:tcPr>
            <w:tcW w:w="1481" w:type="dxa"/>
            <w:tcBorders>
              <w:top w:val="nil"/>
              <w:left w:val="nil"/>
              <w:bottom w:val="single" w:sz="4" w:space="0" w:color="auto"/>
              <w:right w:val="single" w:sz="4" w:space="0" w:color="auto"/>
            </w:tcBorders>
            <w:shd w:val="clear" w:color="auto" w:fill="auto"/>
            <w:vAlign w:val="bottom"/>
            <w:hideMark/>
          </w:tcPr>
          <w:p w14:paraId="4C64AE62" w14:textId="77777777" w:rsidR="00824CD0" w:rsidRPr="00824CD0" w:rsidRDefault="00824CD0" w:rsidP="00824CD0">
            <w:pPr>
              <w:widowControl/>
              <w:adjustRightInd/>
              <w:spacing w:line="240" w:lineRule="auto"/>
              <w:ind w:left="0" w:firstLine="0"/>
              <w:jc w:val="right"/>
              <w:textAlignment w:val="auto"/>
              <w:rPr>
                <w:color w:val="000000"/>
                <w:sz w:val="22"/>
                <w:szCs w:val="22"/>
                <w:lang w:val="hr-HR"/>
              </w:rPr>
            </w:pPr>
            <w:r w:rsidRPr="00824CD0">
              <w:rPr>
                <w:color w:val="000000"/>
                <w:sz w:val="22"/>
                <w:szCs w:val="22"/>
                <w:lang w:val="hr-HR"/>
              </w:rPr>
              <w:t>8.091.972,93</w:t>
            </w:r>
          </w:p>
        </w:tc>
        <w:tc>
          <w:tcPr>
            <w:tcW w:w="1575" w:type="dxa"/>
            <w:tcBorders>
              <w:top w:val="nil"/>
              <w:left w:val="nil"/>
              <w:bottom w:val="single" w:sz="4" w:space="0" w:color="auto"/>
              <w:right w:val="single" w:sz="4" w:space="0" w:color="auto"/>
            </w:tcBorders>
            <w:shd w:val="clear" w:color="auto" w:fill="auto"/>
            <w:vAlign w:val="bottom"/>
            <w:hideMark/>
          </w:tcPr>
          <w:p w14:paraId="4D82D58B" w14:textId="77777777" w:rsidR="00824CD0" w:rsidRPr="00824CD0" w:rsidRDefault="00824CD0" w:rsidP="00824CD0">
            <w:pPr>
              <w:widowControl/>
              <w:adjustRightInd/>
              <w:spacing w:line="240" w:lineRule="auto"/>
              <w:ind w:left="0" w:firstLine="0"/>
              <w:jc w:val="right"/>
              <w:textAlignment w:val="auto"/>
              <w:rPr>
                <w:color w:val="000000"/>
                <w:sz w:val="22"/>
                <w:szCs w:val="22"/>
                <w:lang w:val="hr-HR"/>
              </w:rPr>
            </w:pPr>
            <w:r w:rsidRPr="00824CD0">
              <w:rPr>
                <w:color w:val="000000"/>
                <w:sz w:val="22"/>
                <w:szCs w:val="22"/>
                <w:lang w:val="hr-HR"/>
              </w:rPr>
              <w:t>458.579,82</w:t>
            </w:r>
          </w:p>
        </w:tc>
        <w:tc>
          <w:tcPr>
            <w:tcW w:w="1418" w:type="dxa"/>
            <w:tcBorders>
              <w:top w:val="nil"/>
              <w:left w:val="nil"/>
              <w:bottom w:val="single" w:sz="4" w:space="0" w:color="auto"/>
              <w:right w:val="single" w:sz="4" w:space="0" w:color="auto"/>
            </w:tcBorders>
            <w:shd w:val="clear" w:color="auto" w:fill="auto"/>
            <w:vAlign w:val="bottom"/>
            <w:hideMark/>
          </w:tcPr>
          <w:p w14:paraId="2F471D93" w14:textId="77777777" w:rsidR="00824CD0" w:rsidRPr="00824CD0" w:rsidRDefault="00824CD0" w:rsidP="00824CD0">
            <w:pPr>
              <w:widowControl/>
              <w:adjustRightInd/>
              <w:spacing w:line="240" w:lineRule="auto"/>
              <w:ind w:left="0" w:firstLine="0"/>
              <w:jc w:val="right"/>
              <w:textAlignment w:val="auto"/>
              <w:rPr>
                <w:lang w:val="hr-HR"/>
              </w:rPr>
            </w:pPr>
            <w:r w:rsidRPr="00824CD0">
              <w:rPr>
                <w:lang w:val="hr-HR"/>
              </w:rPr>
              <w:t>5,67</w:t>
            </w:r>
          </w:p>
        </w:tc>
        <w:tc>
          <w:tcPr>
            <w:tcW w:w="1417" w:type="dxa"/>
            <w:tcBorders>
              <w:top w:val="nil"/>
              <w:left w:val="nil"/>
              <w:bottom w:val="single" w:sz="4" w:space="0" w:color="auto"/>
              <w:right w:val="single" w:sz="4" w:space="0" w:color="auto"/>
            </w:tcBorders>
            <w:shd w:val="clear" w:color="auto" w:fill="auto"/>
            <w:vAlign w:val="bottom"/>
            <w:hideMark/>
          </w:tcPr>
          <w:p w14:paraId="56464F57" w14:textId="77777777" w:rsidR="00824CD0" w:rsidRPr="00824CD0" w:rsidRDefault="00824CD0" w:rsidP="00824CD0">
            <w:pPr>
              <w:widowControl/>
              <w:adjustRightInd/>
              <w:spacing w:line="240" w:lineRule="auto"/>
              <w:ind w:left="0" w:firstLine="0"/>
              <w:jc w:val="right"/>
              <w:textAlignment w:val="auto"/>
              <w:rPr>
                <w:color w:val="000000"/>
                <w:sz w:val="22"/>
                <w:szCs w:val="22"/>
                <w:lang w:val="hr-HR"/>
              </w:rPr>
            </w:pPr>
            <w:r w:rsidRPr="00824CD0">
              <w:rPr>
                <w:color w:val="000000"/>
                <w:sz w:val="22"/>
                <w:szCs w:val="22"/>
                <w:lang w:val="hr-HR"/>
              </w:rPr>
              <w:t>8.550.552,75</w:t>
            </w:r>
          </w:p>
        </w:tc>
      </w:tr>
      <w:tr w:rsidR="00824CD0" w:rsidRPr="00824CD0" w14:paraId="613FA3FF" w14:textId="77777777" w:rsidTr="00786B1B">
        <w:trPr>
          <w:trHeight w:val="288"/>
          <w:jc w:val="center"/>
        </w:trPr>
        <w:tc>
          <w:tcPr>
            <w:tcW w:w="436" w:type="dxa"/>
            <w:tcBorders>
              <w:top w:val="nil"/>
              <w:left w:val="single" w:sz="4" w:space="0" w:color="auto"/>
              <w:bottom w:val="single" w:sz="4" w:space="0" w:color="auto"/>
              <w:right w:val="single" w:sz="4" w:space="0" w:color="auto"/>
            </w:tcBorders>
            <w:shd w:val="clear" w:color="auto" w:fill="auto"/>
            <w:vAlign w:val="bottom"/>
            <w:hideMark/>
          </w:tcPr>
          <w:p w14:paraId="65113ECE" w14:textId="77777777" w:rsidR="00824CD0" w:rsidRPr="00824CD0" w:rsidRDefault="00824CD0" w:rsidP="00824CD0">
            <w:pPr>
              <w:widowControl/>
              <w:adjustRightInd/>
              <w:spacing w:line="240" w:lineRule="auto"/>
              <w:ind w:left="0" w:firstLine="0"/>
              <w:jc w:val="left"/>
              <w:textAlignment w:val="auto"/>
              <w:rPr>
                <w:b/>
                <w:bCs/>
                <w:lang w:val="hr-HR"/>
              </w:rPr>
            </w:pPr>
            <w:r w:rsidRPr="00824CD0">
              <w:rPr>
                <w:b/>
                <w:bCs/>
                <w:lang w:val="hr-HR"/>
              </w:rPr>
              <w:t>4</w:t>
            </w:r>
          </w:p>
        </w:tc>
        <w:tc>
          <w:tcPr>
            <w:tcW w:w="4441" w:type="dxa"/>
            <w:tcBorders>
              <w:top w:val="nil"/>
              <w:left w:val="nil"/>
              <w:bottom w:val="single" w:sz="4" w:space="0" w:color="auto"/>
              <w:right w:val="single" w:sz="4" w:space="0" w:color="auto"/>
            </w:tcBorders>
            <w:shd w:val="clear" w:color="auto" w:fill="auto"/>
            <w:vAlign w:val="bottom"/>
            <w:hideMark/>
          </w:tcPr>
          <w:p w14:paraId="61A34604" w14:textId="77777777" w:rsidR="00824CD0" w:rsidRPr="00824CD0" w:rsidRDefault="00824CD0" w:rsidP="00824CD0">
            <w:pPr>
              <w:widowControl/>
              <w:adjustRightInd/>
              <w:spacing w:line="240" w:lineRule="auto"/>
              <w:ind w:left="0" w:firstLine="0"/>
              <w:jc w:val="left"/>
              <w:textAlignment w:val="auto"/>
              <w:rPr>
                <w:b/>
                <w:bCs/>
                <w:lang w:val="hr-HR"/>
              </w:rPr>
            </w:pPr>
            <w:r w:rsidRPr="00824CD0">
              <w:rPr>
                <w:b/>
                <w:bCs/>
                <w:lang w:val="hr-HR"/>
              </w:rPr>
              <w:t>Rashodi za nabavu nefinancijske imovine</w:t>
            </w:r>
          </w:p>
        </w:tc>
        <w:tc>
          <w:tcPr>
            <w:tcW w:w="1481" w:type="dxa"/>
            <w:tcBorders>
              <w:top w:val="nil"/>
              <w:left w:val="nil"/>
              <w:bottom w:val="single" w:sz="4" w:space="0" w:color="auto"/>
              <w:right w:val="single" w:sz="4" w:space="0" w:color="auto"/>
            </w:tcBorders>
            <w:shd w:val="clear" w:color="auto" w:fill="auto"/>
            <w:vAlign w:val="bottom"/>
            <w:hideMark/>
          </w:tcPr>
          <w:p w14:paraId="4FC1F7D8" w14:textId="77777777" w:rsidR="00824CD0" w:rsidRPr="00824CD0" w:rsidRDefault="00824CD0" w:rsidP="00824CD0">
            <w:pPr>
              <w:widowControl/>
              <w:adjustRightInd/>
              <w:spacing w:line="240" w:lineRule="auto"/>
              <w:ind w:left="0" w:firstLine="0"/>
              <w:jc w:val="right"/>
              <w:textAlignment w:val="auto"/>
              <w:rPr>
                <w:b/>
                <w:bCs/>
                <w:lang w:val="hr-HR"/>
              </w:rPr>
            </w:pPr>
            <w:r w:rsidRPr="00824CD0">
              <w:rPr>
                <w:b/>
                <w:bCs/>
                <w:lang w:val="hr-HR"/>
              </w:rPr>
              <w:t>13.487.505,64</w:t>
            </w:r>
          </w:p>
        </w:tc>
        <w:tc>
          <w:tcPr>
            <w:tcW w:w="1575" w:type="dxa"/>
            <w:tcBorders>
              <w:top w:val="nil"/>
              <w:left w:val="nil"/>
              <w:bottom w:val="single" w:sz="4" w:space="0" w:color="auto"/>
              <w:right w:val="single" w:sz="4" w:space="0" w:color="auto"/>
            </w:tcBorders>
            <w:shd w:val="clear" w:color="auto" w:fill="auto"/>
            <w:vAlign w:val="bottom"/>
            <w:hideMark/>
          </w:tcPr>
          <w:p w14:paraId="5F4E04FD" w14:textId="77777777" w:rsidR="00824CD0" w:rsidRPr="00824CD0" w:rsidRDefault="00824CD0" w:rsidP="00824CD0">
            <w:pPr>
              <w:widowControl/>
              <w:adjustRightInd/>
              <w:spacing w:line="240" w:lineRule="auto"/>
              <w:ind w:left="0" w:firstLine="0"/>
              <w:jc w:val="right"/>
              <w:textAlignment w:val="auto"/>
              <w:rPr>
                <w:b/>
                <w:bCs/>
                <w:lang w:val="hr-HR"/>
              </w:rPr>
            </w:pPr>
            <w:r w:rsidRPr="00824CD0">
              <w:rPr>
                <w:b/>
                <w:bCs/>
                <w:lang w:val="hr-HR"/>
              </w:rPr>
              <w:t>-8.100.887,83</w:t>
            </w:r>
          </w:p>
        </w:tc>
        <w:tc>
          <w:tcPr>
            <w:tcW w:w="1418" w:type="dxa"/>
            <w:tcBorders>
              <w:top w:val="nil"/>
              <w:left w:val="nil"/>
              <w:bottom w:val="single" w:sz="4" w:space="0" w:color="auto"/>
              <w:right w:val="single" w:sz="4" w:space="0" w:color="auto"/>
            </w:tcBorders>
            <w:shd w:val="clear" w:color="auto" w:fill="auto"/>
            <w:vAlign w:val="bottom"/>
            <w:hideMark/>
          </w:tcPr>
          <w:p w14:paraId="4F2250D9" w14:textId="77777777" w:rsidR="00824CD0" w:rsidRPr="00824CD0" w:rsidRDefault="00824CD0" w:rsidP="00824CD0">
            <w:pPr>
              <w:widowControl/>
              <w:adjustRightInd/>
              <w:spacing w:line="240" w:lineRule="auto"/>
              <w:ind w:left="0" w:firstLine="0"/>
              <w:jc w:val="right"/>
              <w:textAlignment w:val="auto"/>
              <w:rPr>
                <w:b/>
                <w:bCs/>
                <w:lang w:val="hr-HR"/>
              </w:rPr>
            </w:pPr>
            <w:r w:rsidRPr="00824CD0">
              <w:rPr>
                <w:b/>
                <w:bCs/>
                <w:lang w:val="hr-HR"/>
              </w:rPr>
              <w:t>-60,06</w:t>
            </w:r>
          </w:p>
        </w:tc>
        <w:tc>
          <w:tcPr>
            <w:tcW w:w="1417" w:type="dxa"/>
            <w:tcBorders>
              <w:top w:val="nil"/>
              <w:left w:val="nil"/>
              <w:bottom w:val="single" w:sz="4" w:space="0" w:color="auto"/>
              <w:right w:val="single" w:sz="4" w:space="0" w:color="auto"/>
            </w:tcBorders>
            <w:shd w:val="clear" w:color="auto" w:fill="auto"/>
            <w:vAlign w:val="bottom"/>
            <w:hideMark/>
          </w:tcPr>
          <w:p w14:paraId="72848718" w14:textId="77777777" w:rsidR="00824CD0" w:rsidRPr="00824CD0" w:rsidRDefault="00824CD0" w:rsidP="00824CD0">
            <w:pPr>
              <w:widowControl/>
              <w:adjustRightInd/>
              <w:spacing w:line="240" w:lineRule="auto"/>
              <w:ind w:left="0" w:firstLine="0"/>
              <w:jc w:val="right"/>
              <w:textAlignment w:val="auto"/>
              <w:rPr>
                <w:b/>
                <w:bCs/>
                <w:lang w:val="hr-HR"/>
              </w:rPr>
            </w:pPr>
            <w:r w:rsidRPr="00824CD0">
              <w:rPr>
                <w:b/>
                <w:bCs/>
                <w:lang w:val="hr-HR"/>
              </w:rPr>
              <w:t>5.386.617,81</w:t>
            </w:r>
          </w:p>
        </w:tc>
      </w:tr>
      <w:tr w:rsidR="00824CD0" w:rsidRPr="00824CD0" w14:paraId="04CE20B1" w14:textId="77777777" w:rsidTr="00786B1B">
        <w:trPr>
          <w:trHeight w:val="288"/>
          <w:jc w:val="center"/>
        </w:trPr>
        <w:tc>
          <w:tcPr>
            <w:tcW w:w="436" w:type="dxa"/>
            <w:tcBorders>
              <w:top w:val="nil"/>
              <w:left w:val="single" w:sz="4" w:space="0" w:color="auto"/>
              <w:bottom w:val="single" w:sz="4" w:space="0" w:color="auto"/>
              <w:right w:val="single" w:sz="4" w:space="0" w:color="auto"/>
            </w:tcBorders>
            <w:shd w:val="clear" w:color="auto" w:fill="auto"/>
            <w:vAlign w:val="bottom"/>
            <w:hideMark/>
          </w:tcPr>
          <w:p w14:paraId="61834646" w14:textId="77777777" w:rsidR="00824CD0" w:rsidRPr="00824CD0" w:rsidRDefault="00824CD0" w:rsidP="00824CD0">
            <w:pPr>
              <w:widowControl/>
              <w:adjustRightInd/>
              <w:spacing w:line="240" w:lineRule="auto"/>
              <w:ind w:left="0" w:firstLine="0"/>
              <w:jc w:val="left"/>
              <w:textAlignment w:val="auto"/>
              <w:rPr>
                <w:color w:val="000000"/>
                <w:sz w:val="22"/>
                <w:szCs w:val="22"/>
                <w:lang w:val="hr-HR"/>
              </w:rPr>
            </w:pPr>
            <w:r w:rsidRPr="00824CD0">
              <w:rPr>
                <w:color w:val="000000"/>
                <w:sz w:val="22"/>
                <w:szCs w:val="22"/>
                <w:lang w:val="hr-HR"/>
              </w:rPr>
              <w:t>41</w:t>
            </w:r>
          </w:p>
        </w:tc>
        <w:tc>
          <w:tcPr>
            <w:tcW w:w="4441" w:type="dxa"/>
            <w:tcBorders>
              <w:top w:val="nil"/>
              <w:left w:val="nil"/>
              <w:bottom w:val="single" w:sz="4" w:space="0" w:color="auto"/>
              <w:right w:val="single" w:sz="4" w:space="0" w:color="auto"/>
            </w:tcBorders>
            <w:shd w:val="clear" w:color="auto" w:fill="auto"/>
            <w:vAlign w:val="bottom"/>
            <w:hideMark/>
          </w:tcPr>
          <w:p w14:paraId="042BE711" w14:textId="77777777" w:rsidR="00824CD0" w:rsidRPr="00824CD0" w:rsidRDefault="00824CD0" w:rsidP="00824CD0">
            <w:pPr>
              <w:widowControl/>
              <w:adjustRightInd/>
              <w:spacing w:line="240" w:lineRule="auto"/>
              <w:ind w:left="0" w:firstLine="0"/>
              <w:jc w:val="left"/>
              <w:textAlignment w:val="auto"/>
              <w:rPr>
                <w:color w:val="000000"/>
                <w:sz w:val="22"/>
                <w:szCs w:val="22"/>
                <w:lang w:val="hr-HR"/>
              </w:rPr>
            </w:pPr>
            <w:r w:rsidRPr="00824CD0">
              <w:rPr>
                <w:color w:val="000000"/>
                <w:sz w:val="22"/>
                <w:szCs w:val="22"/>
                <w:lang w:val="hr-HR"/>
              </w:rPr>
              <w:t xml:space="preserve">Rashodi za nabavu </w:t>
            </w:r>
            <w:proofErr w:type="spellStart"/>
            <w:r w:rsidRPr="00824CD0">
              <w:rPr>
                <w:color w:val="000000"/>
                <w:sz w:val="22"/>
                <w:szCs w:val="22"/>
                <w:lang w:val="hr-HR"/>
              </w:rPr>
              <w:t>neproizvedene</w:t>
            </w:r>
            <w:proofErr w:type="spellEnd"/>
            <w:r w:rsidRPr="00824CD0">
              <w:rPr>
                <w:color w:val="000000"/>
                <w:sz w:val="22"/>
                <w:szCs w:val="22"/>
                <w:lang w:val="hr-HR"/>
              </w:rPr>
              <w:t xml:space="preserve"> dugotrajne imovine</w:t>
            </w:r>
          </w:p>
        </w:tc>
        <w:tc>
          <w:tcPr>
            <w:tcW w:w="1481" w:type="dxa"/>
            <w:tcBorders>
              <w:top w:val="nil"/>
              <w:left w:val="nil"/>
              <w:bottom w:val="single" w:sz="4" w:space="0" w:color="auto"/>
              <w:right w:val="single" w:sz="4" w:space="0" w:color="auto"/>
            </w:tcBorders>
            <w:shd w:val="clear" w:color="auto" w:fill="auto"/>
            <w:vAlign w:val="bottom"/>
            <w:hideMark/>
          </w:tcPr>
          <w:p w14:paraId="234C1F6A" w14:textId="77777777" w:rsidR="00824CD0" w:rsidRPr="00824CD0" w:rsidRDefault="00824CD0" w:rsidP="00824CD0">
            <w:pPr>
              <w:widowControl/>
              <w:adjustRightInd/>
              <w:spacing w:line="240" w:lineRule="auto"/>
              <w:ind w:left="0" w:firstLine="0"/>
              <w:jc w:val="right"/>
              <w:textAlignment w:val="auto"/>
              <w:rPr>
                <w:color w:val="000000"/>
                <w:sz w:val="22"/>
                <w:szCs w:val="22"/>
                <w:lang w:val="hr-HR"/>
              </w:rPr>
            </w:pPr>
            <w:r w:rsidRPr="00824CD0">
              <w:rPr>
                <w:color w:val="000000"/>
                <w:sz w:val="22"/>
                <w:szCs w:val="22"/>
                <w:lang w:val="hr-HR"/>
              </w:rPr>
              <w:t>1.543.370,00</w:t>
            </w:r>
          </w:p>
        </w:tc>
        <w:tc>
          <w:tcPr>
            <w:tcW w:w="1575" w:type="dxa"/>
            <w:tcBorders>
              <w:top w:val="nil"/>
              <w:left w:val="nil"/>
              <w:bottom w:val="single" w:sz="4" w:space="0" w:color="auto"/>
              <w:right w:val="single" w:sz="4" w:space="0" w:color="auto"/>
            </w:tcBorders>
            <w:shd w:val="clear" w:color="auto" w:fill="auto"/>
            <w:vAlign w:val="bottom"/>
            <w:hideMark/>
          </w:tcPr>
          <w:p w14:paraId="3A5DEDBD" w14:textId="77777777" w:rsidR="00824CD0" w:rsidRPr="00824CD0" w:rsidRDefault="00824CD0" w:rsidP="00824CD0">
            <w:pPr>
              <w:widowControl/>
              <w:adjustRightInd/>
              <w:spacing w:line="240" w:lineRule="auto"/>
              <w:ind w:left="0" w:firstLine="0"/>
              <w:jc w:val="right"/>
              <w:textAlignment w:val="auto"/>
              <w:rPr>
                <w:color w:val="000000"/>
                <w:sz w:val="22"/>
                <w:szCs w:val="22"/>
                <w:lang w:val="hr-HR"/>
              </w:rPr>
            </w:pPr>
            <w:r w:rsidRPr="00824CD0">
              <w:rPr>
                <w:color w:val="000000"/>
                <w:sz w:val="22"/>
                <w:szCs w:val="22"/>
                <w:lang w:val="hr-HR"/>
              </w:rPr>
              <w:t>-456.392,00</w:t>
            </w:r>
          </w:p>
        </w:tc>
        <w:tc>
          <w:tcPr>
            <w:tcW w:w="1418" w:type="dxa"/>
            <w:tcBorders>
              <w:top w:val="nil"/>
              <w:left w:val="nil"/>
              <w:bottom w:val="single" w:sz="4" w:space="0" w:color="auto"/>
              <w:right w:val="single" w:sz="4" w:space="0" w:color="auto"/>
            </w:tcBorders>
            <w:shd w:val="clear" w:color="auto" w:fill="auto"/>
            <w:vAlign w:val="bottom"/>
            <w:hideMark/>
          </w:tcPr>
          <w:p w14:paraId="40764965" w14:textId="77777777" w:rsidR="00824CD0" w:rsidRPr="00824CD0" w:rsidRDefault="00824CD0" w:rsidP="00824CD0">
            <w:pPr>
              <w:widowControl/>
              <w:adjustRightInd/>
              <w:spacing w:line="240" w:lineRule="auto"/>
              <w:ind w:left="0" w:firstLine="0"/>
              <w:jc w:val="right"/>
              <w:textAlignment w:val="auto"/>
              <w:rPr>
                <w:lang w:val="hr-HR"/>
              </w:rPr>
            </w:pPr>
            <w:r w:rsidRPr="00824CD0">
              <w:rPr>
                <w:lang w:val="hr-HR"/>
              </w:rPr>
              <w:t>-29,57</w:t>
            </w:r>
          </w:p>
        </w:tc>
        <w:tc>
          <w:tcPr>
            <w:tcW w:w="1417" w:type="dxa"/>
            <w:tcBorders>
              <w:top w:val="nil"/>
              <w:left w:val="nil"/>
              <w:bottom w:val="single" w:sz="4" w:space="0" w:color="auto"/>
              <w:right w:val="single" w:sz="4" w:space="0" w:color="auto"/>
            </w:tcBorders>
            <w:shd w:val="clear" w:color="auto" w:fill="auto"/>
            <w:vAlign w:val="bottom"/>
            <w:hideMark/>
          </w:tcPr>
          <w:p w14:paraId="14EA8A73" w14:textId="77777777" w:rsidR="00824CD0" w:rsidRPr="00824CD0" w:rsidRDefault="00824CD0" w:rsidP="00824CD0">
            <w:pPr>
              <w:widowControl/>
              <w:adjustRightInd/>
              <w:spacing w:line="240" w:lineRule="auto"/>
              <w:ind w:left="0" w:firstLine="0"/>
              <w:jc w:val="right"/>
              <w:textAlignment w:val="auto"/>
              <w:rPr>
                <w:color w:val="000000"/>
                <w:sz w:val="22"/>
                <w:szCs w:val="22"/>
                <w:lang w:val="hr-HR"/>
              </w:rPr>
            </w:pPr>
            <w:r w:rsidRPr="00824CD0">
              <w:rPr>
                <w:color w:val="000000"/>
                <w:sz w:val="22"/>
                <w:szCs w:val="22"/>
                <w:lang w:val="hr-HR"/>
              </w:rPr>
              <w:t>1.086.978,00</w:t>
            </w:r>
          </w:p>
        </w:tc>
      </w:tr>
      <w:tr w:rsidR="00824CD0" w:rsidRPr="00824CD0" w14:paraId="4CE8A444" w14:textId="77777777" w:rsidTr="00786B1B">
        <w:trPr>
          <w:trHeight w:val="288"/>
          <w:jc w:val="center"/>
        </w:trPr>
        <w:tc>
          <w:tcPr>
            <w:tcW w:w="436" w:type="dxa"/>
            <w:tcBorders>
              <w:top w:val="nil"/>
              <w:left w:val="single" w:sz="4" w:space="0" w:color="auto"/>
              <w:bottom w:val="single" w:sz="4" w:space="0" w:color="auto"/>
              <w:right w:val="single" w:sz="4" w:space="0" w:color="auto"/>
            </w:tcBorders>
            <w:shd w:val="clear" w:color="auto" w:fill="auto"/>
            <w:vAlign w:val="bottom"/>
            <w:hideMark/>
          </w:tcPr>
          <w:p w14:paraId="72C8E1A4" w14:textId="77777777" w:rsidR="00824CD0" w:rsidRPr="00824CD0" w:rsidRDefault="00824CD0" w:rsidP="00824CD0">
            <w:pPr>
              <w:widowControl/>
              <w:adjustRightInd/>
              <w:spacing w:line="240" w:lineRule="auto"/>
              <w:ind w:left="0" w:firstLine="0"/>
              <w:jc w:val="left"/>
              <w:textAlignment w:val="auto"/>
              <w:rPr>
                <w:color w:val="000000"/>
                <w:sz w:val="22"/>
                <w:szCs w:val="22"/>
                <w:lang w:val="hr-HR"/>
              </w:rPr>
            </w:pPr>
            <w:r w:rsidRPr="00824CD0">
              <w:rPr>
                <w:color w:val="000000"/>
                <w:sz w:val="22"/>
                <w:szCs w:val="22"/>
                <w:lang w:val="hr-HR"/>
              </w:rPr>
              <w:t>42</w:t>
            </w:r>
          </w:p>
        </w:tc>
        <w:tc>
          <w:tcPr>
            <w:tcW w:w="4441" w:type="dxa"/>
            <w:tcBorders>
              <w:top w:val="nil"/>
              <w:left w:val="nil"/>
              <w:bottom w:val="single" w:sz="4" w:space="0" w:color="auto"/>
              <w:right w:val="single" w:sz="4" w:space="0" w:color="auto"/>
            </w:tcBorders>
            <w:shd w:val="clear" w:color="auto" w:fill="auto"/>
            <w:vAlign w:val="bottom"/>
            <w:hideMark/>
          </w:tcPr>
          <w:p w14:paraId="1F854B63" w14:textId="77777777" w:rsidR="00824CD0" w:rsidRPr="00824CD0" w:rsidRDefault="00824CD0" w:rsidP="00824CD0">
            <w:pPr>
              <w:widowControl/>
              <w:adjustRightInd/>
              <w:spacing w:line="240" w:lineRule="auto"/>
              <w:ind w:left="0" w:firstLine="0"/>
              <w:jc w:val="left"/>
              <w:textAlignment w:val="auto"/>
              <w:rPr>
                <w:color w:val="000000"/>
                <w:sz w:val="22"/>
                <w:szCs w:val="22"/>
                <w:lang w:val="hr-HR"/>
              </w:rPr>
            </w:pPr>
            <w:r w:rsidRPr="00824CD0">
              <w:rPr>
                <w:color w:val="000000"/>
                <w:sz w:val="22"/>
                <w:szCs w:val="22"/>
                <w:lang w:val="hr-HR"/>
              </w:rPr>
              <w:t>Rashodi za nabavu proizvedene dugotrajne imovine</w:t>
            </w:r>
          </w:p>
        </w:tc>
        <w:tc>
          <w:tcPr>
            <w:tcW w:w="1481" w:type="dxa"/>
            <w:tcBorders>
              <w:top w:val="nil"/>
              <w:left w:val="nil"/>
              <w:bottom w:val="single" w:sz="4" w:space="0" w:color="auto"/>
              <w:right w:val="single" w:sz="4" w:space="0" w:color="auto"/>
            </w:tcBorders>
            <w:shd w:val="clear" w:color="auto" w:fill="auto"/>
            <w:vAlign w:val="bottom"/>
            <w:hideMark/>
          </w:tcPr>
          <w:p w14:paraId="57A9E3B7" w14:textId="77777777" w:rsidR="00824CD0" w:rsidRPr="00824CD0" w:rsidRDefault="00824CD0" w:rsidP="00824CD0">
            <w:pPr>
              <w:widowControl/>
              <w:adjustRightInd/>
              <w:spacing w:line="240" w:lineRule="auto"/>
              <w:ind w:left="0" w:firstLine="0"/>
              <w:jc w:val="right"/>
              <w:textAlignment w:val="auto"/>
              <w:rPr>
                <w:color w:val="000000"/>
                <w:sz w:val="22"/>
                <w:szCs w:val="22"/>
                <w:lang w:val="hr-HR"/>
              </w:rPr>
            </w:pPr>
            <w:r w:rsidRPr="00824CD0">
              <w:rPr>
                <w:color w:val="000000"/>
                <w:sz w:val="22"/>
                <w:szCs w:val="22"/>
                <w:lang w:val="hr-HR"/>
              </w:rPr>
              <w:t>11.844.135,64</w:t>
            </w:r>
          </w:p>
        </w:tc>
        <w:tc>
          <w:tcPr>
            <w:tcW w:w="1575" w:type="dxa"/>
            <w:tcBorders>
              <w:top w:val="nil"/>
              <w:left w:val="nil"/>
              <w:bottom w:val="single" w:sz="4" w:space="0" w:color="auto"/>
              <w:right w:val="single" w:sz="4" w:space="0" w:color="auto"/>
            </w:tcBorders>
            <w:shd w:val="clear" w:color="auto" w:fill="auto"/>
            <w:vAlign w:val="bottom"/>
            <w:hideMark/>
          </w:tcPr>
          <w:p w14:paraId="2B91B9A6" w14:textId="77777777" w:rsidR="00824CD0" w:rsidRPr="00824CD0" w:rsidRDefault="00824CD0" w:rsidP="00824CD0">
            <w:pPr>
              <w:widowControl/>
              <w:adjustRightInd/>
              <w:spacing w:line="240" w:lineRule="auto"/>
              <w:ind w:left="0" w:firstLine="0"/>
              <w:jc w:val="right"/>
              <w:textAlignment w:val="auto"/>
              <w:rPr>
                <w:color w:val="000000"/>
                <w:sz w:val="22"/>
                <w:szCs w:val="22"/>
                <w:lang w:val="hr-HR"/>
              </w:rPr>
            </w:pPr>
            <w:r w:rsidRPr="00824CD0">
              <w:rPr>
                <w:color w:val="000000"/>
                <w:sz w:val="22"/>
                <w:szCs w:val="22"/>
                <w:lang w:val="hr-HR"/>
              </w:rPr>
              <w:t>-7.644.495,83</w:t>
            </w:r>
          </w:p>
        </w:tc>
        <w:tc>
          <w:tcPr>
            <w:tcW w:w="1418" w:type="dxa"/>
            <w:tcBorders>
              <w:top w:val="nil"/>
              <w:left w:val="nil"/>
              <w:bottom w:val="single" w:sz="4" w:space="0" w:color="auto"/>
              <w:right w:val="single" w:sz="4" w:space="0" w:color="auto"/>
            </w:tcBorders>
            <w:shd w:val="clear" w:color="auto" w:fill="auto"/>
            <w:vAlign w:val="bottom"/>
            <w:hideMark/>
          </w:tcPr>
          <w:p w14:paraId="108BEACD" w14:textId="77777777" w:rsidR="00824CD0" w:rsidRPr="00824CD0" w:rsidRDefault="00824CD0" w:rsidP="00824CD0">
            <w:pPr>
              <w:widowControl/>
              <w:adjustRightInd/>
              <w:spacing w:line="240" w:lineRule="auto"/>
              <w:ind w:left="0" w:firstLine="0"/>
              <w:jc w:val="right"/>
              <w:textAlignment w:val="auto"/>
              <w:rPr>
                <w:lang w:val="hr-HR"/>
              </w:rPr>
            </w:pPr>
            <w:r w:rsidRPr="00824CD0">
              <w:rPr>
                <w:lang w:val="hr-HR"/>
              </w:rPr>
              <w:t>-64,54</w:t>
            </w:r>
          </w:p>
        </w:tc>
        <w:tc>
          <w:tcPr>
            <w:tcW w:w="1417" w:type="dxa"/>
            <w:tcBorders>
              <w:top w:val="nil"/>
              <w:left w:val="nil"/>
              <w:bottom w:val="single" w:sz="4" w:space="0" w:color="auto"/>
              <w:right w:val="single" w:sz="4" w:space="0" w:color="auto"/>
            </w:tcBorders>
            <w:shd w:val="clear" w:color="auto" w:fill="auto"/>
            <w:vAlign w:val="bottom"/>
            <w:hideMark/>
          </w:tcPr>
          <w:p w14:paraId="62BB779D" w14:textId="77777777" w:rsidR="00824CD0" w:rsidRPr="00824CD0" w:rsidRDefault="00824CD0" w:rsidP="00824CD0">
            <w:pPr>
              <w:widowControl/>
              <w:adjustRightInd/>
              <w:spacing w:line="240" w:lineRule="auto"/>
              <w:ind w:left="0" w:firstLine="0"/>
              <w:jc w:val="right"/>
              <w:textAlignment w:val="auto"/>
              <w:rPr>
                <w:color w:val="000000"/>
                <w:sz w:val="22"/>
                <w:szCs w:val="22"/>
                <w:lang w:val="hr-HR"/>
              </w:rPr>
            </w:pPr>
            <w:r w:rsidRPr="00824CD0">
              <w:rPr>
                <w:color w:val="000000"/>
                <w:sz w:val="22"/>
                <w:szCs w:val="22"/>
                <w:lang w:val="hr-HR"/>
              </w:rPr>
              <w:t>4.199.639,81</w:t>
            </w:r>
          </w:p>
        </w:tc>
      </w:tr>
      <w:tr w:rsidR="00824CD0" w:rsidRPr="00824CD0" w14:paraId="06412810" w14:textId="77777777" w:rsidTr="00786B1B">
        <w:trPr>
          <w:trHeight w:val="288"/>
          <w:jc w:val="center"/>
        </w:trPr>
        <w:tc>
          <w:tcPr>
            <w:tcW w:w="436" w:type="dxa"/>
            <w:tcBorders>
              <w:top w:val="nil"/>
              <w:left w:val="single" w:sz="4" w:space="0" w:color="auto"/>
              <w:bottom w:val="single" w:sz="4" w:space="0" w:color="auto"/>
              <w:right w:val="single" w:sz="4" w:space="0" w:color="auto"/>
            </w:tcBorders>
            <w:shd w:val="clear" w:color="auto" w:fill="auto"/>
            <w:vAlign w:val="bottom"/>
            <w:hideMark/>
          </w:tcPr>
          <w:p w14:paraId="13F2A391" w14:textId="77777777" w:rsidR="00824CD0" w:rsidRPr="00824CD0" w:rsidRDefault="00824CD0" w:rsidP="00824CD0">
            <w:pPr>
              <w:widowControl/>
              <w:adjustRightInd/>
              <w:spacing w:line="240" w:lineRule="auto"/>
              <w:ind w:left="0" w:firstLine="0"/>
              <w:jc w:val="left"/>
              <w:textAlignment w:val="auto"/>
              <w:rPr>
                <w:color w:val="000000"/>
                <w:sz w:val="22"/>
                <w:szCs w:val="22"/>
                <w:lang w:val="hr-HR"/>
              </w:rPr>
            </w:pPr>
            <w:r w:rsidRPr="00824CD0">
              <w:rPr>
                <w:color w:val="000000"/>
                <w:sz w:val="22"/>
                <w:szCs w:val="22"/>
                <w:lang w:val="hr-HR"/>
              </w:rPr>
              <w:t>45</w:t>
            </w:r>
          </w:p>
        </w:tc>
        <w:tc>
          <w:tcPr>
            <w:tcW w:w="4441" w:type="dxa"/>
            <w:tcBorders>
              <w:top w:val="nil"/>
              <w:left w:val="nil"/>
              <w:bottom w:val="single" w:sz="4" w:space="0" w:color="auto"/>
              <w:right w:val="single" w:sz="4" w:space="0" w:color="auto"/>
            </w:tcBorders>
            <w:shd w:val="clear" w:color="auto" w:fill="auto"/>
            <w:vAlign w:val="bottom"/>
            <w:hideMark/>
          </w:tcPr>
          <w:p w14:paraId="5E79A380" w14:textId="77777777" w:rsidR="00824CD0" w:rsidRPr="00824CD0" w:rsidRDefault="00824CD0" w:rsidP="00824CD0">
            <w:pPr>
              <w:widowControl/>
              <w:adjustRightInd/>
              <w:spacing w:line="240" w:lineRule="auto"/>
              <w:ind w:left="0" w:firstLine="0"/>
              <w:jc w:val="left"/>
              <w:textAlignment w:val="auto"/>
              <w:rPr>
                <w:color w:val="000000"/>
                <w:sz w:val="22"/>
                <w:szCs w:val="22"/>
                <w:lang w:val="hr-HR"/>
              </w:rPr>
            </w:pPr>
            <w:r w:rsidRPr="00824CD0">
              <w:rPr>
                <w:color w:val="000000"/>
                <w:sz w:val="22"/>
                <w:szCs w:val="22"/>
                <w:lang w:val="hr-HR"/>
              </w:rPr>
              <w:t>Rashodi za dodatna ulaganja na nefinancijskoj imovini</w:t>
            </w:r>
          </w:p>
        </w:tc>
        <w:tc>
          <w:tcPr>
            <w:tcW w:w="1481" w:type="dxa"/>
            <w:tcBorders>
              <w:top w:val="nil"/>
              <w:left w:val="nil"/>
              <w:bottom w:val="single" w:sz="4" w:space="0" w:color="auto"/>
              <w:right w:val="single" w:sz="4" w:space="0" w:color="auto"/>
            </w:tcBorders>
            <w:shd w:val="clear" w:color="auto" w:fill="auto"/>
            <w:vAlign w:val="bottom"/>
            <w:hideMark/>
          </w:tcPr>
          <w:p w14:paraId="7B825DAF" w14:textId="77777777" w:rsidR="00824CD0" w:rsidRPr="00824CD0" w:rsidRDefault="00824CD0" w:rsidP="00824CD0">
            <w:pPr>
              <w:widowControl/>
              <w:adjustRightInd/>
              <w:spacing w:line="240" w:lineRule="auto"/>
              <w:ind w:left="0" w:firstLine="0"/>
              <w:jc w:val="right"/>
              <w:textAlignment w:val="auto"/>
              <w:rPr>
                <w:color w:val="000000"/>
                <w:sz w:val="22"/>
                <w:szCs w:val="22"/>
                <w:lang w:val="hr-HR"/>
              </w:rPr>
            </w:pPr>
            <w:r w:rsidRPr="00824CD0">
              <w:rPr>
                <w:color w:val="000000"/>
                <w:sz w:val="22"/>
                <w:szCs w:val="22"/>
                <w:lang w:val="hr-HR"/>
              </w:rPr>
              <w:t>100.000,00</w:t>
            </w:r>
          </w:p>
        </w:tc>
        <w:tc>
          <w:tcPr>
            <w:tcW w:w="1575" w:type="dxa"/>
            <w:tcBorders>
              <w:top w:val="nil"/>
              <w:left w:val="nil"/>
              <w:bottom w:val="single" w:sz="4" w:space="0" w:color="auto"/>
              <w:right w:val="single" w:sz="4" w:space="0" w:color="auto"/>
            </w:tcBorders>
            <w:shd w:val="clear" w:color="auto" w:fill="auto"/>
            <w:vAlign w:val="bottom"/>
            <w:hideMark/>
          </w:tcPr>
          <w:p w14:paraId="5350E9E6" w14:textId="77777777" w:rsidR="00824CD0" w:rsidRPr="00824CD0" w:rsidRDefault="00824CD0" w:rsidP="00824CD0">
            <w:pPr>
              <w:widowControl/>
              <w:adjustRightInd/>
              <w:spacing w:line="240" w:lineRule="auto"/>
              <w:ind w:left="0" w:firstLine="0"/>
              <w:jc w:val="right"/>
              <w:textAlignment w:val="auto"/>
              <w:rPr>
                <w:color w:val="000000"/>
                <w:sz w:val="22"/>
                <w:szCs w:val="22"/>
                <w:lang w:val="hr-HR"/>
              </w:rPr>
            </w:pPr>
            <w:r w:rsidRPr="00824CD0">
              <w:rPr>
                <w:color w:val="000000"/>
                <w:sz w:val="22"/>
                <w:szCs w:val="22"/>
                <w:lang w:val="hr-HR"/>
              </w:rPr>
              <w:t>0,00</w:t>
            </w:r>
          </w:p>
        </w:tc>
        <w:tc>
          <w:tcPr>
            <w:tcW w:w="1418" w:type="dxa"/>
            <w:tcBorders>
              <w:top w:val="nil"/>
              <w:left w:val="nil"/>
              <w:bottom w:val="single" w:sz="4" w:space="0" w:color="auto"/>
              <w:right w:val="single" w:sz="4" w:space="0" w:color="auto"/>
            </w:tcBorders>
            <w:shd w:val="clear" w:color="auto" w:fill="auto"/>
            <w:vAlign w:val="bottom"/>
            <w:hideMark/>
          </w:tcPr>
          <w:p w14:paraId="622A08F9" w14:textId="77777777" w:rsidR="00824CD0" w:rsidRPr="00824CD0" w:rsidRDefault="00824CD0" w:rsidP="00824CD0">
            <w:pPr>
              <w:widowControl/>
              <w:adjustRightInd/>
              <w:spacing w:line="240" w:lineRule="auto"/>
              <w:ind w:left="0" w:firstLine="0"/>
              <w:jc w:val="right"/>
              <w:textAlignment w:val="auto"/>
              <w:rPr>
                <w:lang w:val="hr-HR"/>
              </w:rPr>
            </w:pPr>
            <w:r w:rsidRPr="00824CD0">
              <w:rPr>
                <w:lang w:val="hr-HR"/>
              </w:rPr>
              <w:t>0,00</w:t>
            </w:r>
          </w:p>
        </w:tc>
        <w:tc>
          <w:tcPr>
            <w:tcW w:w="1417" w:type="dxa"/>
            <w:tcBorders>
              <w:top w:val="nil"/>
              <w:left w:val="nil"/>
              <w:bottom w:val="single" w:sz="4" w:space="0" w:color="auto"/>
              <w:right w:val="single" w:sz="4" w:space="0" w:color="auto"/>
            </w:tcBorders>
            <w:shd w:val="clear" w:color="auto" w:fill="auto"/>
            <w:vAlign w:val="bottom"/>
            <w:hideMark/>
          </w:tcPr>
          <w:p w14:paraId="01A7324B" w14:textId="77777777" w:rsidR="00824CD0" w:rsidRPr="00824CD0" w:rsidRDefault="00824CD0" w:rsidP="00824CD0">
            <w:pPr>
              <w:widowControl/>
              <w:adjustRightInd/>
              <w:spacing w:line="240" w:lineRule="auto"/>
              <w:ind w:left="0" w:firstLine="0"/>
              <w:jc w:val="right"/>
              <w:textAlignment w:val="auto"/>
              <w:rPr>
                <w:color w:val="000000"/>
                <w:sz w:val="22"/>
                <w:szCs w:val="22"/>
                <w:lang w:val="hr-HR"/>
              </w:rPr>
            </w:pPr>
            <w:r w:rsidRPr="00824CD0">
              <w:rPr>
                <w:color w:val="000000"/>
                <w:sz w:val="22"/>
                <w:szCs w:val="22"/>
                <w:lang w:val="hr-HR"/>
              </w:rPr>
              <w:t>100.000,00</w:t>
            </w:r>
          </w:p>
        </w:tc>
      </w:tr>
      <w:tr w:rsidR="00824CD0" w:rsidRPr="00824CD0" w14:paraId="03B313CA" w14:textId="77777777" w:rsidTr="00786B1B">
        <w:trPr>
          <w:trHeight w:val="288"/>
          <w:jc w:val="center"/>
        </w:trPr>
        <w:tc>
          <w:tcPr>
            <w:tcW w:w="436" w:type="dxa"/>
            <w:tcBorders>
              <w:top w:val="nil"/>
              <w:left w:val="single" w:sz="4" w:space="0" w:color="auto"/>
              <w:bottom w:val="single" w:sz="4" w:space="0" w:color="auto"/>
              <w:right w:val="single" w:sz="4" w:space="0" w:color="auto"/>
            </w:tcBorders>
            <w:shd w:val="clear" w:color="auto" w:fill="auto"/>
            <w:vAlign w:val="bottom"/>
            <w:hideMark/>
          </w:tcPr>
          <w:p w14:paraId="0CAAA5DD" w14:textId="77777777" w:rsidR="00824CD0" w:rsidRPr="00824CD0" w:rsidRDefault="00824CD0" w:rsidP="00824CD0">
            <w:pPr>
              <w:widowControl/>
              <w:adjustRightInd/>
              <w:spacing w:line="240" w:lineRule="auto"/>
              <w:ind w:left="0" w:firstLine="0"/>
              <w:jc w:val="left"/>
              <w:textAlignment w:val="auto"/>
              <w:rPr>
                <w:b/>
                <w:bCs/>
                <w:lang w:val="hr-HR"/>
              </w:rPr>
            </w:pPr>
            <w:r w:rsidRPr="00824CD0">
              <w:rPr>
                <w:b/>
                <w:bCs/>
                <w:lang w:val="hr-HR"/>
              </w:rPr>
              <w:t>5</w:t>
            </w:r>
          </w:p>
        </w:tc>
        <w:tc>
          <w:tcPr>
            <w:tcW w:w="4441" w:type="dxa"/>
            <w:tcBorders>
              <w:top w:val="nil"/>
              <w:left w:val="nil"/>
              <w:bottom w:val="single" w:sz="4" w:space="0" w:color="auto"/>
              <w:right w:val="single" w:sz="4" w:space="0" w:color="auto"/>
            </w:tcBorders>
            <w:shd w:val="clear" w:color="auto" w:fill="auto"/>
            <w:vAlign w:val="bottom"/>
            <w:hideMark/>
          </w:tcPr>
          <w:p w14:paraId="09A9C92B" w14:textId="77777777" w:rsidR="00824CD0" w:rsidRPr="00824CD0" w:rsidRDefault="00824CD0" w:rsidP="00824CD0">
            <w:pPr>
              <w:widowControl/>
              <w:adjustRightInd/>
              <w:spacing w:line="240" w:lineRule="auto"/>
              <w:ind w:left="0" w:firstLine="0"/>
              <w:jc w:val="left"/>
              <w:textAlignment w:val="auto"/>
              <w:rPr>
                <w:b/>
                <w:bCs/>
                <w:lang w:val="hr-HR"/>
              </w:rPr>
            </w:pPr>
            <w:r w:rsidRPr="00824CD0">
              <w:rPr>
                <w:b/>
                <w:bCs/>
                <w:lang w:val="hr-HR"/>
              </w:rPr>
              <w:t>Izdaci za financijsku imovinu i otplate zajmova</w:t>
            </w:r>
          </w:p>
        </w:tc>
        <w:tc>
          <w:tcPr>
            <w:tcW w:w="1481" w:type="dxa"/>
            <w:tcBorders>
              <w:top w:val="nil"/>
              <w:left w:val="nil"/>
              <w:bottom w:val="single" w:sz="4" w:space="0" w:color="auto"/>
              <w:right w:val="single" w:sz="4" w:space="0" w:color="auto"/>
            </w:tcBorders>
            <w:shd w:val="clear" w:color="auto" w:fill="auto"/>
            <w:vAlign w:val="bottom"/>
            <w:hideMark/>
          </w:tcPr>
          <w:p w14:paraId="51971B77" w14:textId="77777777" w:rsidR="00824CD0" w:rsidRPr="00824CD0" w:rsidRDefault="00824CD0" w:rsidP="00824CD0">
            <w:pPr>
              <w:widowControl/>
              <w:adjustRightInd/>
              <w:spacing w:line="240" w:lineRule="auto"/>
              <w:ind w:left="0" w:firstLine="0"/>
              <w:jc w:val="right"/>
              <w:textAlignment w:val="auto"/>
              <w:rPr>
                <w:b/>
                <w:bCs/>
                <w:lang w:val="hr-HR"/>
              </w:rPr>
            </w:pPr>
            <w:r w:rsidRPr="00824CD0">
              <w:rPr>
                <w:b/>
                <w:bCs/>
                <w:lang w:val="hr-HR"/>
              </w:rPr>
              <w:t>853.237,00</w:t>
            </w:r>
          </w:p>
        </w:tc>
        <w:tc>
          <w:tcPr>
            <w:tcW w:w="1575" w:type="dxa"/>
            <w:tcBorders>
              <w:top w:val="nil"/>
              <w:left w:val="nil"/>
              <w:bottom w:val="single" w:sz="4" w:space="0" w:color="auto"/>
              <w:right w:val="single" w:sz="4" w:space="0" w:color="auto"/>
            </w:tcBorders>
            <w:shd w:val="clear" w:color="auto" w:fill="auto"/>
            <w:vAlign w:val="bottom"/>
            <w:hideMark/>
          </w:tcPr>
          <w:p w14:paraId="2D059402" w14:textId="77777777" w:rsidR="00824CD0" w:rsidRPr="00824CD0" w:rsidRDefault="00824CD0" w:rsidP="00824CD0">
            <w:pPr>
              <w:widowControl/>
              <w:adjustRightInd/>
              <w:spacing w:line="240" w:lineRule="auto"/>
              <w:ind w:left="0" w:firstLine="0"/>
              <w:jc w:val="right"/>
              <w:textAlignment w:val="auto"/>
              <w:rPr>
                <w:b/>
                <w:bCs/>
                <w:lang w:val="hr-HR"/>
              </w:rPr>
            </w:pPr>
            <w:r w:rsidRPr="00824CD0">
              <w:rPr>
                <w:b/>
                <w:bCs/>
                <w:lang w:val="hr-HR"/>
              </w:rPr>
              <w:t>0,00</w:t>
            </w:r>
          </w:p>
        </w:tc>
        <w:tc>
          <w:tcPr>
            <w:tcW w:w="1418" w:type="dxa"/>
            <w:tcBorders>
              <w:top w:val="nil"/>
              <w:left w:val="nil"/>
              <w:bottom w:val="single" w:sz="4" w:space="0" w:color="auto"/>
              <w:right w:val="single" w:sz="4" w:space="0" w:color="auto"/>
            </w:tcBorders>
            <w:shd w:val="clear" w:color="auto" w:fill="auto"/>
            <w:vAlign w:val="bottom"/>
            <w:hideMark/>
          </w:tcPr>
          <w:p w14:paraId="4A0BCC5F" w14:textId="77777777" w:rsidR="00824CD0" w:rsidRPr="00824CD0" w:rsidRDefault="00824CD0" w:rsidP="00824CD0">
            <w:pPr>
              <w:widowControl/>
              <w:adjustRightInd/>
              <w:spacing w:line="240" w:lineRule="auto"/>
              <w:ind w:left="0" w:firstLine="0"/>
              <w:jc w:val="right"/>
              <w:textAlignment w:val="auto"/>
              <w:rPr>
                <w:b/>
                <w:bCs/>
                <w:lang w:val="hr-HR"/>
              </w:rPr>
            </w:pPr>
            <w:r w:rsidRPr="00824CD0">
              <w:rPr>
                <w:b/>
                <w:bCs/>
                <w:lang w:val="hr-HR"/>
              </w:rPr>
              <w:t>0,00</w:t>
            </w:r>
          </w:p>
        </w:tc>
        <w:tc>
          <w:tcPr>
            <w:tcW w:w="1417" w:type="dxa"/>
            <w:tcBorders>
              <w:top w:val="nil"/>
              <w:left w:val="nil"/>
              <w:bottom w:val="single" w:sz="4" w:space="0" w:color="auto"/>
              <w:right w:val="single" w:sz="4" w:space="0" w:color="auto"/>
            </w:tcBorders>
            <w:shd w:val="clear" w:color="auto" w:fill="auto"/>
            <w:vAlign w:val="bottom"/>
            <w:hideMark/>
          </w:tcPr>
          <w:p w14:paraId="41AC2277" w14:textId="77777777" w:rsidR="00824CD0" w:rsidRPr="00824CD0" w:rsidRDefault="00824CD0" w:rsidP="00824CD0">
            <w:pPr>
              <w:widowControl/>
              <w:adjustRightInd/>
              <w:spacing w:line="240" w:lineRule="auto"/>
              <w:ind w:left="0" w:firstLine="0"/>
              <w:jc w:val="right"/>
              <w:textAlignment w:val="auto"/>
              <w:rPr>
                <w:b/>
                <w:bCs/>
                <w:lang w:val="hr-HR"/>
              </w:rPr>
            </w:pPr>
            <w:r w:rsidRPr="00824CD0">
              <w:rPr>
                <w:b/>
                <w:bCs/>
                <w:lang w:val="hr-HR"/>
              </w:rPr>
              <w:t>853.237,00</w:t>
            </w:r>
          </w:p>
        </w:tc>
      </w:tr>
      <w:tr w:rsidR="00824CD0" w:rsidRPr="00824CD0" w14:paraId="1CBAE5D2" w14:textId="77777777" w:rsidTr="00786B1B">
        <w:trPr>
          <w:trHeight w:val="288"/>
          <w:jc w:val="center"/>
        </w:trPr>
        <w:tc>
          <w:tcPr>
            <w:tcW w:w="436" w:type="dxa"/>
            <w:tcBorders>
              <w:top w:val="nil"/>
              <w:left w:val="single" w:sz="4" w:space="0" w:color="auto"/>
              <w:bottom w:val="single" w:sz="4" w:space="0" w:color="auto"/>
              <w:right w:val="single" w:sz="4" w:space="0" w:color="auto"/>
            </w:tcBorders>
            <w:shd w:val="clear" w:color="auto" w:fill="auto"/>
            <w:vAlign w:val="bottom"/>
            <w:hideMark/>
          </w:tcPr>
          <w:p w14:paraId="080AD6B9" w14:textId="77777777" w:rsidR="00824CD0" w:rsidRPr="00824CD0" w:rsidRDefault="00824CD0" w:rsidP="00824CD0">
            <w:pPr>
              <w:widowControl/>
              <w:adjustRightInd/>
              <w:spacing w:line="240" w:lineRule="auto"/>
              <w:ind w:left="0" w:firstLine="0"/>
              <w:jc w:val="left"/>
              <w:textAlignment w:val="auto"/>
              <w:rPr>
                <w:color w:val="000000"/>
                <w:sz w:val="22"/>
                <w:szCs w:val="22"/>
                <w:lang w:val="hr-HR"/>
              </w:rPr>
            </w:pPr>
            <w:r w:rsidRPr="00824CD0">
              <w:rPr>
                <w:color w:val="000000"/>
                <w:sz w:val="22"/>
                <w:szCs w:val="22"/>
                <w:lang w:val="hr-HR"/>
              </w:rPr>
              <w:t>53</w:t>
            </w:r>
          </w:p>
        </w:tc>
        <w:tc>
          <w:tcPr>
            <w:tcW w:w="4441" w:type="dxa"/>
            <w:tcBorders>
              <w:top w:val="nil"/>
              <w:left w:val="nil"/>
              <w:bottom w:val="single" w:sz="4" w:space="0" w:color="auto"/>
              <w:right w:val="single" w:sz="4" w:space="0" w:color="auto"/>
            </w:tcBorders>
            <w:shd w:val="clear" w:color="auto" w:fill="auto"/>
            <w:vAlign w:val="bottom"/>
            <w:hideMark/>
          </w:tcPr>
          <w:p w14:paraId="22DC1C60" w14:textId="77777777" w:rsidR="00824CD0" w:rsidRPr="00824CD0" w:rsidRDefault="00824CD0" w:rsidP="00824CD0">
            <w:pPr>
              <w:widowControl/>
              <w:adjustRightInd/>
              <w:spacing w:line="240" w:lineRule="auto"/>
              <w:ind w:left="0" w:firstLine="0"/>
              <w:jc w:val="left"/>
              <w:textAlignment w:val="auto"/>
              <w:rPr>
                <w:color w:val="000000"/>
                <w:sz w:val="22"/>
                <w:szCs w:val="22"/>
                <w:lang w:val="hr-HR"/>
              </w:rPr>
            </w:pPr>
            <w:r w:rsidRPr="00824CD0">
              <w:rPr>
                <w:color w:val="000000"/>
                <w:sz w:val="22"/>
                <w:szCs w:val="22"/>
                <w:lang w:val="hr-HR"/>
              </w:rPr>
              <w:t>Izdaci za dionice i udjele u glavnici</w:t>
            </w:r>
          </w:p>
        </w:tc>
        <w:tc>
          <w:tcPr>
            <w:tcW w:w="1481" w:type="dxa"/>
            <w:tcBorders>
              <w:top w:val="nil"/>
              <w:left w:val="nil"/>
              <w:bottom w:val="single" w:sz="4" w:space="0" w:color="auto"/>
              <w:right w:val="single" w:sz="4" w:space="0" w:color="auto"/>
            </w:tcBorders>
            <w:shd w:val="clear" w:color="auto" w:fill="auto"/>
            <w:vAlign w:val="bottom"/>
            <w:hideMark/>
          </w:tcPr>
          <w:p w14:paraId="713945F2" w14:textId="77777777" w:rsidR="00824CD0" w:rsidRPr="00824CD0" w:rsidRDefault="00824CD0" w:rsidP="00824CD0">
            <w:pPr>
              <w:widowControl/>
              <w:adjustRightInd/>
              <w:spacing w:line="240" w:lineRule="auto"/>
              <w:ind w:left="0" w:firstLine="0"/>
              <w:jc w:val="right"/>
              <w:textAlignment w:val="auto"/>
              <w:rPr>
                <w:color w:val="000000"/>
                <w:sz w:val="22"/>
                <w:szCs w:val="22"/>
                <w:lang w:val="hr-HR"/>
              </w:rPr>
            </w:pPr>
            <w:r w:rsidRPr="00824CD0">
              <w:rPr>
                <w:color w:val="000000"/>
                <w:sz w:val="22"/>
                <w:szCs w:val="22"/>
                <w:lang w:val="hr-HR"/>
              </w:rPr>
              <w:t>111,00</w:t>
            </w:r>
          </w:p>
        </w:tc>
        <w:tc>
          <w:tcPr>
            <w:tcW w:w="1575" w:type="dxa"/>
            <w:tcBorders>
              <w:top w:val="nil"/>
              <w:left w:val="nil"/>
              <w:bottom w:val="single" w:sz="4" w:space="0" w:color="auto"/>
              <w:right w:val="single" w:sz="4" w:space="0" w:color="auto"/>
            </w:tcBorders>
            <w:shd w:val="clear" w:color="auto" w:fill="auto"/>
            <w:vAlign w:val="bottom"/>
            <w:hideMark/>
          </w:tcPr>
          <w:p w14:paraId="3D3D4229" w14:textId="77777777" w:rsidR="00824CD0" w:rsidRPr="00824CD0" w:rsidRDefault="00824CD0" w:rsidP="00824CD0">
            <w:pPr>
              <w:widowControl/>
              <w:adjustRightInd/>
              <w:spacing w:line="240" w:lineRule="auto"/>
              <w:ind w:left="0" w:firstLine="0"/>
              <w:jc w:val="right"/>
              <w:textAlignment w:val="auto"/>
              <w:rPr>
                <w:color w:val="000000"/>
                <w:sz w:val="22"/>
                <w:szCs w:val="22"/>
                <w:lang w:val="hr-HR"/>
              </w:rPr>
            </w:pPr>
            <w:r w:rsidRPr="00824CD0">
              <w:rPr>
                <w:color w:val="000000"/>
                <w:sz w:val="22"/>
                <w:szCs w:val="22"/>
                <w:lang w:val="hr-HR"/>
              </w:rPr>
              <w:t>0,00</w:t>
            </w:r>
          </w:p>
        </w:tc>
        <w:tc>
          <w:tcPr>
            <w:tcW w:w="1418" w:type="dxa"/>
            <w:tcBorders>
              <w:top w:val="nil"/>
              <w:left w:val="nil"/>
              <w:bottom w:val="single" w:sz="4" w:space="0" w:color="auto"/>
              <w:right w:val="single" w:sz="4" w:space="0" w:color="auto"/>
            </w:tcBorders>
            <w:shd w:val="clear" w:color="auto" w:fill="auto"/>
            <w:vAlign w:val="bottom"/>
            <w:hideMark/>
          </w:tcPr>
          <w:p w14:paraId="721FF270" w14:textId="77777777" w:rsidR="00824CD0" w:rsidRPr="00824CD0" w:rsidRDefault="00824CD0" w:rsidP="00824CD0">
            <w:pPr>
              <w:widowControl/>
              <w:adjustRightInd/>
              <w:spacing w:line="240" w:lineRule="auto"/>
              <w:ind w:left="0" w:firstLine="0"/>
              <w:jc w:val="right"/>
              <w:textAlignment w:val="auto"/>
              <w:rPr>
                <w:b/>
                <w:bCs/>
                <w:lang w:val="hr-HR"/>
              </w:rPr>
            </w:pPr>
            <w:r w:rsidRPr="00824CD0">
              <w:rPr>
                <w:b/>
                <w:bCs/>
                <w:lang w:val="hr-HR"/>
              </w:rPr>
              <w:t>-</w:t>
            </w:r>
          </w:p>
        </w:tc>
        <w:tc>
          <w:tcPr>
            <w:tcW w:w="1417" w:type="dxa"/>
            <w:tcBorders>
              <w:top w:val="nil"/>
              <w:left w:val="nil"/>
              <w:bottom w:val="single" w:sz="4" w:space="0" w:color="auto"/>
              <w:right w:val="single" w:sz="4" w:space="0" w:color="auto"/>
            </w:tcBorders>
            <w:shd w:val="clear" w:color="auto" w:fill="auto"/>
            <w:vAlign w:val="bottom"/>
            <w:hideMark/>
          </w:tcPr>
          <w:p w14:paraId="4EA4A0D5" w14:textId="77777777" w:rsidR="00824CD0" w:rsidRPr="00824CD0" w:rsidRDefault="00824CD0" w:rsidP="00824CD0">
            <w:pPr>
              <w:widowControl/>
              <w:adjustRightInd/>
              <w:spacing w:line="240" w:lineRule="auto"/>
              <w:ind w:left="0" w:firstLine="0"/>
              <w:jc w:val="right"/>
              <w:textAlignment w:val="auto"/>
              <w:rPr>
                <w:color w:val="000000"/>
                <w:sz w:val="22"/>
                <w:szCs w:val="22"/>
                <w:lang w:val="hr-HR"/>
              </w:rPr>
            </w:pPr>
            <w:r w:rsidRPr="00824CD0">
              <w:rPr>
                <w:color w:val="000000"/>
                <w:sz w:val="22"/>
                <w:szCs w:val="22"/>
                <w:lang w:val="hr-HR"/>
              </w:rPr>
              <w:t>111,00</w:t>
            </w:r>
          </w:p>
        </w:tc>
      </w:tr>
      <w:tr w:rsidR="00824CD0" w:rsidRPr="00824CD0" w14:paraId="4E846A33" w14:textId="77777777" w:rsidTr="00786B1B">
        <w:trPr>
          <w:trHeight w:val="288"/>
          <w:jc w:val="center"/>
        </w:trPr>
        <w:tc>
          <w:tcPr>
            <w:tcW w:w="436" w:type="dxa"/>
            <w:tcBorders>
              <w:top w:val="nil"/>
              <w:left w:val="single" w:sz="4" w:space="0" w:color="auto"/>
              <w:bottom w:val="single" w:sz="4" w:space="0" w:color="auto"/>
              <w:right w:val="single" w:sz="4" w:space="0" w:color="auto"/>
            </w:tcBorders>
            <w:shd w:val="clear" w:color="auto" w:fill="auto"/>
            <w:vAlign w:val="bottom"/>
            <w:hideMark/>
          </w:tcPr>
          <w:p w14:paraId="490F65FB" w14:textId="77777777" w:rsidR="00824CD0" w:rsidRPr="00824CD0" w:rsidRDefault="00824CD0" w:rsidP="00824CD0">
            <w:pPr>
              <w:widowControl/>
              <w:adjustRightInd/>
              <w:spacing w:line="240" w:lineRule="auto"/>
              <w:ind w:left="0" w:firstLine="0"/>
              <w:jc w:val="left"/>
              <w:textAlignment w:val="auto"/>
              <w:rPr>
                <w:color w:val="000000"/>
                <w:sz w:val="22"/>
                <w:szCs w:val="22"/>
                <w:lang w:val="hr-HR"/>
              </w:rPr>
            </w:pPr>
            <w:r w:rsidRPr="00824CD0">
              <w:rPr>
                <w:color w:val="000000"/>
                <w:sz w:val="22"/>
                <w:szCs w:val="22"/>
                <w:lang w:val="hr-HR"/>
              </w:rPr>
              <w:t>54</w:t>
            </w:r>
          </w:p>
        </w:tc>
        <w:tc>
          <w:tcPr>
            <w:tcW w:w="4441" w:type="dxa"/>
            <w:tcBorders>
              <w:top w:val="nil"/>
              <w:left w:val="nil"/>
              <w:bottom w:val="single" w:sz="4" w:space="0" w:color="auto"/>
              <w:right w:val="single" w:sz="4" w:space="0" w:color="auto"/>
            </w:tcBorders>
            <w:shd w:val="clear" w:color="auto" w:fill="auto"/>
            <w:vAlign w:val="bottom"/>
            <w:hideMark/>
          </w:tcPr>
          <w:p w14:paraId="6EC82CF7" w14:textId="77777777" w:rsidR="00824CD0" w:rsidRPr="00824CD0" w:rsidRDefault="00824CD0" w:rsidP="00824CD0">
            <w:pPr>
              <w:widowControl/>
              <w:adjustRightInd/>
              <w:spacing w:line="240" w:lineRule="auto"/>
              <w:ind w:left="0" w:firstLine="0"/>
              <w:jc w:val="left"/>
              <w:textAlignment w:val="auto"/>
              <w:rPr>
                <w:color w:val="000000"/>
                <w:sz w:val="22"/>
                <w:szCs w:val="22"/>
                <w:lang w:val="hr-HR"/>
              </w:rPr>
            </w:pPr>
            <w:r w:rsidRPr="00824CD0">
              <w:rPr>
                <w:color w:val="000000"/>
                <w:sz w:val="22"/>
                <w:szCs w:val="22"/>
                <w:lang w:val="hr-HR"/>
              </w:rPr>
              <w:t>Izdaci za otplatu glavnice primljenih kredita i zajmova</w:t>
            </w:r>
          </w:p>
        </w:tc>
        <w:tc>
          <w:tcPr>
            <w:tcW w:w="1481" w:type="dxa"/>
            <w:tcBorders>
              <w:top w:val="nil"/>
              <w:left w:val="nil"/>
              <w:bottom w:val="single" w:sz="4" w:space="0" w:color="auto"/>
              <w:right w:val="single" w:sz="4" w:space="0" w:color="auto"/>
            </w:tcBorders>
            <w:shd w:val="clear" w:color="auto" w:fill="auto"/>
            <w:vAlign w:val="bottom"/>
            <w:hideMark/>
          </w:tcPr>
          <w:p w14:paraId="1071F752" w14:textId="77777777" w:rsidR="00824CD0" w:rsidRPr="00824CD0" w:rsidRDefault="00824CD0" w:rsidP="00824CD0">
            <w:pPr>
              <w:widowControl/>
              <w:adjustRightInd/>
              <w:spacing w:line="240" w:lineRule="auto"/>
              <w:ind w:left="0" w:firstLine="0"/>
              <w:jc w:val="right"/>
              <w:textAlignment w:val="auto"/>
              <w:rPr>
                <w:color w:val="000000"/>
                <w:sz w:val="22"/>
                <w:szCs w:val="22"/>
                <w:lang w:val="hr-HR"/>
              </w:rPr>
            </w:pPr>
            <w:r w:rsidRPr="00824CD0">
              <w:rPr>
                <w:color w:val="000000"/>
                <w:sz w:val="22"/>
                <w:szCs w:val="22"/>
                <w:lang w:val="hr-HR"/>
              </w:rPr>
              <w:t>853.126,00</w:t>
            </w:r>
          </w:p>
        </w:tc>
        <w:tc>
          <w:tcPr>
            <w:tcW w:w="1575" w:type="dxa"/>
            <w:tcBorders>
              <w:top w:val="nil"/>
              <w:left w:val="nil"/>
              <w:bottom w:val="single" w:sz="4" w:space="0" w:color="auto"/>
              <w:right w:val="single" w:sz="4" w:space="0" w:color="auto"/>
            </w:tcBorders>
            <w:shd w:val="clear" w:color="auto" w:fill="auto"/>
            <w:vAlign w:val="bottom"/>
            <w:hideMark/>
          </w:tcPr>
          <w:p w14:paraId="7F29B45D" w14:textId="77777777" w:rsidR="00824CD0" w:rsidRPr="00824CD0" w:rsidRDefault="00824CD0" w:rsidP="00824CD0">
            <w:pPr>
              <w:widowControl/>
              <w:adjustRightInd/>
              <w:spacing w:line="240" w:lineRule="auto"/>
              <w:ind w:left="0" w:firstLine="0"/>
              <w:jc w:val="right"/>
              <w:textAlignment w:val="auto"/>
              <w:rPr>
                <w:color w:val="000000"/>
                <w:sz w:val="22"/>
                <w:szCs w:val="22"/>
                <w:lang w:val="hr-HR"/>
              </w:rPr>
            </w:pPr>
            <w:r w:rsidRPr="00824CD0">
              <w:rPr>
                <w:color w:val="000000"/>
                <w:sz w:val="22"/>
                <w:szCs w:val="22"/>
                <w:lang w:val="hr-HR"/>
              </w:rPr>
              <w:t>0,00</w:t>
            </w:r>
          </w:p>
        </w:tc>
        <w:tc>
          <w:tcPr>
            <w:tcW w:w="1418" w:type="dxa"/>
            <w:tcBorders>
              <w:top w:val="nil"/>
              <w:left w:val="nil"/>
              <w:bottom w:val="single" w:sz="4" w:space="0" w:color="auto"/>
              <w:right w:val="single" w:sz="4" w:space="0" w:color="auto"/>
            </w:tcBorders>
            <w:shd w:val="clear" w:color="auto" w:fill="auto"/>
            <w:vAlign w:val="bottom"/>
            <w:hideMark/>
          </w:tcPr>
          <w:p w14:paraId="7DF96119" w14:textId="77777777" w:rsidR="00824CD0" w:rsidRPr="00824CD0" w:rsidRDefault="00824CD0" w:rsidP="00824CD0">
            <w:pPr>
              <w:widowControl/>
              <w:adjustRightInd/>
              <w:spacing w:line="240" w:lineRule="auto"/>
              <w:ind w:left="0" w:firstLine="0"/>
              <w:jc w:val="right"/>
              <w:textAlignment w:val="auto"/>
              <w:rPr>
                <w:lang w:val="hr-HR"/>
              </w:rPr>
            </w:pPr>
            <w:r w:rsidRPr="00824CD0">
              <w:rPr>
                <w:lang w:val="hr-HR"/>
              </w:rPr>
              <w:t>0,00</w:t>
            </w:r>
          </w:p>
        </w:tc>
        <w:tc>
          <w:tcPr>
            <w:tcW w:w="1417" w:type="dxa"/>
            <w:tcBorders>
              <w:top w:val="nil"/>
              <w:left w:val="nil"/>
              <w:bottom w:val="single" w:sz="4" w:space="0" w:color="auto"/>
              <w:right w:val="single" w:sz="4" w:space="0" w:color="auto"/>
            </w:tcBorders>
            <w:shd w:val="clear" w:color="auto" w:fill="auto"/>
            <w:vAlign w:val="bottom"/>
            <w:hideMark/>
          </w:tcPr>
          <w:p w14:paraId="630EEC19" w14:textId="77777777" w:rsidR="00824CD0" w:rsidRPr="00824CD0" w:rsidRDefault="00824CD0" w:rsidP="00824CD0">
            <w:pPr>
              <w:widowControl/>
              <w:adjustRightInd/>
              <w:spacing w:line="240" w:lineRule="auto"/>
              <w:ind w:left="0" w:firstLine="0"/>
              <w:jc w:val="right"/>
              <w:textAlignment w:val="auto"/>
              <w:rPr>
                <w:color w:val="000000"/>
                <w:sz w:val="22"/>
                <w:szCs w:val="22"/>
                <w:lang w:val="hr-HR"/>
              </w:rPr>
            </w:pPr>
            <w:r w:rsidRPr="00824CD0">
              <w:rPr>
                <w:color w:val="000000"/>
                <w:sz w:val="22"/>
                <w:szCs w:val="22"/>
                <w:lang w:val="hr-HR"/>
              </w:rPr>
              <w:t>853.126,00</w:t>
            </w:r>
          </w:p>
        </w:tc>
      </w:tr>
    </w:tbl>
    <w:p w14:paraId="48EB0EAD" w14:textId="77777777" w:rsidR="00164BF6" w:rsidRPr="003B674A" w:rsidRDefault="00164BF6" w:rsidP="00C767DC">
      <w:pPr>
        <w:spacing w:line="240" w:lineRule="auto"/>
        <w:ind w:left="0" w:firstLine="709"/>
        <w:rPr>
          <w:sz w:val="24"/>
          <w:lang w:val="hr-HR"/>
        </w:rPr>
      </w:pPr>
    </w:p>
    <w:p w14:paraId="7C9EEF1E" w14:textId="77777777" w:rsidR="00741434" w:rsidRPr="003B674A" w:rsidRDefault="00741434" w:rsidP="00741434">
      <w:pPr>
        <w:spacing w:line="240" w:lineRule="auto"/>
        <w:ind w:left="0" w:firstLine="709"/>
        <w:rPr>
          <w:sz w:val="24"/>
          <w:lang w:val="hr-HR"/>
        </w:rPr>
      </w:pPr>
      <w:r w:rsidRPr="003B674A">
        <w:rPr>
          <w:sz w:val="24"/>
          <w:lang w:val="hr-HR"/>
        </w:rPr>
        <w:t>Pregled rashoda i izdataka za proračunske korisnike</w:t>
      </w:r>
    </w:p>
    <w:p w14:paraId="78483DCB" w14:textId="77777777" w:rsidR="00164BF6" w:rsidRPr="003B674A" w:rsidRDefault="00164BF6" w:rsidP="00741434">
      <w:pPr>
        <w:spacing w:line="240" w:lineRule="auto"/>
        <w:ind w:left="0" w:firstLine="709"/>
        <w:rPr>
          <w:sz w:val="24"/>
          <w:lang w:val="hr-HR"/>
        </w:rPr>
      </w:pPr>
    </w:p>
    <w:tbl>
      <w:tblPr>
        <w:tblW w:w="9740" w:type="dxa"/>
        <w:tblInd w:w="113" w:type="dxa"/>
        <w:tblLook w:val="04A0" w:firstRow="1" w:lastRow="0" w:firstColumn="1" w:lastColumn="0" w:noHBand="0" w:noVBand="1"/>
      </w:tblPr>
      <w:tblGrid>
        <w:gridCol w:w="436"/>
        <w:gridCol w:w="3810"/>
        <w:gridCol w:w="1428"/>
        <w:gridCol w:w="1350"/>
        <w:gridCol w:w="1350"/>
        <w:gridCol w:w="1366"/>
      </w:tblGrid>
      <w:tr w:rsidR="00824CD0" w:rsidRPr="00824CD0" w14:paraId="1303244A" w14:textId="77777777" w:rsidTr="00824CD0">
        <w:trPr>
          <w:trHeight w:val="528"/>
        </w:trPr>
        <w:tc>
          <w:tcPr>
            <w:tcW w:w="43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677842B" w14:textId="77777777" w:rsidR="00824CD0" w:rsidRPr="00824CD0" w:rsidRDefault="00824CD0" w:rsidP="00824CD0">
            <w:pPr>
              <w:widowControl/>
              <w:adjustRightInd/>
              <w:spacing w:line="240" w:lineRule="auto"/>
              <w:ind w:left="0" w:firstLine="0"/>
              <w:jc w:val="left"/>
              <w:textAlignment w:val="auto"/>
              <w:rPr>
                <w:b/>
                <w:bCs/>
                <w:lang w:val="hr-HR"/>
              </w:rPr>
            </w:pPr>
            <w:r w:rsidRPr="00824CD0">
              <w:rPr>
                <w:b/>
                <w:bCs/>
                <w:lang w:val="hr-HR"/>
              </w:rPr>
              <w:t> </w:t>
            </w:r>
          </w:p>
        </w:tc>
        <w:tc>
          <w:tcPr>
            <w:tcW w:w="3810" w:type="dxa"/>
            <w:tcBorders>
              <w:top w:val="single" w:sz="4" w:space="0" w:color="auto"/>
              <w:left w:val="nil"/>
              <w:bottom w:val="single" w:sz="4" w:space="0" w:color="auto"/>
              <w:right w:val="single" w:sz="4" w:space="0" w:color="auto"/>
            </w:tcBorders>
            <w:shd w:val="clear" w:color="auto" w:fill="auto"/>
            <w:vAlign w:val="bottom"/>
            <w:hideMark/>
          </w:tcPr>
          <w:p w14:paraId="32161CFF" w14:textId="77777777" w:rsidR="00824CD0" w:rsidRPr="00824CD0" w:rsidRDefault="00824CD0" w:rsidP="00824CD0">
            <w:pPr>
              <w:widowControl/>
              <w:adjustRightInd/>
              <w:spacing w:line="240" w:lineRule="auto"/>
              <w:ind w:left="0" w:firstLine="0"/>
              <w:jc w:val="left"/>
              <w:textAlignment w:val="auto"/>
              <w:rPr>
                <w:b/>
                <w:bCs/>
                <w:lang w:val="hr-HR"/>
              </w:rPr>
            </w:pPr>
            <w:r w:rsidRPr="00824CD0">
              <w:rPr>
                <w:b/>
                <w:bCs/>
                <w:lang w:val="hr-HR"/>
              </w:rPr>
              <w:t>VRSTA RASHODA / IZDATAKA</w:t>
            </w:r>
          </w:p>
        </w:tc>
        <w:tc>
          <w:tcPr>
            <w:tcW w:w="1428" w:type="dxa"/>
            <w:tcBorders>
              <w:top w:val="single" w:sz="4" w:space="0" w:color="auto"/>
              <w:left w:val="nil"/>
              <w:bottom w:val="single" w:sz="4" w:space="0" w:color="auto"/>
              <w:right w:val="single" w:sz="4" w:space="0" w:color="auto"/>
            </w:tcBorders>
            <w:shd w:val="clear" w:color="auto" w:fill="auto"/>
            <w:vAlign w:val="center"/>
            <w:hideMark/>
          </w:tcPr>
          <w:p w14:paraId="15631F08" w14:textId="77777777" w:rsidR="00824CD0" w:rsidRPr="00824CD0" w:rsidRDefault="00824CD0" w:rsidP="00824CD0">
            <w:pPr>
              <w:widowControl/>
              <w:adjustRightInd/>
              <w:spacing w:line="240" w:lineRule="auto"/>
              <w:ind w:left="0" w:firstLine="0"/>
              <w:jc w:val="center"/>
              <w:textAlignment w:val="auto"/>
              <w:rPr>
                <w:b/>
                <w:bCs/>
                <w:lang w:val="hr-HR"/>
              </w:rPr>
            </w:pPr>
            <w:r w:rsidRPr="00824CD0">
              <w:rPr>
                <w:b/>
                <w:bCs/>
                <w:lang w:val="hr-HR"/>
              </w:rPr>
              <w:t>PLANIRANO</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16AA38D2" w14:textId="77777777" w:rsidR="00824CD0" w:rsidRPr="00824CD0" w:rsidRDefault="00824CD0" w:rsidP="00824CD0">
            <w:pPr>
              <w:widowControl/>
              <w:adjustRightInd/>
              <w:spacing w:line="240" w:lineRule="auto"/>
              <w:ind w:left="0" w:firstLine="0"/>
              <w:jc w:val="center"/>
              <w:textAlignment w:val="auto"/>
              <w:rPr>
                <w:b/>
                <w:bCs/>
                <w:lang w:val="hr-HR"/>
              </w:rPr>
            </w:pPr>
            <w:r w:rsidRPr="00824CD0">
              <w:rPr>
                <w:b/>
                <w:bCs/>
                <w:lang w:val="hr-HR"/>
              </w:rPr>
              <w:t>PROMJENA IZNOS</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1B528BA3" w14:textId="77777777" w:rsidR="00824CD0" w:rsidRPr="00824CD0" w:rsidRDefault="00824CD0" w:rsidP="00824CD0">
            <w:pPr>
              <w:widowControl/>
              <w:adjustRightInd/>
              <w:spacing w:line="240" w:lineRule="auto"/>
              <w:ind w:left="0" w:firstLine="0"/>
              <w:jc w:val="center"/>
              <w:textAlignment w:val="auto"/>
              <w:rPr>
                <w:b/>
                <w:bCs/>
                <w:lang w:val="hr-HR"/>
              </w:rPr>
            </w:pPr>
            <w:r w:rsidRPr="00824CD0">
              <w:rPr>
                <w:b/>
                <w:bCs/>
                <w:lang w:val="hr-HR"/>
              </w:rPr>
              <w:t xml:space="preserve">PROMJENA </w:t>
            </w:r>
            <w:r w:rsidRPr="00824CD0">
              <w:rPr>
                <w:b/>
                <w:bCs/>
                <w:lang w:val="hr-HR"/>
              </w:rPr>
              <w:br/>
              <w:t>POSTOTAK</w:t>
            </w:r>
          </w:p>
        </w:tc>
        <w:tc>
          <w:tcPr>
            <w:tcW w:w="1366" w:type="dxa"/>
            <w:tcBorders>
              <w:top w:val="single" w:sz="4" w:space="0" w:color="auto"/>
              <w:left w:val="nil"/>
              <w:bottom w:val="single" w:sz="4" w:space="0" w:color="auto"/>
              <w:right w:val="single" w:sz="4" w:space="0" w:color="auto"/>
            </w:tcBorders>
            <w:shd w:val="clear" w:color="auto" w:fill="auto"/>
            <w:vAlign w:val="center"/>
            <w:hideMark/>
          </w:tcPr>
          <w:p w14:paraId="48C39A4C" w14:textId="77777777" w:rsidR="00824CD0" w:rsidRPr="00824CD0" w:rsidRDefault="00824CD0" w:rsidP="00824CD0">
            <w:pPr>
              <w:widowControl/>
              <w:adjustRightInd/>
              <w:spacing w:line="240" w:lineRule="auto"/>
              <w:ind w:left="0" w:firstLine="0"/>
              <w:jc w:val="center"/>
              <w:textAlignment w:val="auto"/>
              <w:rPr>
                <w:b/>
                <w:bCs/>
                <w:lang w:val="hr-HR"/>
              </w:rPr>
            </w:pPr>
            <w:r w:rsidRPr="00824CD0">
              <w:rPr>
                <w:b/>
                <w:bCs/>
                <w:lang w:val="hr-HR"/>
              </w:rPr>
              <w:t>NOVI IZNOS</w:t>
            </w:r>
          </w:p>
        </w:tc>
      </w:tr>
      <w:tr w:rsidR="00824CD0" w:rsidRPr="00824CD0" w14:paraId="5938004C" w14:textId="77777777" w:rsidTr="00824CD0">
        <w:trPr>
          <w:trHeight w:val="276"/>
        </w:trPr>
        <w:tc>
          <w:tcPr>
            <w:tcW w:w="436" w:type="dxa"/>
            <w:tcBorders>
              <w:top w:val="nil"/>
              <w:left w:val="single" w:sz="4" w:space="0" w:color="auto"/>
              <w:bottom w:val="single" w:sz="4" w:space="0" w:color="auto"/>
              <w:right w:val="single" w:sz="4" w:space="0" w:color="auto"/>
            </w:tcBorders>
            <w:shd w:val="clear" w:color="auto" w:fill="auto"/>
            <w:vAlign w:val="bottom"/>
            <w:hideMark/>
          </w:tcPr>
          <w:p w14:paraId="7A93D3B7" w14:textId="77777777" w:rsidR="00824CD0" w:rsidRPr="00824CD0" w:rsidRDefault="00824CD0" w:rsidP="00824CD0">
            <w:pPr>
              <w:widowControl/>
              <w:adjustRightInd/>
              <w:spacing w:line="240" w:lineRule="auto"/>
              <w:ind w:left="0" w:firstLine="0"/>
              <w:jc w:val="left"/>
              <w:textAlignment w:val="auto"/>
              <w:rPr>
                <w:color w:val="000000"/>
                <w:sz w:val="22"/>
                <w:szCs w:val="22"/>
                <w:lang w:val="hr-HR"/>
              </w:rPr>
            </w:pPr>
            <w:r w:rsidRPr="00824CD0">
              <w:rPr>
                <w:color w:val="000000"/>
                <w:sz w:val="22"/>
                <w:szCs w:val="22"/>
                <w:lang w:val="hr-HR"/>
              </w:rPr>
              <w:t> </w:t>
            </w:r>
          </w:p>
        </w:tc>
        <w:tc>
          <w:tcPr>
            <w:tcW w:w="3810" w:type="dxa"/>
            <w:tcBorders>
              <w:top w:val="nil"/>
              <w:left w:val="nil"/>
              <w:bottom w:val="single" w:sz="4" w:space="0" w:color="auto"/>
              <w:right w:val="single" w:sz="4" w:space="0" w:color="auto"/>
            </w:tcBorders>
            <w:shd w:val="clear" w:color="auto" w:fill="auto"/>
            <w:vAlign w:val="bottom"/>
            <w:hideMark/>
          </w:tcPr>
          <w:p w14:paraId="142E1376" w14:textId="77777777" w:rsidR="00824CD0" w:rsidRPr="00824CD0" w:rsidRDefault="00824CD0" w:rsidP="00824CD0">
            <w:pPr>
              <w:widowControl/>
              <w:adjustRightInd/>
              <w:spacing w:line="240" w:lineRule="auto"/>
              <w:ind w:left="0" w:firstLine="0"/>
              <w:jc w:val="left"/>
              <w:textAlignment w:val="auto"/>
              <w:rPr>
                <w:b/>
                <w:bCs/>
                <w:lang w:val="hr-HR"/>
              </w:rPr>
            </w:pPr>
            <w:r w:rsidRPr="00824CD0">
              <w:rPr>
                <w:b/>
                <w:bCs/>
                <w:lang w:val="hr-HR"/>
              </w:rPr>
              <w:t>SVEUKUPNO RASHODI / IZDACI</w:t>
            </w:r>
          </w:p>
        </w:tc>
        <w:tc>
          <w:tcPr>
            <w:tcW w:w="1428" w:type="dxa"/>
            <w:tcBorders>
              <w:top w:val="nil"/>
              <w:left w:val="nil"/>
              <w:bottom w:val="single" w:sz="4" w:space="0" w:color="auto"/>
              <w:right w:val="single" w:sz="4" w:space="0" w:color="auto"/>
            </w:tcBorders>
            <w:shd w:val="clear" w:color="auto" w:fill="auto"/>
            <w:vAlign w:val="bottom"/>
            <w:hideMark/>
          </w:tcPr>
          <w:p w14:paraId="46AD52A2" w14:textId="77777777" w:rsidR="00824CD0" w:rsidRPr="00824CD0" w:rsidRDefault="00824CD0" w:rsidP="00824CD0">
            <w:pPr>
              <w:widowControl/>
              <w:adjustRightInd/>
              <w:spacing w:line="240" w:lineRule="auto"/>
              <w:ind w:left="0" w:firstLine="0"/>
              <w:jc w:val="right"/>
              <w:textAlignment w:val="auto"/>
              <w:rPr>
                <w:b/>
                <w:bCs/>
                <w:lang w:val="hr-HR"/>
              </w:rPr>
            </w:pPr>
            <w:r w:rsidRPr="00824CD0">
              <w:rPr>
                <w:b/>
                <w:bCs/>
                <w:lang w:val="hr-HR"/>
              </w:rPr>
              <w:t>34.279.476,51</w:t>
            </w:r>
          </w:p>
        </w:tc>
        <w:tc>
          <w:tcPr>
            <w:tcW w:w="1350" w:type="dxa"/>
            <w:tcBorders>
              <w:top w:val="nil"/>
              <w:left w:val="nil"/>
              <w:bottom w:val="single" w:sz="4" w:space="0" w:color="auto"/>
              <w:right w:val="single" w:sz="4" w:space="0" w:color="auto"/>
            </w:tcBorders>
            <w:shd w:val="clear" w:color="auto" w:fill="auto"/>
            <w:vAlign w:val="bottom"/>
            <w:hideMark/>
          </w:tcPr>
          <w:p w14:paraId="0247F69C" w14:textId="77777777" w:rsidR="00824CD0" w:rsidRPr="00824CD0" w:rsidRDefault="00824CD0" w:rsidP="00824CD0">
            <w:pPr>
              <w:widowControl/>
              <w:adjustRightInd/>
              <w:spacing w:line="240" w:lineRule="auto"/>
              <w:ind w:left="0" w:firstLine="0"/>
              <w:jc w:val="right"/>
              <w:textAlignment w:val="auto"/>
              <w:rPr>
                <w:b/>
                <w:bCs/>
                <w:lang w:val="hr-HR"/>
              </w:rPr>
            </w:pPr>
            <w:r w:rsidRPr="00824CD0">
              <w:rPr>
                <w:b/>
                <w:bCs/>
                <w:lang w:val="hr-HR"/>
              </w:rPr>
              <w:t>-90.780,65</w:t>
            </w:r>
          </w:p>
        </w:tc>
        <w:tc>
          <w:tcPr>
            <w:tcW w:w="1350" w:type="dxa"/>
            <w:tcBorders>
              <w:top w:val="nil"/>
              <w:left w:val="nil"/>
              <w:bottom w:val="single" w:sz="4" w:space="0" w:color="auto"/>
              <w:right w:val="single" w:sz="4" w:space="0" w:color="auto"/>
            </w:tcBorders>
            <w:shd w:val="clear" w:color="auto" w:fill="auto"/>
            <w:vAlign w:val="bottom"/>
            <w:hideMark/>
          </w:tcPr>
          <w:p w14:paraId="1DCC656A" w14:textId="77777777" w:rsidR="00824CD0" w:rsidRPr="00824CD0" w:rsidRDefault="00824CD0" w:rsidP="00824CD0">
            <w:pPr>
              <w:widowControl/>
              <w:adjustRightInd/>
              <w:spacing w:line="240" w:lineRule="auto"/>
              <w:ind w:left="0" w:firstLine="0"/>
              <w:jc w:val="right"/>
              <w:textAlignment w:val="auto"/>
              <w:rPr>
                <w:b/>
                <w:bCs/>
                <w:lang w:val="hr-HR"/>
              </w:rPr>
            </w:pPr>
            <w:r w:rsidRPr="00824CD0">
              <w:rPr>
                <w:b/>
                <w:bCs/>
                <w:lang w:val="hr-HR"/>
              </w:rPr>
              <w:t>-0,26</w:t>
            </w:r>
          </w:p>
        </w:tc>
        <w:tc>
          <w:tcPr>
            <w:tcW w:w="1366" w:type="dxa"/>
            <w:tcBorders>
              <w:top w:val="nil"/>
              <w:left w:val="nil"/>
              <w:bottom w:val="single" w:sz="4" w:space="0" w:color="auto"/>
              <w:right w:val="single" w:sz="4" w:space="0" w:color="auto"/>
            </w:tcBorders>
            <w:shd w:val="clear" w:color="auto" w:fill="auto"/>
            <w:vAlign w:val="bottom"/>
            <w:hideMark/>
          </w:tcPr>
          <w:p w14:paraId="455B4377" w14:textId="77777777" w:rsidR="00824CD0" w:rsidRPr="00824CD0" w:rsidRDefault="00824CD0" w:rsidP="00824CD0">
            <w:pPr>
              <w:widowControl/>
              <w:adjustRightInd/>
              <w:spacing w:line="240" w:lineRule="auto"/>
              <w:ind w:left="0" w:firstLine="0"/>
              <w:jc w:val="right"/>
              <w:textAlignment w:val="auto"/>
              <w:rPr>
                <w:b/>
                <w:bCs/>
                <w:lang w:val="hr-HR"/>
              </w:rPr>
            </w:pPr>
            <w:r w:rsidRPr="00824CD0">
              <w:rPr>
                <w:b/>
                <w:bCs/>
                <w:lang w:val="hr-HR"/>
              </w:rPr>
              <w:t>34.188.695,86</w:t>
            </w:r>
          </w:p>
        </w:tc>
      </w:tr>
      <w:tr w:rsidR="00824CD0" w:rsidRPr="00824CD0" w14:paraId="500347BF" w14:textId="77777777" w:rsidTr="00824CD0">
        <w:trPr>
          <w:trHeight w:val="276"/>
        </w:trPr>
        <w:tc>
          <w:tcPr>
            <w:tcW w:w="436" w:type="dxa"/>
            <w:tcBorders>
              <w:top w:val="nil"/>
              <w:left w:val="single" w:sz="4" w:space="0" w:color="auto"/>
              <w:bottom w:val="single" w:sz="4" w:space="0" w:color="auto"/>
              <w:right w:val="single" w:sz="4" w:space="0" w:color="auto"/>
            </w:tcBorders>
            <w:shd w:val="clear" w:color="auto" w:fill="auto"/>
            <w:vAlign w:val="bottom"/>
            <w:hideMark/>
          </w:tcPr>
          <w:p w14:paraId="54705C2B" w14:textId="77777777" w:rsidR="00824CD0" w:rsidRPr="00824CD0" w:rsidRDefault="00824CD0" w:rsidP="00824CD0">
            <w:pPr>
              <w:widowControl/>
              <w:adjustRightInd/>
              <w:spacing w:line="240" w:lineRule="auto"/>
              <w:ind w:left="0" w:firstLine="0"/>
              <w:jc w:val="left"/>
              <w:textAlignment w:val="auto"/>
              <w:rPr>
                <w:b/>
                <w:bCs/>
                <w:lang w:val="hr-HR"/>
              </w:rPr>
            </w:pPr>
            <w:r w:rsidRPr="00824CD0">
              <w:rPr>
                <w:b/>
                <w:bCs/>
                <w:lang w:val="hr-HR"/>
              </w:rPr>
              <w:t>3</w:t>
            </w:r>
          </w:p>
        </w:tc>
        <w:tc>
          <w:tcPr>
            <w:tcW w:w="3810" w:type="dxa"/>
            <w:tcBorders>
              <w:top w:val="nil"/>
              <w:left w:val="nil"/>
              <w:bottom w:val="single" w:sz="4" w:space="0" w:color="auto"/>
              <w:right w:val="single" w:sz="4" w:space="0" w:color="auto"/>
            </w:tcBorders>
            <w:shd w:val="clear" w:color="auto" w:fill="auto"/>
            <w:vAlign w:val="bottom"/>
            <w:hideMark/>
          </w:tcPr>
          <w:p w14:paraId="758CC16C" w14:textId="77777777" w:rsidR="00824CD0" w:rsidRPr="00824CD0" w:rsidRDefault="00824CD0" w:rsidP="00824CD0">
            <w:pPr>
              <w:widowControl/>
              <w:adjustRightInd/>
              <w:spacing w:line="240" w:lineRule="auto"/>
              <w:ind w:left="0" w:firstLine="0"/>
              <w:jc w:val="left"/>
              <w:textAlignment w:val="auto"/>
              <w:rPr>
                <w:b/>
                <w:bCs/>
                <w:lang w:val="hr-HR"/>
              </w:rPr>
            </w:pPr>
            <w:r w:rsidRPr="00824CD0">
              <w:rPr>
                <w:b/>
                <w:bCs/>
                <w:lang w:val="hr-HR"/>
              </w:rPr>
              <w:t>Rashodi poslovanja</w:t>
            </w:r>
          </w:p>
        </w:tc>
        <w:tc>
          <w:tcPr>
            <w:tcW w:w="1428" w:type="dxa"/>
            <w:tcBorders>
              <w:top w:val="nil"/>
              <w:left w:val="nil"/>
              <w:bottom w:val="single" w:sz="4" w:space="0" w:color="auto"/>
              <w:right w:val="single" w:sz="4" w:space="0" w:color="auto"/>
            </w:tcBorders>
            <w:shd w:val="clear" w:color="auto" w:fill="auto"/>
            <w:vAlign w:val="bottom"/>
            <w:hideMark/>
          </w:tcPr>
          <w:p w14:paraId="33E54A57" w14:textId="77777777" w:rsidR="00824CD0" w:rsidRPr="00824CD0" w:rsidRDefault="00824CD0" w:rsidP="00824CD0">
            <w:pPr>
              <w:widowControl/>
              <w:adjustRightInd/>
              <w:spacing w:line="240" w:lineRule="auto"/>
              <w:ind w:left="0" w:firstLine="0"/>
              <w:jc w:val="right"/>
              <w:textAlignment w:val="auto"/>
              <w:rPr>
                <w:b/>
                <w:bCs/>
                <w:lang w:val="hr-HR"/>
              </w:rPr>
            </w:pPr>
            <w:r w:rsidRPr="00824CD0">
              <w:rPr>
                <w:b/>
                <w:bCs/>
                <w:lang w:val="hr-HR"/>
              </w:rPr>
              <w:t>32.538.114,99</w:t>
            </w:r>
          </w:p>
        </w:tc>
        <w:tc>
          <w:tcPr>
            <w:tcW w:w="1350" w:type="dxa"/>
            <w:tcBorders>
              <w:top w:val="nil"/>
              <w:left w:val="nil"/>
              <w:bottom w:val="single" w:sz="4" w:space="0" w:color="auto"/>
              <w:right w:val="single" w:sz="4" w:space="0" w:color="auto"/>
            </w:tcBorders>
            <w:shd w:val="clear" w:color="auto" w:fill="auto"/>
            <w:vAlign w:val="bottom"/>
            <w:hideMark/>
          </w:tcPr>
          <w:p w14:paraId="7E61BA0D" w14:textId="77777777" w:rsidR="00824CD0" w:rsidRPr="00824CD0" w:rsidRDefault="00824CD0" w:rsidP="00824CD0">
            <w:pPr>
              <w:widowControl/>
              <w:adjustRightInd/>
              <w:spacing w:line="240" w:lineRule="auto"/>
              <w:ind w:left="0" w:firstLine="0"/>
              <w:jc w:val="right"/>
              <w:textAlignment w:val="auto"/>
              <w:rPr>
                <w:b/>
                <w:bCs/>
                <w:lang w:val="hr-HR"/>
              </w:rPr>
            </w:pPr>
            <w:r w:rsidRPr="00824CD0">
              <w:rPr>
                <w:b/>
                <w:bCs/>
                <w:lang w:val="hr-HR"/>
              </w:rPr>
              <w:t>-466.945,70</w:t>
            </w:r>
          </w:p>
        </w:tc>
        <w:tc>
          <w:tcPr>
            <w:tcW w:w="1350" w:type="dxa"/>
            <w:tcBorders>
              <w:top w:val="nil"/>
              <w:left w:val="nil"/>
              <w:bottom w:val="single" w:sz="4" w:space="0" w:color="auto"/>
              <w:right w:val="single" w:sz="4" w:space="0" w:color="auto"/>
            </w:tcBorders>
            <w:shd w:val="clear" w:color="auto" w:fill="auto"/>
            <w:vAlign w:val="bottom"/>
            <w:hideMark/>
          </w:tcPr>
          <w:p w14:paraId="062B8BBF" w14:textId="77777777" w:rsidR="00824CD0" w:rsidRPr="00824CD0" w:rsidRDefault="00824CD0" w:rsidP="00824CD0">
            <w:pPr>
              <w:widowControl/>
              <w:adjustRightInd/>
              <w:spacing w:line="240" w:lineRule="auto"/>
              <w:ind w:left="0" w:firstLine="0"/>
              <w:jc w:val="right"/>
              <w:textAlignment w:val="auto"/>
              <w:rPr>
                <w:b/>
                <w:bCs/>
                <w:lang w:val="hr-HR"/>
              </w:rPr>
            </w:pPr>
            <w:r w:rsidRPr="00824CD0">
              <w:rPr>
                <w:b/>
                <w:bCs/>
                <w:lang w:val="hr-HR"/>
              </w:rPr>
              <w:t>-1,44</w:t>
            </w:r>
          </w:p>
        </w:tc>
        <w:tc>
          <w:tcPr>
            <w:tcW w:w="1366" w:type="dxa"/>
            <w:tcBorders>
              <w:top w:val="nil"/>
              <w:left w:val="nil"/>
              <w:bottom w:val="single" w:sz="4" w:space="0" w:color="auto"/>
              <w:right w:val="single" w:sz="4" w:space="0" w:color="auto"/>
            </w:tcBorders>
            <w:shd w:val="clear" w:color="auto" w:fill="auto"/>
            <w:vAlign w:val="bottom"/>
            <w:hideMark/>
          </w:tcPr>
          <w:p w14:paraId="4F9CDE26" w14:textId="77777777" w:rsidR="00824CD0" w:rsidRPr="00824CD0" w:rsidRDefault="00824CD0" w:rsidP="00824CD0">
            <w:pPr>
              <w:widowControl/>
              <w:adjustRightInd/>
              <w:spacing w:line="240" w:lineRule="auto"/>
              <w:ind w:left="0" w:firstLine="0"/>
              <w:jc w:val="right"/>
              <w:textAlignment w:val="auto"/>
              <w:rPr>
                <w:b/>
                <w:bCs/>
                <w:lang w:val="hr-HR"/>
              </w:rPr>
            </w:pPr>
            <w:r w:rsidRPr="00824CD0">
              <w:rPr>
                <w:b/>
                <w:bCs/>
                <w:lang w:val="hr-HR"/>
              </w:rPr>
              <w:t>32.071.169,29</w:t>
            </w:r>
          </w:p>
        </w:tc>
      </w:tr>
      <w:tr w:rsidR="00824CD0" w:rsidRPr="00824CD0" w14:paraId="25156F42" w14:textId="77777777" w:rsidTr="00824CD0">
        <w:trPr>
          <w:trHeight w:val="276"/>
        </w:trPr>
        <w:tc>
          <w:tcPr>
            <w:tcW w:w="436" w:type="dxa"/>
            <w:tcBorders>
              <w:top w:val="nil"/>
              <w:left w:val="single" w:sz="4" w:space="0" w:color="auto"/>
              <w:bottom w:val="single" w:sz="4" w:space="0" w:color="auto"/>
              <w:right w:val="single" w:sz="4" w:space="0" w:color="auto"/>
            </w:tcBorders>
            <w:shd w:val="clear" w:color="auto" w:fill="auto"/>
            <w:vAlign w:val="bottom"/>
            <w:hideMark/>
          </w:tcPr>
          <w:p w14:paraId="28E45277" w14:textId="77777777" w:rsidR="00824CD0" w:rsidRPr="00824CD0" w:rsidRDefault="00824CD0" w:rsidP="00824CD0">
            <w:pPr>
              <w:widowControl/>
              <w:adjustRightInd/>
              <w:spacing w:line="240" w:lineRule="auto"/>
              <w:ind w:left="0" w:firstLine="0"/>
              <w:jc w:val="left"/>
              <w:textAlignment w:val="auto"/>
              <w:rPr>
                <w:color w:val="000000"/>
                <w:sz w:val="22"/>
                <w:szCs w:val="22"/>
                <w:lang w:val="hr-HR"/>
              </w:rPr>
            </w:pPr>
            <w:r w:rsidRPr="00824CD0">
              <w:rPr>
                <w:color w:val="000000"/>
                <w:sz w:val="22"/>
                <w:szCs w:val="22"/>
                <w:lang w:val="hr-HR"/>
              </w:rPr>
              <w:t>31</w:t>
            </w:r>
          </w:p>
        </w:tc>
        <w:tc>
          <w:tcPr>
            <w:tcW w:w="3810" w:type="dxa"/>
            <w:tcBorders>
              <w:top w:val="nil"/>
              <w:left w:val="nil"/>
              <w:bottom w:val="single" w:sz="4" w:space="0" w:color="auto"/>
              <w:right w:val="single" w:sz="4" w:space="0" w:color="auto"/>
            </w:tcBorders>
            <w:shd w:val="clear" w:color="auto" w:fill="auto"/>
            <w:vAlign w:val="bottom"/>
            <w:hideMark/>
          </w:tcPr>
          <w:p w14:paraId="5A3C5E2B" w14:textId="77777777" w:rsidR="00824CD0" w:rsidRPr="00824CD0" w:rsidRDefault="00824CD0" w:rsidP="00824CD0">
            <w:pPr>
              <w:widowControl/>
              <w:adjustRightInd/>
              <w:spacing w:line="240" w:lineRule="auto"/>
              <w:ind w:left="0" w:firstLine="0"/>
              <w:jc w:val="left"/>
              <w:textAlignment w:val="auto"/>
              <w:rPr>
                <w:color w:val="000000"/>
                <w:sz w:val="22"/>
                <w:szCs w:val="22"/>
                <w:lang w:val="hr-HR"/>
              </w:rPr>
            </w:pPr>
            <w:r w:rsidRPr="00824CD0">
              <w:rPr>
                <w:color w:val="000000"/>
                <w:sz w:val="22"/>
                <w:szCs w:val="22"/>
                <w:lang w:val="hr-HR"/>
              </w:rPr>
              <w:t>Rashodi za zaposlene</w:t>
            </w:r>
          </w:p>
        </w:tc>
        <w:tc>
          <w:tcPr>
            <w:tcW w:w="1428" w:type="dxa"/>
            <w:tcBorders>
              <w:top w:val="nil"/>
              <w:left w:val="nil"/>
              <w:bottom w:val="single" w:sz="4" w:space="0" w:color="auto"/>
              <w:right w:val="single" w:sz="4" w:space="0" w:color="auto"/>
            </w:tcBorders>
            <w:shd w:val="clear" w:color="auto" w:fill="auto"/>
            <w:vAlign w:val="bottom"/>
            <w:hideMark/>
          </w:tcPr>
          <w:p w14:paraId="58F587A3" w14:textId="77777777" w:rsidR="00824CD0" w:rsidRPr="00824CD0" w:rsidRDefault="00824CD0" w:rsidP="00824CD0">
            <w:pPr>
              <w:widowControl/>
              <w:adjustRightInd/>
              <w:spacing w:line="240" w:lineRule="auto"/>
              <w:ind w:left="0" w:firstLine="0"/>
              <w:jc w:val="right"/>
              <w:textAlignment w:val="auto"/>
              <w:rPr>
                <w:lang w:val="hr-HR"/>
              </w:rPr>
            </w:pPr>
            <w:r w:rsidRPr="00824CD0">
              <w:rPr>
                <w:lang w:val="hr-HR"/>
              </w:rPr>
              <w:t>25.393.879,74</w:t>
            </w:r>
          </w:p>
        </w:tc>
        <w:tc>
          <w:tcPr>
            <w:tcW w:w="1350" w:type="dxa"/>
            <w:tcBorders>
              <w:top w:val="nil"/>
              <w:left w:val="nil"/>
              <w:bottom w:val="single" w:sz="4" w:space="0" w:color="auto"/>
              <w:right w:val="single" w:sz="4" w:space="0" w:color="auto"/>
            </w:tcBorders>
            <w:shd w:val="clear" w:color="auto" w:fill="auto"/>
            <w:vAlign w:val="bottom"/>
            <w:hideMark/>
          </w:tcPr>
          <w:p w14:paraId="5E616742" w14:textId="77777777" w:rsidR="00824CD0" w:rsidRPr="00824CD0" w:rsidRDefault="00824CD0" w:rsidP="00824CD0">
            <w:pPr>
              <w:widowControl/>
              <w:adjustRightInd/>
              <w:spacing w:line="240" w:lineRule="auto"/>
              <w:ind w:left="0" w:firstLine="0"/>
              <w:jc w:val="right"/>
              <w:textAlignment w:val="auto"/>
              <w:rPr>
                <w:lang w:val="hr-HR"/>
              </w:rPr>
            </w:pPr>
            <w:r w:rsidRPr="00824CD0">
              <w:rPr>
                <w:lang w:val="hr-HR"/>
              </w:rPr>
              <w:t>-361.777,80</w:t>
            </w:r>
          </w:p>
        </w:tc>
        <w:tc>
          <w:tcPr>
            <w:tcW w:w="1350" w:type="dxa"/>
            <w:tcBorders>
              <w:top w:val="nil"/>
              <w:left w:val="nil"/>
              <w:bottom w:val="single" w:sz="4" w:space="0" w:color="auto"/>
              <w:right w:val="single" w:sz="4" w:space="0" w:color="auto"/>
            </w:tcBorders>
            <w:shd w:val="clear" w:color="auto" w:fill="auto"/>
            <w:vAlign w:val="bottom"/>
            <w:hideMark/>
          </w:tcPr>
          <w:p w14:paraId="59C33028" w14:textId="77777777" w:rsidR="00824CD0" w:rsidRPr="00824CD0" w:rsidRDefault="00824CD0" w:rsidP="00824CD0">
            <w:pPr>
              <w:widowControl/>
              <w:adjustRightInd/>
              <w:spacing w:line="240" w:lineRule="auto"/>
              <w:ind w:left="0" w:firstLine="0"/>
              <w:jc w:val="right"/>
              <w:textAlignment w:val="auto"/>
              <w:rPr>
                <w:lang w:val="hr-HR"/>
              </w:rPr>
            </w:pPr>
            <w:r w:rsidRPr="00824CD0">
              <w:rPr>
                <w:lang w:val="hr-HR"/>
              </w:rPr>
              <w:t>-1,42</w:t>
            </w:r>
          </w:p>
        </w:tc>
        <w:tc>
          <w:tcPr>
            <w:tcW w:w="1366" w:type="dxa"/>
            <w:tcBorders>
              <w:top w:val="nil"/>
              <w:left w:val="nil"/>
              <w:bottom w:val="single" w:sz="4" w:space="0" w:color="auto"/>
              <w:right w:val="single" w:sz="4" w:space="0" w:color="auto"/>
            </w:tcBorders>
            <w:shd w:val="clear" w:color="auto" w:fill="auto"/>
            <w:vAlign w:val="bottom"/>
            <w:hideMark/>
          </w:tcPr>
          <w:p w14:paraId="301B5EED" w14:textId="77777777" w:rsidR="00824CD0" w:rsidRPr="00824CD0" w:rsidRDefault="00824CD0" w:rsidP="00824CD0">
            <w:pPr>
              <w:widowControl/>
              <w:adjustRightInd/>
              <w:spacing w:line="240" w:lineRule="auto"/>
              <w:ind w:left="0" w:firstLine="0"/>
              <w:jc w:val="right"/>
              <w:textAlignment w:val="auto"/>
              <w:rPr>
                <w:lang w:val="hr-HR"/>
              </w:rPr>
            </w:pPr>
            <w:r w:rsidRPr="00824CD0">
              <w:rPr>
                <w:lang w:val="hr-HR"/>
              </w:rPr>
              <w:t>25.032.101,94</w:t>
            </w:r>
          </w:p>
        </w:tc>
      </w:tr>
      <w:tr w:rsidR="00824CD0" w:rsidRPr="00824CD0" w14:paraId="0384A152" w14:textId="77777777" w:rsidTr="00824CD0">
        <w:trPr>
          <w:trHeight w:val="276"/>
        </w:trPr>
        <w:tc>
          <w:tcPr>
            <w:tcW w:w="436" w:type="dxa"/>
            <w:tcBorders>
              <w:top w:val="nil"/>
              <w:left w:val="single" w:sz="4" w:space="0" w:color="auto"/>
              <w:bottom w:val="single" w:sz="4" w:space="0" w:color="auto"/>
              <w:right w:val="single" w:sz="4" w:space="0" w:color="auto"/>
            </w:tcBorders>
            <w:shd w:val="clear" w:color="auto" w:fill="auto"/>
            <w:vAlign w:val="bottom"/>
            <w:hideMark/>
          </w:tcPr>
          <w:p w14:paraId="425A038E" w14:textId="77777777" w:rsidR="00824CD0" w:rsidRPr="00824CD0" w:rsidRDefault="00824CD0" w:rsidP="00824CD0">
            <w:pPr>
              <w:widowControl/>
              <w:adjustRightInd/>
              <w:spacing w:line="240" w:lineRule="auto"/>
              <w:ind w:left="0" w:firstLine="0"/>
              <w:jc w:val="left"/>
              <w:textAlignment w:val="auto"/>
              <w:rPr>
                <w:color w:val="000000"/>
                <w:sz w:val="22"/>
                <w:szCs w:val="22"/>
                <w:lang w:val="hr-HR"/>
              </w:rPr>
            </w:pPr>
            <w:r w:rsidRPr="00824CD0">
              <w:rPr>
                <w:color w:val="000000"/>
                <w:sz w:val="22"/>
                <w:szCs w:val="22"/>
                <w:lang w:val="hr-HR"/>
              </w:rPr>
              <w:t>32</w:t>
            </w:r>
          </w:p>
        </w:tc>
        <w:tc>
          <w:tcPr>
            <w:tcW w:w="3810" w:type="dxa"/>
            <w:tcBorders>
              <w:top w:val="nil"/>
              <w:left w:val="nil"/>
              <w:bottom w:val="single" w:sz="4" w:space="0" w:color="auto"/>
              <w:right w:val="single" w:sz="4" w:space="0" w:color="auto"/>
            </w:tcBorders>
            <w:shd w:val="clear" w:color="auto" w:fill="auto"/>
            <w:vAlign w:val="bottom"/>
            <w:hideMark/>
          </w:tcPr>
          <w:p w14:paraId="12472A7E" w14:textId="77777777" w:rsidR="00824CD0" w:rsidRPr="00824CD0" w:rsidRDefault="00824CD0" w:rsidP="00824CD0">
            <w:pPr>
              <w:widowControl/>
              <w:adjustRightInd/>
              <w:spacing w:line="240" w:lineRule="auto"/>
              <w:ind w:left="0" w:firstLine="0"/>
              <w:jc w:val="left"/>
              <w:textAlignment w:val="auto"/>
              <w:rPr>
                <w:color w:val="000000"/>
                <w:sz w:val="22"/>
                <w:szCs w:val="22"/>
                <w:lang w:val="hr-HR"/>
              </w:rPr>
            </w:pPr>
            <w:r w:rsidRPr="00824CD0">
              <w:rPr>
                <w:color w:val="000000"/>
                <w:sz w:val="22"/>
                <w:szCs w:val="22"/>
                <w:lang w:val="hr-HR"/>
              </w:rPr>
              <w:t>Materijalni rashodi</w:t>
            </w:r>
          </w:p>
        </w:tc>
        <w:tc>
          <w:tcPr>
            <w:tcW w:w="1428" w:type="dxa"/>
            <w:tcBorders>
              <w:top w:val="nil"/>
              <w:left w:val="nil"/>
              <w:bottom w:val="single" w:sz="4" w:space="0" w:color="auto"/>
              <w:right w:val="single" w:sz="4" w:space="0" w:color="auto"/>
            </w:tcBorders>
            <w:shd w:val="clear" w:color="auto" w:fill="auto"/>
            <w:vAlign w:val="bottom"/>
            <w:hideMark/>
          </w:tcPr>
          <w:p w14:paraId="4F35D753" w14:textId="77777777" w:rsidR="00824CD0" w:rsidRPr="00824CD0" w:rsidRDefault="00824CD0" w:rsidP="00824CD0">
            <w:pPr>
              <w:widowControl/>
              <w:adjustRightInd/>
              <w:spacing w:line="240" w:lineRule="auto"/>
              <w:ind w:left="0" w:firstLine="0"/>
              <w:jc w:val="right"/>
              <w:textAlignment w:val="auto"/>
              <w:rPr>
                <w:lang w:val="hr-HR"/>
              </w:rPr>
            </w:pPr>
            <w:r w:rsidRPr="00824CD0">
              <w:rPr>
                <w:lang w:val="hr-HR"/>
              </w:rPr>
              <w:t>6.885.651,97</w:t>
            </w:r>
          </w:p>
        </w:tc>
        <w:tc>
          <w:tcPr>
            <w:tcW w:w="1350" w:type="dxa"/>
            <w:tcBorders>
              <w:top w:val="nil"/>
              <w:left w:val="nil"/>
              <w:bottom w:val="single" w:sz="4" w:space="0" w:color="auto"/>
              <w:right w:val="single" w:sz="4" w:space="0" w:color="auto"/>
            </w:tcBorders>
            <w:shd w:val="clear" w:color="auto" w:fill="auto"/>
            <w:vAlign w:val="bottom"/>
            <w:hideMark/>
          </w:tcPr>
          <w:p w14:paraId="5F9263CA" w14:textId="77777777" w:rsidR="00824CD0" w:rsidRPr="00824CD0" w:rsidRDefault="00824CD0" w:rsidP="00824CD0">
            <w:pPr>
              <w:widowControl/>
              <w:adjustRightInd/>
              <w:spacing w:line="240" w:lineRule="auto"/>
              <w:ind w:left="0" w:firstLine="0"/>
              <w:jc w:val="right"/>
              <w:textAlignment w:val="auto"/>
              <w:rPr>
                <w:lang w:val="hr-HR"/>
              </w:rPr>
            </w:pPr>
            <w:r w:rsidRPr="00824CD0">
              <w:rPr>
                <w:lang w:val="hr-HR"/>
              </w:rPr>
              <w:t>-85.656,90</w:t>
            </w:r>
          </w:p>
        </w:tc>
        <w:tc>
          <w:tcPr>
            <w:tcW w:w="1350" w:type="dxa"/>
            <w:tcBorders>
              <w:top w:val="nil"/>
              <w:left w:val="nil"/>
              <w:bottom w:val="single" w:sz="4" w:space="0" w:color="auto"/>
              <w:right w:val="single" w:sz="4" w:space="0" w:color="auto"/>
            </w:tcBorders>
            <w:shd w:val="clear" w:color="auto" w:fill="auto"/>
            <w:vAlign w:val="bottom"/>
            <w:hideMark/>
          </w:tcPr>
          <w:p w14:paraId="0E0B3805" w14:textId="77777777" w:rsidR="00824CD0" w:rsidRPr="00824CD0" w:rsidRDefault="00824CD0" w:rsidP="00824CD0">
            <w:pPr>
              <w:widowControl/>
              <w:adjustRightInd/>
              <w:spacing w:line="240" w:lineRule="auto"/>
              <w:ind w:left="0" w:firstLine="0"/>
              <w:jc w:val="right"/>
              <w:textAlignment w:val="auto"/>
              <w:rPr>
                <w:lang w:val="hr-HR"/>
              </w:rPr>
            </w:pPr>
            <w:r w:rsidRPr="00824CD0">
              <w:rPr>
                <w:lang w:val="hr-HR"/>
              </w:rPr>
              <w:t>-1,24</w:t>
            </w:r>
          </w:p>
        </w:tc>
        <w:tc>
          <w:tcPr>
            <w:tcW w:w="1366" w:type="dxa"/>
            <w:tcBorders>
              <w:top w:val="nil"/>
              <w:left w:val="nil"/>
              <w:bottom w:val="single" w:sz="4" w:space="0" w:color="auto"/>
              <w:right w:val="single" w:sz="4" w:space="0" w:color="auto"/>
            </w:tcBorders>
            <w:shd w:val="clear" w:color="auto" w:fill="auto"/>
            <w:vAlign w:val="bottom"/>
            <w:hideMark/>
          </w:tcPr>
          <w:p w14:paraId="5F70C00D" w14:textId="77777777" w:rsidR="00824CD0" w:rsidRPr="00824CD0" w:rsidRDefault="00824CD0" w:rsidP="00824CD0">
            <w:pPr>
              <w:widowControl/>
              <w:adjustRightInd/>
              <w:spacing w:line="240" w:lineRule="auto"/>
              <w:ind w:left="0" w:firstLine="0"/>
              <w:jc w:val="right"/>
              <w:textAlignment w:val="auto"/>
              <w:rPr>
                <w:lang w:val="hr-HR"/>
              </w:rPr>
            </w:pPr>
            <w:r w:rsidRPr="00824CD0">
              <w:rPr>
                <w:lang w:val="hr-HR"/>
              </w:rPr>
              <w:t>6.799.995,07</w:t>
            </w:r>
          </w:p>
        </w:tc>
      </w:tr>
      <w:tr w:rsidR="00824CD0" w:rsidRPr="00824CD0" w14:paraId="1E729120" w14:textId="77777777" w:rsidTr="00824CD0">
        <w:trPr>
          <w:trHeight w:val="276"/>
        </w:trPr>
        <w:tc>
          <w:tcPr>
            <w:tcW w:w="436" w:type="dxa"/>
            <w:tcBorders>
              <w:top w:val="nil"/>
              <w:left w:val="single" w:sz="4" w:space="0" w:color="auto"/>
              <w:bottom w:val="single" w:sz="4" w:space="0" w:color="auto"/>
              <w:right w:val="single" w:sz="4" w:space="0" w:color="auto"/>
            </w:tcBorders>
            <w:shd w:val="clear" w:color="auto" w:fill="auto"/>
            <w:vAlign w:val="bottom"/>
            <w:hideMark/>
          </w:tcPr>
          <w:p w14:paraId="122D7E2A" w14:textId="77777777" w:rsidR="00824CD0" w:rsidRPr="00824CD0" w:rsidRDefault="00824CD0" w:rsidP="00824CD0">
            <w:pPr>
              <w:widowControl/>
              <w:adjustRightInd/>
              <w:spacing w:line="240" w:lineRule="auto"/>
              <w:ind w:left="0" w:firstLine="0"/>
              <w:jc w:val="left"/>
              <w:textAlignment w:val="auto"/>
              <w:rPr>
                <w:color w:val="000000"/>
                <w:sz w:val="22"/>
                <w:szCs w:val="22"/>
                <w:lang w:val="hr-HR"/>
              </w:rPr>
            </w:pPr>
            <w:r w:rsidRPr="00824CD0">
              <w:rPr>
                <w:color w:val="000000"/>
                <w:sz w:val="22"/>
                <w:szCs w:val="22"/>
                <w:lang w:val="hr-HR"/>
              </w:rPr>
              <w:t>34</w:t>
            </w:r>
          </w:p>
        </w:tc>
        <w:tc>
          <w:tcPr>
            <w:tcW w:w="3810" w:type="dxa"/>
            <w:tcBorders>
              <w:top w:val="nil"/>
              <w:left w:val="nil"/>
              <w:bottom w:val="single" w:sz="4" w:space="0" w:color="auto"/>
              <w:right w:val="single" w:sz="4" w:space="0" w:color="auto"/>
            </w:tcBorders>
            <w:shd w:val="clear" w:color="auto" w:fill="auto"/>
            <w:vAlign w:val="bottom"/>
            <w:hideMark/>
          </w:tcPr>
          <w:p w14:paraId="764DCDA6" w14:textId="77777777" w:rsidR="00824CD0" w:rsidRPr="00824CD0" w:rsidRDefault="00824CD0" w:rsidP="00824CD0">
            <w:pPr>
              <w:widowControl/>
              <w:adjustRightInd/>
              <w:spacing w:line="240" w:lineRule="auto"/>
              <w:ind w:left="0" w:firstLine="0"/>
              <w:jc w:val="left"/>
              <w:textAlignment w:val="auto"/>
              <w:rPr>
                <w:color w:val="000000"/>
                <w:sz w:val="22"/>
                <w:szCs w:val="22"/>
                <w:lang w:val="hr-HR"/>
              </w:rPr>
            </w:pPr>
            <w:r w:rsidRPr="00824CD0">
              <w:rPr>
                <w:color w:val="000000"/>
                <w:sz w:val="22"/>
                <w:szCs w:val="22"/>
                <w:lang w:val="hr-HR"/>
              </w:rPr>
              <w:t>Financijski rashodi</w:t>
            </w:r>
          </w:p>
        </w:tc>
        <w:tc>
          <w:tcPr>
            <w:tcW w:w="1428" w:type="dxa"/>
            <w:tcBorders>
              <w:top w:val="nil"/>
              <w:left w:val="nil"/>
              <w:bottom w:val="single" w:sz="4" w:space="0" w:color="auto"/>
              <w:right w:val="single" w:sz="4" w:space="0" w:color="auto"/>
            </w:tcBorders>
            <w:shd w:val="clear" w:color="auto" w:fill="auto"/>
            <w:vAlign w:val="bottom"/>
            <w:hideMark/>
          </w:tcPr>
          <w:p w14:paraId="21D74295" w14:textId="77777777" w:rsidR="00824CD0" w:rsidRPr="00824CD0" w:rsidRDefault="00824CD0" w:rsidP="00824CD0">
            <w:pPr>
              <w:widowControl/>
              <w:adjustRightInd/>
              <w:spacing w:line="240" w:lineRule="auto"/>
              <w:ind w:left="0" w:firstLine="0"/>
              <w:jc w:val="right"/>
              <w:textAlignment w:val="auto"/>
              <w:rPr>
                <w:lang w:val="hr-HR"/>
              </w:rPr>
            </w:pPr>
            <w:r w:rsidRPr="00824CD0">
              <w:rPr>
                <w:lang w:val="hr-HR"/>
              </w:rPr>
              <w:t>7.148,00</w:t>
            </w:r>
          </w:p>
        </w:tc>
        <w:tc>
          <w:tcPr>
            <w:tcW w:w="1350" w:type="dxa"/>
            <w:tcBorders>
              <w:top w:val="nil"/>
              <w:left w:val="nil"/>
              <w:bottom w:val="single" w:sz="4" w:space="0" w:color="auto"/>
              <w:right w:val="single" w:sz="4" w:space="0" w:color="auto"/>
            </w:tcBorders>
            <w:shd w:val="clear" w:color="auto" w:fill="auto"/>
            <w:vAlign w:val="bottom"/>
            <w:hideMark/>
          </w:tcPr>
          <w:p w14:paraId="5A22098C" w14:textId="77777777" w:rsidR="00824CD0" w:rsidRPr="00824CD0" w:rsidRDefault="00824CD0" w:rsidP="00824CD0">
            <w:pPr>
              <w:widowControl/>
              <w:adjustRightInd/>
              <w:spacing w:line="240" w:lineRule="auto"/>
              <w:ind w:left="0" w:firstLine="0"/>
              <w:jc w:val="right"/>
              <w:textAlignment w:val="auto"/>
              <w:rPr>
                <w:lang w:val="hr-HR"/>
              </w:rPr>
            </w:pPr>
            <w:r w:rsidRPr="00824CD0">
              <w:rPr>
                <w:lang w:val="hr-HR"/>
              </w:rPr>
              <w:t>-399,00</w:t>
            </w:r>
          </w:p>
        </w:tc>
        <w:tc>
          <w:tcPr>
            <w:tcW w:w="1350" w:type="dxa"/>
            <w:tcBorders>
              <w:top w:val="nil"/>
              <w:left w:val="nil"/>
              <w:bottom w:val="single" w:sz="4" w:space="0" w:color="auto"/>
              <w:right w:val="single" w:sz="4" w:space="0" w:color="auto"/>
            </w:tcBorders>
            <w:shd w:val="clear" w:color="auto" w:fill="auto"/>
            <w:vAlign w:val="bottom"/>
            <w:hideMark/>
          </w:tcPr>
          <w:p w14:paraId="66D51B45" w14:textId="77777777" w:rsidR="00824CD0" w:rsidRPr="00824CD0" w:rsidRDefault="00824CD0" w:rsidP="00824CD0">
            <w:pPr>
              <w:widowControl/>
              <w:adjustRightInd/>
              <w:spacing w:line="240" w:lineRule="auto"/>
              <w:ind w:left="0" w:firstLine="0"/>
              <w:jc w:val="right"/>
              <w:textAlignment w:val="auto"/>
              <w:rPr>
                <w:lang w:val="hr-HR"/>
              </w:rPr>
            </w:pPr>
            <w:r w:rsidRPr="00824CD0">
              <w:rPr>
                <w:lang w:val="hr-HR"/>
              </w:rPr>
              <w:t>-5,58</w:t>
            </w:r>
          </w:p>
        </w:tc>
        <w:tc>
          <w:tcPr>
            <w:tcW w:w="1366" w:type="dxa"/>
            <w:tcBorders>
              <w:top w:val="nil"/>
              <w:left w:val="nil"/>
              <w:bottom w:val="single" w:sz="4" w:space="0" w:color="auto"/>
              <w:right w:val="single" w:sz="4" w:space="0" w:color="auto"/>
            </w:tcBorders>
            <w:shd w:val="clear" w:color="auto" w:fill="auto"/>
            <w:vAlign w:val="bottom"/>
            <w:hideMark/>
          </w:tcPr>
          <w:p w14:paraId="188416FC" w14:textId="77777777" w:rsidR="00824CD0" w:rsidRPr="00824CD0" w:rsidRDefault="00824CD0" w:rsidP="00824CD0">
            <w:pPr>
              <w:widowControl/>
              <w:adjustRightInd/>
              <w:spacing w:line="240" w:lineRule="auto"/>
              <w:ind w:left="0" w:firstLine="0"/>
              <w:jc w:val="right"/>
              <w:textAlignment w:val="auto"/>
              <w:rPr>
                <w:lang w:val="hr-HR"/>
              </w:rPr>
            </w:pPr>
            <w:r w:rsidRPr="00824CD0">
              <w:rPr>
                <w:lang w:val="hr-HR"/>
              </w:rPr>
              <w:t>6.749,00</w:t>
            </w:r>
          </w:p>
        </w:tc>
      </w:tr>
      <w:tr w:rsidR="00824CD0" w:rsidRPr="00824CD0" w14:paraId="1869CEEF" w14:textId="77777777" w:rsidTr="00824CD0">
        <w:trPr>
          <w:trHeight w:val="552"/>
        </w:trPr>
        <w:tc>
          <w:tcPr>
            <w:tcW w:w="436" w:type="dxa"/>
            <w:tcBorders>
              <w:top w:val="nil"/>
              <w:left w:val="single" w:sz="4" w:space="0" w:color="auto"/>
              <w:bottom w:val="single" w:sz="4" w:space="0" w:color="auto"/>
              <w:right w:val="single" w:sz="4" w:space="0" w:color="auto"/>
            </w:tcBorders>
            <w:shd w:val="clear" w:color="auto" w:fill="auto"/>
            <w:vAlign w:val="bottom"/>
            <w:hideMark/>
          </w:tcPr>
          <w:p w14:paraId="2C36285B" w14:textId="77777777" w:rsidR="00824CD0" w:rsidRPr="00824CD0" w:rsidRDefault="00824CD0" w:rsidP="00824CD0">
            <w:pPr>
              <w:widowControl/>
              <w:adjustRightInd/>
              <w:spacing w:line="240" w:lineRule="auto"/>
              <w:ind w:left="0" w:firstLine="0"/>
              <w:jc w:val="left"/>
              <w:textAlignment w:val="auto"/>
              <w:rPr>
                <w:color w:val="000000"/>
                <w:sz w:val="22"/>
                <w:szCs w:val="22"/>
                <w:lang w:val="hr-HR"/>
              </w:rPr>
            </w:pPr>
            <w:r w:rsidRPr="00824CD0">
              <w:rPr>
                <w:color w:val="000000"/>
                <w:sz w:val="22"/>
                <w:szCs w:val="22"/>
                <w:lang w:val="hr-HR"/>
              </w:rPr>
              <w:t>37</w:t>
            </w:r>
          </w:p>
        </w:tc>
        <w:tc>
          <w:tcPr>
            <w:tcW w:w="3810" w:type="dxa"/>
            <w:tcBorders>
              <w:top w:val="nil"/>
              <w:left w:val="nil"/>
              <w:bottom w:val="single" w:sz="4" w:space="0" w:color="auto"/>
              <w:right w:val="single" w:sz="4" w:space="0" w:color="auto"/>
            </w:tcBorders>
            <w:shd w:val="clear" w:color="auto" w:fill="auto"/>
            <w:vAlign w:val="bottom"/>
            <w:hideMark/>
          </w:tcPr>
          <w:p w14:paraId="34B6F996" w14:textId="77777777" w:rsidR="00824CD0" w:rsidRPr="00824CD0" w:rsidRDefault="00824CD0" w:rsidP="00824CD0">
            <w:pPr>
              <w:widowControl/>
              <w:adjustRightInd/>
              <w:spacing w:line="240" w:lineRule="auto"/>
              <w:ind w:left="0" w:firstLine="0"/>
              <w:jc w:val="left"/>
              <w:textAlignment w:val="auto"/>
              <w:rPr>
                <w:color w:val="000000"/>
                <w:sz w:val="22"/>
                <w:szCs w:val="22"/>
                <w:lang w:val="hr-HR"/>
              </w:rPr>
            </w:pPr>
            <w:r w:rsidRPr="00824CD0">
              <w:rPr>
                <w:color w:val="000000"/>
                <w:sz w:val="22"/>
                <w:szCs w:val="22"/>
                <w:lang w:val="hr-HR"/>
              </w:rPr>
              <w:t>Naknade građanima i kućanstvima na temelju osiguranja i druge naknade</w:t>
            </w:r>
          </w:p>
        </w:tc>
        <w:tc>
          <w:tcPr>
            <w:tcW w:w="1428" w:type="dxa"/>
            <w:tcBorders>
              <w:top w:val="nil"/>
              <w:left w:val="nil"/>
              <w:bottom w:val="single" w:sz="4" w:space="0" w:color="auto"/>
              <w:right w:val="single" w:sz="4" w:space="0" w:color="auto"/>
            </w:tcBorders>
            <w:shd w:val="clear" w:color="auto" w:fill="auto"/>
            <w:vAlign w:val="bottom"/>
            <w:hideMark/>
          </w:tcPr>
          <w:p w14:paraId="6A91B0C1" w14:textId="77777777" w:rsidR="00824CD0" w:rsidRPr="00824CD0" w:rsidRDefault="00824CD0" w:rsidP="00824CD0">
            <w:pPr>
              <w:widowControl/>
              <w:adjustRightInd/>
              <w:spacing w:line="240" w:lineRule="auto"/>
              <w:ind w:left="0" w:firstLine="0"/>
              <w:jc w:val="right"/>
              <w:textAlignment w:val="auto"/>
              <w:rPr>
                <w:lang w:val="hr-HR"/>
              </w:rPr>
            </w:pPr>
            <w:r w:rsidRPr="00824CD0">
              <w:rPr>
                <w:lang w:val="hr-HR"/>
              </w:rPr>
              <w:t>243.195,28</w:t>
            </w:r>
          </w:p>
        </w:tc>
        <w:tc>
          <w:tcPr>
            <w:tcW w:w="1350" w:type="dxa"/>
            <w:tcBorders>
              <w:top w:val="nil"/>
              <w:left w:val="nil"/>
              <w:bottom w:val="single" w:sz="4" w:space="0" w:color="auto"/>
              <w:right w:val="single" w:sz="4" w:space="0" w:color="auto"/>
            </w:tcBorders>
            <w:shd w:val="clear" w:color="auto" w:fill="auto"/>
            <w:vAlign w:val="bottom"/>
            <w:hideMark/>
          </w:tcPr>
          <w:p w14:paraId="7236BDF8" w14:textId="77777777" w:rsidR="00824CD0" w:rsidRPr="00824CD0" w:rsidRDefault="00824CD0" w:rsidP="00824CD0">
            <w:pPr>
              <w:widowControl/>
              <w:adjustRightInd/>
              <w:spacing w:line="240" w:lineRule="auto"/>
              <w:ind w:left="0" w:firstLine="0"/>
              <w:jc w:val="right"/>
              <w:textAlignment w:val="auto"/>
              <w:rPr>
                <w:lang w:val="hr-HR"/>
              </w:rPr>
            </w:pPr>
            <w:r w:rsidRPr="00824CD0">
              <w:rPr>
                <w:lang w:val="hr-HR"/>
              </w:rPr>
              <w:t>-19.664,00</w:t>
            </w:r>
          </w:p>
        </w:tc>
        <w:tc>
          <w:tcPr>
            <w:tcW w:w="1350" w:type="dxa"/>
            <w:tcBorders>
              <w:top w:val="nil"/>
              <w:left w:val="nil"/>
              <w:bottom w:val="single" w:sz="4" w:space="0" w:color="auto"/>
              <w:right w:val="single" w:sz="4" w:space="0" w:color="auto"/>
            </w:tcBorders>
            <w:shd w:val="clear" w:color="auto" w:fill="auto"/>
            <w:vAlign w:val="bottom"/>
            <w:hideMark/>
          </w:tcPr>
          <w:p w14:paraId="3922B57A" w14:textId="77777777" w:rsidR="00824CD0" w:rsidRPr="00824CD0" w:rsidRDefault="00824CD0" w:rsidP="00824CD0">
            <w:pPr>
              <w:widowControl/>
              <w:adjustRightInd/>
              <w:spacing w:line="240" w:lineRule="auto"/>
              <w:ind w:left="0" w:firstLine="0"/>
              <w:jc w:val="right"/>
              <w:textAlignment w:val="auto"/>
              <w:rPr>
                <w:lang w:val="hr-HR"/>
              </w:rPr>
            </w:pPr>
            <w:r w:rsidRPr="00824CD0">
              <w:rPr>
                <w:lang w:val="hr-HR"/>
              </w:rPr>
              <w:t>-8,09</w:t>
            </w:r>
          </w:p>
        </w:tc>
        <w:tc>
          <w:tcPr>
            <w:tcW w:w="1366" w:type="dxa"/>
            <w:tcBorders>
              <w:top w:val="nil"/>
              <w:left w:val="nil"/>
              <w:bottom w:val="single" w:sz="4" w:space="0" w:color="auto"/>
              <w:right w:val="single" w:sz="4" w:space="0" w:color="auto"/>
            </w:tcBorders>
            <w:shd w:val="clear" w:color="auto" w:fill="auto"/>
            <w:vAlign w:val="bottom"/>
            <w:hideMark/>
          </w:tcPr>
          <w:p w14:paraId="0398CFD5" w14:textId="77777777" w:rsidR="00824CD0" w:rsidRPr="00824CD0" w:rsidRDefault="00824CD0" w:rsidP="00824CD0">
            <w:pPr>
              <w:widowControl/>
              <w:adjustRightInd/>
              <w:spacing w:line="240" w:lineRule="auto"/>
              <w:ind w:left="0" w:firstLine="0"/>
              <w:jc w:val="right"/>
              <w:textAlignment w:val="auto"/>
              <w:rPr>
                <w:lang w:val="hr-HR"/>
              </w:rPr>
            </w:pPr>
            <w:r w:rsidRPr="00824CD0">
              <w:rPr>
                <w:lang w:val="hr-HR"/>
              </w:rPr>
              <w:t>223.531,28</w:t>
            </w:r>
          </w:p>
        </w:tc>
      </w:tr>
      <w:tr w:rsidR="00824CD0" w:rsidRPr="00824CD0" w14:paraId="137DA15F" w14:textId="77777777" w:rsidTr="00824CD0">
        <w:trPr>
          <w:trHeight w:val="276"/>
        </w:trPr>
        <w:tc>
          <w:tcPr>
            <w:tcW w:w="436" w:type="dxa"/>
            <w:tcBorders>
              <w:top w:val="nil"/>
              <w:left w:val="single" w:sz="4" w:space="0" w:color="auto"/>
              <w:bottom w:val="single" w:sz="4" w:space="0" w:color="auto"/>
              <w:right w:val="single" w:sz="4" w:space="0" w:color="auto"/>
            </w:tcBorders>
            <w:shd w:val="clear" w:color="auto" w:fill="auto"/>
            <w:vAlign w:val="bottom"/>
            <w:hideMark/>
          </w:tcPr>
          <w:p w14:paraId="2E347547" w14:textId="77777777" w:rsidR="00824CD0" w:rsidRPr="00824CD0" w:rsidRDefault="00824CD0" w:rsidP="00824CD0">
            <w:pPr>
              <w:widowControl/>
              <w:adjustRightInd/>
              <w:spacing w:line="240" w:lineRule="auto"/>
              <w:ind w:left="0" w:firstLine="0"/>
              <w:jc w:val="left"/>
              <w:textAlignment w:val="auto"/>
              <w:rPr>
                <w:color w:val="000000"/>
                <w:sz w:val="22"/>
                <w:szCs w:val="22"/>
                <w:lang w:val="hr-HR"/>
              </w:rPr>
            </w:pPr>
            <w:r w:rsidRPr="00824CD0">
              <w:rPr>
                <w:color w:val="000000"/>
                <w:sz w:val="22"/>
                <w:szCs w:val="22"/>
                <w:lang w:val="hr-HR"/>
              </w:rPr>
              <w:t>38</w:t>
            </w:r>
          </w:p>
        </w:tc>
        <w:tc>
          <w:tcPr>
            <w:tcW w:w="3810" w:type="dxa"/>
            <w:tcBorders>
              <w:top w:val="nil"/>
              <w:left w:val="nil"/>
              <w:bottom w:val="single" w:sz="4" w:space="0" w:color="auto"/>
              <w:right w:val="single" w:sz="4" w:space="0" w:color="auto"/>
            </w:tcBorders>
            <w:shd w:val="clear" w:color="auto" w:fill="auto"/>
            <w:vAlign w:val="bottom"/>
            <w:hideMark/>
          </w:tcPr>
          <w:p w14:paraId="2D83DF17" w14:textId="77777777" w:rsidR="00824CD0" w:rsidRPr="00824CD0" w:rsidRDefault="00824CD0" w:rsidP="00824CD0">
            <w:pPr>
              <w:widowControl/>
              <w:adjustRightInd/>
              <w:spacing w:line="240" w:lineRule="auto"/>
              <w:ind w:left="0" w:firstLine="0"/>
              <w:jc w:val="left"/>
              <w:textAlignment w:val="auto"/>
              <w:rPr>
                <w:color w:val="000000"/>
                <w:sz w:val="22"/>
                <w:szCs w:val="22"/>
                <w:lang w:val="hr-HR"/>
              </w:rPr>
            </w:pPr>
            <w:r w:rsidRPr="00824CD0">
              <w:rPr>
                <w:color w:val="000000"/>
                <w:sz w:val="22"/>
                <w:szCs w:val="22"/>
                <w:lang w:val="hr-HR"/>
              </w:rPr>
              <w:t>Ostali rashodi</w:t>
            </w:r>
          </w:p>
        </w:tc>
        <w:tc>
          <w:tcPr>
            <w:tcW w:w="1428" w:type="dxa"/>
            <w:tcBorders>
              <w:top w:val="nil"/>
              <w:left w:val="nil"/>
              <w:bottom w:val="single" w:sz="4" w:space="0" w:color="auto"/>
              <w:right w:val="single" w:sz="4" w:space="0" w:color="auto"/>
            </w:tcBorders>
            <w:shd w:val="clear" w:color="auto" w:fill="auto"/>
            <w:vAlign w:val="bottom"/>
            <w:hideMark/>
          </w:tcPr>
          <w:p w14:paraId="371234F8" w14:textId="77777777" w:rsidR="00824CD0" w:rsidRPr="00824CD0" w:rsidRDefault="00824CD0" w:rsidP="00824CD0">
            <w:pPr>
              <w:widowControl/>
              <w:adjustRightInd/>
              <w:spacing w:line="240" w:lineRule="auto"/>
              <w:ind w:left="0" w:firstLine="0"/>
              <w:jc w:val="right"/>
              <w:textAlignment w:val="auto"/>
              <w:rPr>
                <w:lang w:val="hr-HR"/>
              </w:rPr>
            </w:pPr>
            <w:r w:rsidRPr="00824CD0">
              <w:rPr>
                <w:lang w:val="hr-HR"/>
              </w:rPr>
              <w:t>8.240,00</w:t>
            </w:r>
          </w:p>
        </w:tc>
        <w:tc>
          <w:tcPr>
            <w:tcW w:w="1350" w:type="dxa"/>
            <w:tcBorders>
              <w:top w:val="nil"/>
              <w:left w:val="nil"/>
              <w:bottom w:val="single" w:sz="4" w:space="0" w:color="auto"/>
              <w:right w:val="single" w:sz="4" w:space="0" w:color="auto"/>
            </w:tcBorders>
            <w:shd w:val="clear" w:color="auto" w:fill="auto"/>
            <w:vAlign w:val="bottom"/>
            <w:hideMark/>
          </w:tcPr>
          <w:p w14:paraId="5086F019" w14:textId="77777777" w:rsidR="00824CD0" w:rsidRPr="00824CD0" w:rsidRDefault="00824CD0" w:rsidP="00824CD0">
            <w:pPr>
              <w:widowControl/>
              <w:adjustRightInd/>
              <w:spacing w:line="240" w:lineRule="auto"/>
              <w:ind w:left="0" w:firstLine="0"/>
              <w:jc w:val="right"/>
              <w:textAlignment w:val="auto"/>
              <w:rPr>
                <w:lang w:val="hr-HR"/>
              </w:rPr>
            </w:pPr>
            <w:r w:rsidRPr="00824CD0">
              <w:rPr>
                <w:lang w:val="hr-HR"/>
              </w:rPr>
              <w:t>552,00</w:t>
            </w:r>
          </w:p>
        </w:tc>
        <w:tc>
          <w:tcPr>
            <w:tcW w:w="1350" w:type="dxa"/>
            <w:tcBorders>
              <w:top w:val="nil"/>
              <w:left w:val="nil"/>
              <w:bottom w:val="single" w:sz="4" w:space="0" w:color="auto"/>
              <w:right w:val="single" w:sz="4" w:space="0" w:color="auto"/>
            </w:tcBorders>
            <w:shd w:val="clear" w:color="auto" w:fill="auto"/>
            <w:vAlign w:val="bottom"/>
            <w:hideMark/>
          </w:tcPr>
          <w:p w14:paraId="63B5DF66" w14:textId="77777777" w:rsidR="00824CD0" w:rsidRPr="00824CD0" w:rsidRDefault="00824CD0" w:rsidP="00824CD0">
            <w:pPr>
              <w:widowControl/>
              <w:adjustRightInd/>
              <w:spacing w:line="240" w:lineRule="auto"/>
              <w:ind w:left="0" w:firstLine="0"/>
              <w:jc w:val="right"/>
              <w:textAlignment w:val="auto"/>
              <w:rPr>
                <w:lang w:val="hr-HR"/>
              </w:rPr>
            </w:pPr>
            <w:r w:rsidRPr="00824CD0">
              <w:rPr>
                <w:lang w:val="hr-HR"/>
              </w:rPr>
              <w:t>-</w:t>
            </w:r>
          </w:p>
        </w:tc>
        <w:tc>
          <w:tcPr>
            <w:tcW w:w="1366" w:type="dxa"/>
            <w:tcBorders>
              <w:top w:val="nil"/>
              <w:left w:val="nil"/>
              <w:bottom w:val="single" w:sz="4" w:space="0" w:color="auto"/>
              <w:right w:val="single" w:sz="4" w:space="0" w:color="auto"/>
            </w:tcBorders>
            <w:shd w:val="clear" w:color="auto" w:fill="auto"/>
            <w:vAlign w:val="bottom"/>
            <w:hideMark/>
          </w:tcPr>
          <w:p w14:paraId="5348309C" w14:textId="77777777" w:rsidR="00824CD0" w:rsidRPr="00824CD0" w:rsidRDefault="00824CD0" w:rsidP="00824CD0">
            <w:pPr>
              <w:widowControl/>
              <w:adjustRightInd/>
              <w:spacing w:line="240" w:lineRule="auto"/>
              <w:ind w:left="0" w:firstLine="0"/>
              <w:jc w:val="right"/>
              <w:textAlignment w:val="auto"/>
              <w:rPr>
                <w:lang w:val="hr-HR"/>
              </w:rPr>
            </w:pPr>
            <w:r w:rsidRPr="00824CD0">
              <w:rPr>
                <w:lang w:val="hr-HR"/>
              </w:rPr>
              <w:t>8.792,00</w:t>
            </w:r>
          </w:p>
        </w:tc>
      </w:tr>
      <w:tr w:rsidR="00824CD0" w:rsidRPr="00824CD0" w14:paraId="339CFABF" w14:textId="77777777" w:rsidTr="00824CD0">
        <w:trPr>
          <w:trHeight w:val="276"/>
        </w:trPr>
        <w:tc>
          <w:tcPr>
            <w:tcW w:w="436" w:type="dxa"/>
            <w:tcBorders>
              <w:top w:val="nil"/>
              <w:left w:val="single" w:sz="4" w:space="0" w:color="auto"/>
              <w:bottom w:val="single" w:sz="4" w:space="0" w:color="auto"/>
              <w:right w:val="single" w:sz="4" w:space="0" w:color="auto"/>
            </w:tcBorders>
            <w:shd w:val="clear" w:color="auto" w:fill="auto"/>
            <w:vAlign w:val="bottom"/>
            <w:hideMark/>
          </w:tcPr>
          <w:p w14:paraId="55A4850A" w14:textId="77777777" w:rsidR="00824CD0" w:rsidRPr="00824CD0" w:rsidRDefault="00824CD0" w:rsidP="00824CD0">
            <w:pPr>
              <w:widowControl/>
              <w:adjustRightInd/>
              <w:spacing w:line="240" w:lineRule="auto"/>
              <w:ind w:left="0" w:firstLine="0"/>
              <w:jc w:val="left"/>
              <w:textAlignment w:val="auto"/>
              <w:rPr>
                <w:b/>
                <w:bCs/>
                <w:lang w:val="hr-HR"/>
              </w:rPr>
            </w:pPr>
            <w:r w:rsidRPr="00824CD0">
              <w:rPr>
                <w:b/>
                <w:bCs/>
                <w:lang w:val="hr-HR"/>
              </w:rPr>
              <w:t>4</w:t>
            </w:r>
          </w:p>
        </w:tc>
        <w:tc>
          <w:tcPr>
            <w:tcW w:w="3810" w:type="dxa"/>
            <w:tcBorders>
              <w:top w:val="nil"/>
              <w:left w:val="nil"/>
              <w:bottom w:val="single" w:sz="4" w:space="0" w:color="auto"/>
              <w:right w:val="single" w:sz="4" w:space="0" w:color="auto"/>
            </w:tcBorders>
            <w:shd w:val="clear" w:color="auto" w:fill="auto"/>
            <w:vAlign w:val="bottom"/>
            <w:hideMark/>
          </w:tcPr>
          <w:p w14:paraId="2390AE12" w14:textId="77777777" w:rsidR="00824CD0" w:rsidRPr="00824CD0" w:rsidRDefault="00824CD0" w:rsidP="00824CD0">
            <w:pPr>
              <w:widowControl/>
              <w:adjustRightInd/>
              <w:spacing w:line="240" w:lineRule="auto"/>
              <w:ind w:left="0" w:firstLine="0"/>
              <w:jc w:val="left"/>
              <w:textAlignment w:val="auto"/>
              <w:rPr>
                <w:b/>
                <w:bCs/>
                <w:lang w:val="hr-HR"/>
              </w:rPr>
            </w:pPr>
            <w:r w:rsidRPr="00824CD0">
              <w:rPr>
                <w:b/>
                <w:bCs/>
                <w:lang w:val="hr-HR"/>
              </w:rPr>
              <w:t>Rashodi za nabavu nefinancijske imovine</w:t>
            </w:r>
          </w:p>
        </w:tc>
        <w:tc>
          <w:tcPr>
            <w:tcW w:w="1428" w:type="dxa"/>
            <w:tcBorders>
              <w:top w:val="nil"/>
              <w:left w:val="nil"/>
              <w:bottom w:val="single" w:sz="4" w:space="0" w:color="auto"/>
              <w:right w:val="single" w:sz="4" w:space="0" w:color="auto"/>
            </w:tcBorders>
            <w:shd w:val="clear" w:color="auto" w:fill="auto"/>
            <w:vAlign w:val="bottom"/>
            <w:hideMark/>
          </w:tcPr>
          <w:p w14:paraId="0072AF6D" w14:textId="77777777" w:rsidR="00824CD0" w:rsidRPr="00824CD0" w:rsidRDefault="00824CD0" w:rsidP="00824CD0">
            <w:pPr>
              <w:widowControl/>
              <w:adjustRightInd/>
              <w:spacing w:line="240" w:lineRule="auto"/>
              <w:ind w:left="0" w:firstLine="0"/>
              <w:jc w:val="right"/>
              <w:textAlignment w:val="auto"/>
              <w:rPr>
                <w:b/>
                <w:bCs/>
                <w:lang w:val="hr-HR"/>
              </w:rPr>
            </w:pPr>
            <w:r w:rsidRPr="00824CD0">
              <w:rPr>
                <w:b/>
                <w:bCs/>
                <w:lang w:val="hr-HR"/>
              </w:rPr>
              <w:t>1.741.361,52</w:t>
            </w:r>
          </w:p>
        </w:tc>
        <w:tc>
          <w:tcPr>
            <w:tcW w:w="1350" w:type="dxa"/>
            <w:tcBorders>
              <w:top w:val="nil"/>
              <w:left w:val="nil"/>
              <w:bottom w:val="single" w:sz="4" w:space="0" w:color="auto"/>
              <w:right w:val="single" w:sz="4" w:space="0" w:color="auto"/>
            </w:tcBorders>
            <w:shd w:val="clear" w:color="auto" w:fill="auto"/>
            <w:vAlign w:val="bottom"/>
            <w:hideMark/>
          </w:tcPr>
          <w:p w14:paraId="4AC095A1" w14:textId="77777777" w:rsidR="00824CD0" w:rsidRPr="00824CD0" w:rsidRDefault="00824CD0" w:rsidP="00824CD0">
            <w:pPr>
              <w:widowControl/>
              <w:adjustRightInd/>
              <w:spacing w:line="240" w:lineRule="auto"/>
              <w:ind w:left="0" w:firstLine="0"/>
              <w:jc w:val="right"/>
              <w:textAlignment w:val="auto"/>
              <w:rPr>
                <w:b/>
                <w:bCs/>
                <w:lang w:val="hr-HR"/>
              </w:rPr>
            </w:pPr>
            <w:r w:rsidRPr="00824CD0">
              <w:rPr>
                <w:b/>
                <w:bCs/>
                <w:lang w:val="hr-HR"/>
              </w:rPr>
              <w:t>376.165,05</w:t>
            </w:r>
          </w:p>
        </w:tc>
        <w:tc>
          <w:tcPr>
            <w:tcW w:w="1350" w:type="dxa"/>
            <w:tcBorders>
              <w:top w:val="nil"/>
              <w:left w:val="nil"/>
              <w:bottom w:val="single" w:sz="4" w:space="0" w:color="auto"/>
              <w:right w:val="single" w:sz="4" w:space="0" w:color="auto"/>
            </w:tcBorders>
            <w:shd w:val="clear" w:color="auto" w:fill="auto"/>
            <w:vAlign w:val="bottom"/>
            <w:hideMark/>
          </w:tcPr>
          <w:p w14:paraId="593921B2" w14:textId="77777777" w:rsidR="00824CD0" w:rsidRPr="00824CD0" w:rsidRDefault="00824CD0" w:rsidP="00824CD0">
            <w:pPr>
              <w:widowControl/>
              <w:adjustRightInd/>
              <w:spacing w:line="240" w:lineRule="auto"/>
              <w:ind w:left="0" w:firstLine="0"/>
              <w:jc w:val="right"/>
              <w:textAlignment w:val="auto"/>
              <w:rPr>
                <w:b/>
                <w:bCs/>
                <w:lang w:val="hr-HR"/>
              </w:rPr>
            </w:pPr>
            <w:r w:rsidRPr="00824CD0">
              <w:rPr>
                <w:b/>
                <w:bCs/>
                <w:lang w:val="hr-HR"/>
              </w:rPr>
              <w:t>21,60</w:t>
            </w:r>
          </w:p>
        </w:tc>
        <w:tc>
          <w:tcPr>
            <w:tcW w:w="1366" w:type="dxa"/>
            <w:tcBorders>
              <w:top w:val="nil"/>
              <w:left w:val="nil"/>
              <w:bottom w:val="single" w:sz="4" w:space="0" w:color="auto"/>
              <w:right w:val="single" w:sz="4" w:space="0" w:color="auto"/>
            </w:tcBorders>
            <w:shd w:val="clear" w:color="auto" w:fill="auto"/>
            <w:vAlign w:val="bottom"/>
            <w:hideMark/>
          </w:tcPr>
          <w:p w14:paraId="7FCE97A8" w14:textId="77777777" w:rsidR="00824CD0" w:rsidRPr="00824CD0" w:rsidRDefault="00824CD0" w:rsidP="00824CD0">
            <w:pPr>
              <w:widowControl/>
              <w:adjustRightInd/>
              <w:spacing w:line="240" w:lineRule="auto"/>
              <w:ind w:left="0" w:firstLine="0"/>
              <w:jc w:val="right"/>
              <w:textAlignment w:val="auto"/>
              <w:rPr>
                <w:b/>
                <w:bCs/>
                <w:lang w:val="hr-HR"/>
              </w:rPr>
            </w:pPr>
            <w:r w:rsidRPr="00824CD0">
              <w:rPr>
                <w:b/>
                <w:bCs/>
                <w:lang w:val="hr-HR"/>
              </w:rPr>
              <w:t>2.117.526,57</w:t>
            </w:r>
          </w:p>
        </w:tc>
      </w:tr>
      <w:tr w:rsidR="00824CD0" w:rsidRPr="00824CD0" w14:paraId="796B8878" w14:textId="77777777" w:rsidTr="00824CD0">
        <w:trPr>
          <w:trHeight w:val="552"/>
        </w:trPr>
        <w:tc>
          <w:tcPr>
            <w:tcW w:w="436" w:type="dxa"/>
            <w:tcBorders>
              <w:top w:val="nil"/>
              <w:left w:val="single" w:sz="4" w:space="0" w:color="auto"/>
              <w:bottom w:val="single" w:sz="4" w:space="0" w:color="auto"/>
              <w:right w:val="single" w:sz="4" w:space="0" w:color="auto"/>
            </w:tcBorders>
            <w:shd w:val="clear" w:color="auto" w:fill="auto"/>
            <w:vAlign w:val="bottom"/>
            <w:hideMark/>
          </w:tcPr>
          <w:p w14:paraId="284C4ED3" w14:textId="77777777" w:rsidR="00824CD0" w:rsidRPr="00824CD0" w:rsidRDefault="00824CD0" w:rsidP="00824CD0">
            <w:pPr>
              <w:widowControl/>
              <w:adjustRightInd/>
              <w:spacing w:line="240" w:lineRule="auto"/>
              <w:ind w:left="0" w:firstLine="0"/>
              <w:jc w:val="left"/>
              <w:textAlignment w:val="auto"/>
              <w:rPr>
                <w:color w:val="000000"/>
                <w:sz w:val="22"/>
                <w:szCs w:val="22"/>
                <w:lang w:val="hr-HR"/>
              </w:rPr>
            </w:pPr>
            <w:r w:rsidRPr="00824CD0">
              <w:rPr>
                <w:color w:val="000000"/>
                <w:sz w:val="22"/>
                <w:szCs w:val="22"/>
                <w:lang w:val="hr-HR"/>
              </w:rPr>
              <w:t>41</w:t>
            </w:r>
          </w:p>
        </w:tc>
        <w:tc>
          <w:tcPr>
            <w:tcW w:w="3810" w:type="dxa"/>
            <w:tcBorders>
              <w:top w:val="nil"/>
              <w:left w:val="nil"/>
              <w:bottom w:val="single" w:sz="4" w:space="0" w:color="auto"/>
              <w:right w:val="single" w:sz="4" w:space="0" w:color="auto"/>
            </w:tcBorders>
            <w:shd w:val="clear" w:color="auto" w:fill="auto"/>
            <w:vAlign w:val="bottom"/>
            <w:hideMark/>
          </w:tcPr>
          <w:p w14:paraId="1278BB8A" w14:textId="77777777" w:rsidR="00824CD0" w:rsidRPr="00824CD0" w:rsidRDefault="00824CD0" w:rsidP="00824CD0">
            <w:pPr>
              <w:widowControl/>
              <w:adjustRightInd/>
              <w:spacing w:line="240" w:lineRule="auto"/>
              <w:ind w:left="0" w:firstLine="0"/>
              <w:jc w:val="left"/>
              <w:textAlignment w:val="auto"/>
              <w:rPr>
                <w:color w:val="000000"/>
                <w:sz w:val="22"/>
                <w:szCs w:val="22"/>
                <w:lang w:val="hr-HR"/>
              </w:rPr>
            </w:pPr>
            <w:r w:rsidRPr="00824CD0">
              <w:rPr>
                <w:color w:val="000000"/>
                <w:sz w:val="22"/>
                <w:szCs w:val="22"/>
                <w:lang w:val="hr-HR"/>
              </w:rPr>
              <w:t xml:space="preserve">Rashodi za nabavu </w:t>
            </w:r>
            <w:proofErr w:type="spellStart"/>
            <w:r w:rsidRPr="00824CD0">
              <w:rPr>
                <w:color w:val="000000"/>
                <w:sz w:val="22"/>
                <w:szCs w:val="22"/>
                <w:lang w:val="hr-HR"/>
              </w:rPr>
              <w:t>neproizvedene</w:t>
            </w:r>
            <w:proofErr w:type="spellEnd"/>
            <w:r w:rsidRPr="00824CD0">
              <w:rPr>
                <w:color w:val="000000"/>
                <w:sz w:val="22"/>
                <w:szCs w:val="22"/>
                <w:lang w:val="hr-HR"/>
              </w:rPr>
              <w:t xml:space="preserve"> dugotrajne imovine</w:t>
            </w:r>
          </w:p>
        </w:tc>
        <w:tc>
          <w:tcPr>
            <w:tcW w:w="1428" w:type="dxa"/>
            <w:tcBorders>
              <w:top w:val="nil"/>
              <w:left w:val="nil"/>
              <w:bottom w:val="single" w:sz="4" w:space="0" w:color="auto"/>
              <w:right w:val="single" w:sz="4" w:space="0" w:color="auto"/>
            </w:tcBorders>
            <w:shd w:val="clear" w:color="auto" w:fill="auto"/>
            <w:vAlign w:val="bottom"/>
            <w:hideMark/>
          </w:tcPr>
          <w:p w14:paraId="3CBF4A2A" w14:textId="77777777" w:rsidR="00824CD0" w:rsidRPr="00824CD0" w:rsidRDefault="00824CD0" w:rsidP="00824CD0">
            <w:pPr>
              <w:widowControl/>
              <w:adjustRightInd/>
              <w:spacing w:line="240" w:lineRule="auto"/>
              <w:ind w:left="0" w:firstLine="0"/>
              <w:jc w:val="right"/>
              <w:textAlignment w:val="auto"/>
              <w:rPr>
                <w:lang w:val="hr-HR"/>
              </w:rPr>
            </w:pPr>
            <w:r w:rsidRPr="00824CD0">
              <w:rPr>
                <w:lang w:val="hr-HR"/>
              </w:rPr>
              <w:t>11.262,00</w:t>
            </w:r>
          </w:p>
        </w:tc>
        <w:tc>
          <w:tcPr>
            <w:tcW w:w="1350" w:type="dxa"/>
            <w:tcBorders>
              <w:top w:val="nil"/>
              <w:left w:val="nil"/>
              <w:bottom w:val="single" w:sz="4" w:space="0" w:color="auto"/>
              <w:right w:val="single" w:sz="4" w:space="0" w:color="auto"/>
            </w:tcBorders>
            <w:shd w:val="clear" w:color="auto" w:fill="auto"/>
            <w:vAlign w:val="bottom"/>
            <w:hideMark/>
          </w:tcPr>
          <w:p w14:paraId="118D0D78" w14:textId="77777777" w:rsidR="00824CD0" w:rsidRPr="00824CD0" w:rsidRDefault="00824CD0" w:rsidP="00824CD0">
            <w:pPr>
              <w:widowControl/>
              <w:adjustRightInd/>
              <w:spacing w:line="240" w:lineRule="auto"/>
              <w:ind w:left="0" w:firstLine="0"/>
              <w:jc w:val="right"/>
              <w:textAlignment w:val="auto"/>
              <w:rPr>
                <w:lang w:val="hr-HR"/>
              </w:rPr>
            </w:pPr>
            <w:r w:rsidRPr="00824CD0">
              <w:rPr>
                <w:lang w:val="hr-HR"/>
              </w:rPr>
              <w:t>-459,00</w:t>
            </w:r>
          </w:p>
        </w:tc>
        <w:tc>
          <w:tcPr>
            <w:tcW w:w="1350" w:type="dxa"/>
            <w:tcBorders>
              <w:top w:val="nil"/>
              <w:left w:val="nil"/>
              <w:bottom w:val="single" w:sz="4" w:space="0" w:color="auto"/>
              <w:right w:val="single" w:sz="4" w:space="0" w:color="auto"/>
            </w:tcBorders>
            <w:shd w:val="clear" w:color="auto" w:fill="auto"/>
            <w:vAlign w:val="bottom"/>
            <w:hideMark/>
          </w:tcPr>
          <w:p w14:paraId="6B4A70C2" w14:textId="77777777" w:rsidR="00824CD0" w:rsidRPr="00824CD0" w:rsidRDefault="00824CD0" w:rsidP="00824CD0">
            <w:pPr>
              <w:widowControl/>
              <w:adjustRightInd/>
              <w:spacing w:line="240" w:lineRule="auto"/>
              <w:ind w:left="0" w:firstLine="0"/>
              <w:jc w:val="right"/>
              <w:textAlignment w:val="auto"/>
              <w:rPr>
                <w:lang w:val="hr-HR"/>
              </w:rPr>
            </w:pPr>
            <w:r w:rsidRPr="00824CD0">
              <w:rPr>
                <w:lang w:val="hr-HR"/>
              </w:rPr>
              <w:t>-4,08</w:t>
            </w:r>
          </w:p>
        </w:tc>
        <w:tc>
          <w:tcPr>
            <w:tcW w:w="1366" w:type="dxa"/>
            <w:tcBorders>
              <w:top w:val="nil"/>
              <w:left w:val="nil"/>
              <w:bottom w:val="single" w:sz="4" w:space="0" w:color="auto"/>
              <w:right w:val="single" w:sz="4" w:space="0" w:color="auto"/>
            </w:tcBorders>
            <w:shd w:val="clear" w:color="auto" w:fill="auto"/>
            <w:vAlign w:val="bottom"/>
            <w:hideMark/>
          </w:tcPr>
          <w:p w14:paraId="21D4BD36" w14:textId="77777777" w:rsidR="00824CD0" w:rsidRPr="00824CD0" w:rsidRDefault="00824CD0" w:rsidP="00824CD0">
            <w:pPr>
              <w:widowControl/>
              <w:adjustRightInd/>
              <w:spacing w:line="240" w:lineRule="auto"/>
              <w:ind w:left="0" w:firstLine="0"/>
              <w:jc w:val="right"/>
              <w:textAlignment w:val="auto"/>
              <w:rPr>
                <w:lang w:val="hr-HR"/>
              </w:rPr>
            </w:pPr>
            <w:r w:rsidRPr="00824CD0">
              <w:rPr>
                <w:lang w:val="hr-HR"/>
              </w:rPr>
              <w:t>10.803,00</w:t>
            </w:r>
          </w:p>
        </w:tc>
      </w:tr>
      <w:tr w:rsidR="00824CD0" w:rsidRPr="00824CD0" w14:paraId="1C4EC62A" w14:textId="77777777" w:rsidTr="00824CD0">
        <w:trPr>
          <w:trHeight w:val="552"/>
        </w:trPr>
        <w:tc>
          <w:tcPr>
            <w:tcW w:w="436" w:type="dxa"/>
            <w:tcBorders>
              <w:top w:val="nil"/>
              <w:left w:val="single" w:sz="4" w:space="0" w:color="auto"/>
              <w:bottom w:val="single" w:sz="4" w:space="0" w:color="auto"/>
              <w:right w:val="single" w:sz="4" w:space="0" w:color="auto"/>
            </w:tcBorders>
            <w:shd w:val="clear" w:color="auto" w:fill="auto"/>
            <w:vAlign w:val="bottom"/>
            <w:hideMark/>
          </w:tcPr>
          <w:p w14:paraId="2D5F6B37" w14:textId="77777777" w:rsidR="00824CD0" w:rsidRPr="00824CD0" w:rsidRDefault="00824CD0" w:rsidP="00824CD0">
            <w:pPr>
              <w:widowControl/>
              <w:adjustRightInd/>
              <w:spacing w:line="240" w:lineRule="auto"/>
              <w:ind w:left="0" w:firstLine="0"/>
              <w:jc w:val="left"/>
              <w:textAlignment w:val="auto"/>
              <w:rPr>
                <w:color w:val="000000"/>
                <w:sz w:val="22"/>
                <w:szCs w:val="22"/>
                <w:lang w:val="hr-HR"/>
              </w:rPr>
            </w:pPr>
            <w:r w:rsidRPr="00824CD0">
              <w:rPr>
                <w:color w:val="000000"/>
                <w:sz w:val="22"/>
                <w:szCs w:val="22"/>
                <w:lang w:val="hr-HR"/>
              </w:rPr>
              <w:t>42</w:t>
            </w:r>
          </w:p>
        </w:tc>
        <w:tc>
          <w:tcPr>
            <w:tcW w:w="3810" w:type="dxa"/>
            <w:tcBorders>
              <w:top w:val="nil"/>
              <w:left w:val="nil"/>
              <w:bottom w:val="single" w:sz="4" w:space="0" w:color="auto"/>
              <w:right w:val="single" w:sz="4" w:space="0" w:color="auto"/>
            </w:tcBorders>
            <w:shd w:val="clear" w:color="auto" w:fill="auto"/>
            <w:vAlign w:val="bottom"/>
            <w:hideMark/>
          </w:tcPr>
          <w:p w14:paraId="40A0EE21" w14:textId="77777777" w:rsidR="00824CD0" w:rsidRPr="00824CD0" w:rsidRDefault="00824CD0" w:rsidP="00824CD0">
            <w:pPr>
              <w:widowControl/>
              <w:adjustRightInd/>
              <w:spacing w:line="240" w:lineRule="auto"/>
              <w:ind w:left="0" w:firstLine="0"/>
              <w:jc w:val="left"/>
              <w:textAlignment w:val="auto"/>
              <w:rPr>
                <w:color w:val="000000"/>
                <w:sz w:val="22"/>
                <w:szCs w:val="22"/>
                <w:lang w:val="hr-HR"/>
              </w:rPr>
            </w:pPr>
            <w:r w:rsidRPr="00824CD0">
              <w:rPr>
                <w:color w:val="000000"/>
                <w:sz w:val="22"/>
                <w:szCs w:val="22"/>
                <w:lang w:val="hr-HR"/>
              </w:rPr>
              <w:t>Rashodi za nabavu proizvedene dugotrajne imovine</w:t>
            </w:r>
          </w:p>
        </w:tc>
        <w:tc>
          <w:tcPr>
            <w:tcW w:w="1428" w:type="dxa"/>
            <w:tcBorders>
              <w:top w:val="nil"/>
              <w:left w:val="nil"/>
              <w:bottom w:val="single" w:sz="4" w:space="0" w:color="auto"/>
              <w:right w:val="single" w:sz="4" w:space="0" w:color="auto"/>
            </w:tcBorders>
            <w:shd w:val="clear" w:color="auto" w:fill="auto"/>
            <w:vAlign w:val="bottom"/>
            <w:hideMark/>
          </w:tcPr>
          <w:p w14:paraId="78DC36F6" w14:textId="77777777" w:rsidR="00824CD0" w:rsidRPr="00824CD0" w:rsidRDefault="00824CD0" w:rsidP="00824CD0">
            <w:pPr>
              <w:widowControl/>
              <w:adjustRightInd/>
              <w:spacing w:line="240" w:lineRule="auto"/>
              <w:ind w:left="0" w:firstLine="0"/>
              <w:jc w:val="right"/>
              <w:textAlignment w:val="auto"/>
              <w:rPr>
                <w:lang w:val="hr-HR"/>
              </w:rPr>
            </w:pPr>
            <w:r w:rsidRPr="00824CD0">
              <w:rPr>
                <w:lang w:val="hr-HR"/>
              </w:rPr>
              <w:t>1.132.739,09</w:t>
            </w:r>
          </w:p>
        </w:tc>
        <w:tc>
          <w:tcPr>
            <w:tcW w:w="1350" w:type="dxa"/>
            <w:tcBorders>
              <w:top w:val="nil"/>
              <w:left w:val="nil"/>
              <w:bottom w:val="single" w:sz="4" w:space="0" w:color="auto"/>
              <w:right w:val="single" w:sz="4" w:space="0" w:color="auto"/>
            </w:tcBorders>
            <w:shd w:val="clear" w:color="auto" w:fill="auto"/>
            <w:vAlign w:val="bottom"/>
            <w:hideMark/>
          </w:tcPr>
          <w:p w14:paraId="33356671" w14:textId="77777777" w:rsidR="00824CD0" w:rsidRPr="00824CD0" w:rsidRDefault="00824CD0" w:rsidP="00824CD0">
            <w:pPr>
              <w:widowControl/>
              <w:adjustRightInd/>
              <w:spacing w:line="240" w:lineRule="auto"/>
              <w:ind w:left="0" w:firstLine="0"/>
              <w:jc w:val="right"/>
              <w:textAlignment w:val="auto"/>
              <w:rPr>
                <w:lang w:val="hr-HR"/>
              </w:rPr>
            </w:pPr>
            <w:r w:rsidRPr="00824CD0">
              <w:rPr>
                <w:lang w:val="hr-HR"/>
              </w:rPr>
              <w:t>338.206,35</w:t>
            </w:r>
          </w:p>
        </w:tc>
        <w:tc>
          <w:tcPr>
            <w:tcW w:w="1350" w:type="dxa"/>
            <w:tcBorders>
              <w:top w:val="nil"/>
              <w:left w:val="nil"/>
              <w:bottom w:val="single" w:sz="4" w:space="0" w:color="auto"/>
              <w:right w:val="single" w:sz="4" w:space="0" w:color="auto"/>
            </w:tcBorders>
            <w:shd w:val="clear" w:color="auto" w:fill="auto"/>
            <w:vAlign w:val="bottom"/>
            <w:hideMark/>
          </w:tcPr>
          <w:p w14:paraId="22A7C642" w14:textId="77777777" w:rsidR="00824CD0" w:rsidRPr="00824CD0" w:rsidRDefault="00824CD0" w:rsidP="00824CD0">
            <w:pPr>
              <w:widowControl/>
              <w:adjustRightInd/>
              <w:spacing w:line="240" w:lineRule="auto"/>
              <w:ind w:left="0" w:firstLine="0"/>
              <w:jc w:val="right"/>
              <w:textAlignment w:val="auto"/>
              <w:rPr>
                <w:lang w:val="hr-HR"/>
              </w:rPr>
            </w:pPr>
            <w:r w:rsidRPr="00824CD0">
              <w:rPr>
                <w:lang w:val="hr-HR"/>
              </w:rPr>
              <w:t>29,86</w:t>
            </w:r>
          </w:p>
        </w:tc>
        <w:tc>
          <w:tcPr>
            <w:tcW w:w="1366" w:type="dxa"/>
            <w:tcBorders>
              <w:top w:val="nil"/>
              <w:left w:val="nil"/>
              <w:bottom w:val="single" w:sz="4" w:space="0" w:color="auto"/>
              <w:right w:val="single" w:sz="4" w:space="0" w:color="auto"/>
            </w:tcBorders>
            <w:shd w:val="clear" w:color="auto" w:fill="auto"/>
            <w:vAlign w:val="bottom"/>
            <w:hideMark/>
          </w:tcPr>
          <w:p w14:paraId="196D9737" w14:textId="77777777" w:rsidR="00824CD0" w:rsidRPr="00824CD0" w:rsidRDefault="00824CD0" w:rsidP="00824CD0">
            <w:pPr>
              <w:widowControl/>
              <w:adjustRightInd/>
              <w:spacing w:line="240" w:lineRule="auto"/>
              <w:ind w:left="0" w:firstLine="0"/>
              <w:jc w:val="right"/>
              <w:textAlignment w:val="auto"/>
              <w:rPr>
                <w:lang w:val="hr-HR"/>
              </w:rPr>
            </w:pPr>
            <w:r w:rsidRPr="00824CD0">
              <w:rPr>
                <w:lang w:val="hr-HR"/>
              </w:rPr>
              <w:t>1.470.945,44</w:t>
            </w:r>
          </w:p>
        </w:tc>
      </w:tr>
      <w:tr w:rsidR="00824CD0" w:rsidRPr="00824CD0" w14:paraId="53DA5076" w14:textId="77777777" w:rsidTr="00824CD0">
        <w:trPr>
          <w:trHeight w:val="552"/>
        </w:trPr>
        <w:tc>
          <w:tcPr>
            <w:tcW w:w="436" w:type="dxa"/>
            <w:tcBorders>
              <w:top w:val="nil"/>
              <w:left w:val="single" w:sz="4" w:space="0" w:color="auto"/>
              <w:bottom w:val="single" w:sz="4" w:space="0" w:color="auto"/>
              <w:right w:val="single" w:sz="4" w:space="0" w:color="auto"/>
            </w:tcBorders>
            <w:shd w:val="clear" w:color="auto" w:fill="auto"/>
            <w:vAlign w:val="bottom"/>
            <w:hideMark/>
          </w:tcPr>
          <w:p w14:paraId="1515010B" w14:textId="77777777" w:rsidR="00824CD0" w:rsidRPr="00824CD0" w:rsidRDefault="00824CD0" w:rsidP="00824CD0">
            <w:pPr>
              <w:widowControl/>
              <w:adjustRightInd/>
              <w:spacing w:line="240" w:lineRule="auto"/>
              <w:ind w:left="0" w:firstLine="0"/>
              <w:jc w:val="left"/>
              <w:textAlignment w:val="auto"/>
              <w:rPr>
                <w:color w:val="000000"/>
                <w:sz w:val="22"/>
                <w:szCs w:val="22"/>
                <w:lang w:val="hr-HR"/>
              </w:rPr>
            </w:pPr>
            <w:r w:rsidRPr="00824CD0">
              <w:rPr>
                <w:color w:val="000000"/>
                <w:sz w:val="22"/>
                <w:szCs w:val="22"/>
                <w:lang w:val="hr-HR"/>
              </w:rPr>
              <w:t>45</w:t>
            </w:r>
          </w:p>
        </w:tc>
        <w:tc>
          <w:tcPr>
            <w:tcW w:w="3810" w:type="dxa"/>
            <w:tcBorders>
              <w:top w:val="nil"/>
              <w:left w:val="nil"/>
              <w:bottom w:val="single" w:sz="4" w:space="0" w:color="auto"/>
              <w:right w:val="single" w:sz="4" w:space="0" w:color="auto"/>
            </w:tcBorders>
            <w:shd w:val="clear" w:color="auto" w:fill="auto"/>
            <w:vAlign w:val="bottom"/>
            <w:hideMark/>
          </w:tcPr>
          <w:p w14:paraId="61D5B6EB" w14:textId="77777777" w:rsidR="00824CD0" w:rsidRPr="00824CD0" w:rsidRDefault="00824CD0" w:rsidP="00824CD0">
            <w:pPr>
              <w:widowControl/>
              <w:adjustRightInd/>
              <w:spacing w:line="240" w:lineRule="auto"/>
              <w:ind w:left="0" w:firstLine="0"/>
              <w:jc w:val="left"/>
              <w:textAlignment w:val="auto"/>
              <w:rPr>
                <w:color w:val="000000"/>
                <w:sz w:val="22"/>
                <w:szCs w:val="22"/>
                <w:lang w:val="hr-HR"/>
              </w:rPr>
            </w:pPr>
            <w:r w:rsidRPr="00824CD0">
              <w:rPr>
                <w:color w:val="000000"/>
                <w:sz w:val="22"/>
                <w:szCs w:val="22"/>
                <w:lang w:val="hr-HR"/>
              </w:rPr>
              <w:t>Rashodi za dodatna ulaganja na nefinancijskoj imovini</w:t>
            </w:r>
          </w:p>
        </w:tc>
        <w:tc>
          <w:tcPr>
            <w:tcW w:w="1428" w:type="dxa"/>
            <w:tcBorders>
              <w:top w:val="nil"/>
              <w:left w:val="nil"/>
              <w:bottom w:val="single" w:sz="4" w:space="0" w:color="auto"/>
              <w:right w:val="single" w:sz="4" w:space="0" w:color="auto"/>
            </w:tcBorders>
            <w:shd w:val="clear" w:color="auto" w:fill="auto"/>
            <w:vAlign w:val="bottom"/>
            <w:hideMark/>
          </w:tcPr>
          <w:p w14:paraId="5ED750DA" w14:textId="77777777" w:rsidR="00824CD0" w:rsidRPr="00824CD0" w:rsidRDefault="00824CD0" w:rsidP="00824CD0">
            <w:pPr>
              <w:widowControl/>
              <w:adjustRightInd/>
              <w:spacing w:line="240" w:lineRule="auto"/>
              <w:ind w:left="0" w:firstLine="0"/>
              <w:jc w:val="right"/>
              <w:textAlignment w:val="auto"/>
              <w:rPr>
                <w:lang w:val="hr-HR"/>
              </w:rPr>
            </w:pPr>
            <w:r w:rsidRPr="00824CD0">
              <w:rPr>
                <w:lang w:val="hr-HR"/>
              </w:rPr>
              <w:t>597.360,43</w:t>
            </w:r>
          </w:p>
        </w:tc>
        <w:tc>
          <w:tcPr>
            <w:tcW w:w="1350" w:type="dxa"/>
            <w:tcBorders>
              <w:top w:val="nil"/>
              <w:left w:val="nil"/>
              <w:bottom w:val="single" w:sz="4" w:space="0" w:color="auto"/>
              <w:right w:val="single" w:sz="4" w:space="0" w:color="auto"/>
            </w:tcBorders>
            <w:shd w:val="clear" w:color="auto" w:fill="auto"/>
            <w:vAlign w:val="bottom"/>
            <w:hideMark/>
          </w:tcPr>
          <w:p w14:paraId="0545A23A" w14:textId="77777777" w:rsidR="00824CD0" w:rsidRPr="00824CD0" w:rsidRDefault="00824CD0" w:rsidP="00824CD0">
            <w:pPr>
              <w:widowControl/>
              <w:adjustRightInd/>
              <w:spacing w:line="240" w:lineRule="auto"/>
              <w:ind w:left="0" w:firstLine="0"/>
              <w:jc w:val="right"/>
              <w:textAlignment w:val="auto"/>
              <w:rPr>
                <w:lang w:val="hr-HR"/>
              </w:rPr>
            </w:pPr>
            <w:r w:rsidRPr="00824CD0">
              <w:rPr>
                <w:lang w:val="hr-HR"/>
              </w:rPr>
              <w:t>38.417,70</w:t>
            </w:r>
          </w:p>
        </w:tc>
        <w:tc>
          <w:tcPr>
            <w:tcW w:w="1350" w:type="dxa"/>
            <w:tcBorders>
              <w:top w:val="nil"/>
              <w:left w:val="nil"/>
              <w:bottom w:val="single" w:sz="4" w:space="0" w:color="auto"/>
              <w:right w:val="single" w:sz="4" w:space="0" w:color="auto"/>
            </w:tcBorders>
            <w:shd w:val="clear" w:color="auto" w:fill="auto"/>
            <w:vAlign w:val="bottom"/>
            <w:hideMark/>
          </w:tcPr>
          <w:p w14:paraId="5B6D352E" w14:textId="77777777" w:rsidR="00824CD0" w:rsidRPr="00824CD0" w:rsidRDefault="00824CD0" w:rsidP="00824CD0">
            <w:pPr>
              <w:widowControl/>
              <w:adjustRightInd/>
              <w:spacing w:line="240" w:lineRule="auto"/>
              <w:ind w:left="0" w:firstLine="0"/>
              <w:jc w:val="right"/>
              <w:textAlignment w:val="auto"/>
              <w:rPr>
                <w:lang w:val="hr-HR"/>
              </w:rPr>
            </w:pPr>
            <w:r w:rsidRPr="00824CD0">
              <w:rPr>
                <w:lang w:val="hr-HR"/>
              </w:rPr>
              <w:t>6,43</w:t>
            </w:r>
          </w:p>
        </w:tc>
        <w:tc>
          <w:tcPr>
            <w:tcW w:w="1366" w:type="dxa"/>
            <w:tcBorders>
              <w:top w:val="nil"/>
              <w:left w:val="nil"/>
              <w:bottom w:val="single" w:sz="4" w:space="0" w:color="auto"/>
              <w:right w:val="single" w:sz="4" w:space="0" w:color="auto"/>
            </w:tcBorders>
            <w:shd w:val="clear" w:color="auto" w:fill="auto"/>
            <w:vAlign w:val="bottom"/>
            <w:hideMark/>
          </w:tcPr>
          <w:p w14:paraId="079E02B3" w14:textId="77777777" w:rsidR="00824CD0" w:rsidRPr="00824CD0" w:rsidRDefault="00824CD0" w:rsidP="00824CD0">
            <w:pPr>
              <w:widowControl/>
              <w:adjustRightInd/>
              <w:spacing w:line="240" w:lineRule="auto"/>
              <w:ind w:left="0" w:firstLine="0"/>
              <w:jc w:val="right"/>
              <w:textAlignment w:val="auto"/>
              <w:rPr>
                <w:lang w:val="hr-HR"/>
              </w:rPr>
            </w:pPr>
            <w:r w:rsidRPr="00824CD0">
              <w:rPr>
                <w:lang w:val="hr-HR"/>
              </w:rPr>
              <w:t>635.778,13</w:t>
            </w:r>
          </w:p>
        </w:tc>
      </w:tr>
    </w:tbl>
    <w:p w14:paraId="794DAAFC" w14:textId="77777777" w:rsidR="00741434" w:rsidRPr="003B674A" w:rsidRDefault="00741434" w:rsidP="00C767DC">
      <w:pPr>
        <w:spacing w:line="240" w:lineRule="auto"/>
        <w:ind w:left="0" w:firstLine="709"/>
        <w:rPr>
          <w:sz w:val="24"/>
          <w:highlight w:val="yellow"/>
          <w:lang w:val="hr-HR"/>
        </w:rPr>
      </w:pPr>
    </w:p>
    <w:p w14:paraId="33A589DF" w14:textId="77777777" w:rsidR="00C767DC" w:rsidRPr="003B674A" w:rsidRDefault="00F13F5E" w:rsidP="00C767DC">
      <w:pPr>
        <w:tabs>
          <w:tab w:val="left" w:pos="10490"/>
        </w:tabs>
        <w:spacing w:line="240" w:lineRule="auto"/>
        <w:ind w:left="142" w:right="-1" w:firstLine="567"/>
        <w:rPr>
          <w:sz w:val="24"/>
          <w:szCs w:val="24"/>
          <w:lang w:val="hr-HR"/>
        </w:rPr>
      </w:pPr>
      <w:r>
        <w:rPr>
          <w:sz w:val="24"/>
          <w:szCs w:val="24"/>
          <w:lang w:val="hr-HR"/>
        </w:rPr>
        <w:br w:type="page"/>
      </w:r>
      <w:r w:rsidR="00C767DC" w:rsidRPr="003B674A">
        <w:rPr>
          <w:sz w:val="24"/>
          <w:szCs w:val="24"/>
          <w:lang w:val="hr-HR"/>
        </w:rPr>
        <w:lastRenderedPageBreak/>
        <w:t xml:space="preserve">Sveukupno </w:t>
      </w:r>
      <w:r w:rsidR="00C767DC" w:rsidRPr="003B674A">
        <w:rPr>
          <w:b/>
          <w:sz w:val="24"/>
          <w:szCs w:val="24"/>
          <w:u w:val="single"/>
          <w:lang w:val="hr-HR"/>
        </w:rPr>
        <w:t>RASHODI POSLOVANJA</w:t>
      </w:r>
      <w:r w:rsidR="00C767DC" w:rsidRPr="003B674A">
        <w:rPr>
          <w:sz w:val="24"/>
          <w:szCs w:val="24"/>
          <w:lang w:val="hr-HR"/>
        </w:rPr>
        <w:t xml:space="preserve"> </w:t>
      </w:r>
      <w:r w:rsidR="00D1109F">
        <w:rPr>
          <w:sz w:val="24"/>
          <w:szCs w:val="24"/>
          <w:lang w:val="hr-HR"/>
        </w:rPr>
        <w:t>smanjuju</w:t>
      </w:r>
      <w:r w:rsidR="00C767DC" w:rsidRPr="003B674A">
        <w:rPr>
          <w:sz w:val="24"/>
          <w:szCs w:val="24"/>
          <w:lang w:val="hr-HR"/>
        </w:rPr>
        <w:t xml:space="preserve"> se za </w:t>
      </w:r>
      <w:r w:rsidR="00D1109F">
        <w:rPr>
          <w:sz w:val="24"/>
          <w:szCs w:val="24"/>
          <w:lang w:val="hr-HR"/>
        </w:rPr>
        <w:t>1.176.941,06</w:t>
      </w:r>
      <w:r w:rsidR="00C767DC" w:rsidRPr="003B674A">
        <w:rPr>
          <w:sz w:val="24"/>
          <w:szCs w:val="24"/>
          <w:lang w:val="hr-HR"/>
        </w:rPr>
        <w:t xml:space="preserve"> </w:t>
      </w:r>
      <w:r w:rsidR="00E5038C" w:rsidRPr="003B674A">
        <w:rPr>
          <w:sz w:val="24"/>
          <w:szCs w:val="24"/>
          <w:lang w:val="hr-HR"/>
        </w:rPr>
        <w:t>EUR</w:t>
      </w:r>
      <w:r w:rsidR="00C767DC" w:rsidRPr="003B674A">
        <w:rPr>
          <w:sz w:val="24"/>
          <w:szCs w:val="24"/>
          <w:lang w:val="hr-HR"/>
        </w:rPr>
        <w:t xml:space="preserve"> ili </w:t>
      </w:r>
      <w:r w:rsidR="00D1109F">
        <w:rPr>
          <w:sz w:val="24"/>
          <w:szCs w:val="24"/>
          <w:lang w:val="hr-HR"/>
        </w:rPr>
        <w:t>1,69</w:t>
      </w:r>
      <w:r w:rsidR="00C767DC" w:rsidRPr="003B674A">
        <w:rPr>
          <w:sz w:val="24"/>
          <w:szCs w:val="24"/>
          <w:lang w:val="hr-HR"/>
        </w:rPr>
        <w:t xml:space="preserve">% i iznose </w:t>
      </w:r>
      <w:r w:rsidR="00D1109F">
        <w:rPr>
          <w:sz w:val="24"/>
          <w:szCs w:val="24"/>
          <w:lang w:val="hr-HR"/>
        </w:rPr>
        <w:t>68.530.721,65</w:t>
      </w:r>
      <w:r w:rsidR="00E23BD5" w:rsidRPr="003B674A">
        <w:rPr>
          <w:sz w:val="24"/>
          <w:szCs w:val="24"/>
          <w:lang w:val="hr-HR"/>
        </w:rPr>
        <w:t xml:space="preserve"> </w:t>
      </w:r>
      <w:r w:rsidR="00E5038C" w:rsidRPr="003B674A">
        <w:rPr>
          <w:sz w:val="24"/>
          <w:szCs w:val="24"/>
          <w:lang w:val="hr-HR"/>
        </w:rPr>
        <w:t>EUR</w:t>
      </w:r>
      <w:r w:rsidR="00C767DC" w:rsidRPr="003B674A">
        <w:rPr>
          <w:sz w:val="24"/>
          <w:szCs w:val="24"/>
          <w:lang w:val="hr-HR"/>
        </w:rPr>
        <w:t>.</w:t>
      </w:r>
      <w:r w:rsidR="00C767DC" w:rsidRPr="003B674A">
        <w:rPr>
          <w:lang w:val="hr-HR"/>
        </w:rPr>
        <w:t xml:space="preserve"> </w:t>
      </w:r>
    </w:p>
    <w:p w14:paraId="70A70175" w14:textId="77777777" w:rsidR="00C767DC" w:rsidRPr="003B674A" w:rsidRDefault="00C767DC" w:rsidP="00C767DC">
      <w:pPr>
        <w:tabs>
          <w:tab w:val="left" w:pos="10490"/>
        </w:tabs>
        <w:spacing w:line="240" w:lineRule="auto"/>
        <w:ind w:left="142" w:right="-1" w:firstLine="567"/>
        <w:rPr>
          <w:sz w:val="24"/>
          <w:szCs w:val="24"/>
          <w:highlight w:val="yellow"/>
          <w:lang w:val="hr-HR"/>
        </w:rPr>
      </w:pPr>
    </w:p>
    <w:p w14:paraId="51EFD05A" w14:textId="77777777" w:rsidR="00C767DC" w:rsidRPr="003B674A" w:rsidRDefault="00C767DC" w:rsidP="00C767DC">
      <w:pPr>
        <w:tabs>
          <w:tab w:val="left" w:pos="10490"/>
        </w:tabs>
        <w:spacing w:line="240" w:lineRule="auto"/>
        <w:ind w:left="142" w:right="-1" w:firstLine="567"/>
        <w:rPr>
          <w:sz w:val="24"/>
          <w:szCs w:val="24"/>
          <w:lang w:val="hr-HR"/>
        </w:rPr>
      </w:pPr>
      <w:bookmarkStart w:id="4" w:name="_Hlk106710389"/>
      <w:r w:rsidRPr="003B674A">
        <w:rPr>
          <w:b/>
          <w:i/>
          <w:sz w:val="24"/>
          <w:szCs w:val="24"/>
          <w:lang w:val="hr-HR"/>
        </w:rPr>
        <w:t>Rashodi za zaposlene</w:t>
      </w:r>
      <w:r w:rsidRPr="003B674A">
        <w:rPr>
          <w:sz w:val="24"/>
          <w:szCs w:val="24"/>
          <w:lang w:val="hr-HR"/>
        </w:rPr>
        <w:t xml:space="preserve"> </w:t>
      </w:r>
      <w:r w:rsidR="00D1109F">
        <w:rPr>
          <w:sz w:val="24"/>
          <w:szCs w:val="24"/>
          <w:lang w:val="hr-HR"/>
        </w:rPr>
        <w:t>smanjuju</w:t>
      </w:r>
      <w:r w:rsidRPr="003B674A">
        <w:rPr>
          <w:sz w:val="24"/>
          <w:szCs w:val="24"/>
          <w:lang w:val="hr-HR"/>
        </w:rPr>
        <w:t xml:space="preserve"> se za </w:t>
      </w:r>
      <w:r w:rsidR="00D1109F">
        <w:rPr>
          <w:sz w:val="24"/>
          <w:szCs w:val="24"/>
          <w:lang w:val="hr-HR"/>
        </w:rPr>
        <w:t>653.746,40</w:t>
      </w:r>
      <w:r w:rsidRPr="003B674A">
        <w:rPr>
          <w:sz w:val="24"/>
          <w:szCs w:val="24"/>
          <w:lang w:val="hr-HR"/>
        </w:rPr>
        <w:t xml:space="preserve"> </w:t>
      </w:r>
      <w:r w:rsidR="00E5038C" w:rsidRPr="003B674A">
        <w:rPr>
          <w:sz w:val="24"/>
          <w:szCs w:val="24"/>
          <w:lang w:val="hr-HR"/>
        </w:rPr>
        <w:t>EUR</w:t>
      </w:r>
      <w:r w:rsidRPr="003B674A">
        <w:rPr>
          <w:sz w:val="24"/>
          <w:szCs w:val="24"/>
          <w:lang w:val="hr-HR"/>
        </w:rPr>
        <w:t xml:space="preserve"> ili </w:t>
      </w:r>
      <w:r w:rsidR="00D1109F">
        <w:rPr>
          <w:sz w:val="24"/>
          <w:szCs w:val="24"/>
          <w:lang w:val="hr-HR"/>
        </w:rPr>
        <w:t>2,15</w:t>
      </w:r>
      <w:r w:rsidRPr="003B674A">
        <w:rPr>
          <w:sz w:val="24"/>
          <w:szCs w:val="24"/>
          <w:lang w:val="hr-HR"/>
        </w:rPr>
        <w:t xml:space="preserve">% i iznose </w:t>
      </w:r>
      <w:r w:rsidR="00D1109F">
        <w:rPr>
          <w:sz w:val="24"/>
          <w:szCs w:val="24"/>
          <w:lang w:val="hr-HR"/>
        </w:rPr>
        <w:t>29.735.890,04</w:t>
      </w:r>
      <w:r w:rsidRPr="003B674A">
        <w:rPr>
          <w:sz w:val="24"/>
          <w:szCs w:val="24"/>
          <w:lang w:val="hr-HR"/>
        </w:rPr>
        <w:t xml:space="preserve"> </w:t>
      </w:r>
      <w:r w:rsidR="00E5038C" w:rsidRPr="003B674A">
        <w:rPr>
          <w:sz w:val="24"/>
          <w:szCs w:val="24"/>
          <w:lang w:val="hr-HR"/>
        </w:rPr>
        <w:t>EUR</w:t>
      </w:r>
      <w:r w:rsidR="00D1109F">
        <w:rPr>
          <w:sz w:val="24"/>
          <w:szCs w:val="24"/>
          <w:lang w:val="hr-HR"/>
        </w:rPr>
        <w:t>. Rashodi za zaposlene smanjuju se i za Grad i proračunske korisnike temeljem izvršenja i procjene izvršenja do kraja godine.</w:t>
      </w:r>
      <w:r w:rsidRPr="003B674A">
        <w:rPr>
          <w:sz w:val="24"/>
          <w:szCs w:val="24"/>
          <w:lang w:val="hr-HR"/>
        </w:rPr>
        <w:t xml:space="preserve"> </w:t>
      </w:r>
    </w:p>
    <w:bookmarkEnd w:id="4"/>
    <w:p w14:paraId="7818E76E" w14:textId="77777777" w:rsidR="00C767DC" w:rsidRPr="003B674A" w:rsidRDefault="00C767DC" w:rsidP="00C767DC">
      <w:pPr>
        <w:tabs>
          <w:tab w:val="left" w:pos="10490"/>
        </w:tabs>
        <w:spacing w:line="240" w:lineRule="auto"/>
        <w:ind w:left="142" w:right="-1" w:firstLine="567"/>
        <w:rPr>
          <w:i/>
          <w:sz w:val="24"/>
          <w:szCs w:val="24"/>
          <w:highlight w:val="yellow"/>
          <w:lang w:val="hr-HR"/>
        </w:rPr>
      </w:pPr>
    </w:p>
    <w:p w14:paraId="6E7365E3" w14:textId="77777777" w:rsidR="00DC259A" w:rsidRPr="003B674A" w:rsidRDefault="00C767DC" w:rsidP="00C767DC">
      <w:pPr>
        <w:tabs>
          <w:tab w:val="left" w:pos="9922"/>
          <w:tab w:val="left" w:pos="10490"/>
        </w:tabs>
        <w:spacing w:line="240" w:lineRule="auto"/>
        <w:ind w:left="142" w:right="-1" w:firstLine="567"/>
        <w:rPr>
          <w:sz w:val="24"/>
          <w:szCs w:val="24"/>
          <w:lang w:val="hr-HR"/>
        </w:rPr>
      </w:pPr>
      <w:r w:rsidRPr="003B674A">
        <w:rPr>
          <w:b/>
          <w:i/>
          <w:sz w:val="24"/>
          <w:szCs w:val="24"/>
          <w:lang w:val="hr-HR"/>
        </w:rPr>
        <w:t>Materijalni rashodi</w:t>
      </w:r>
      <w:r w:rsidRPr="003B674A">
        <w:rPr>
          <w:sz w:val="24"/>
          <w:szCs w:val="24"/>
          <w:lang w:val="hr-HR"/>
        </w:rPr>
        <w:t xml:space="preserve"> </w:t>
      </w:r>
      <w:r w:rsidR="00D1109F">
        <w:rPr>
          <w:sz w:val="24"/>
          <w:szCs w:val="24"/>
          <w:lang w:val="hr-HR"/>
        </w:rPr>
        <w:t>smanjuju</w:t>
      </w:r>
      <w:r w:rsidRPr="003B674A">
        <w:rPr>
          <w:sz w:val="24"/>
          <w:szCs w:val="24"/>
          <w:lang w:val="hr-HR"/>
        </w:rPr>
        <w:t xml:space="preserve"> se za </w:t>
      </w:r>
      <w:r w:rsidR="00D1109F">
        <w:rPr>
          <w:sz w:val="24"/>
          <w:szCs w:val="24"/>
          <w:lang w:val="hr-HR"/>
        </w:rPr>
        <w:t>700.321,98</w:t>
      </w:r>
      <w:r w:rsidRPr="003B674A">
        <w:rPr>
          <w:sz w:val="24"/>
          <w:szCs w:val="24"/>
          <w:lang w:val="hr-HR"/>
        </w:rPr>
        <w:t xml:space="preserve"> </w:t>
      </w:r>
      <w:r w:rsidR="00E5038C" w:rsidRPr="003B674A">
        <w:rPr>
          <w:sz w:val="24"/>
          <w:szCs w:val="24"/>
          <w:lang w:val="hr-HR"/>
        </w:rPr>
        <w:t>EUR</w:t>
      </w:r>
      <w:r w:rsidRPr="003B674A">
        <w:rPr>
          <w:sz w:val="24"/>
          <w:szCs w:val="24"/>
          <w:lang w:val="hr-HR"/>
        </w:rPr>
        <w:t xml:space="preserve"> ili </w:t>
      </w:r>
      <w:r w:rsidR="00D1109F">
        <w:rPr>
          <w:sz w:val="24"/>
          <w:szCs w:val="24"/>
          <w:lang w:val="hr-HR"/>
        </w:rPr>
        <w:t>2,80</w:t>
      </w:r>
      <w:r w:rsidRPr="003B674A">
        <w:rPr>
          <w:sz w:val="24"/>
          <w:szCs w:val="24"/>
          <w:lang w:val="hr-HR"/>
        </w:rPr>
        <w:t xml:space="preserve">% i iznose </w:t>
      </w:r>
      <w:r w:rsidR="00D1109F">
        <w:rPr>
          <w:sz w:val="24"/>
          <w:szCs w:val="24"/>
          <w:lang w:val="hr-HR"/>
        </w:rPr>
        <w:t>24.325.018,17</w:t>
      </w:r>
      <w:r w:rsidRPr="003B674A">
        <w:rPr>
          <w:sz w:val="24"/>
          <w:szCs w:val="24"/>
          <w:lang w:val="hr-HR"/>
        </w:rPr>
        <w:t xml:space="preserve"> </w:t>
      </w:r>
      <w:r w:rsidR="00E5038C" w:rsidRPr="003B674A">
        <w:rPr>
          <w:sz w:val="24"/>
          <w:szCs w:val="24"/>
          <w:lang w:val="hr-HR"/>
        </w:rPr>
        <w:t>EUR</w:t>
      </w:r>
      <w:r w:rsidRPr="003B674A">
        <w:rPr>
          <w:sz w:val="24"/>
          <w:szCs w:val="24"/>
          <w:lang w:val="hr-HR"/>
        </w:rPr>
        <w:t xml:space="preserve">. U okviru materijalnih rashoda </w:t>
      </w:r>
      <w:r w:rsidR="00D1109F">
        <w:rPr>
          <w:sz w:val="24"/>
          <w:szCs w:val="24"/>
          <w:lang w:val="hr-HR"/>
        </w:rPr>
        <w:t>povećavaju</w:t>
      </w:r>
      <w:r w:rsidR="00234E96" w:rsidRPr="003B674A">
        <w:rPr>
          <w:sz w:val="24"/>
          <w:szCs w:val="24"/>
          <w:lang w:val="hr-HR"/>
        </w:rPr>
        <w:t xml:space="preserve"> se </w:t>
      </w:r>
      <w:r w:rsidR="00A768BA" w:rsidRPr="003B674A">
        <w:rPr>
          <w:sz w:val="24"/>
          <w:szCs w:val="24"/>
          <w:lang w:val="hr-HR"/>
        </w:rPr>
        <w:t xml:space="preserve">rashodi za </w:t>
      </w:r>
      <w:r w:rsidR="00D1109F">
        <w:rPr>
          <w:sz w:val="24"/>
          <w:szCs w:val="24"/>
          <w:lang w:val="hr-HR"/>
        </w:rPr>
        <w:t>službenu, radnu i zaštitnu odjeću i obuću, usluge pošte, telefona i prijevoza, komunalne usluge</w:t>
      </w:r>
      <w:r w:rsidR="00A768BA" w:rsidRPr="003B674A">
        <w:rPr>
          <w:sz w:val="24"/>
          <w:szCs w:val="24"/>
          <w:lang w:val="hr-HR"/>
        </w:rPr>
        <w:t>,</w:t>
      </w:r>
      <w:r w:rsidR="00D1109F">
        <w:rPr>
          <w:sz w:val="24"/>
          <w:szCs w:val="24"/>
          <w:lang w:val="hr-HR"/>
        </w:rPr>
        <w:t xml:space="preserve"> zakupnine i najamnine, zdravstvene usluge, </w:t>
      </w:r>
      <w:r w:rsidR="00A768BA" w:rsidRPr="003B674A">
        <w:rPr>
          <w:sz w:val="24"/>
          <w:szCs w:val="24"/>
          <w:lang w:val="hr-HR"/>
        </w:rPr>
        <w:t xml:space="preserve"> računalne usluge</w:t>
      </w:r>
      <w:r w:rsidR="00D1109F">
        <w:rPr>
          <w:sz w:val="24"/>
          <w:szCs w:val="24"/>
          <w:lang w:val="hr-HR"/>
        </w:rPr>
        <w:t xml:space="preserve"> te ostale usluge</w:t>
      </w:r>
      <w:r w:rsidR="00A768BA" w:rsidRPr="003B674A">
        <w:rPr>
          <w:sz w:val="24"/>
          <w:szCs w:val="24"/>
          <w:lang w:val="hr-HR"/>
        </w:rPr>
        <w:t xml:space="preserve"> </w:t>
      </w:r>
      <w:r w:rsidR="00BC7193" w:rsidRPr="003B674A">
        <w:rPr>
          <w:sz w:val="24"/>
          <w:szCs w:val="24"/>
          <w:lang w:val="hr-HR"/>
        </w:rPr>
        <w:t>dok se svi ostali rashodi u okviru navedene skupine povećavaju</w:t>
      </w:r>
      <w:r w:rsidR="007555DE" w:rsidRPr="003B674A">
        <w:rPr>
          <w:sz w:val="24"/>
          <w:szCs w:val="24"/>
          <w:lang w:val="hr-HR"/>
        </w:rPr>
        <w:t>, a ponajviše rashodi za materijal i sirovine kod proračunskih korisnika i za komunalne usluge za Grad</w:t>
      </w:r>
      <w:r w:rsidR="00DC259A" w:rsidRPr="003B674A">
        <w:rPr>
          <w:sz w:val="24"/>
          <w:szCs w:val="24"/>
          <w:lang w:val="hr-HR"/>
        </w:rPr>
        <w:t>.</w:t>
      </w:r>
    </w:p>
    <w:p w14:paraId="5C18AA47" w14:textId="77777777" w:rsidR="00C767DC" w:rsidRPr="003B674A" w:rsidRDefault="00C767DC" w:rsidP="00C767DC">
      <w:pPr>
        <w:tabs>
          <w:tab w:val="left" w:pos="10490"/>
        </w:tabs>
        <w:spacing w:line="240" w:lineRule="auto"/>
        <w:ind w:left="142" w:right="-1" w:firstLine="567"/>
        <w:rPr>
          <w:sz w:val="24"/>
          <w:szCs w:val="24"/>
          <w:highlight w:val="yellow"/>
          <w:lang w:val="hr-HR"/>
        </w:rPr>
      </w:pPr>
    </w:p>
    <w:p w14:paraId="39494687" w14:textId="77777777" w:rsidR="00DC259A" w:rsidRPr="003B674A" w:rsidRDefault="00C767DC" w:rsidP="00DC259A">
      <w:pPr>
        <w:tabs>
          <w:tab w:val="left" w:pos="9922"/>
          <w:tab w:val="left" w:pos="10490"/>
        </w:tabs>
        <w:spacing w:line="240" w:lineRule="auto"/>
        <w:ind w:left="142" w:right="-1" w:firstLine="567"/>
        <w:rPr>
          <w:sz w:val="24"/>
          <w:szCs w:val="24"/>
          <w:lang w:val="hr-HR"/>
        </w:rPr>
      </w:pPr>
      <w:r w:rsidRPr="003B674A">
        <w:rPr>
          <w:b/>
          <w:i/>
          <w:sz w:val="24"/>
          <w:szCs w:val="24"/>
          <w:lang w:val="hr-HR"/>
        </w:rPr>
        <w:t>Financijski rashodi</w:t>
      </w:r>
      <w:r w:rsidRPr="003B674A">
        <w:rPr>
          <w:sz w:val="24"/>
          <w:szCs w:val="24"/>
          <w:lang w:val="hr-HR"/>
        </w:rPr>
        <w:t xml:space="preserve"> </w:t>
      </w:r>
      <w:r w:rsidR="00D1109F">
        <w:rPr>
          <w:sz w:val="24"/>
          <w:szCs w:val="24"/>
          <w:lang w:val="hr-HR"/>
        </w:rPr>
        <w:t>smanjuju</w:t>
      </w:r>
      <w:r w:rsidRPr="003B674A">
        <w:rPr>
          <w:sz w:val="24"/>
          <w:szCs w:val="24"/>
          <w:lang w:val="hr-HR"/>
        </w:rPr>
        <w:t xml:space="preserve"> se za </w:t>
      </w:r>
      <w:r w:rsidR="00D1109F">
        <w:rPr>
          <w:sz w:val="24"/>
          <w:szCs w:val="24"/>
          <w:lang w:val="hr-HR"/>
        </w:rPr>
        <w:t>50.399,00</w:t>
      </w:r>
      <w:r w:rsidR="00A768BA" w:rsidRPr="003B674A">
        <w:rPr>
          <w:sz w:val="24"/>
          <w:szCs w:val="24"/>
          <w:lang w:val="hr-HR"/>
        </w:rPr>
        <w:t xml:space="preserve"> </w:t>
      </w:r>
      <w:r w:rsidR="00E5038C" w:rsidRPr="003B674A">
        <w:rPr>
          <w:sz w:val="24"/>
          <w:szCs w:val="24"/>
          <w:lang w:val="hr-HR"/>
        </w:rPr>
        <w:t>EUR</w:t>
      </w:r>
      <w:r w:rsidRPr="003B674A">
        <w:rPr>
          <w:sz w:val="24"/>
          <w:szCs w:val="24"/>
          <w:lang w:val="hr-HR"/>
        </w:rPr>
        <w:t xml:space="preserve"> ili </w:t>
      </w:r>
      <w:r w:rsidR="00D1109F">
        <w:rPr>
          <w:sz w:val="24"/>
          <w:szCs w:val="24"/>
          <w:lang w:val="hr-HR"/>
        </w:rPr>
        <w:t>14,48</w:t>
      </w:r>
      <w:r w:rsidRPr="003B674A">
        <w:rPr>
          <w:sz w:val="24"/>
          <w:szCs w:val="24"/>
          <w:lang w:val="hr-HR"/>
        </w:rPr>
        <w:t xml:space="preserve">% i iznose </w:t>
      </w:r>
      <w:r w:rsidR="00D1109F">
        <w:rPr>
          <w:sz w:val="24"/>
          <w:szCs w:val="24"/>
          <w:lang w:val="hr-HR"/>
        </w:rPr>
        <w:t>297.749</w:t>
      </w:r>
      <w:r w:rsidR="00A768BA" w:rsidRPr="003B674A">
        <w:rPr>
          <w:sz w:val="24"/>
          <w:szCs w:val="24"/>
          <w:lang w:val="hr-HR"/>
        </w:rPr>
        <w:t>,00</w:t>
      </w:r>
      <w:r w:rsidRPr="003B674A">
        <w:rPr>
          <w:sz w:val="24"/>
          <w:szCs w:val="24"/>
          <w:lang w:val="hr-HR"/>
        </w:rPr>
        <w:t xml:space="preserve"> </w:t>
      </w:r>
      <w:r w:rsidR="00E5038C" w:rsidRPr="003B674A">
        <w:rPr>
          <w:sz w:val="24"/>
          <w:szCs w:val="24"/>
          <w:lang w:val="hr-HR"/>
        </w:rPr>
        <w:t>EUR</w:t>
      </w:r>
      <w:r w:rsidRPr="003B674A">
        <w:rPr>
          <w:sz w:val="24"/>
          <w:szCs w:val="24"/>
          <w:lang w:val="hr-HR"/>
        </w:rPr>
        <w:t xml:space="preserve">, </w:t>
      </w:r>
      <w:r w:rsidR="00DC259A" w:rsidRPr="003B674A">
        <w:rPr>
          <w:sz w:val="24"/>
          <w:szCs w:val="24"/>
          <w:lang w:val="hr-HR"/>
        </w:rPr>
        <w:t xml:space="preserve">za isplatu kamata po </w:t>
      </w:r>
      <w:r w:rsidR="00A768BA" w:rsidRPr="003B674A">
        <w:rPr>
          <w:sz w:val="24"/>
          <w:szCs w:val="24"/>
          <w:lang w:val="hr-HR"/>
        </w:rPr>
        <w:t>kreditima</w:t>
      </w:r>
      <w:r w:rsidR="00DD1895">
        <w:rPr>
          <w:sz w:val="24"/>
          <w:szCs w:val="24"/>
          <w:lang w:val="hr-HR"/>
        </w:rPr>
        <w:t xml:space="preserve"> temeljem izvršenja</w:t>
      </w:r>
      <w:r w:rsidR="00DC259A" w:rsidRPr="003B674A">
        <w:rPr>
          <w:sz w:val="24"/>
          <w:szCs w:val="24"/>
          <w:lang w:val="hr-HR"/>
        </w:rPr>
        <w:t>.</w:t>
      </w:r>
    </w:p>
    <w:p w14:paraId="4B236FA0" w14:textId="77777777" w:rsidR="00C767DC" w:rsidRPr="003B674A" w:rsidRDefault="00C767DC" w:rsidP="00C767DC">
      <w:pPr>
        <w:tabs>
          <w:tab w:val="left" w:pos="10490"/>
        </w:tabs>
        <w:spacing w:line="240" w:lineRule="auto"/>
        <w:ind w:left="142" w:right="-1" w:firstLine="567"/>
        <w:rPr>
          <w:sz w:val="24"/>
          <w:szCs w:val="24"/>
          <w:highlight w:val="yellow"/>
          <w:lang w:val="hr-HR"/>
        </w:rPr>
      </w:pPr>
    </w:p>
    <w:p w14:paraId="297E2B03" w14:textId="77777777" w:rsidR="00C767DC" w:rsidRPr="003B674A" w:rsidRDefault="00C767DC" w:rsidP="00C767DC">
      <w:pPr>
        <w:pStyle w:val="Uvuenotijeloteksta"/>
        <w:tabs>
          <w:tab w:val="left" w:pos="10490"/>
        </w:tabs>
        <w:spacing w:line="240" w:lineRule="auto"/>
        <w:ind w:left="142" w:right="-1" w:firstLine="567"/>
        <w:rPr>
          <w:szCs w:val="24"/>
        </w:rPr>
      </w:pPr>
      <w:r w:rsidRPr="003B674A">
        <w:rPr>
          <w:b/>
          <w:i/>
          <w:szCs w:val="24"/>
        </w:rPr>
        <w:t>Subvencije</w:t>
      </w:r>
      <w:r w:rsidRPr="003B674A">
        <w:rPr>
          <w:i/>
          <w:szCs w:val="24"/>
        </w:rPr>
        <w:t xml:space="preserve"> </w:t>
      </w:r>
      <w:r w:rsidRPr="003B674A">
        <w:rPr>
          <w:szCs w:val="24"/>
        </w:rPr>
        <w:t xml:space="preserve">se </w:t>
      </w:r>
      <w:r w:rsidR="00BC7193" w:rsidRPr="003B674A">
        <w:rPr>
          <w:szCs w:val="24"/>
        </w:rPr>
        <w:t>povećavaju</w:t>
      </w:r>
      <w:r w:rsidRPr="003B674A">
        <w:rPr>
          <w:szCs w:val="24"/>
        </w:rPr>
        <w:t xml:space="preserve"> za </w:t>
      </w:r>
      <w:r w:rsidR="00DD1895">
        <w:rPr>
          <w:szCs w:val="24"/>
        </w:rPr>
        <w:t>32.144,00</w:t>
      </w:r>
      <w:r w:rsidRPr="003B674A">
        <w:rPr>
          <w:szCs w:val="24"/>
        </w:rPr>
        <w:t xml:space="preserve"> </w:t>
      </w:r>
      <w:r w:rsidR="00E5038C" w:rsidRPr="003B674A">
        <w:rPr>
          <w:szCs w:val="24"/>
        </w:rPr>
        <w:t>EUR</w:t>
      </w:r>
      <w:r w:rsidRPr="003B674A">
        <w:rPr>
          <w:szCs w:val="24"/>
        </w:rPr>
        <w:t xml:space="preserve"> ili </w:t>
      </w:r>
      <w:r w:rsidR="00DD1895">
        <w:rPr>
          <w:szCs w:val="24"/>
        </w:rPr>
        <w:t>1,02</w:t>
      </w:r>
      <w:r w:rsidRPr="003B674A">
        <w:rPr>
          <w:szCs w:val="24"/>
        </w:rPr>
        <w:t xml:space="preserve">% i iznose </w:t>
      </w:r>
      <w:r w:rsidR="00A768BA" w:rsidRPr="003B674A">
        <w:rPr>
          <w:szCs w:val="24"/>
        </w:rPr>
        <w:t>3.</w:t>
      </w:r>
      <w:r w:rsidR="00DD1895">
        <w:rPr>
          <w:szCs w:val="24"/>
        </w:rPr>
        <w:t>185.643</w:t>
      </w:r>
      <w:r w:rsidR="00BC7193" w:rsidRPr="003B674A">
        <w:rPr>
          <w:szCs w:val="24"/>
        </w:rPr>
        <w:t>,00</w:t>
      </w:r>
      <w:r w:rsidRPr="003B674A">
        <w:rPr>
          <w:szCs w:val="24"/>
        </w:rPr>
        <w:t xml:space="preserve"> </w:t>
      </w:r>
      <w:r w:rsidR="00E5038C" w:rsidRPr="003B674A">
        <w:rPr>
          <w:szCs w:val="24"/>
        </w:rPr>
        <w:t>EUR</w:t>
      </w:r>
      <w:r w:rsidRPr="003B674A">
        <w:rPr>
          <w:szCs w:val="24"/>
        </w:rPr>
        <w:t>.</w:t>
      </w:r>
      <w:r w:rsidR="00DC259A" w:rsidRPr="003B674A">
        <w:rPr>
          <w:szCs w:val="24"/>
        </w:rPr>
        <w:t xml:space="preserve"> </w:t>
      </w:r>
      <w:r w:rsidR="00DD1895">
        <w:rPr>
          <w:szCs w:val="24"/>
        </w:rPr>
        <w:t>P</w:t>
      </w:r>
      <w:r w:rsidR="00BC7193" w:rsidRPr="003B674A">
        <w:rPr>
          <w:szCs w:val="24"/>
        </w:rPr>
        <w:t>ovećanje</w:t>
      </w:r>
      <w:r w:rsidR="00DC259A" w:rsidRPr="003B674A">
        <w:rPr>
          <w:szCs w:val="24"/>
        </w:rPr>
        <w:t xml:space="preserve"> </w:t>
      </w:r>
      <w:r w:rsidR="00DD1895" w:rsidRPr="003B674A">
        <w:rPr>
          <w:szCs w:val="24"/>
        </w:rPr>
        <w:t xml:space="preserve">se </w:t>
      </w:r>
      <w:r w:rsidR="00DC259A" w:rsidRPr="003B674A">
        <w:rPr>
          <w:szCs w:val="24"/>
        </w:rPr>
        <w:t xml:space="preserve">odnosi </w:t>
      </w:r>
      <w:r w:rsidR="00DD1895">
        <w:rPr>
          <w:szCs w:val="24"/>
        </w:rPr>
        <w:t xml:space="preserve">na </w:t>
      </w:r>
      <w:r w:rsidR="00A768BA" w:rsidRPr="003B674A">
        <w:rPr>
          <w:szCs w:val="24"/>
        </w:rPr>
        <w:t>subvencije privatnim vrtićima drugih osnivača</w:t>
      </w:r>
      <w:r w:rsidR="00DD1895">
        <w:rPr>
          <w:szCs w:val="24"/>
        </w:rPr>
        <w:t xml:space="preserve"> uz smanjenje subvencija obrtnicima po Programu poljoprivrede i ruralnog razvoja i za subvenciju kamata po programu Poduzetnik</w:t>
      </w:r>
      <w:r w:rsidR="00DC259A" w:rsidRPr="003B674A">
        <w:rPr>
          <w:szCs w:val="24"/>
        </w:rPr>
        <w:t>.</w:t>
      </w:r>
    </w:p>
    <w:p w14:paraId="6844DC6B" w14:textId="77777777" w:rsidR="00C767DC" w:rsidRPr="003B674A" w:rsidRDefault="00C767DC" w:rsidP="00C767DC">
      <w:pPr>
        <w:pStyle w:val="Uvuenotijeloteksta"/>
        <w:tabs>
          <w:tab w:val="left" w:pos="10490"/>
        </w:tabs>
        <w:spacing w:line="240" w:lineRule="auto"/>
        <w:ind w:left="142" w:right="-1" w:firstLine="567"/>
        <w:rPr>
          <w:szCs w:val="24"/>
          <w:highlight w:val="yellow"/>
        </w:rPr>
      </w:pPr>
    </w:p>
    <w:p w14:paraId="34C8D5E7" w14:textId="77777777" w:rsidR="002562C2" w:rsidRPr="003B674A" w:rsidRDefault="00C767DC" w:rsidP="002562C2">
      <w:pPr>
        <w:spacing w:line="240" w:lineRule="auto"/>
        <w:ind w:left="142" w:right="-1" w:firstLine="567"/>
        <w:rPr>
          <w:sz w:val="24"/>
          <w:szCs w:val="24"/>
          <w:lang w:val="hr-HR"/>
        </w:rPr>
      </w:pPr>
      <w:r w:rsidRPr="003B674A">
        <w:rPr>
          <w:b/>
          <w:i/>
          <w:sz w:val="24"/>
          <w:szCs w:val="24"/>
          <w:lang w:val="hr-HR"/>
        </w:rPr>
        <w:t xml:space="preserve">Pomoći dane u inozemstvo i unutar općeg proračuna </w:t>
      </w:r>
      <w:r w:rsidR="00A768BA" w:rsidRPr="003B674A">
        <w:rPr>
          <w:sz w:val="24"/>
          <w:szCs w:val="24"/>
          <w:lang w:val="hr-HR"/>
        </w:rPr>
        <w:t>smanjuju</w:t>
      </w:r>
      <w:r w:rsidRPr="003B674A">
        <w:rPr>
          <w:sz w:val="24"/>
          <w:szCs w:val="24"/>
          <w:lang w:val="hr-HR"/>
        </w:rPr>
        <w:t xml:space="preserve"> se za </w:t>
      </w:r>
      <w:r w:rsidR="008C4877">
        <w:rPr>
          <w:sz w:val="24"/>
          <w:szCs w:val="24"/>
          <w:lang w:val="hr-HR"/>
        </w:rPr>
        <w:t>86.236,50</w:t>
      </w:r>
      <w:r w:rsidRPr="003B674A">
        <w:rPr>
          <w:sz w:val="24"/>
          <w:szCs w:val="24"/>
          <w:lang w:val="hr-HR"/>
        </w:rPr>
        <w:t xml:space="preserve"> </w:t>
      </w:r>
      <w:r w:rsidR="00E5038C" w:rsidRPr="003B674A">
        <w:rPr>
          <w:sz w:val="24"/>
          <w:szCs w:val="24"/>
          <w:lang w:val="hr-HR"/>
        </w:rPr>
        <w:t>EUR</w:t>
      </w:r>
      <w:r w:rsidRPr="003B674A">
        <w:rPr>
          <w:sz w:val="24"/>
          <w:szCs w:val="24"/>
          <w:lang w:val="hr-HR"/>
        </w:rPr>
        <w:t xml:space="preserve"> ili </w:t>
      </w:r>
      <w:r w:rsidR="008C4877">
        <w:rPr>
          <w:sz w:val="24"/>
          <w:szCs w:val="24"/>
          <w:lang w:val="hr-HR"/>
        </w:rPr>
        <w:t>7,97</w:t>
      </w:r>
      <w:r w:rsidRPr="003B674A">
        <w:rPr>
          <w:sz w:val="24"/>
          <w:szCs w:val="24"/>
          <w:lang w:val="hr-HR"/>
        </w:rPr>
        <w:t xml:space="preserve">% i iznose </w:t>
      </w:r>
      <w:r w:rsidR="008C4877">
        <w:rPr>
          <w:sz w:val="24"/>
          <w:szCs w:val="24"/>
          <w:lang w:val="hr-HR"/>
        </w:rPr>
        <w:t>996.118,41</w:t>
      </w:r>
      <w:r w:rsidRPr="003B674A">
        <w:rPr>
          <w:sz w:val="24"/>
          <w:szCs w:val="24"/>
          <w:lang w:val="hr-HR"/>
        </w:rPr>
        <w:t xml:space="preserve"> </w:t>
      </w:r>
      <w:r w:rsidR="00E5038C" w:rsidRPr="003B674A">
        <w:rPr>
          <w:sz w:val="24"/>
          <w:szCs w:val="24"/>
          <w:lang w:val="hr-HR"/>
        </w:rPr>
        <w:t>EUR</w:t>
      </w:r>
      <w:r w:rsidR="007B3A77">
        <w:rPr>
          <w:sz w:val="24"/>
          <w:szCs w:val="24"/>
          <w:lang w:val="hr-HR"/>
        </w:rPr>
        <w:t xml:space="preserve"> i to za uređenje Hospicija i kreditnu obvezu za </w:t>
      </w:r>
      <w:proofErr w:type="spellStart"/>
      <w:r w:rsidR="007B3A77">
        <w:rPr>
          <w:sz w:val="24"/>
          <w:szCs w:val="24"/>
          <w:lang w:val="hr-HR"/>
        </w:rPr>
        <w:t>za</w:t>
      </w:r>
      <w:proofErr w:type="spellEnd"/>
      <w:r w:rsidR="007B3A77">
        <w:rPr>
          <w:sz w:val="24"/>
          <w:szCs w:val="24"/>
          <w:lang w:val="hr-HR"/>
        </w:rPr>
        <w:t xml:space="preserve"> adaptaciju i opremanje specijalne bolnice</w:t>
      </w:r>
      <w:r w:rsidR="00F069F3">
        <w:rPr>
          <w:sz w:val="24"/>
          <w:szCs w:val="24"/>
          <w:lang w:val="hr-HR"/>
        </w:rPr>
        <w:t xml:space="preserve"> Martin Horvat Rovinj temeljem izvršenja</w:t>
      </w:r>
      <w:r w:rsidR="002562C2" w:rsidRPr="003B674A">
        <w:rPr>
          <w:sz w:val="24"/>
          <w:szCs w:val="24"/>
          <w:lang w:val="hr-HR"/>
        </w:rPr>
        <w:t xml:space="preserve">. </w:t>
      </w:r>
    </w:p>
    <w:p w14:paraId="17C2E160" w14:textId="77777777" w:rsidR="00C767DC" w:rsidRPr="003B674A" w:rsidRDefault="00C767DC" w:rsidP="00C767DC">
      <w:pPr>
        <w:tabs>
          <w:tab w:val="left" w:pos="10490"/>
        </w:tabs>
        <w:spacing w:line="240" w:lineRule="auto"/>
        <w:ind w:left="142" w:right="-1" w:firstLine="567"/>
        <w:rPr>
          <w:b/>
          <w:i/>
          <w:sz w:val="24"/>
          <w:szCs w:val="24"/>
          <w:highlight w:val="yellow"/>
          <w:lang w:val="hr-HR"/>
        </w:rPr>
      </w:pPr>
    </w:p>
    <w:p w14:paraId="2A4CED47" w14:textId="77777777" w:rsidR="00C767DC" w:rsidRPr="003B674A" w:rsidRDefault="00C767DC" w:rsidP="00C767DC">
      <w:pPr>
        <w:tabs>
          <w:tab w:val="left" w:pos="10490"/>
        </w:tabs>
        <w:spacing w:line="240" w:lineRule="auto"/>
        <w:ind w:left="142" w:right="-1" w:firstLine="567"/>
        <w:rPr>
          <w:b/>
          <w:i/>
          <w:sz w:val="24"/>
          <w:szCs w:val="24"/>
          <w:lang w:val="hr-HR"/>
        </w:rPr>
      </w:pPr>
      <w:r w:rsidRPr="003B674A">
        <w:rPr>
          <w:b/>
          <w:i/>
          <w:sz w:val="24"/>
          <w:szCs w:val="24"/>
          <w:lang w:val="hr-HR"/>
        </w:rPr>
        <w:t>Naknade građanima i kućanstvima na temelju osiguranja i druge naknade</w:t>
      </w:r>
      <w:r w:rsidRPr="003B674A">
        <w:rPr>
          <w:i/>
          <w:sz w:val="24"/>
          <w:szCs w:val="24"/>
          <w:lang w:val="hr-HR"/>
        </w:rPr>
        <w:t xml:space="preserve"> </w:t>
      </w:r>
      <w:r w:rsidR="00F069F3">
        <w:rPr>
          <w:sz w:val="24"/>
          <w:szCs w:val="24"/>
          <w:lang w:val="hr-HR"/>
        </w:rPr>
        <w:t xml:space="preserve">smanjuju </w:t>
      </w:r>
      <w:r w:rsidRPr="003B674A">
        <w:rPr>
          <w:sz w:val="24"/>
          <w:szCs w:val="24"/>
          <w:lang w:val="hr-HR"/>
        </w:rPr>
        <w:t xml:space="preserve">se za </w:t>
      </w:r>
      <w:r w:rsidR="00F069F3">
        <w:rPr>
          <w:sz w:val="24"/>
          <w:szCs w:val="24"/>
          <w:lang w:val="hr-HR"/>
        </w:rPr>
        <w:t>177.513,00</w:t>
      </w:r>
      <w:r w:rsidRPr="003B674A">
        <w:rPr>
          <w:sz w:val="24"/>
          <w:szCs w:val="24"/>
          <w:lang w:val="hr-HR"/>
        </w:rPr>
        <w:t xml:space="preserve"> </w:t>
      </w:r>
      <w:r w:rsidR="00E5038C" w:rsidRPr="003B674A">
        <w:rPr>
          <w:sz w:val="24"/>
          <w:szCs w:val="24"/>
          <w:lang w:val="hr-HR"/>
        </w:rPr>
        <w:t>EUR</w:t>
      </w:r>
      <w:r w:rsidRPr="003B674A">
        <w:rPr>
          <w:sz w:val="24"/>
          <w:szCs w:val="24"/>
          <w:lang w:val="hr-HR"/>
        </w:rPr>
        <w:t xml:space="preserve"> ili </w:t>
      </w:r>
      <w:r w:rsidR="00F069F3">
        <w:rPr>
          <w:sz w:val="24"/>
          <w:szCs w:val="24"/>
          <w:lang w:val="hr-HR"/>
        </w:rPr>
        <w:t>11,04</w:t>
      </w:r>
      <w:r w:rsidRPr="003B674A">
        <w:rPr>
          <w:sz w:val="24"/>
          <w:szCs w:val="24"/>
          <w:lang w:val="hr-HR"/>
        </w:rPr>
        <w:t xml:space="preserve">% i iznose </w:t>
      </w:r>
      <w:r w:rsidR="00A768BA" w:rsidRPr="003B674A">
        <w:rPr>
          <w:sz w:val="24"/>
          <w:szCs w:val="24"/>
          <w:lang w:val="hr-HR"/>
        </w:rPr>
        <w:t>1.</w:t>
      </w:r>
      <w:r w:rsidR="00F069F3">
        <w:rPr>
          <w:sz w:val="24"/>
          <w:szCs w:val="24"/>
          <w:lang w:val="hr-HR"/>
        </w:rPr>
        <w:t>430.958,28</w:t>
      </w:r>
      <w:r w:rsidRPr="003B674A">
        <w:rPr>
          <w:sz w:val="24"/>
          <w:szCs w:val="24"/>
          <w:lang w:val="hr-HR"/>
        </w:rPr>
        <w:t xml:space="preserve"> </w:t>
      </w:r>
      <w:r w:rsidR="00E5038C" w:rsidRPr="003B674A">
        <w:rPr>
          <w:sz w:val="24"/>
          <w:szCs w:val="24"/>
          <w:lang w:val="hr-HR"/>
        </w:rPr>
        <w:t>EUR</w:t>
      </w:r>
      <w:r w:rsidR="00F069F3">
        <w:rPr>
          <w:sz w:val="24"/>
          <w:szCs w:val="24"/>
          <w:lang w:val="hr-HR"/>
        </w:rPr>
        <w:t>, u okviru programa zaštite okoliša, programa obrazovanja, socijalnog programa i za stipendije temeljem izvršenja</w:t>
      </w:r>
      <w:r w:rsidRPr="003B674A">
        <w:rPr>
          <w:sz w:val="24"/>
          <w:szCs w:val="24"/>
          <w:lang w:val="hr-HR"/>
        </w:rPr>
        <w:t xml:space="preserve">. </w:t>
      </w:r>
    </w:p>
    <w:p w14:paraId="6437889E" w14:textId="77777777" w:rsidR="00C767DC" w:rsidRPr="003B674A" w:rsidRDefault="00C767DC" w:rsidP="00C767DC">
      <w:pPr>
        <w:tabs>
          <w:tab w:val="left" w:pos="10490"/>
        </w:tabs>
        <w:spacing w:line="240" w:lineRule="auto"/>
        <w:ind w:left="142" w:right="-1" w:firstLine="567"/>
        <w:rPr>
          <w:b/>
          <w:i/>
          <w:sz w:val="24"/>
          <w:szCs w:val="24"/>
          <w:highlight w:val="yellow"/>
          <w:lang w:val="hr-HR"/>
        </w:rPr>
      </w:pPr>
    </w:p>
    <w:p w14:paraId="41810EB5" w14:textId="77777777" w:rsidR="00F03545" w:rsidRPr="003B674A" w:rsidRDefault="00F03545" w:rsidP="00F03545">
      <w:pPr>
        <w:tabs>
          <w:tab w:val="left" w:pos="10490"/>
        </w:tabs>
        <w:spacing w:line="240" w:lineRule="auto"/>
        <w:ind w:left="142" w:right="-1" w:firstLine="567"/>
        <w:rPr>
          <w:sz w:val="24"/>
          <w:szCs w:val="24"/>
          <w:lang w:val="hr-HR"/>
        </w:rPr>
      </w:pPr>
      <w:r w:rsidRPr="003B674A">
        <w:rPr>
          <w:b/>
          <w:i/>
          <w:sz w:val="24"/>
          <w:szCs w:val="24"/>
          <w:lang w:val="hr-HR"/>
        </w:rPr>
        <w:t>Ostali rashodi</w:t>
      </w:r>
      <w:r w:rsidRPr="003B674A">
        <w:rPr>
          <w:sz w:val="24"/>
          <w:szCs w:val="24"/>
          <w:lang w:val="hr-HR"/>
        </w:rPr>
        <w:t xml:space="preserve"> povećavaju se za </w:t>
      </w:r>
      <w:r w:rsidR="00F069F3">
        <w:rPr>
          <w:sz w:val="24"/>
          <w:szCs w:val="24"/>
          <w:lang w:val="hr-HR"/>
        </w:rPr>
        <w:t>459.131,82</w:t>
      </w:r>
      <w:r w:rsidRPr="003B674A">
        <w:rPr>
          <w:sz w:val="24"/>
          <w:szCs w:val="24"/>
          <w:lang w:val="hr-HR"/>
        </w:rPr>
        <w:t xml:space="preserve"> </w:t>
      </w:r>
      <w:r w:rsidR="00E5038C" w:rsidRPr="003B674A">
        <w:rPr>
          <w:sz w:val="24"/>
          <w:szCs w:val="24"/>
          <w:lang w:val="hr-HR"/>
        </w:rPr>
        <w:t>EUR</w:t>
      </w:r>
      <w:r w:rsidRPr="003B674A">
        <w:rPr>
          <w:sz w:val="24"/>
          <w:szCs w:val="24"/>
          <w:lang w:val="hr-HR"/>
        </w:rPr>
        <w:t xml:space="preserve"> ili </w:t>
      </w:r>
      <w:r w:rsidR="00F069F3">
        <w:rPr>
          <w:sz w:val="24"/>
          <w:szCs w:val="24"/>
          <w:lang w:val="hr-HR"/>
        </w:rPr>
        <w:t>5,67</w:t>
      </w:r>
      <w:r w:rsidRPr="003B674A">
        <w:rPr>
          <w:sz w:val="24"/>
          <w:szCs w:val="24"/>
          <w:lang w:val="hr-HR"/>
        </w:rPr>
        <w:t xml:space="preserve">% i iznose </w:t>
      </w:r>
      <w:r w:rsidR="00F069F3">
        <w:rPr>
          <w:sz w:val="24"/>
          <w:szCs w:val="24"/>
          <w:lang w:val="hr-HR"/>
        </w:rPr>
        <w:t>8.559.344,75</w:t>
      </w:r>
      <w:r w:rsidRPr="003B674A">
        <w:rPr>
          <w:sz w:val="24"/>
          <w:szCs w:val="24"/>
          <w:lang w:val="hr-HR"/>
        </w:rPr>
        <w:t xml:space="preserve"> </w:t>
      </w:r>
      <w:r w:rsidR="00E5038C" w:rsidRPr="003B674A">
        <w:rPr>
          <w:sz w:val="24"/>
          <w:szCs w:val="24"/>
          <w:lang w:val="hr-HR"/>
        </w:rPr>
        <w:t>EUR</w:t>
      </w:r>
      <w:r w:rsidR="00F069F3">
        <w:rPr>
          <w:sz w:val="24"/>
          <w:szCs w:val="24"/>
          <w:lang w:val="hr-HR"/>
        </w:rPr>
        <w:t xml:space="preserve"> za nabavu opreme za selektivno prikupljanje otpada</w:t>
      </w:r>
      <w:r w:rsidRPr="003B674A">
        <w:rPr>
          <w:sz w:val="24"/>
          <w:szCs w:val="24"/>
          <w:lang w:val="hr-HR"/>
        </w:rPr>
        <w:t>.</w:t>
      </w:r>
    </w:p>
    <w:p w14:paraId="0F1E1285" w14:textId="77777777" w:rsidR="00C767DC" w:rsidRPr="003B674A" w:rsidRDefault="00C767DC" w:rsidP="00C767DC">
      <w:pPr>
        <w:spacing w:line="240" w:lineRule="auto"/>
        <w:ind w:left="142" w:right="-1" w:firstLine="567"/>
        <w:rPr>
          <w:sz w:val="24"/>
          <w:szCs w:val="24"/>
          <w:lang w:val="hr-HR"/>
        </w:rPr>
      </w:pPr>
    </w:p>
    <w:p w14:paraId="0FB926DA" w14:textId="77777777" w:rsidR="00C767DC" w:rsidRPr="003B674A" w:rsidRDefault="00C767DC" w:rsidP="00C767DC">
      <w:pPr>
        <w:spacing w:line="240" w:lineRule="auto"/>
        <w:ind w:left="142" w:right="-1" w:firstLine="567"/>
        <w:rPr>
          <w:sz w:val="24"/>
          <w:szCs w:val="24"/>
          <w:lang w:val="hr-HR"/>
        </w:rPr>
      </w:pPr>
      <w:r w:rsidRPr="003B674A">
        <w:rPr>
          <w:sz w:val="24"/>
          <w:szCs w:val="24"/>
          <w:lang w:val="hr-HR"/>
        </w:rPr>
        <w:t xml:space="preserve">Sveukupno </w:t>
      </w:r>
      <w:r w:rsidRPr="003B674A">
        <w:rPr>
          <w:b/>
          <w:sz w:val="24"/>
          <w:szCs w:val="24"/>
          <w:u w:val="single"/>
          <w:lang w:val="hr-HR"/>
        </w:rPr>
        <w:t>RASHODI ZA NABAVU NEFINANCIJSKE IMOVINE</w:t>
      </w:r>
      <w:r w:rsidRPr="003B674A">
        <w:rPr>
          <w:sz w:val="24"/>
          <w:szCs w:val="24"/>
          <w:lang w:val="hr-HR"/>
        </w:rPr>
        <w:t xml:space="preserve"> </w:t>
      </w:r>
      <w:r w:rsidR="00F069F3">
        <w:rPr>
          <w:sz w:val="24"/>
          <w:szCs w:val="24"/>
          <w:lang w:val="hr-HR"/>
        </w:rPr>
        <w:t>smanjuju</w:t>
      </w:r>
      <w:r w:rsidRPr="003B674A">
        <w:rPr>
          <w:sz w:val="24"/>
          <w:szCs w:val="24"/>
          <w:lang w:val="hr-HR"/>
        </w:rPr>
        <w:t xml:space="preserve"> se za </w:t>
      </w:r>
      <w:r w:rsidR="00F069F3">
        <w:rPr>
          <w:sz w:val="24"/>
          <w:szCs w:val="24"/>
          <w:lang w:val="hr-HR"/>
        </w:rPr>
        <w:t>7.724.722,78</w:t>
      </w:r>
      <w:r w:rsidRPr="003B674A">
        <w:rPr>
          <w:sz w:val="24"/>
          <w:szCs w:val="24"/>
          <w:lang w:val="hr-HR"/>
        </w:rPr>
        <w:t xml:space="preserve"> </w:t>
      </w:r>
      <w:r w:rsidR="00E5038C" w:rsidRPr="003B674A">
        <w:rPr>
          <w:sz w:val="24"/>
          <w:szCs w:val="24"/>
          <w:lang w:val="hr-HR"/>
        </w:rPr>
        <w:t>EUR</w:t>
      </w:r>
      <w:r w:rsidRPr="003B674A">
        <w:rPr>
          <w:sz w:val="24"/>
          <w:szCs w:val="24"/>
          <w:lang w:val="hr-HR"/>
        </w:rPr>
        <w:t xml:space="preserve"> ili </w:t>
      </w:r>
      <w:r w:rsidR="00F069F3">
        <w:rPr>
          <w:sz w:val="24"/>
          <w:szCs w:val="24"/>
          <w:lang w:val="hr-HR"/>
        </w:rPr>
        <w:t>50,72</w:t>
      </w:r>
      <w:r w:rsidRPr="003B674A">
        <w:rPr>
          <w:sz w:val="24"/>
          <w:szCs w:val="24"/>
          <w:lang w:val="hr-HR"/>
        </w:rPr>
        <w:t xml:space="preserve">% i iznose </w:t>
      </w:r>
      <w:r w:rsidR="00F069F3">
        <w:rPr>
          <w:sz w:val="24"/>
          <w:szCs w:val="24"/>
          <w:lang w:val="hr-HR"/>
        </w:rPr>
        <w:t>7.504.144,38</w:t>
      </w:r>
      <w:r w:rsidRPr="003B674A">
        <w:rPr>
          <w:sz w:val="24"/>
          <w:szCs w:val="24"/>
          <w:lang w:val="hr-HR"/>
        </w:rPr>
        <w:t xml:space="preserve"> </w:t>
      </w:r>
      <w:r w:rsidR="00E5038C" w:rsidRPr="003B674A">
        <w:rPr>
          <w:sz w:val="24"/>
          <w:szCs w:val="24"/>
          <w:lang w:val="hr-HR"/>
        </w:rPr>
        <w:t>EUR</w:t>
      </w:r>
      <w:r w:rsidRPr="003B674A">
        <w:rPr>
          <w:sz w:val="24"/>
          <w:szCs w:val="24"/>
          <w:lang w:val="hr-HR"/>
        </w:rPr>
        <w:t>.</w:t>
      </w:r>
    </w:p>
    <w:p w14:paraId="4D1424F4" w14:textId="77777777" w:rsidR="00C767DC" w:rsidRPr="003B674A" w:rsidRDefault="00C767DC" w:rsidP="00C767DC">
      <w:pPr>
        <w:spacing w:line="240" w:lineRule="auto"/>
        <w:ind w:left="142" w:right="-1" w:firstLine="567"/>
        <w:rPr>
          <w:b/>
          <w:i/>
          <w:sz w:val="24"/>
          <w:szCs w:val="24"/>
          <w:highlight w:val="yellow"/>
          <w:lang w:val="hr-HR"/>
        </w:rPr>
      </w:pPr>
    </w:p>
    <w:p w14:paraId="18DA817B" w14:textId="77777777" w:rsidR="00C767DC" w:rsidRPr="003B674A" w:rsidRDefault="00C767DC" w:rsidP="00C767DC">
      <w:pPr>
        <w:spacing w:line="240" w:lineRule="auto"/>
        <w:ind w:left="142" w:right="-1" w:firstLine="567"/>
        <w:rPr>
          <w:sz w:val="24"/>
          <w:szCs w:val="24"/>
          <w:lang w:val="hr-HR"/>
        </w:rPr>
      </w:pPr>
      <w:r w:rsidRPr="003B674A">
        <w:rPr>
          <w:b/>
          <w:i/>
          <w:sz w:val="24"/>
          <w:szCs w:val="24"/>
          <w:lang w:val="hr-HR"/>
        </w:rPr>
        <w:t xml:space="preserve">Rashodi za nabavu </w:t>
      </w:r>
      <w:proofErr w:type="spellStart"/>
      <w:r w:rsidRPr="003B674A">
        <w:rPr>
          <w:b/>
          <w:i/>
          <w:sz w:val="24"/>
          <w:szCs w:val="24"/>
          <w:lang w:val="hr-HR"/>
        </w:rPr>
        <w:t>neproizvedene</w:t>
      </w:r>
      <w:proofErr w:type="spellEnd"/>
      <w:r w:rsidRPr="003B674A">
        <w:rPr>
          <w:b/>
          <w:i/>
          <w:sz w:val="24"/>
          <w:szCs w:val="24"/>
          <w:lang w:val="hr-HR"/>
        </w:rPr>
        <w:t xml:space="preserve"> dugotrajne imovine</w:t>
      </w:r>
      <w:r w:rsidRPr="003B674A">
        <w:rPr>
          <w:sz w:val="24"/>
          <w:szCs w:val="24"/>
          <w:lang w:val="hr-HR"/>
        </w:rPr>
        <w:t xml:space="preserve"> </w:t>
      </w:r>
      <w:r w:rsidR="00F069F3">
        <w:rPr>
          <w:sz w:val="24"/>
          <w:szCs w:val="24"/>
          <w:lang w:val="hr-HR"/>
        </w:rPr>
        <w:t>smanjuju</w:t>
      </w:r>
      <w:r w:rsidRPr="003B674A">
        <w:rPr>
          <w:sz w:val="24"/>
          <w:szCs w:val="24"/>
          <w:lang w:val="hr-HR"/>
        </w:rPr>
        <w:t xml:space="preserve"> se za </w:t>
      </w:r>
      <w:r w:rsidR="00F069F3">
        <w:rPr>
          <w:sz w:val="24"/>
          <w:szCs w:val="24"/>
          <w:lang w:val="hr-HR"/>
        </w:rPr>
        <w:t>456.851,00</w:t>
      </w:r>
      <w:r w:rsidRPr="003B674A">
        <w:rPr>
          <w:sz w:val="24"/>
          <w:szCs w:val="24"/>
          <w:lang w:val="hr-HR"/>
        </w:rPr>
        <w:t xml:space="preserve"> </w:t>
      </w:r>
      <w:r w:rsidR="00E5038C" w:rsidRPr="003B674A">
        <w:rPr>
          <w:sz w:val="24"/>
          <w:szCs w:val="24"/>
          <w:lang w:val="hr-HR"/>
        </w:rPr>
        <w:t>EUR</w:t>
      </w:r>
      <w:r w:rsidRPr="003B674A">
        <w:rPr>
          <w:sz w:val="24"/>
          <w:szCs w:val="24"/>
          <w:lang w:val="hr-HR"/>
        </w:rPr>
        <w:t xml:space="preserve"> ili </w:t>
      </w:r>
      <w:r w:rsidR="00F069F3">
        <w:rPr>
          <w:sz w:val="24"/>
          <w:szCs w:val="24"/>
          <w:lang w:val="hr-HR"/>
        </w:rPr>
        <w:t>29,39</w:t>
      </w:r>
      <w:r w:rsidRPr="003B674A">
        <w:rPr>
          <w:sz w:val="24"/>
          <w:szCs w:val="24"/>
          <w:lang w:val="hr-HR"/>
        </w:rPr>
        <w:t xml:space="preserve">% i iznose </w:t>
      </w:r>
      <w:r w:rsidR="00F069F3">
        <w:rPr>
          <w:sz w:val="24"/>
          <w:szCs w:val="24"/>
          <w:lang w:val="hr-HR"/>
        </w:rPr>
        <w:t>1.097.781,00</w:t>
      </w:r>
      <w:r w:rsidRPr="003B674A">
        <w:rPr>
          <w:sz w:val="24"/>
          <w:szCs w:val="24"/>
          <w:lang w:val="hr-HR"/>
        </w:rPr>
        <w:t xml:space="preserve"> </w:t>
      </w:r>
      <w:r w:rsidR="00E5038C" w:rsidRPr="003B674A">
        <w:rPr>
          <w:sz w:val="24"/>
          <w:szCs w:val="24"/>
          <w:lang w:val="hr-HR"/>
        </w:rPr>
        <w:t>EUR</w:t>
      </w:r>
      <w:r w:rsidRPr="003B674A">
        <w:rPr>
          <w:sz w:val="24"/>
          <w:szCs w:val="24"/>
          <w:lang w:val="hr-HR"/>
        </w:rPr>
        <w:t xml:space="preserve">. </w:t>
      </w:r>
      <w:r w:rsidR="00F069F3">
        <w:rPr>
          <w:sz w:val="24"/>
          <w:szCs w:val="24"/>
          <w:lang w:val="hr-HR"/>
        </w:rPr>
        <w:t>Smanjuju</w:t>
      </w:r>
      <w:r w:rsidRPr="003B674A">
        <w:rPr>
          <w:sz w:val="24"/>
          <w:szCs w:val="24"/>
          <w:lang w:val="hr-HR"/>
        </w:rPr>
        <w:t xml:space="preserve"> se rashodi za otkup zemljišta</w:t>
      </w:r>
      <w:r w:rsidR="00403F91" w:rsidRPr="003B674A">
        <w:rPr>
          <w:sz w:val="24"/>
          <w:szCs w:val="24"/>
          <w:lang w:val="hr-HR"/>
        </w:rPr>
        <w:t xml:space="preserve"> </w:t>
      </w:r>
      <w:r w:rsidR="00F069F3">
        <w:rPr>
          <w:sz w:val="24"/>
          <w:szCs w:val="24"/>
          <w:lang w:val="hr-HR"/>
        </w:rPr>
        <w:t>temeljem izvršenja i procjene izvršenja do kraja godine</w:t>
      </w:r>
      <w:r w:rsidRPr="003B674A">
        <w:rPr>
          <w:sz w:val="24"/>
          <w:szCs w:val="24"/>
          <w:lang w:val="hr-HR"/>
        </w:rPr>
        <w:t>.</w:t>
      </w:r>
    </w:p>
    <w:p w14:paraId="11A60130" w14:textId="77777777" w:rsidR="00B960A8" w:rsidRPr="003B674A" w:rsidRDefault="00B960A8" w:rsidP="00C767DC">
      <w:pPr>
        <w:pStyle w:val="Tijeloteksta2"/>
        <w:spacing w:line="240" w:lineRule="auto"/>
        <w:ind w:left="142" w:right="-1" w:firstLine="567"/>
        <w:rPr>
          <w:b/>
          <w:i/>
          <w:szCs w:val="24"/>
        </w:rPr>
      </w:pPr>
    </w:p>
    <w:p w14:paraId="28883614" w14:textId="77777777" w:rsidR="00C767DC" w:rsidRPr="003B674A" w:rsidRDefault="00C767DC" w:rsidP="00C767DC">
      <w:pPr>
        <w:pStyle w:val="Tijeloteksta2"/>
        <w:spacing w:line="240" w:lineRule="auto"/>
        <w:ind w:left="142" w:right="-1" w:firstLine="567"/>
        <w:rPr>
          <w:szCs w:val="24"/>
        </w:rPr>
      </w:pPr>
      <w:r w:rsidRPr="003B674A">
        <w:rPr>
          <w:b/>
          <w:i/>
          <w:szCs w:val="24"/>
        </w:rPr>
        <w:t>Rashodi za nabavu proizvedene dugotrajne imovine</w:t>
      </w:r>
      <w:r w:rsidRPr="003B674A">
        <w:rPr>
          <w:szCs w:val="24"/>
        </w:rPr>
        <w:t xml:space="preserve"> smanjuju se za </w:t>
      </w:r>
      <w:r w:rsidR="00F069F3">
        <w:rPr>
          <w:szCs w:val="24"/>
        </w:rPr>
        <w:t>7.306.289,48</w:t>
      </w:r>
      <w:r w:rsidRPr="003B674A">
        <w:rPr>
          <w:szCs w:val="24"/>
        </w:rPr>
        <w:t xml:space="preserve"> </w:t>
      </w:r>
      <w:r w:rsidR="00E5038C" w:rsidRPr="003B674A">
        <w:rPr>
          <w:szCs w:val="24"/>
        </w:rPr>
        <w:t>EUR</w:t>
      </w:r>
      <w:r w:rsidRPr="003B674A">
        <w:rPr>
          <w:szCs w:val="24"/>
        </w:rPr>
        <w:t xml:space="preserve"> ili </w:t>
      </w:r>
      <w:r w:rsidR="00F069F3">
        <w:rPr>
          <w:szCs w:val="24"/>
        </w:rPr>
        <w:t>56,30</w:t>
      </w:r>
      <w:r w:rsidRPr="003B674A">
        <w:rPr>
          <w:szCs w:val="24"/>
        </w:rPr>
        <w:t xml:space="preserve">% i iznose </w:t>
      </w:r>
      <w:r w:rsidR="00F069F3">
        <w:rPr>
          <w:szCs w:val="24"/>
        </w:rPr>
        <w:t>5.670.585,25</w:t>
      </w:r>
      <w:r w:rsidRPr="003B674A">
        <w:rPr>
          <w:szCs w:val="24"/>
        </w:rPr>
        <w:t xml:space="preserve"> </w:t>
      </w:r>
      <w:r w:rsidR="00E5038C" w:rsidRPr="003B674A">
        <w:rPr>
          <w:szCs w:val="24"/>
        </w:rPr>
        <w:t>EUR</w:t>
      </w:r>
      <w:r w:rsidRPr="003B674A">
        <w:rPr>
          <w:szCs w:val="24"/>
        </w:rPr>
        <w:t xml:space="preserve">. </w:t>
      </w:r>
      <w:r w:rsidR="00B47930">
        <w:rPr>
          <w:szCs w:val="24"/>
        </w:rPr>
        <w:t>Najveće smanjenje odnosi se na rashode za izgradnju stanova, izradu projektne dokumentacije i izgradnju komunalne infrastrukture temeljem Programa gradnje</w:t>
      </w:r>
      <w:r w:rsidR="00F13F5E">
        <w:rPr>
          <w:szCs w:val="24"/>
        </w:rPr>
        <w:t>,</w:t>
      </w:r>
      <w:r w:rsidR="00B47930">
        <w:rPr>
          <w:szCs w:val="24"/>
        </w:rPr>
        <w:t xml:space="preserve"> rekonstrukciju i dogradnju DV Centar</w:t>
      </w:r>
      <w:r w:rsidR="00F13F5E">
        <w:rPr>
          <w:szCs w:val="24"/>
        </w:rPr>
        <w:t xml:space="preserve"> te</w:t>
      </w:r>
      <w:r w:rsidR="00B47930">
        <w:rPr>
          <w:szCs w:val="24"/>
        </w:rPr>
        <w:t xml:space="preserve"> izradu planova prostornog uređenja</w:t>
      </w:r>
      <w:r w:rsidRPr="003B674A">
        <w:rPr>
          <w:szCs w:val="24"/>
        </w:rPr>
        <w:t>.</w:t>
      </w:r>
    </w:p>
    <w:p w14:paraId="0C8F541E" w14:textId="77777777" w:rsidR="00C767DC" w:rsidRPr="003B674A" w:rsidRDefault="00C767DC" w:rsidP="00C767DC">
      <w:pPr>
        <w:pStyle w:val="Tijeloteksta2"/>
        <w:spacing w:line="240" w:lineRule="auto"/>
        <w:ind w:left="142" w:right="-1" w:firstLine="567"/>
        <w:rPr>
          <w:szCs w:val="24"/>
        </w:rPr>
      </w:pPr>
    </w:p>
    <w:p w14:paraId="719AB4DF" w14:textId="77777777" w:rsidR="00C767DC" w:rsidRPr="00E9313D" w:rsidRDefault="00C767DC" w:rsidP="00C767DC">
      <w:pPr>
        <w:spacing w:line="240" w:lineRule="auto"/>
        <w:ind w:left="142" w:right="-1" w:firstLine="567"/>
        <w:rPr>
          <w:sz w:val="24"/>
          <w:szCs w:val="24"/>
          <w:lang w:val="hr-HR"/>
        </w:rPr>
      </w:pPr>
      <w:r w:rsidRPr="003B674A">
        <w:rPr>
          <w:b/>
          <w:i/>
          <w:sz w:val="24"/>
          <w:szCs w:val="24"/>
          <w:lang w:val="hr-HR"/>
        </w:rPr>
        <w:t>Rashodi za dodatna ulaganja na nefinancijskoj imovini</w:t>
      </w:r>
      <w:r w:rsidRPr="003B674A">
        <w:rPr>
          <w:i/>
          <w:sz w:val="24"/>
          <w:szCs w:val="24"/>
          <w:lang w:val="hr-HR"/>
        </w:rPr>
        <w:t xml:space="preserve"> </w:t>
      </w:r>
      <w:r w:rsidR="009C497E" w:rsidRPr="003B674A">
        <w:rPr>
          <w:sz w:val="24"/>
          <w:szCs w:val="24"/>
          <w:lang w:val="hr-HR"/>
        </w:rPr>
        <w:t>povećavaju</w:t>
      </w:r>
      <w:r w:rsidRPr="003B674A">
        <w:rPr>
          <w:sz w:val="24"/>
          <w:szCs w:val="24"/>
          <w:lang w:val="hr-HR"/>
        </w:rPr>
        <w:t xml:space="preserve"> se za </w:t>
      </w:r>
      <w:r w:rsidR="00B47930">
        <w:rPr>
          <w:sz w:val="24"/>
          <w:szCs w:val="24"/>
          <w:lang w:val="hr-HR"/>
        </w:rPr>
        <w:t>38.417,70</w:t>
      </w:r>
      <w:r w:rsidRPr="003B674A">
        <w:rPr>
          <w:sz w:val="24"/>
          <w:szCs w:val="24"/>
          <w:lang w:val="hr-HR"/>
        </w:rPr>
        <w:t xml:space="preserve"> </w:t>
      </w:r>
      <w:r w:rsidR="009C497E" w:rsidRPr="00E9313D">
        <w:rPr>
          <w:sz w:val="24"/>
          <w:szCs w:val="24"/>
          <w:lang w:val="hr-HR"/>
        </w:rPr>
        <w:t>EUR</w:t>
      </w:r>
      <w:r w:rsidRPr="00E9313D">
        <w:rPr>
          <w:sz w:val="24"/>
          <w:szCs w:val="24"/>
          <w:lang w:val="hr-HR"/>
        </w:rPr>
        <w:t xml:space="preserve"> ili </w:t>
      </w:r>
      <w:r w:rsidR="00B47930" w:rsidRPr="00E9313D">
        <w:rPr>
          <w:sz w:val="24"/>
          <w:szCs w:val="24"/>
          <w:lang w:val="hr-HR"/>
        </w:rPr>
        <w:t>5,51</w:t>
      </w:r>
      <w:r w:rsidRPr="00E9313D">
        <w:rPr>
          <w:sz w:val="24"/>
          <w:szCs w:val="24"/>
          <w:lang w:val="hr-HR"/>
        </w:rPr>
        <w:t xml:space="preserve">% i iznose </w:t>
      </w:r>
      <w:r w:rsidR="00B47930" w:rsidRPr="00E9313D">
        <w:rPr>
          <w:sz w:val="24"/>
          <w:szCs w:val="24"/>
          <w:lang w:val="hr-HR"/>
        </w:rPr>
        <w:t>735.778,13</w:t>
      </w:r>
      <w:r w:rsidRPr="00E9313D">
        <w:rPr>
          <w:sz w:val="24"/>
          <w:szCs w:val="24"/>
          <w:lang w:val="hr-HR"/>
        </w:rPr>
        <w:t xml:space="preserve"> </w:t>
      </w:r>
      <w:r w:rsidR="00E5038C" w:rsidRPr="00E9313D">
        <w:rPr>
          <w:sz w:val="24"/>
          <w:szCs w:val="24"/>
          <w:lang w:val="hr-HR"/>
        </w:rPr>
        <w:t>EUR</w:t>
      </w:r>
      <w:r w:rsidR="00B47930" w:rsidRPr="00E9313D">
        <w:rPr>
          <w:sz w:val="24"/>
          <w:szCs w:val="24"/>
          <w:lang w:val="hr-HR"/>
        </w:rPr>
        <w:t xml:space="preserve">, </w:t>
      </w:r>
      <w:r w:rsidR="00E9313D" w:rsidRPr="00E9313D">
        <w:rPr>
          <w:sz w:val="24"/>
          <w:szCs w:val="24"/>
          <w:lang w:val="hr-HR"/>
        </w:rPr>
        <w:t xml:space="preserve">vezano za </w:t>
      </w:r>
      <w:proofErr w:type="spellStart"/>
      <w:r w:rsidR="00E9313D" w:rsidRPr="00E9313D">
        <w:rPr>
          <w:iCs/>
          <w:sz w:val="24"/>
          <w:szCs w:val="24"/>
        </w:rPr>
        <w:t>adaptaciju</w:t>
      </w:r>
      <w:proofErr w:type="spellEnd"/>
      <w:r w:rsidR="00E9313D" w:rsidRPr="00E9313D">
        <w:rPr>
          <w:iCs/>
          <w:sz w:val="24"/>
          <w:szCs w:val="24"/>
        </w:rPr>
        <w:t xml:space="preserve"> Velike </w:t>
      </w:r>
      <w:proofErr w:type="spellStart"/>
      <w:r w:rsidR="00E9313D" w:rsidRPr="00E9313D">
        <w:rPr>
          <w:iCs/>
          <w:sz w:val="24"/>
          <w:szCs w:val="24"/>
        </w:rPr>
        <w:t>kazališne</w:t>
      </w:r>
      <w:proofErr w:type="spellEnd"/>
      <w:r w:rsidR="00E9313D" w:rsidRPr="00E9313D">
        <w:rPr>
          <w:iCs/>
          <w:sz w:val="24"/>
          <w:szCs w:val="24"/>
        </w:rPr>
        <w:t xml:space="preserve"> </w:t>
      </w:r>
      <w:proofErr w:type="spellStart"/>
      <w:r w:rsidR="00E9313D" w:rsidRPr="00E9313D">
        <w:rPr>
          <w:iCs/>
          <w:sz w:val="24"/>
          <w:szCs w:val="24"/>
        </w:rPr>
        <w:t>dvorane</w:t>
      </w:r>
      <w:proofErr w:type="spellEnd"/>
      <w:r w:rsidR="00E9313D" w:rsidRPr="00E9313D">
        <w:rPr>
          <w:iCs/>
          <w:sz w:val="24"/>
          <w:szCs w:val="24"/>
        </w:rPr>
        <w:t xml:space="preserve"> </w:t>
      </w:r>
      <w:r w:rsidR="00B47930" w:rsidRPr="00E9313D">
        <w:rPr>
          <w:sz w:val="24"/>
          <w:szCs w:val="24"/>
          <w:lang w:val="hr-HR"/>
        </w:rPr>
        <w:t>u Istarsko</w:t>
      </w:r>
      <w:r w:rsidR="00E9313D" w:rsidRPr="00E9313D">
        <w:rPr>
          <w:sz w:val="24"/>
          <w:szCs w:val="24"/>
          <w:lang w:val="hr-HR"/>
        </w:rPr>
        <w:t>m</w:t>
      </w:r>
      <w:r w:rsidR="00B47930" w:rsidRPr="00E9313D">
        <w:rPr>
          <w:sz w:val="24"/>
          <w:szCs w:val="24"/>
          <w:lang w:val="hr-HR"/>
        </w:rPr>
        <w:t xml:space="preserve"> narodno</w:t>
      </w:r>
      <w:r w:rsidR="00E9313D" w:rsidRPr="00E9313D">
        <w:rPr>
          <w:sz w:val="24"/>
          <w:szCs w:val="24"/>
          <w:lang w:val="hr-HR"/>
        </w:rPr>
        <w:t>m</w:t>
      </w:r>
      <w:r w:rsidR="00B47930" w:rsidRPr="00E9313D">
        <w:rPr>
          <w:sz w:val="24"/>
          <w:szCs w:val="24"/>
          <w:lang w:val="hr-HR"/>
        </w:rPr>
        <w:t xml:space="preserve"> kazališt</w:t>
      </w:r>
      <w:r w:rsidR="00E9313D" w:rsidRPr="00E9313D">
        <w:rPr>
          <w:sz w:val="24"/>
          <w:szCs w:val="24"/>
          <w:lang w:val="hr-HR"/>
        </w:rPr>
        <w:t>u Pula</w:t>
      </w:r>
      <w:r w:rsidR="009C497E" w:rsidRPr="00E9313D">
        <w:rPr>
          <w:sz w:val="24"/>
          <w:szCs w:val="24"/>
          <w:lang w:val="hr-HR"/>
        </w:rPr>
        <w:t>.</w:t>
      </w:r>
    </w:p>
    <w:p w14:paraId="5719D522" w14:textId="77777777" w:rsidR="00C767DC" w:rsidRPr="003B674A" w:rsidRDefault="00C767DC" w:rsidP="00C767DC">
      <w:pPr>
        <w:spacing w:line="240" w:lineRule="auto"/>
        <w:ind w:left="142" w:right="-1" w:firstLine="567"/>
        <w:rPr>
          <w:sz w:val="24"/>
          <w:szCs w:val="24"/>
          <w:lang w:val="hr-HR"/>
        </w:rPr>
      </w:pPr>
    </w:p>
    <w:p w14:paraId="15125897" w14:textId="77777777" w:rsidR="00C767DC" w:rsidRPr="003B674A" w:rsidRDefault="00C767DC" w:rsidP="00C767DC">
      <w:pPr>
        <w:spacing w:line="240" w:lineRule="auto"/>
        <w:ind w:left="142" w:right="-1" w:firstLine="567"/>
        <w:rPr>
          <w:sz w:val="24"/>
          <w:szCs w:val="24"/>
          <w:lang w:val="hr-HR"/>
        </w:rPr>
      </w:pPr>
      <w:r w:rsidRPr="003B674A">
        <w:rPr>
          <w:sz w:val="24"/>
          <w:szCs w:val="24"/>
          <w:lang w:val="hr-HR"/>
        </w:rPr>
        <w:t xml:space="preserve">Sveukupno </w:t>
      </w:r>
      <w:r w:rsidRPr="003B674A">
        <w:rPr>
          <w:b/>
          <w:sz w:val="24"/>
          <w:szCs w:val="24"/>
          <w:u w:val="single"/>
          <w:lang w:val="hr-HR"/>
        </w:rPr>
        <w:t>IZDACI ZA FINANCIJSKU IMOVINU I OTPLATE ZAJMOVA</w:t>
      </w:r>
      <w:r w:rsidRPr="003B674A">
        <w:rPr>
          <w:sz w:val="24"/>
          <w:szCs w:val="24"/>
          <w:lang w:val="hr-HR"/>
        </w:rPr>
        <w:t xml:space="preserve"> </w:t>
      </w:r>
      <w:r w:rsidR="00B47930">
        <w:rPr>
          <w:sz w:val="24"/>
          <w:szCs w:val="24"/>
          <w:lang w:val="hr-HR"/>
        </w:rPr>
        <w:t>ostaju na razini plana</w:t>
      </w:r>
      <w:r w:rsidR="00811FDB" w:rsidRPr="003B674A">
        <w:rPr>
          <w:sz w:val="24"/>
          <w:szCs w:val="24"/>
          <w:lang w:val="hr-HR"/>
        </w:rPr>
        <w:t xml:space="preserve"> i iznose 853.</w:t>
      </w:r>
      <w:r w:rsidR="00B47930">
        <w:rPr>
          <w:sz w:val="24"/>
          <w:szCs w:val="24"/>
          <w:lang w:val="hr-HR"/>
        </w:rPr>
        <w:t>237</w:t>
      </w:r>
      <w:r w:rsidR="00811FDB" w:rsidRPr="003B674A">
        <w:rPr>
          <w:sz w:val="24"/>
          <w:szCs w:val="24"/>
          <w:lang w:val="hr-HR"/>
        </w:rPr>
        <w:t>,00 EUR</w:t>
      </w:r>
      <w:r w:rsidRPr="003B674A">
        <w:rPr>
          <w:sz w:val="24"/>
          <w:szCs w:val="24"/>
          <w:lang w:val="hr-HR"/>
        </w:rPr>
        <w:t>.</w:t>
      </w:r>
    </w:p>
    <w:p w14:paraId="7BDD4728" w14:textId="77777777" w:rsidR="00C767DC" w:rsidRPr="003B674A" w:rsidRDefault="00C767DC" w:rsidP="00C767DC">
      <w:pPr>
        <w:tabs>
          <w:tab w:val="left" w:pos="10490"/>
        </w:tabs>
        <w:spacing w:line="240" w:lineRule="auto"/>
        <w:ind w:left="142" w:right="-1" w:firstLine="567"/>
        <w:rPr>
          <w:sz w:val="24"/>
          <w:szCs w:val="24"/>
          <w:lang w:val="hr-HR"/>
        </w:rPr>
      </w:pPr>
    </w:p>
    <w:p w14:paraId="72FFD379" w14:textId="77777777" w:rsidR="00C80150" w:rsidRPr="003B674A" w:rsidRDefault="00CE12D0" w:rsidP="00C80150">
      <w:pPr>
        <w:spacing w:line="240" w:lineRule="auto"/>
        <w:jc w:val="center"/>
        <w:rPr>
          <w:b/>
          <w:bCs/>
          <w:sz w:val="24"/>
          <w:lang w:val="hr-HR"/>
        </w:rPr>
      </w:pPr>
      <w:r w:rsidRPr="003B674A">
        <w:rPr>
          <w:b/>
          <w:bCs/>
          <w:sz w:val="24"/>
          <w:lang w:val="hr-HR"/>
        </w:rPr>
        <w:br w:type="page"/>
      </w:r>
      <w:r w:rsidR="00C80150" w:rsidRPr="003B674A">
        <w:rPr>
          <w:b/>
          <w:bCs/>
          <w:sz w:val="24"/>
          <w:lang w:val="hr-HR"/>
        </w:rPr>
        <w:lastRenderedPageBreak/>
        <w:t>OBRAZLOŽENJE POSEBNOG DIJELA PRORAČUNA</w:t>
      </w:r>
    </w:p>
    <w:p w14:paraId="5B60B23B" w14:textId="77777777" w:rsidR="000078A7" w:rsidRPr="003B674A" w:rsidRDefault="000078A7" w:rsidP="00C80150">
      <w:pPr>
        <w:tabs>
          <w:tab w:val="left" w:pos="10490"/>
        </w:tabs>
        <w:spacing w:line="240" w:lineRule="auto"/>
        <w:ind w:left="284" w:right="-1" w:firstLine="425"/>
        <w:rPr>
          <w:sz w:val="24"/>
          <w:szCs w:val="24"/>
          <w:lang w:val="hr-HR"/>
        </w:rPr>
      </w:pPr>
    </w:p>
    <w:p w14:paraId="27A26338" w14:textId="77777777" w:rsidR="00C80150" w:rsidRPr="003B674A" w:rsidRDefault="00C80150" w:rsidP="00C80150">
      <w:pPr>
        <w:pStyle w:val="Tijeloteksta"/>
        <w:spacing w:line="240" w:lineRule="auto"/>
        <w:ind w:left="284" w:firstLine="425"/>
      </w:pPr>
      <w:r w:rsidRPr="003B674A">
        <w:rPr>
          <w:szCs w:val="24"/>
        </w:rPr>
        <w:t>Odlukom o ustrojstvu i djelokrugu upravnih tijela Grada Pul</w:t>
      </w:r>
      <w:r w:rsidR="00F13F5E">
        <w:rPr>
          <w:szCs w:val="24"/>
        </w:rPr>
        <w:t>a - Pola</w:t>
      </w:r>
      <w:r w:rsidRPr="003B674A">
        <w:rPr>
          <w:szCs w:val="24"/>
        </w:rPr>
        <w:t xml:space="preserve"> </w:t>
      </w:r>
      <w:r w:rsidR="001B5AC6" w:rsidRPr="003B674A">
        <w:rPr>
          <w:szCs w:val="24"/>
        </w:rPr>
        <w:t xml:space="preserve">do 30.06.2023. bila su </w:t>
      </w:r>
      <w:r w:rsidRPr="003B674A">
        <w:t>ustrojena slijedeća upravna tijela:</w:t>
      </w:r>
    </w:p>
    <w:p w14:paraId="1BC51065" w14:textId="77777777" w:rsidR="00C80150" w:rsidRPr="003B674A" w:rsidRDefault="00C80150" w:rsidP="00A47567">
      <w:pPr>
        <w:pStyle w:val="Odlomakpopisa"/>
        <w:numPr>
          <w:ilvl w:val="0"/>
          <w:numId w:val="3"/>
        </w:numPr>
        <w:spacing w:line="240" w:lineRule="auto"/>
        <w:ind w:left="567" w:firstLine="142"/>
        <w:rPr>
          <w:sz w:val="24"/>
          <w:szCs w:val="24"/>
          <w:lang w:val="hr-HR"/>
        </w:rPr>
      </w:pPr>
      <w:r w:rsidRPr="003B674A">
        <w:rPr>
          <w:sz w:val="24"/>
          <w:szCs w:val="24"/>
          <w:lang w:val="hr-HR"/>
        </w:rPr>
        <w:t>Upravni odjel za lokalnu samoupravu,</w:t>
      </w:r>
    </w:p>
    <w:p w14:paraId="7212BD3E" w14:textId="77777777" w:rsidR="00C80150" w:rsidRPr="003B674A" w:rsidRDefault="00C80150" w:rsidP="00A47567">
      <w:pPr>
        <w:pStyle w:val="Odlomakpopisa"/>
        <w:numPr>
          <w:ilvl w:val="0"/>
          <w:numId w:val="3"/>
        </w:numPr>
        <w:spacing w:line="240" w:lineRule="auto"/>
        <w:ind w:left="567" w:firstLine="142"/>
        <w:rPr>
          <w:sz w:val="24"/>
          <w:szCs w:val="24"/>
          <w:lang w:val="hr-HR"/>
        </w:rPr>
      </w:pPr>
      <w:r w:rsidRPr="003B674A">
        <w:rPr>
          <w:sz w:val="24"/>
          <w:szCs w:val="24"/>
          <w:lang w:val="hr-HR"/>
        </w:rPr>
        <w:t>Upravni odjel za financije i gospodarstvo,</w:t>
      </w:r>
    </w:p>
    <w:p w14:paraId="53F2E976" w14:textId="77777777" w:rsidR="00C80150" w:rsidRPr="003B674A" w:rsidRDefault="00C80150" w:rsidP="00A47567">
      <w:pPr>
        <w:pStyle w:val="StandardWeb"/>
        <w:numPr>
          <w:ilvl w:val="0"/>
          <w:numId w:val="3"/>
        </w:numPr>
        <w:spacing w:before="0" w:after="0" w:line="240" w:lineRule="auto"/>
        <w:ind w:left="567" w:firstLine="142"/>
        <w:rPr>
          <w:szCs w:val="24"/>
          <w:lang w:val="hr-HR"/>
        </w:rPr>
      </w:pPr>
      <w:r w:rsidRPr="003B674A">
        <w:rPr>
          <w:szCs w:val="24"/>
          <w:lang w:val="hr-HR"/>
        </w:rPr>
        <w:t>Upravni odjel za prostorno planiranje i zaštitu okoliša,</w:t>
      </w:r>
    </w:p>
    <w:p w14:paraId="28F32A1D" w14:textId="77777777" w:rsidR="00C80150" w:rsidRPr="003B674A" w:rsidRDefault="00C80150" w:rsidP="00A47567">
      <w:pPr>
        <w:pStyle w:val="StandardWeb"/>
        <w:numPr>
          <w:ilvl w:val="0"/>
          <w:numId w:val="3"/>
        </w:numPr>
        <w:spacing w:before="0" w:after="0" w:line="240" w:lineRule="auto"/>
        <w:ind w:left="567" w:firstLine="142"/>
        <w:rPr>
          <w:szCs w:val="24"/>
          <w:lang w:val="hr-HR"/>
        </w:rPr>
      </w:pPr>
      <w:r w:rsidRPr="003B674A">
        <w:rPr>
          <w:szCs w:val="24"/>
          <w:lang w:val="hr-HR"/>
        </w:rPr>
        <w:t>Upravni odjel za komunalni sustav i upravljanje imovinom,</w:t>
      </w:r>
    </w:p>
    <w:p w14:paraId="13A350A3" w14:textId="77777777" w:rsidR="00C80150" w:rsidRPr="003B674A" w:rsidRDefault="00C80150" w:rsidP="00A47567">
      <w:pPr>
        <w:pStyle w:val="StandardWeb"/>
        <w:numPr>
          <w:ilvl w:val="0"/>
          <w:numId w:val="3"/>
        </w:numPr>
        <w:spacing w:before="0" w:after="0" w:line="240" w:lineRule="auto"/>
        <w:ind w:left="567" w:firstLine="142"/>
        <w:rPr>
          <w:szCs w:val="24"/>
          <w:lang w:val="hr-HR"/>
        </w:rPr>
      </w:pPr>
      <w:r w:rsidRPr="003B674A">
        <w:rPr>
          <w:szCs w:val="24"/>
          <w:lang w:val="hr-HR"/>
        </w:rPr>
        <w:t>Upravni odjel za društvene djelatnosti i mlade,</w:t>
      </w:r>
    </w:p>
    <w:p w14:paraId="7B59363B" w14:textId="77777777" w:rsidR="00C80150" w:rsidRPr="003B674A" w:rsidRDefault="00C80150" w:rsidP="00A47567">
      <w:pPr>
        <w:pStyle w:val="StandardWeb"/>
        <w:numPr>
          <w:ilvl w:val="0"/>
          <w:numId w:val="3"/>
        </w:numPr>
        <w:spacing w:before="0" w:after="0" w:line="240" w:lineRule="auto"/>
        <w:ind w:left="567" w:firstLine="142"/>
        <w:rPr>
          <w:szCs w:val="24"/>
          <w:lang w:val="hr-HR"/>
        </w:rPr>
      </w:pPr>
      <w:r w:rsidRPr="003B674A">
        <w:rPr>
          <w:szCs w:val="24"/>
          <w:lang w:val="hr-HR"/>
        </w:rPr>
        <w:t>Upravni odjel za kulturu i razvoj civilnog društva,</w:t>
      </w:r>
    </w:p>
    <w:p w14:paraId="28827E67" w14:textId="77777777" w:rsidR="00C80150" w:rsidRPr="003B674A" w:rsidRDefault="00C80150" w:rsidP="00A47567">
      <w:pPr>
        <w:pStyle w:val="StandardWeb"/>
        <w:numPr>
          <w:ilvl w:val="0"/>
          <w:numId w:val="3"/>
        </w:numPr>
        <w:spacing w:before="0" w:after="0" w:line="240" w:lineRule="auto"/>
        <w:ind w:left="567" w:firstLine="142"/>
        <w:rPr>
          <w:szCs w:val="24"/>
          <w:lang w:val="hr-HR"/>
        </w:rPr>
      </w:pPr>
      <w:r w:rsidRPr="003B674A">
        <w:rPr>
          <w:szCs w:val="24"/>
          <w:lang w:val="hr-HR"/>
        </w:rPr>
        <w:t>Služba za poslove zastupanje Grada,</w:t>
      </w:r>
    </w:p>
    <w:p w14:paraId="313810C2" w14:textId="77777777" w:rsidR="00C80150" w:rsidRPr="003B674A" w:rsidRDefault="00C80150" w:rsidP="00A47567">
      <w:pPr>
        <w:pStyle w:val="StandardWeb"/>
        <w:numPr>
          <w:ilvl w:val="0"/>
          <w:numId w:val="3"/>
        </w:numPr>
        <w:spacing w:before="0" w:after="0" w:line="240" w:lineRule="auto"/>
        <w:ind w:left="567" w:firstLine="142"/>
        <w:rPr>
          <w:szCs w:val="24"/>
          <w:lang w:val="hr-HR"/>
        </w:rPr>
      </w:pPr>
      <w:r w:rsidRPr="003B674A">
        <w:rPr>
          <w:szCs w:val="24"/>
          <w:lang w:val="hr-HR"/>
        </w:rPr>
        <w:t xml:space="preserve">Služba za unutarnju reviziju. </w:t>
      </w:r>
    </w:p>
    <w:p w14:paraId="4EE7A610" w14:textId="77777777" w:rsidR="001B5AC6" w:rsidRPr="003B674A" w:rsidRDefault="001B5AC6" w:rsidP="001B5AC6">
      <w:pPr>
        <w:pStyle w:val="StandardWeb"/>
        <w:spacing w:before="0" w:after="0" w:line="240" w:lineRule="auto"/>
        <w:rPr>
          <w:szCs w:val="24"/>
          <w:lang w:val="hr-HR"/>
        </w:rPr>
      </w:pPr>
    </w:p>
    <w:p w14:paraId="27DA8782" w14:textId="77777777" w:rsidR="001B5AC6" w:rsidRPr="003B674A" w:rsidRDefault="001B5AC6" w:rsidP="001B5AC6">
      <w:pPr>
        <w:pStyle w:val="StandardWeb"/>
        <w:spacing w:before="0" w:after="0" w:line="240" w:lineRule="auto"/>
        <w:ind w:hanging="147"/>
        <w:rPr>
          <w:szCs w:val="24"/>
          <w:lang w:val="hr-HR"/>
        </w:rPr>
      </w:pPr>
      <w:r w:rsidRPr="003B674A">
        <w:rPr>
          <w:szCs w:val="24"/>
          <w:lang w:val="hr-HR"/>
        </w:rPr>
        <w:t>Od 01.07.2023. godine u Gradu Pula</w:t>
      </w:r>
      <w:r w:rsidR="00F13F5E">
        <w:rPr>
          <w:szCs w:val="24"/>
          <w:lang w:val="hr-HR"/>
        </w:rPr>
        <w:t xml:space="preserve"> - Pola</w:t>
      </w:r>
      <w:r w:rsidRPr="003B674A">
        <w:rPr>
          <w:szCs w:val="24"/>
          <w:lang w:val="hr-HR"/>
        </w:rPr>
        <w:t xml:space="preserve"> ustrojena su slijedeća upravna tijela:</w:t>
      </w:r>
    </w:p>
    <w:p w14:paraId="058D5BF3" w14:textId="77777777" w:rsidR="001B5AC6" w:rsidRPr="003B674A" w:rsidRDefault="001B5AC6" w:rsidP="00A47567">
      <w:pPr>
        <w:pStyle w:val="Odlomakpopisa"/>
        <w:numPr>
          <w:ilvl w:val="0"/>
          <w:numId w:val="6"/>
        </w:numPr>
        <w:spacing w:line="240" w:lineRule="auto"/>
        <w:rPr>
          <w:sz w:val="24"/>
          <w:szCs w:val="24"/>
          <w:lang w:val="hr-HR"/>
        </w:rPr>
      </w:pPr>
      <w:r w:rsidRPr="003B674A">
        <w:rPr>
          <w:sz w:val="24"/>
          <w:szCs w:val="24"/>
          <w:lang w:val="hr-HR"/>
        </w:rPr>
        <w:t xml:space="preserve">      Služba Gradonačel</w:t>
      </w:r>
      <w:r w:rsidR="007555DE" w:rsidRPr="003B674A">
        <w:rPr>
          <w:sz w:val="24"/>
          <w:szCs w:val="24"/>
          <w:lang w:val="hr-HR"/>
        </w:rPr>
        <w:t>n</w:t>
      </w:r>
      <w:r w:rsidRPr="003B674A">
        <w:rPr>
          <w:sz w:val="24"/>
          <w:szCs w:val="24"/>
          <w:lang w:val="hr-HR"/>
        </w:rPr>
        <w:t>ika i Gradskog vijeća,</w:t>
      </w:r>
    </w:p>
    <w:p w14:paraId="1B0D24F7" w14:textId="77777777" w:rsidR="001B5AC6" w:rsidRPr="003B674A" w:rsidRDefault="001B5AC6" w:rsidP="00A47567">
      <w:pPr>
        <w:pStyle w:val="Odlomakpopisa"/>
        <w:numPr>
          <w:ilvl w:val="0"/>
          <w:numId w:val="6"/>
        </w:numPr>
        <w:spacing w:line="240" w:lineRule="auto"/>
        <w:rPr>
          <w:sz w:val="24"/>
          <w:szCs w:val="24"/>
          <w:lang w:val="hr-HR"/>
        </w:rPr>
      </w:pPr>
      <w:r w:rsidRPr="003B674A">
        <w:rPr>
          <w:sz w:val="24"/>
          <w:szCs w:val="24"/>
          <w:lang w:val="hr-HR"/>
        </w:rPr>
        <w:t xml:space="preserve">      Upravni odjel za lokalnu i mjesnu samoupravu,</w:t>
      </w:r>
    </w:p>
    <w:p w14:paraId="624FC73C" w14:textId="77777777" w:rsidR="001B5AC6" w:rsidRPr="003B674A" w:rsidRDefault="001B5AC6" w:rsidP="00A47567">
      <w:pPr>
        <w:pStyle w:val="Odlomakpopisa"/>
        <w:numPr>
          <w:ilvl w:val="0"/>
          <w:numId w:val="6"/>
        </w:numPr>
        <w:spacing w:line="240" w:lineRule="auto"/>
        <w:ind w:left="567" w:firstLine="142"/>
        <w:rPr>
          <w:sz w:val="24"/>
          <w:szCs w:val="24"/>
          <w:lang w:val="hr-HR"/>
        </w:rPr>
      </w:pPr>
      <w:r w:rsidRPr="003B674A">
        <w:rPr>
          <w:sz w:val="24"/>
          <w:szCs w:val="24"/>
          <w:lang w:val="hr-HR"/>
        </w:rPr>
        <w:t>Upravni odjel za financije, gospodarstvo i provedbu ITU mehanizma,</w:t>
      </w:r>
    </w:p>
    <w:p w14:paraId="299B28C8" w14:textId="77777777" w:rsidR="001B5AC6" w:rsidRPr="003B674A" w:rsidRDefault="001B5AC6" w:rsidP="00A47567">
      <w:pPr>
        <w:pStyle w:val="Odlomakpopisa"/>
        <w:numPr>
          <w:ilvl w:val="0"/>
          <w:numId w:val="6"/>
        </w:numPr>
        <w:spacing w:line="240" w:lineRule="auto"/>
        <w:ind w:left="567" w:firstLine="142"/>
        <w:rPr>
          <w:sz w:val="24"/>
          <w:szCs w:val="24"/>
          <w:lang w:val="hr-HR"/>
        </w:rPr>
      </w:pPr>
      <w:r w:rsidRPr="003B674A">
        <w:rPr>
          <w:sz w:val="24"/>
          <w:szCs w:val="24"/>
          <w:lang w:val="hr-HR"/>
        </w:rPr>
        <w:t>Upravni odjel za urbanizam, investicije i razvojne projekte,</w:t>
      </w:r>
    </w:p>
    <w:p w14:paraId="40784E48" w14:textId="77777777" w:rsidR="001B5AC6" w:rsidRPr="003B674A" w:rsidRDefault="001B5AC6" w:rsidP="00A47567">
      <w:pPr>
        <w:pStyle w:val="Odlomakpopisa"/>
        <w:numPr>
          <w:ilvl w:val="0"/>
          <w:numId w:val="6"/>
        </w:numPr>
        <w:spacing w:line="240" w:lineRule="auto"/>
        <w:ind w:left="567" w:firstLine="142"/>
        <w:rPr>
          <w:sz w:val="24"/>
          <w:szCs w:val="24"/>
          <w:lang w:val="hr-HR"/>
        </w:rPr>
      </w:pPr>
      <w:r w:rsidRPr="003B674A">
        <w:rPr>
          <w:sz w:val="24"/>
          <w:szCs w:val="24"/>
          <w:lang w:val="hr-HR"/>
        </w:rPr>
        <w:t>Upravni odjel za upravljanje imovinom i imovinsko-pravne poslove,</w:t>
      </w:r>
    </w:p>
    <w:p w14:paraId="626000E3" w14:textId="77777777" w:rsidR="001B5AC6" w:rsidRPr="003B674A" w:rsidRDefault="001B5AC6" w:rsidP="00A47567">
      <w:pPr>
        <w:pStyle w:val="Odlomakpopisa"/>
        <w:numPr>
          <w:ilvl w:val="0"/>
          <w:numId w:val="6"/>
        </w:numPr>
        <w:spacing w:line="240" w:lineRule="auto"/>
        <w:ind w:left="567" w:firstLine="142"/>
        <w:rPr>
          <w:sz w:val="24"/>
          <w:szCs w:val="24"/>
          <w:lang w:val="hr-HR"/>
        </w:rPr>
      </w:pPr>
      <w:r w:rsidRPr="003B674A">
        <w:rPr>
          <w:sz w:val="24"/>
          <w:szCs w:val="24"/>
          <w:lang w:val="hr-HR"/>
        </w:rPr>
        <w:t>Upravni odjel za društvene djelatnosti, mlade i sport,</w:t>
      </w:r>
    </w:p>
    <w:p w14:paraId="180EF16A" w14:textId="77777777" w:rsidR="001B5AC6" w:rsidRPr="003B674A" w:rsidRDefault="001B5AC6" w:rsidP="00A47567">
      <w:pPr>
        <w:pStyle w:val="Odlomakpopisa"/>
        <w:numPr>
          <w:ilvl w:val="0"/>
          <w:numId w:val="6"/>
        </w:numPr>
        <w:spacing w:line="240" w:lineRule="auto"/>
        <w:ind w:left="567" w:firstLine="142"/>
        <w:rPr>
          <w:sz w:val="24"/>
          <w:szCs w:val="24"/>
          <w:lang w:val="hr-HR"/>
        </w:rPr>
      </w:pPr>
      <w:r w:rsidRPr="003B674A">
        <w:rPr>
          <w:sz w:val="24"/>
          <w:szCs w:val="24"/>
          <w:lang w:val="hr-HR"/>
        </w:rPr>
        <w:t>Upravni odjel za kulturu,</w:t>
      </w:r>
    </w:p>
    <w:p w14:paraId="10502708" w14:textId="77777777" w:rsidR="001B5AC6" w:rsidRPr="003B674A" w:rsidRDefault="001B5AC6" w:rsidP="00A47567">
      <w:pPr>
        <w:pStyle w:val="Odlomakpopisa"/>
        <w:numPr>
          <w:ilvl w:val="0"/>
          <w:numId w:val="6"/>
        </w:numPr>
        <w:spacing w:line="240" w:lineRule="auto"/>
        <w:ind w:left="567" w:firstLine="142"/>
        <w:rPr>
          <w:sz w:val="24"/>
          <w:szCs w:val="24"/>
          <w:lang w:val="hr-HR"/>
        </w:rPr>
      </w:pPr>
      <w:r w:rsidRPr="003B674A">
        <w:rPr>
          <w:sz w:val="24"/>
          <w:szCs w:val="24"/>
          <w:lang w:val="hr-HR"/>
        </w:rPr>
        <w:t xml:space="preserve">Služba za unutarnju reviziju. </w:t>
      </w:r>
    </w:p>
    <w:p w14:paraId="6DF6283C" w14:textId="77777777" w:rsidR="001B5AC6" w:rsidRPr="003B674A" w:rsidRDefault="001B5AC6" w:rsidP="001B5AC6">
      <w:pPr>
        <w:pStyle w:val="StandardWeb"/>
        <w:spacing w:before="0" w:after="0" w:line="240" w:lineRule="auto"/>
        <w:ind w:hanging="147"/>
        <w:rPr>
          <w:szCs w:val="24"/>
          <w:lang w:val="hr-HR"/>
        </w:rPr>
      </w:pPr>
    </w:p>
    <w:p w14:paraId="177266D5" w14:textId="77777777" w:rsidR="001B5AC6" w:rsidRPr="003B674A" w:rsidRDefault="001B5AC6" w:rsidP="001B5AC6">
      <w:pPr>
        <w:pStyle w:val="StandardWeb"/>
        <w:spacing w:before="0" w:after="0" w:line="240" w:lineRule="auto"/>
        <w:rPr>
          <w:szCs w:val="24"/>
          <w:lang w:val="hr-HR"/>
        </w:rPr>
      </w:pPr>
    </w:p>
    <w:p w14:paraId="1ADFB58D" w14:textId="77777777" w:rsidR="00C767DC" w:rsidRPr="003B674A" w:rsidRDefault="004B7D53" w:rsidP="00C767DC">
      <w:pPr>
        <w:tabs>
          <w:tab w:val="left" w:pos="10490"/>
        </w:tabs>
        <w:spacing w:line="240" w:lineRule="auto"/>
        <w:ind w:left="142" w:right="-1" w:firstLine="567"/>
        <w:rPr>
          <w:sz w:val="24"/>
          <w:szCs w:val="24"/>
          <w:lang w:val="hr-HR"/>
        </w:rPr>
      </w:pPr>
      <w:r w:rsidRPr="003B674A">
        <w:rPr>
          <w:sz w:val="24"/>
          <w:szCs w:val="24"/>
          <w:lang w:val="hr-HR"/>
        </w:rPr>
        <w:br w:type="page"/>
      </w:r>
      <w:r w:rsidR="00C767DC" w:rsidRPr="003B674A">
        <w:rPr>
          <w:sz w:val="24"/>
          <w:szCs w:val="24"/>
          <w:lang w:val="hr-HR"/>
        </w:rPr>
        <w:lastRenderedPageBreak/>
        <w:t>U nastavku slijedi tabelarni prikaz rashoda i izdataka po upravnim tijelima</w:t>
      </w:r>
      <w:r w:rsidR="00B960A8" w:rsidRPr="003B674A">
        <w:rPr>
          <w:sz w:val="24"/>
          <w:szCs w:val="24"/>
          <w:lang w:val="hr-HR"/>
        </w:rPr>
        <w:t>:</w:t>
      </w:r>
    </w:p>
    <w:p w14:paraId="1344903B" w14:textId="77777777" w:rsidR="001320D0" w:rsidRPr="003B674A" w:rsidRDefault="001320D0" w:rsidP="00C767DC">
      <w:pPr>
        <w:tabs>
          <w:tab w:val="left" w:pos="10490"/>
        </w:tabs>
        <w:spacing w:line="240" w:lineRule="auto"/>
        <w:ind w:left="142" w:right="-1" w:firstLine="567"/>
        <w:rPr>
          <w:sz w:val="24"/>
          <w:szCs w:val="24"/>
          <w:lang w:val="hr-HR"/>
        </w:rPr>
      </w:pPr>
    </w:p>
    <w:tbl>
      <w:tblPr>
        <w:tblW w:w="10186" w:type="dxa"/>
        <w:jc w:val="center"/>
        <w:tblLook w:val="04A0" w:firstRow="1" w:lastRow="0" w:firstColumn="1" w:lastColumn="0" w:noHBand="0" w:noVBand="1"/>
      </w:tblPr>
      <w:tblGrid>
        <w:gridCol w:w="4631"/>
        <w:gridCol w:w="1428"/>
        <w:gridCol w:w="1350"/>
        <w:gridCol w:w="1350"/>
        <w:gridCol w:w="1427"/>
      </w:tblGrid>
      <w:tr w:rsidR="00820B30" w:rsidRPr="00820B30" w14:paraId="183B4B74" w14:textId="77777777" w:rsidTr="00820B30">
        <w:trPr>
          <w:trHeight w:val="528"/>
          <w:jc w:val="center"/>
        </w:trPr>
        <w:tc>
          <w:tcPr>
            <w:tcW w:w="463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85DEF24" w14:textId="77777777" w:rsidR="00820B30" w:rsidRPr="00820B30" w:rsidRDefault="00820B30" w:rsidP="00820B30">
            <w:pPr>
              <w:widowControl/>
              <w:adjustRightInd/>
              <w:spacing w:line="240" w:lineRule="auto"/>
              <w:ind w:left="0" w:firstLine="0"/>
              <w:jc w:val="left"/>
              <w:textAlignment w:val="auto"/>
              <w:rPr>
                <w:lang w:val="hr-HR"/>
              </w:rPr>
            </w:pPr>
            <w:r w:rsidRPr="00820B30">
              <w:rPr>
                <w:lang w:val="hr-HR"/>
              </w:rPr>
              <w:t> </w:t>
            </w:r>
          </w:p>
        </w:tc>
        <w:tc>
          <w:tcPr>
            <w:tcW w:w="1428" w:type="dxa"/>
            <w:tcBorders>
              <w:top w:val="single" w:sz="4" w:space="0" w:color="auto"/>
              <w:left w:val="nil"/>
              <w:bottom w:val="single" w:sz="4" w:space="0" w:color="auto"/>
              <w:right w:val="single" w:sz="4" w:space="0" w:color="auto"/>
            </w:tcBorders>
            <w:shd w:val="clear" w:color="auto" w:fill="auto"/>
            <w:vAlign w:val="center"/>
            <w:hideMark/>
          </w:tcPr>
          <w:p w14:paraId="56AC0B66" w14:textId="77777777" w:rsidR="00820B30" w:rsidRPr="00820B30" w:rsidRDefault="00820B30" w:rsidP="00820B30">
            <w:pPr>
              <w:widowControl/>
              <w:adjustRightInd/>
              <w:spacing w:line="240" w:lineRule="auto"/>
              <w:ind w:left="0" w:firstLine="0"/>
              <w:jc w:val="center"/>
              <w:textAlignment w:val="auto"/>
              <w:rPr>
                <w:b/>
                <w:bCs/>
                <w:lang w:val="hr-HR"/>
              </w:rPr>
            </w:pPr>
            <w:r w:rsidRPr="00820B30">
              <w:rPr>
                <w:b/>
                <w:bCs/>
                <w:lang w:val="hr-HR"/>
              </w:rPr>
              <w:t>PLANIRANO</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213E214C" w14:textId="77777777" w:rsidR="00820B30" w:rsidRPr="00820B30" w:rsidRDefault="00820B30" w:rsidP="00820B30">
            <w:pPr>
              <w:widowControl/>
              <w:adjustRightInd/>
              <w:spacing w:line="240" w:lineRule="auto"/>
              <w:ind w:left="0" w:firstLine="0"/>
              <w:jc w:val="center"/>
              <w:textAlignment w:val="auto"/>
              <w:rPr>
                <w:b/>
                <w:bCs/>
                <w:lang w:val="hr-HR"/>
              </w:rPr>
            </w:pPr>
            <w:r w:rsidRPr="00820B30">
              <w:rPr>
                <w:b/>
                <w:bCs/>
                <w:lang w:val="hr-HR"/>
              </w:rPr>
              <w:t>PROMJENA IZNOS</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679020E5" w14:textId="77777777" w:rsidR="00820B30" w:rsidRPr="00820B30" w:rsidRDefault="00820B30" w:rsidP="00820B30">
            <w:pPr>
              <w:widowControl/>
              <w:adjustRightInd/>
              <w:spacing w:line="240" w:lineRule="auto"/>
              <w:ind w:left="0" w:firstLine="0"/>
              <w:jc w:val="center"/>
              <w:textAlignment w:val="auto"/>
              <w:rPr>
                <w:b/>
                <w:bCs/>
                <w:lang w:val="hr-HR"/>
              </w:rPr>
            </w:pPr>
            <w:r w:rsidRPr="00820B30">
              <w:rPr>
                <w:b/>
                <w:bCs/>
                <w:lang w:val="hr-HR"/>
              </w:rPr>
              <w:t xml:space="preserve">PROMJENA </w:t>
            </w:r>
            <w:r w:rsidRPr="00820B30">
              <w:rPr>
                <w:b/>
                <w:bCs/>
                <w:lang w:val="hr-HR"/>
              </w:rPr>
              <w:br/>
              <w:t>POSTOTAK</w:t>
            </w:r>
          </w:p>
        </w:tc>
        <w:tc>
          <w:tcPr>
            <w:tcW w:w="1427" w:type="dxa"/>
            <w:tcBorders>
              <w:top w:val="single" w:sz="4" w:space="0" w:color="auto"/>
              <w:left w:val="nil"/>
              <w:bottom w:val="single" w:sz="4" w:space="0" w:color="auto"/>
              <w:right w:val="single" w:sz="4" w:space="0" w:color="auto"/>
            </w:tcBorders>
            <w:shd w:val="clear" w:color="auto" w:fill="auto"/>
            <w:vAlign w:val="center"/>
            <w:hideMark/>
          </w:tcPr>
          <w:p w14:paraId="1F4AEB8D" w14:textId="77777777" w:rsidR="00820B30" w:rsidRPr="00820B30" w:rsidRDefault="00820B30" w:rsidP="00820B30">
            <w:pPr>
              <w:widowControl/>
              <w:adjustRightInd/>
              <w:spacing w:line="240" w:lineRule="auto"/>
              <w:ind w:left="0" w:firstLine="0"/>
              <w:jc w:val="center"/>
              <w:textAlignment w:val="auto"/>
              <w:rPr>
                <w:b/>
                <w:bCs/>
                <w:lang w:val="hr-HR"/>
              </w:rPr>
            </w:pPr>
            <w:r w:rsidRPr="00820B30">
              <w:rPr>
                <w:b/>
                <w:bCs/>
                <w:lang w:val="hr-HR"/>
              </w:rPr>
              <w:t>NOVI IZNOS</w:t>
            </w:r>
          </w:p>
        </w:tc>
      </w:tr>
      <w:tr w:rsidR="00820B30" w:rsidRPr="00820B30" w14:paraId="0C4D75B1" w14:textId="77777777" w:rsidTr="00820B30">
        <w:trPr>
          <w:trHeight w:val="264"/>
          <w:jc w:val="center"/>
        </w:trPr>
        <w:tc>
          <w:tcPr>
            <w:tcW w:w="4631" w:type="dxa"/>
            <w:tcBorders>
              <w:top w:val="nil"/>
              <w:left w:val="single" w:sz="4" w:space="0" w:color="auto"/>
              <w:bottom w:val="single" w:sz="4" w:space="0" w:color="auto"/>
              <w:right w:val="single" w:sz="4" w:space="0" w:color="auto"/>
            </w:tcBorders>
            <w:shd w:val="clear" w:color="auto" w:fill="auto"/>
            <w:vAlign w:val="bottom"/>
            <w:hideMark/>
          </w:tcPr>
          <w:p w14:paraId="35CA62B4" w14:textId="77777777" w:rsidR="00820B30" w:rsidRPr="00820B30" w:rsidRDefault="00820B30" w:rsidP="00820B30">
            <w:pPr>
              <w:widowControl/>
              <w:adjustRightInd/>
              <w:spacing w:line="240" w:lineRule="auto"/>
              <w:ind w:left="0" w:firstLine="0"/>
              <w:jc w:val="left"/>
              <w:textAlignment w:val="auto"/>
              <w:rPr>
                <w:b/>
                <w:bCs/>
                <w:lang w:val="hr-HR"/>
              </w:rPr>
            </w:pPr>
            <w:r w:rsidRPr="00820B30">
              <w:rPr>
                <w:b/>
                <w:bCs/>
                <w:lang w:val="hr-HR"/>
              </w:rPr>
              <w:t>UKUPNO</w:t>
            </w:r>
          </w:p>
        </w:tc>
        <w:tc>
          <w:tcPr>
            <w:tcW w:w="1428" w:type="dxa"/>
            <w:tcBorders>
              <w:top w:val="nil"/>
              <w:left w:val="nil"/>
              <w:bottom w:val="single" w:sz="4" w:space="0" w:color="auto"/>
              <w:right w:val="single" w:sz="4" w:space="0" w:color="auto"/>
            </w:tcBorders>
            <w:shd w:val="clear" w:color="auto" w:fill="auto"/>
            <w:vAlign w:val="bottom"/>
            <w:hideMark/>
          </w:tcPr>
          <w:p w14:paraId="30396AC2" w14:textId="77777777" w:rsidR="00820B30" w:rsidRPr="00820B30" w:rsidRDefault="00820B30" w:rsidP="00820B30">
            <w:pPr>
              <w:widowControl/>
              <w:adjustRightInd/>
              <w:spacing w:line="240" w:lineRule="auto"/>
              <w:ind w:left="0" w:firstLine="0"/>
              <w:jc w:val="right"/>
              <w:textAlignment w:val="auto"/>
              <w:rPr>
                <w:b/>
                <w:bCs/>
                <w:lang w:val="hr-HR"/>
              </w:rPr>
            </w:pPr>
            <w:r w:rsidRPr="00820B30">
              <w:rPr>
                <w:b/>
                <w:bCs/>
                <w:lang w:val="hr-HR"/>
              </w:rPr>
              <w:t>85.789.766,87</w:t>
            </w:r>
          </w:p>
        </w:tc>
        <w:tc>
          <w:tcPr>
            <w:tcW w:w="1350" w:type="dxa"/>
            <w:tcBorders>
              <w:top w:val="nil"/>
              <w:left w:val="nil"/>
              <w:bottom w:val="single" w:sz="4" w:space="0" w:color="auto"/>
              <w:right w:val="single" w:sz="4" w:space="0" w:color="auto"/>
            </w:tcBorders>
            <w:shd w:val="clear" w:color="auto" w:fill="auto"/>
            <w:vAlign w:val="bottom"/>
            <w:hideMark/>
          </w:tcPr>
          <w:p w14:paraId="25C16660" w14:textId="77777777" w:rsidR="00820B30" w:rsidRPr="00820B30" w:rsidRDefault="00820B30" w:rsidP="00820B30">
            <w:pPr>
              <w:widowControl/>
              <w:adjustRightInd/>
              <w:spacing w:line="240" w:lineRule="auto"/>
              <w:ind w:left="0" w:firstLine="0"/>
              <w:jc w:val="right"/>
              <w:textAlignment w:val="auto"/>
              <w:rPr>
                <w:b/>
                <w:bCs/>
                <w:lang w:val="hr-HR"/>
              </w:rPr>
            </w:pPr>
            <w:r w:rsidRPr="00820B30">
              <w:rPr>
                <w:b/>
                <w:bCs/>
                <w:lang w:val="hr-HR"/>
              </w:rPr>
              <w:t>-8.901.663,84</w:t>
            </w:r>
          </w:p>
        </w:tc>
        <w:tc>
          <w:tcPr>
            <w:tcW w:w="1350" w:type="dxa"/>
            <w:tcBorders>
              <w:top w:val="nil"/>
              <w:left w:val="nil"/>
              <w:bottom w:val="single" w:sz="4" w:space="0" w:color="auto"/>
              <w:right w:val="single" w:sz="4" w:space="0" w:color="auto"/>
            </w:tcBorders>
            <w:shd w:val="clear" w:color="auto" w:fill="auto"/>
            <w:vAlign w:val="bottom"/>
            <w:hideMark/>
          </w:tcPr>
          <w:p w14:paraId="078138CF" w14:textId="77777777" w:rsidR="00820B30" w:rsidRPr="00820B30" w:rsidRDefault="00820B30" w:rsidP="00820B30">
            <w:pPr>
              <w:widowControl/>
              <w:adjustRightInd/>
              <w:spacing w:line="240" w:lineRule="auto"/>
              <w:ind w:left="0" w:firstLine="0"/>
              <w:jc w:val="right"/>
              <w:textAlignment w:val="auto"/>
              <w:rPr>
                <w:b/>
                <w:bCs/>
                <w:lang w:val="hr-HR"/>
              </w:rPr>
            </w:pPr>
            <w:r w:rsidRPr="00820B30">
              <w:rPr>
                <w:b/>
                <w:bCs/>
                <w:lang w:val="hr-HR"/>
              </w:rPr>
              <w:t>-10,38</w:t>
            </w:r>
          </w:p>
        </w:tc>
        <w:tc>
          <w:tcPr>
            <w:tcW w:w="1427" w:type="dxa"/>
            <w:tcBorders>
              <w:top w:val="nil"/>
              <w:left w:val="nil"/>
              <w:bottom w:val="single" w:sz="4" w:space="0" w:color="auto"/>
              <w:right w:val="single" w:sz="4" w:space="0" w:color="auto"/>
            </w:tcBorders>
            <w:shd w:val="clear" w:color="auto" w:fill="auto"/>
            <w:vAlign w:val="bottom"/>
            <w:hideMark/>
          </w:tcPr>
          <w:p w14:paraId="036D1F11" w14:textId="77777777" w:rsidR="00820B30" w:rsidRPr="00820B30" w:rsidRDefault="00820B30" w:rsidP="00820B30">
            <w:pPr>
              <w:widowControl/>
              <w:adjustRightInd/>
              <w:spacing w:line="240" w:lineRule="auto"/>
              <w:ind w:left="0" w:firstLine="0"/>
              <w:jc w:val="right"/>
              <w:textAlignment w:val="auto"/>
              <w:rPr>
                <w:b/>
                <w:bCs/>
                <w:lang w:val="hr-HR"/>
              </w:rPr>
            </w:pPr>
            <w:r w:rsidRPr="00820B30">
              <w:rPr>
                <w:b/>
                <w:bCs/>
                <w:lang w:val="hr-HR"/>
              </w:rPr>
              <w:t>76.888.103,03</w:t>
            </w:r>
          </w:p>
        </w:tc>
      </w:tr>
      <w:tr w:rsidR="00820B30" w:rsidRPr="00820B30" w14:paraId="0F92E999" w14:textId="77777777" w:rsidTr="00820B30">
        <w:trPr>
          <w:trHeight w:val="264"/>
          <w:jc w:val="center"/>
        </w:trPr>
        <w:tc>
          <w:tcPr>
            <w:tcW w:w="4631" w:type="dxa"/>
            <w:tcBorders>
              <w:top w:val="nil"/>
              <w:left w:val="single" w:sz="4" w:space="0" w:color="auto"/>
              <w:bottom w:val="single" w:sz="4" w:space="0" w:color="auto"/>
              <w:right w:val="single" w:sz="4" w:space="0" w:color="auto"/>
            </w:tcBorders>
            <w:shd w:val="clear" w:color="auto" w:fill="auto"/>
            <w:vAlign w:val="bottom"/>
            <w:hideMark/>
          </w:tcPr>
          <w:p w14:paraId="12A8C8B7" w14:textId="77777777" w:rsidR="00820B30" w:rsidRPr="00820B30" w:rsidRDefault="00820B30" w:rsidP="00820B30">
            <w:pPr>
              <w:widowControl/>
              <w:adjustRightInd/>
              <w:spacing w:line="240" w:lineRule="auto"/>
              <w:ind w:left="0" w:firstLine="0"/>
              <w:jc w:val="left"/>
              <w:textAlignment w:val="auto"/>
              <w:rPr>
                <w:lang w:val="hr-HR"/>
              </w:rPr>
            </w:pPr>
            <w:r w:rsidRPr="00820B30">
              <w:rPr>
                <w:lang w:val="hr-HR"/>
              </w:rPr>
              <w:t>Razdjel 010 UPRAVNI ODJEL ZA LOKALNU SAMOUPRAVU</w:t>
            </w:r>
          </w:p>
        </w:tc>
        <w:tc>
          <w:tcPr>
            <w:tcW w:w="1428" w:type="dxa"/>
            <w:tcBorders>
              <w:top w:val="nil"/>
              <w:left w:val="nil"/>
              <w:bottom w:val="single" w:sz="4" w:space="0" w:color="auto"/>
              <w:right w:val="single" w:sz="4" w:space="0" w:color="auto"/>
            </w:tcBorders>
            <w:shd w:val="clear" w:color="auto" w:fill="auto"/>
            <w:vAlign w:val="bottom"/>
            <w:hideMark/>
          </w:tcPr>
          <w:p w14:paraId="7028DDE8" w14:textId="77777777" w:rsidR="00820B30" w:rsidRPr="00820B30" w:rsidRDefault="00820B30" w:rsidP="00820B30">
            <w:pPr>
              <w:widowControl/>
              <w:adjustRightInd/>
              <w:spacing w:line="240" w:lineRule="auto"/>
              <w:ind w:left="0" w:firstLine="0"/>
              <w:jc w:val="right"/>
              <w:textAlignment w:val="auto"/>
              <w:rPr>
                <w:lang w:val="hr-HR"/>
              </w:rPr>
            </w:pPr>
            <w:r w:rsidRPr="00820B30">
              <w:rPr>
                <w:lang w:val="hr-HR"/>
              </w:rPr>
              <w:t>1.022.390,02</w:t>
            </w:r>
          </w:p>
        </w:tc>
        <w:tc>
          <w:tcPr>
            <w:tcW w:w="1350" w:type="dxa"/>
            <w:tcBorders>
              <w:top w:val="nil"/>
              <w:left w:val="nil"/>
              <w:bottom w:val="single" w:sz="4" w:space="0" w:color="auto"/>
              <w:right w:val="single" w:sz="4" w:space="0" w:color="auto"/>
            </w:tcBorders>
            <w:shd w:val="clear" w:color="auto" w:fill="auto"/>
            <w:vAlign w:val="bottom"/>
            <w:hideMark/>
          </w:tcPr>
          <w:p w14:paraId="6AD60DC8" w14:textId="77777777" w:rsidR="00820B30" w:rsidRPr="00820B30" w:rsidRDefault="00820B30" w:rsidP="00820B30">
            <w:pPr>
              <w:widowControl/>
              <w:adjustRightInd/>
              <w:spacing w:line="240" w:lineRule="auto"/>
              <w:ind w:left="0" w:firstLine="0"/>
              <w:jc w:val="right"/>
              <w:textAlignment w:val="auto"/>
              <w:rPr>
                <w:lang w:val="hr-HR"/>
              </w:rPr>
            </w:pPr>
            <w:r w:rsidRPr="00820B30">
              <w:rPr>
                <w:lang w:val="hr-HR"/>
              </w:rPr>
              <w:t>0,00</w:t>
            </w:r>
          </w:p>
        </w:tc>
        <w:tc>
          <w:tcPr>
            <w:tcW w:w="1350" w:type="dxa"/>
            <w:tcBorders>
              <w:top w:val="nil"/>
              <w:left w:val="nil"/>
              <w:bottom w:val="single" w:sz="4" w:space="0" w:color="auto"/>
              <w:right w:val="single" w:sz="4" w:space="0" w:color="auto"/>
            </w:tcBorders>
            <w:shd w:val="clear" w:color="auto" w:fill="auto"/>
            <w:vAlign w:val="bottom"/>
            <w:hideMark/>
          </w:tcPr>
          <w:p w14:paraId="30DB9F47" w14:textId="77777777" w:rsidR="00820B30" w:rsidRPr="00820B30" w:rsidRDefault="00820B30" w:rsidP="00820B30">
            <w:pPr>
              <w:widowControl/>
              <w:adjustRightInd/>
              <w:spacing w:line="240" w:lineRule="auto"/>
              <w:ind w:left="0" w:firstLine="0"/>
              <w:jc w:val="right"/>
              <w:textAlignment w:val="auto"/>
              <w:rPr>
                <w:lang w:val="hr-HR"/>
              </w:rPr>
            </w:pPr>
            <w:r w:rsidRPr="00820B30">
              <w:rPr>
                <w:lang w:val="hr-HR"/>
              </w:rPr>
              <w:t>0,00</w:t>
            </w:r>
          </w:p>
        </w:tc>
        <w:tc>
          <w:tcPr>
            <w:tcW w:w="1427" w:type="dxa"/>
            <w:tcBorders>
              <w:top w:val="nil"/>
              <w:left w:val="nil"/>
              <w:bottom w:val="single" w:sz="4" w:space="0" w:color="auto"/>
              <w:right w:val="single" w:sz="4" w:space="0" w:color="auto"/>
            </w:tcBorders>
            <w:shd w:val="clear" w:color="auto" w:fill="auto"/>
            <w:vAlign w:val="bottom"/>
            <w:hideMark/>
          </w:tcPr>
          <w:p w14:paraId="747A36BD" w14:textId="77777777" w:rsidR="00820B30" w:rsidRPr="00820B30" w:rsidRDefault="00820B30" w:rsidP="00820B30">
            <w:pPr>
              <w:widowControl/>
              <w:adjustRightInd/>
              <w:spacing w:line="240" w:lineRule="auto"/>
              <w:ind w:left="0" w:firstLine="0"/>
              <w:jc w:val="right"/>
              <w:textAlignment w:val="auto"/>
              <w:rPr>
                <w:lang w:val="hr-HR"/>
              </w:rPr>
            </w:pPr>
            <w:r w:rsidRPr="00820B30">
              <w:rPr>
                <w:lang w:val="hr-HR"/>
              </w:rPr>
              <w:t>1.022.390,02</w:t>
            </w:r>
          </w:p>
        </w:tc>
      </w:tr>
      <w:tr w:rsidR="00820B30" w:rsidRPr="00820B30" w14:paraId="41A0D4A9" w14:textId="77777777" w:rsidTr="00820B30">
        <w:trPr>
          <w:trHeight w:val="264"/>
          <w:jc w:val="center"/>
        </w:trPr>
        <w:tc>
          <w:tcPr>
            <w:tcW w:w="4631" w:type="dxa"/>
            <w:tcBorders>
              <w:top w:val="nil"/>
              <w:left w:val="single" w:sz="4" w:space="0" w:color="auto"/>
              <w:bottom w:val="single" w:sz="4" w:space="0" w:color="auto"/>
              <w:right w:val="single" w:sz="4" w:space="0" w:color="auto"/>
            </w:tcBorders>
            <w:shd w:val="clear" w:color="auto" w:fill="auto"/>
            <w:vAlign w:val="bottom"/>
            <w:hideMark/>
          </w:tcPr>
          <w:p w14:paraId="12184CA8" w14:textId="77777777" w:rsidR="00820B30" w:rsidRPr="00820B30" w:rsidRDefault="00820B30" w:rsidP="00820B30">
            <w:pPr>
              <w:widowControl/>
              <w:adjustRightInd/>
              <w:spacing w:line="240" w:lineRule="auto"/>
              <w:ind w:left="0" w:firstLine="0"/>
              <w:jc w:val="left"/>
              <w:textAlignment w:val="auto"/>
              <w:rPr>
                <w:lang w:val="hr-HR"/>
              </w:rPr>
            </w:pPr>
            <w:r w:rsidRPr="00820B30">
              <w:rPr>
                <w:lang w:val="hr-HR"/>
              </w:rPr>
              <w:t>Razdjel 020 UPRAVNI ODJEL ZA FINANCIJE I GOSPODARSTVO</w:t>
            </w:r>
          </w:p>
        </w:tc>
        <w:tc>
          <w:tcPr>
            <w:tcW w:w="1428" w:type="dxa"/>
            <w:tcBorders>
              <w:top w:val="nil"/>
              <w:left w:val="nil"/>
              <w:bottom w:val="single" w:sz="4" w:space="0" w:color="auto"/>
              <w:right w:val="single" w:sz="4" w:space="0" w:color="auto"/>
            </w:tcBorders>
            <w:shd w:val="clear" w:color="auto" w:fill="auto"/>
            <w:vAlign w:val="bottom"/>
            <w:hideMark/>
          </w:tcPr>
          <w:p w14:paraId="494173BD" w14:textId="77777777" w:rsidR="00820B30" w:rsidRPr="00820B30" w:rsidRDefault="00820B30" w:rsidP="00820B30">
            <w:pPr>
              <w:widowControl/>
              <w:adjustRightInd/>
              <w:spacing w:line="240" w:lineRule="auto"/>
              <w:ind w:left="0" w:firstLine="0"/>
              <w:jc w:val="right"/>
              <w:textAlignment w:val="auto"/>
              <w:rPr>
                <w:lang w:val="hr-HR"/>
              </w:rPr>
            </w:pPr>
            <w:r w:rsidRPr="00820B30">
              <w:rPr>
                <w:lang w:val="hr-HR"/>
              </w:rPr>
              <w:t>1.629.345,51</w:t>
            </w:r>
          </w:p>
        </w:tc>
        <w:tc>
          <w:tcPr>
            <w:tcW w:w="1350" w:type="dxa"/>
            <w:tcBorders>
              <w:top w:val="nil"/>
              <w:left w:val="nil"/>
              <w:bottom w:val="single" w:sz="4" w:space="0" w:color="auto"/>
              <w:right w:val="single" w:sz="4" w:space="0" w:color="auto"/>
            </w:tcBorders>
            <w:shd w:val="clear" w:color="auto" w:fill="auto"/>
            <w:vAlign w:val="bottom"/>
            <w:hideMark/>
          </w:tcPr>
          <w:p w14:paraId="6F020807" w14:textId="77777777" w:rsidR="00820B30" w:rsidRPr="00820B30" w:rsidRDefault="00820B30" w:rsidP="00820B30">
            <w:pPr>
              <w:widowControl/>
              <w:adjustRightInd/>
              <w:spacing w:line="240" w:lineRule="auto"/>
              <w:ind w:left="0" w:firstLine="0"/>
              <w:jc w:val="right"/>
              <w:textAlignment w:val="auto"/>
              <w:rPr>
                <w:lang w:val="hr-HR"/>
              </w:rPr>
            </w:pPr>
            <w:r w:rsidRPr="00820B30">
              <w:rPr>
                <w:lang w:val="hr-HR"/>
              </w:rPr>
              <w:t>0,00</w:t>
            </w:r>
          </w:p>
        </w:tc>
        <w:tc>
          <w:tcPr>
            <w:tcW w:w="1350" w:type="dxa"/>
            <w:tcBorders>
              <w:top w:val="nil"/>
              <w:left w:val="nil"/>
              <w:bottom w:val="single" w:sz="4" w:space="0" w:color="auto"/>
              <w:right w:val="single" w:sz="4" w:space="0" w:color="auto"/>
            </w:tcBorders>
            <w:shd w:val="clear" w:color="auto" w:fill="auto"/>
            <w:vAlign w:val="bottom"/>
            <w:hideMark/>
          </w:tcPr>
          <w:p w14:paraId="3BFAE3BD" w14:textId="77777777" w:rsidR="00820B30" w:rsidRPr="00820B30" w:rsidRDefault="00820B30" w:rsidP="00820B30">
            <w:pPr>
              <w:widowControl/>
              <w:adjustRightInd/>
              <w:spacing w:line="240" w:lineRule="auto"/>
              <w:ind w:left="0" w:firstLine="0"/>
              <w:jc w:val="right"/>
              <w:textAlignment w:val="auto"/>
              <w:rPr>
                <w:lang w:val="hr-HR"/>
              </w:rPr>
            </w:pPr>
            <w:r w:rsidRPr="00820B30">
              <w:rPr>
                <w:lang w:val="hr-HR"/>
              </w:rPr>
              <w:t>0,00</w:t>
            </w:r>
          </w:p>
        </w:tc>
        <w:tc>
          <w:tcPr>
            <w:tcW w:w="1427" w:type="dxa"/>
            <w:tcBorders>
              <w:top w:val="nil"/>
              <w:left w:val="nil"/>
              <w:bottom w:val="single" w:sz="4" w:space="0" w:color="auto"/>
              <w:right w:val="single" w:sz="4" w:space="0" w:color="auto"/>
            </w:tcBorders>
            <w:shd w:val="clear" w:color="auto" w:fill="auto"/>
            <w:vAlign w:val="bottom"/>
            <w:hideMark/>
          </w:tcPr>
          <w:p w14:paraId="22FF926B" w14:textId="77777777" w:rsidR="00820B30" w:rsidRPr="00820B30" w:rsidRDefault="00820B30" w:rsidP="00820B30">
            <w:pPr>
              <w:widowControl/>
              <w:adjustRightInd/>
              <w:spacing w:line="240" w:lineRule="auto"/>
              <w:ind w:left="0" w:firstLine="0"/>
              <w:jc w:val="right"/>
              <w:textAlignment w:val="auto"/>
              <w:rPr>
                <w:lang w:val="hr-HR"/>
              </w:rPr>
            </w:pPr>
            <w:r w:rsidRPr="00820B30">
              <w:rPr>
                <w:lang w:val="hr-HR"/>
              </w:rPr>
              <w:t>1.629.345,51</w:t>
            </w:r>
          </w:p>
        </w:tc>
      </w:tr>
      <w:tr w:rsidR="00820B30" w:rsidRPr="00820B30" w14:paraId="02671471" w14:textId="77777777" w:rsidTr="00820B30">
        <w:trPr>
          <w:trHeight w:val="528"/>
          <w:jc w:val="center"/>
        </w:trPr>
        <w:tc>
          <w:tcPr>
            <w:tcW w:w="4631" w:type="dxa"/>
            <w:tcBorders>
              <w:top w:val="nil"/>
              <w:left w:val="single" w:sz="4" w:space="0" w:color="auto"/>
              <w:bottom w:val="single" w:sz="4" w:space="0" w:color="auto"/>
              <w:right w:val="single" w:sz="4" w:space="0" w:color="auto"/>
            </w:tcBorders>
            <w:shd w:val="clear" w:color="auto" w:fill="auto"/>
            <w:vAlign w:val="bottom"/>
            <w:hideMark/>
          </w:tcPr>
          <w:p w14:paraId="520B1D4D" w14:textId="77777777" w:rsidR="00820B30" w:rsidRPr="00820B30" w:rsidRDefault="00820B30" w:rsidP="00820B30">
            <w:pPr>
              <w:widowControl/>
              <w:adjustRightInd/>
              <w:spacing w:line="240" w:lineRule="auto"/>
              <w:ind w:left="0" w:firstLine="0"/>
              <w:jc w:val="left"/>
              <w:textAlignment w:val="auto"/>
              <w:rPr>
                <w:lang w:val="hr-HR"/>
              </w:rPr>
            </w:pPr>
            <w:r w:rsidRPr="00820B30">
              <w:rPr>
                <w:lang w:val="hr-HR"/>
              </w:rPr>
              <w:t>Razdjel 040 UPRAVNI ODJEL ZA PROSTORNO PLANIRANJE I ZAŠTITU OKOLIŠA</w:t>
            </w:r>
          </w:p>
        </w:tc>
        <w:tc>
          <w:tcPr>
            <w:tcW w:w="1428" w:type="dxa"/>
            <w:tcBorders>
              <w:top w:val="nil"/>
              <w:left w:val="nil"/>
              <w:bottom w:val="single" w:sz="4" w:space="0" w:color="auto"/>
              <w:right w:val="single" w:sz="4" w:space="0" w:color="auto"/>
            </w:tcBorders>
            <w:shd w:val="clear" w:color="auto" w:fill="auto"/>
            <w:vAlign w:val="bottom"/>
            <w:hideMark/>
          </w:tcPr>
          <w:p w14:paraId="0F6FFEDF" w14:textId="77777777" w:rsidR="00820B30" w:rsidRPr="00820B30" w:rsidRDefault="00820B30" w:rsidP="00820B30">
            <w:pPr>
              <w:widowControl/>
              <w:adjustRightInd/>
              <w:spacing w:line="240" w:lineRule="auto"/>
              <w:ind w:left="0" w:firstLine="0"/>
              <w:jc w:val="right"/>
              <w:textAlignment w:val="auto"/>
              <w:rPr>
                <w:lang w:val="hr-HR"/>
              </w:rPr>
            </w:pPr>
            <w:r w:rsidRPr="00820B30">
              <w:rPr>
                <w:lang w:val="hr-HR"/>
              </w:rPr>
              <w:t>948.698,65</w:t>
            </w:r>
          </w:p>
        </w:tc>
        <w:tc>
          <w:tcPr>
            <w:tcW w:w="1350" w:type="dxa"/>
            <w:tcBorders>
              <w:top w:val="nil"/>
              <w:left w:val="nil"/>
              <w:bottom w:val="single" w:sz="4" w:space="0" w:color="auto"/>
              <w:right w:val="single" w:sz="4" w:space="0" w:color="auto"/>
            </w:tcBorders>
            <w:shd w:val="clear" w:color="auto" w:fill="auto"/>
            <w:vAlign w:val="bottom"/>
            <w:hideMark/>
          </w:tcPr>
          <w:p w14:paraId="56917A11" w14:textId="77777777" w:rsidR="00820B30" w:rsidRPr="00820B30" w:rsidRDefault="00820B30" w:rsidP="00820B30">
            <w:pPr>
              <w:widowControl/>
              <w:adjustRightInd/>
              <w:spacing w:line="240" w:lineRule="auto"/>
              <w:ind w:left="0" w:firstLine="0"/>
              <w:jc w:val="right"/>
              <w:textAlignment w:val="auto"/>
              <w:rPr>
                <w:lang w:val="hr-HR"/>
              </w:rPr>
            </w:pPr>
            <w:r w:rsidRPr="00820B30">
              <w:rPr>
                <w:lang w:val="hr-HR"/>
              </w:rPr>
              <w:t>0,00</w:t>
            </w:r>
          </w:p>
        </w:tc>
        <w:tc>
          <w:tcPr>
            <w:tcW w:w="1350" w:type="dxa"/>
            <w:tcBorders>
              <w:top w:val="nil"/>
              <w:left w:val="nil"/>
              <w:bottom w:val="single" w:sz="4" w:space="0" w:color="auto"/>
              <w:right w:val="single" w:sz="4" w:space="0" w:color="auto"/>
            </w:tcBorders>
            <w:shd w:val="clear" w:color="auto" w:fill="auto"/>
            <w:vAlign w:val="bottom"/>
            <w:hideMark/>
          </w:tcPr>
          <w:p w14:paraId="2604BBD7" w14:textId="77777777" w:rsidR="00820B30" w:rsidRPr="00820B30" w:rsidRDefault="00820B30" w:rsidP="00820B30">
            <w:pPr>
              <w:widowControl/>
              <w:adjustRightInd/>
              <w:spacing w:line="240" w:lineRule="auto"/>
              <w:ind w:left="0" w:firstLine="0"/>
              <w:jc w:val="right"/>
              <w:textAlignment w:val="auto"/>
              <w:rPr>
                <w:lang w:val="hr-HR"/>
              </w:rPr>
            </w:pPr>
            <w:r w:rsidRPr="00820B30">
              <w:rPr>
                <w:lang w:val="hr-HR"/>
              </w:rPr>
              <w:t>0,00</w:t>
            </w:r>
          </w:p>
        </w:tc>
        <w:tc>
          <w:tcPr>
            <w:tcW w:w="1427" w:type="dxa"/>
            <w:tcBorders>
              <w:top w:val="nil"/>
              <w:left w:val="nil"/>
              <w:bottom w:val="single" w:sz="4" w:space="0" w:color="auto"/>
              <w:right w:val="single" w:sz="4" w:space="0" w:color="auto"/>
            </w:tcBorders>
            <w:shd w:val="clear" w:color="auto" w:fill="auto"/>
            <w:vAlign w:val="bottom"/>
            <w:hideMark/>
          </w:tcPr>
          <w:p w14:paraId="1EA6DC88" w14:textId="77777777" w:rsidR="00820B30" w:rsidRPr="00820B30" w:rsidRDefault="00820B30" w:rsidP="00820B30">
            <w:pPr>
              <w:widowControl/>
              <w:adjustRightInd/>
              <w:spacing w:line="240" w:lineRule="auto"/>
              <w:ind w:left="0" w:firstLine="0"/>
              <w:jc w:val="right"/>
              <w:textAlignment w:val="auto"/>
              <w:rPr>
                <w:lang w:val="hr-HR"/>
              </w:rPr>
            </w:pPr>
            <w:r w:rsidRPr="00820B30">
              <w:rPr>
                <w:lang w:val="hr-HR"/>
              </w:rPr>
              <w:t>948.698,65</w:t>
            </w:r>
          </w:p>
        </w:tc>
      </w:tr>
      <w:tr w:rsidR="00820B30" w:rsidRPr="00820B30" w14:paraId="16AFD4E2" w14:textId="77777777" w:rsidTr="00820B30">
        <w:trPr>
          <w:trHeight w:val="528"/>
          <w:jc w:val="center"/>
        </w:trPr>
        <w:tc>
          <w:tcPr>
            <w:tcW w:w="4631" w:type="dxa"/>
            <w:tcBorders>
              <w:top w:val="nil"/>
              <w:left w:val="single" w:sz="4" w:space="0" w:color="auto"/>
              <w:bottom w:val="single" w:sz="4" w:space="0" w:color="auto"/>
              <w:right w:val="single" w:sz="4" w:space="0" w:color="auto"/>
            </w:tcBorders>
            <w:shd w:val="clear" w:color="auto" w:fill="auto"/>
            <w:vAlign w:val="bottom"/>
            <w:hideMark/>
          </w:tcPr>
          <w:p w14:paraId="4787EE05" w14:textId="77777777" w:rsidR="00820B30" w:rsidRPr="00820B30" w:rsidRDefault="00820B30" w:rsidP="00820B30">
            <w:pPr>
              <w:widowControl/>
              <w:adjustRightInd/>
              <w:spacing w:line="240" w:lineRule="auto"/>
              <w:ind w:left="0" w:firstLine="0"/>
              <w:jc w:val="left"/>
              <w:textAlignment w:val="auto"/>
              <w:rPr>
                <w:lang w:val="hr-HR"/>
              </w:rPr>
            </w:pPr>
            <w:r w:rsidRPr="00820B30">
              <w:rPr>
                <w:lang w:val="hr-HR"/>
              </w:rPr>
              <w:t>Razdjel 050 UPRAVNI ODJEL ZA KOMUNALNI SUSTAV I UPRAVLJANJE IMOVINOM</w:t>
            </w:r>
          </w:p>
        </w:tc>
        <w:tc>
          <w:tcPr>
            <w:tcW w:w="1428" w:type="dxa"/>
            <w:tcBorders>
              <w:top w:val="nil"/>
              <w:left w:val="nil"/>
              <w:bottom w:val="single" w:sz="4" w:space="0" w:color="auto"/>
              <w:right w:val="single" w:sz="4" w:space="0" w:color="auto"/>
            </w:tcBorders>
            <w:shd w:val="clear" w:color="auto" w:fill="auto"/>
            <w:vAlign w:val="bottom"/>
            <w:hideMark/>
          </w:tcPr>
          <w:p w14:paraId="44C30DC9" w14:textId="77777777" w:rsidR="00820B30" w:rsidRPr="00820B30" w:rsidRDefault="00820B30" w:rsidP="00820B30">
            <w:pPr>
              <w:widowControl/>
              <w:adjustRightInd/>
              <w:spacing w:line="240" w:lineRule="auto"/>
              <w:ind w:left="0" w:firstLine="0"/>
              <w:jc w:val="right"/>
              <w:textAlignment w:val="auto"/>
              <w:rPr>
                <w:lang w:val="hr-HR"/>
              </w:rPr>
            </w:pPr>
            <w:r w:rsidRPr="00820B30">
              <w:rPr>
                <w:lang w:val="hr-HR"/>
              </w:rPr>
              <w:t>8.171.308,18</w:t>
            </w:r>
          </w:p>
        </w:tc>
        <w:tc>
          <w:tcPr>
            <w:tcW w:w="1350" w:type="dxa"/>
            <w:tcBorders>
              <w:top w:val="nil"/>
              <w:left w:val="nil"/>
              <w:bottom w:val="single" w:sz="4" w:space="0" w:color="auto"/>
              <w:right w:val="single" w:sz="4" w:space="0" w:color="auto"/>
            </w:tcBorders>
            <w:shd w:val="clear" w:color="auto" w:fill="auto"/>
            <w:vAlign w:val="bottom"/>
            <w:hideMark/>
          </w:tcPr>
          <w:p w14:paraId="09F4ABF1" w14:textId="77777777" w:rsidR="00820B30" w:rsidRPr="00820B30" w:rsidRDefault="00820B30" w:rsidP="00820B30">
            <w:pPr>
              <w:widowControl/>
              <w:adjustRightInd/>
              <w:spacing w:line="240" w:lineRule="auto"/>
              <w:ind w:left="0" w:firstLine="0"/>
              <w:jc w:val="right"/>
              <w:textAlignment w:val="auto"/>
              <w:rPr>
                <w:lang w:val="hr-HR"/>
              </w:rPr>
            </w:pPr>
            <w:r w:rsidRPr="00820B30">
              <w:rPr>
                <w:lang w:val="hr-HR"/>
              </w:rPr>
              <w:t>0,00</w:t>
            </w:r>
          </w:p>
        </w:tc>
        <w:tc>
          <w:tcPr>
            <w:tcW w:w="1350" w:type="dxa"/>
            <w:tcBorders>
              <w:top w:val="nil"/>
              <w:left w:val="nil"/>
              <w:bottom w:val="single" w:sz="4" w:space="0" w:color="auto"/>
              <w:right w:val="single" w:sz="4" w:space="0" w:color="auto"/>
            </w:tcBorders>
            <w:shd w:val="clear" w:color="auto" w:fill="auto"/>
            <w:vAlign w:val="bottom"/>
            <w:hideMark/>
          </w:tcPr>
          <w:p w14:paraId="0A7500D0" w14:textId="77777777" w:rsidR="00820B30" w:rsidRPr="00820B30" w:rsidRDefault="00820B30" w:rsidP="00820B30">
            <w:pPr>
              <w:widowControl/>
              <w:adjustRightInd/>
              <w:spacing w:line="240" w:lineRule="auto"/>
              <w:ind w:left="0" w:firstLine="0"/>
              <w:jc w:val="right"/>
              <w:textAlignment w:val="auto"/>
              <w:rPr>
                <w:lang w:val="hr-HR"/>
              </w:rPr>
            </w:pPr>
            <w:r w:rsidRPr="00820B30">
              <w:rPr>
                <w:lang w:val="hr-HR"/>
              </w:rPr>
              <w:t>0,00</w:t>
            </w:r>
          </w:p>
        </w:tc>
        <w:tc>
          <w:tcPr>
            <w:tcW w:w="1427" w:type="dxa"/>
            <w:tcBorders>
              <w:top w:val="nil"/>
              <w:left w:val="nil"/>
              <w:bottom w:val="single" w:sz="4" w:space="0" w:color="auto"/>
              <w:right w:val="single" w:sz="4" w:space="0" w:color="auto"/>
            </w:tcBorders>
            <w:shd w:val="clear" w:color="auto" w:fill="auto"/>
            <w:vAlign w:val="bottom"/>
            <w:hideMark/>
          </w:tcPr>
          <w:p w14:paraId="45ACF13F" w14:textId="77777777" w:rsidR="00820B30" w:rsidRPr="00820B30" w:rsidRDefault="00820B30" w:rsidP="00820B30">
            <w:pPr>
              <w:widowControl/>
              <w:adjustRightInd/>
              <w:spacing w:line="240" w:lineRule="auto"/>
              <w:ind w:left="0" w:firstLine="0"/>
              <w:jc w:val="right"/>
              <w:textAlignment w:val="auto"/>
              <w:rPr>
                <w:lang w:val="hr-HR"/>
              </w:rPr>
            </w:pPr>
            <w:r w:rsidRPr="00820B30">
              <w:rPr>
                <w:lang w:val="hr-HR"/>
              </w:rPr>
              <w:t>8.171.308,18</w:t>
            </w:r>
          </w:p>
        </w:tc>
      </w:tr>
      <w:tr w:rsidR="00820B30" w:rsidRPr="00820B30" w14:paraId="4C2003BE" w14:textId="77777777" w:rsidTr="00820B30">
        <w:trPr>
          <w:trHeight w:val="528"/>
          <w:jc w:val="center"/>
        </w:trPr>
        <w:tc>
          <w:tcPr>
            <w:tcW w:w="4631" w:type="dxa"/>
            <w:tcBorders>
              <w:top w:val="nil"/>
              <w:left w:val="single" w:sz="4" w:space="0" w:color="auto"/>
              <w:bottom w:val="single" w:sz="4" w:space="0" w:color="auto"/>
              <w:right w:val="single" w:sz="4" w:space="0" w:color="auto"/>
            </w:tcBorders>
            <w:shd w:val="clear" w:color="auto" w:fill="auto"/>
            <w:vAlign w:val="bottom"/>
            <w:hideMark/>
          </w:tcPr>
          <w:p w14:paraId="72869127" w14:textId="77777777" w:rsidR="00820B30" w:rsidRPr="00820B30" w:rsidRDefault="00820B30" w:rsidP="00820B30">
            <w:pPr>
              <w:widowControl/>
              <w:adjustRightInd/>
              <w:spacing w:line="240" w:lineRule="auto"/>
              <w:ind w:left="0" w:firstLine="0"/>
              <w:jc w:val="left"/>
              <w:textAlignment w:val="auto"/>
              <w:rPr>
                <w:lang w:val="hr-HR"/>
              </w:rPr>
            </w:pPr>
            <w:r w:rsidRPr="00820B30">
              <w:rPr>
                <w:lang w:val="hr-HR"/>
              </w:rPr>
              <w:t>Razdjel 060 UPRAVNI ODJEL ZA DRUŠTVENE DJELATNOSTI I MLADE</w:t>
            </w:r>
          </w:p>
        </w:tc>
        <w:tc>
          <w:tcPr>
            <w:tcW w:w="1428" w:type="dxa"/>
            <w:tcBorders>
              <w:top w:val="nil"/>
              <w:left w:val="nil"/>
              <w:bottom w:val="single" w:sz="4" w:space="0" w:color="auto"/>
              <w:right w:val="single" w:sz="4" w:space="0" w:color="auto"/>
            </w:tcBorders>
            <w:shd w:val="clear" w:color="auto" w:fill="auto"/>
            <w:vAlign w:val="bottom"/>
            <w:hideMark/>
          </w:tcPr>
          <w:p w14:paraId="2F7B8812" w14:textId="77777777" w:rsidR="00820B30" w:rsidRPr="00820B30" w:rsidRDefault="00820B30" w:rsidP="00820B30">
            <w:pPr>
              <w:widowControl/>
              <w:adjustRightInd/>
              <w:spacing w:line="240" w:lineRule="auto"/>
              <w:ind w:left="0" w:firstLine="0"/>
              <w:jc w:val="right"/>
              <w:textAlignment w:val="auto"/>
              <w:rPr>
                <w:lang w:val="hr-HR"/>
              </w:rPr>
            </w:pPr>
            <w:r w:rsidRPr="00820B30">
              <w:rPr>
                <w:lang w:val="hr-HR"/>
              </w:rPr>
              <w:t>17.408.521,91</w:t>
            </w:r>
          </w:p>
        </w:tc>
        <w:tc>
          <w:tcPr>
            <w:tcW w:w="1350" w:type="dxa"/>
            <w:tcBorders>
              <w:top w:val="nil"/>
              <w:left w:val="nil"/>
              <w:bottom w:val="single" w:sz="4" w:space="0" w:color="auto"/>
              <w:right w:val="single" w:sz="4" w:space="0" w:color="auto"/>
            </w:tcBorders>
            <w:shd w:val="clear" w:color="auto" w:fill="auto"/>
            <w:vAlign w:val="bottom"/>
            <w:hideMark/>
          </w:tcPr>
          <w:p w14:paraId="311FDA9B" w14:textId="77777777" w:rsidR="00820B30" w:rsidRPr="00820B30" w:rsidRDefault="00820B30" w:rsidP="00820B30">
            <w:pPr>
              <w:widowControl/>
              <w:adjustRightInd/>
              <w:spacing w:line="240" w:lineRule="auto"/>
              <w:ind w:left="0" w:firstLine="0"/>
              <w:jc w:val="right"/>
              <w:textAlignment w:val="auto"/>
              <w:rPr>
                <w:lang w:val="hr-HR"/>
              </w:rPr>
            </w:pPr>
            <w:r w:rsidRPr="00820B30">
              <w:rPr>
                <w:lang w:val="hr-HR"/>
              </w:rPr>
              <w:t>0,00</w:t>
            </w:r>
          </w:p>
        </w:tc>
        <w:tc>
          <w:tcPr>
            <w:tcW w:w="1350" w:type="dxa"/>
            <w:tcBorders>
              <w:top w:val="nil"/>
              <w:left w:val="nil"/>
              <w:bottom w:val="single" w:sz="4" w:space="0" w:color="auto"/>
              <w:right w:val="single" w:sz="4" w:space="0" w:color="auto"/>
            </w:tcBorders>
            <w:shd w:val="clear" w:color="auto" w:fill="auto"/>
            <w:vAlign w:val="bottom"/>
            <w:hideMark/>
          </w:tcPr>
          <w:p w14:paraId="2E122B66" w14:textId="77777777" w:rsidR="00820B30" w:rsidRPr="00820B30" w:rsidRDefault="00820B30" w:rsidP="00820B30">
            <w:pPr>
              <w:widowControl/>
              <w:adjustRightInd/>
              <w:spacing w:line="240" w:lineRule="auto"/>
              <w:ind w:left="0" w:firstLine="0"/>
              <w:jc w:val="right"/>
              <w:textAlignment w:val="auto"/>
              <w:rPr>
                <w:lang w:val="hr-HR"/>
              </w:rPr>
            </w:pPr>
            <w:r w:rsidRPr="00820B30">
              <w:rPr>
                <w:lang w:val="hr-HR"/>
              </w:rPr>
              <w:t>0,00</w:t>
            </w:r>
          </w:p>
        </w:tc>
        <w:tc>
          <w:tcPr>
            <w:tcW w:w="1427" w:type="dxa"/>
            <w:tcBorders>
              <w:top w:val="nil"/>
              <w:left w:val="nil"/>
              <w:bottom w:val="single" w:sz="4" w:space="0" w:color="auto"/>
              <w:right w:val="single" w:sz="4" w:space="0" w:color="auto"/>
            </w:tcBorders>
            <w:shd w:val="clear" w:color="auto" w:fill="auto"/>
            <w:vAlign w:val="bottom"/>
            <w:hideMark/>
          </w:tcPr>
          <w:p w14:paraId="0A17BFA6" w14:textId="77777777" w:rsidR="00820B30" w:rsidRPr="00820B30" w:rsidRDefault="00820B30" w:rsidP="00820B30">
            <w:pPr>
              <w:widowControl/>
              <w:adjustRightInd/>
              <w:spacing w:line="240" w:lineRule="auto"/>
              <w:ind w:left="0" w:firstLine="0"/>
              <w:jc w:val="right"/>
              <w:textAlignment w:val="auto"/>
              <w:rPr>
                <w:lang w:val="hr-HR"/>
              </w:rPr>
            </w:pPr>
            <w:r w:rsidRPr="00820B30">
              <w:rPr>
                <w:lang w:val="hr-HR"/>
              </w:rPr>
              <w:t>17.408.521,91</w:t>
            </w:r>
          </w:p>
        </w:tc>
      </w:tr>
      <w:tr w:rsidR="00820B30" w:rsidRPr="00820B30" w14:paraId="14D378EF" w14:textId="77777777" w:rsidTr="00820B30">
        <w:trPr>
          <w:trHeight w:val="528"/>
          <w:jc w:val="center"/>
        </w:trPr>
        <w:tc>
          <w:tcPr>
            <w:tcW w:w="4631" w:type="dxa"/>
            <w:tcBorders>
              <w:top w:val="nil"/>
              <w:left w:val="single" w:sz="4" w:space="0" w:color="auto"/>
              <w:bottom w:val="single" w:sz="4" w:space="0" w:color="auto"/>
              <w:right w:val="single" w:sz="4" w:space="0" w:color="auto"/>
            </w:tcBorders>
            <w:shd w:val="clear" w:color="auto" w:fill="auto"/>
            <w:vAlign w:val="bottom"/>
            <w:hideMark/>
          </w:tcPr>
          <w:p w14:paraId="033C71F5" w14:textId="77777777" w:rsidR="00820B30" w:rsidRPr="00820B30" w:rsidRDefault="00820B30" w:rsidP="00820B30">
            <w:pPr>
              <w:widowControl/>
              <w:adjustRightInd/>
              <w:spacing w:line="240" w:lineRule="auto"/>
              <w:ind w:left="0" w:firstLine="0"/>
              <w:jc w:val="left"/>
              <w:textAlignment w:val="auto"/>
              <w:rPr>
                <w:lang w:val="hr-HR"/>
              </w:rPr>
            </w:pPr>
            <w:r w:rsidRPr="00820B30">
              <w:rPr>
                <w:lang w:val="hr-HR"/>
              </w:rPr>
              <w:t>Razdjel 070 UPRAVNI ODJEL ZA KULTURU I RAZVOJ CIVILNOG DRUŠTVA</w:t>
            </w:r>
          </w:p>
        </w:tc>
        <w:tc>
          <w:tcPr>
            <w:tcW w:w="1428" w:type="dxa"/>
            <w:tcBorders>
              <w:top w:val="nil"/>
              <w:left w:val="nil"/>
              <w:bottom w:val="single" w:sz="4" w:space="0" w:color="auto"/>
              <w:right w:val="single" w:sz="4" w:space="0" w:color="auto"/>
            </w:tcBorders>
            <w:shd w:val="clear" w:color="auto" w:fill="auto"/>
            <w:vAlign w:val="bottom"/>
            <w:hideMark/>
          </w:tcPr>
          <w:p w14:paraId="40EC86FD" w14:textId="77777777" w:rsidR="00820B30" w:rsidRPr="00820B30" w:rsidRDefault="00820B30" w:rsidP="00820B30">
            <w:pPr>
              <w:widowControl/>
              <w:adjustRightInd/>
              <w:spacing w:line="240" w:lineRule="auto"/>
              <w:ind w:left="0" w:firstLine="0"/>
              <w:jc w:val="right"/>
              <w:textAlignment w:val="auto"/>
              <w:rPr>
                <w:lang w:val="hr-HR"/>
              </w:rPr>
            </w:pPr>
            <w:r w:rsidRPr="00820B30">
              <w:rPr>
                <w:lang w:val="hr-HR"/>
              </w:rPr>
              <w:t>2.019.045,87</w:t>
            </w:r>
          </w:p>
        </w:tc>
        <w:tc>
          <w:tcPr>
            <w:tcW w:w="1350" w:type="dxa"/>
            <w:tcBorders>
              <w:top w:val="nil"/>
              <w:left w:val="nil"/>
              <w:bottom w:val="single" w:sz="4" w:space="0" w:color="auto"/>
              <w:right w:val="single" w:sz="4" w:space="0" w:color="auto"/>
            </w:tcBorders>
            <w:shd w:val="clear" w:color="auto" w:fill="auto"/>
            <w:vAlign w:val="bottom"/>
            <w:hideMark/>
          </w:tcPr>
          <w:p w14:paraId="4D038096" w14:textId="77777777" w:rsidR="00820B30" w:rsidRPr="00820B30" w:rsidRDefault="00820B30" w:rsidP="00820B30">
            <w:pPr>
              <w:widowControl/>
              <w:adjustRightInd/>
              <w:spacing w:line="240" w:lineRule="auto"/>
              <w:ind w:left="0" w:firstLine="0"/>
              <w:jc w:val="right"/>
              <w:textAlignment w:val="auto"/>
              <w:rPr>
                <w:lang w:val="hr-HR"/>
              </w:rPr>
            </w:pPr>
            <w:r w:rsidRPr="00820B30">
              <w:rPr>
                <w:lang w:val="hr-HR"/>
              </w:rPr>
              <w:t>0,00</w:t>
            </w:r>
          </w:p>
        </w:tc>
        <w:tc>
          <w:tcPr>
            <w:tcW w:w="1350" w:type="dxa"/>
            <w:tcBorders>
              <w:top w:val="nil"/>
              <w:left w:val="nil"/>
              <w:bottom w:val="single" w:sz="4" w:space="0" w:color="auto"/>
              <w:right w:val="single" w:sz="4" w:space="0" w:color="auto"/>
            </w:tcBorders>
            <w:shd w:val="clear" w:color="auto" w:fill="auto"/>
            <w:vAlign w:val="bottom"/>
            <w:hideMark/>
          </w:tcPr>
          <w:p w14:paraId="1A68E1D2" w14:textId="77777777" w:rsidR="00820B30" w:rsidRPr="00820B30" w:rsidRDefault="00820B30" w:rsidP="00820B30">
            <w:pPr>
              <w:widowControl/>
              <w:adjustRightInd/>
              <w:spacing w:line="240" w:lineRule="auto"/>
              <w:ind w:left="0" w:firstLine="0"/>
              <w:jc w:val="right"/>
              <w:textAlignment w:val="auto"/>
              <w:rPr>
                <w:lang w:val="hr-HR"/>
              </w:rPr>
            </w:pPr>
            <w:r w:rsidRPr="00820B30">
              <w:rPr>
                <w:lang w:val="hr-HR"/>
              </w:rPr>
              <w:t>0,00</w:t>
            </w:r>
          </w:p>
        </w:tc>
        <w:tc>
          <w:tcPr>
            <w:tcW w:w="1427" w:type="dxa"/>
            <w:tcBorders>
              <w:top w:val="nil"/>
              <w:left w:val="nil"/>
              <w:bottom w:val="single" w:sz="4" w:space="0" w:color="auto"/>
              <w:right w:val="single" w:sz="4" w:space="0" w:color="auto"/>
            </w:tcBorders>
            <w:shd w:val="clear" w:color="auto" w:fill="auto"/>
            <w:vAlign w:val="bottom"/>
            <w:hideMark/>
          </w:tcPr>
          <w:p w14:paraId="44ABFB46" w14:textId="77777777" w:rsidR="00820B30" w:rsidRPr="00820B30" w:rsidRDefault="00820B30" w:rsidP="00820B30">
            <w:pPr>
              <w:widowControl/>
              <w:adjustRightInd/>
              <w:spacing w:line="240" w:lineRule="auto"/>
              <w:ind w:left="0" w:firstLine="0"/>
              <w:jc w:val="right"/>
              <w:textAlignment w:val="auto"/>
              <w:rPr>
                <w:lang w:val="hr-HR"/>
              </w:rPr>
            </w:pPr>
            <w:r w:rsidRPr="00820B30">
              <w:rPr>
                <w:lang w:val="hr-HR"/>
              </w:rPr>
              <w:t>2.019.045,87</w:t>
            </w:r>
          </w:p>
        </w:tc>
      </w:tr>
      <w:tr w:rsidR="00820B30" w:rsidRPr="00820B30" w14:paraId="3AFE997E" w14:textId="77777777" w:rsidTr="00820B30">
        <w:trPr>
          <w:trHeight w:val="264"/>
          <w:jc w:val="center"/>
        </w:trPr>
        <w:tc>
          <w:tcPr>
            <w:tcW w:w="4631" w:type="dxa"/>
            <w:tcBorders>
              <w:top w:val="nil"/>
              <w:left w:val="single" w:sz="4" w:space="0" w:color="auto"/>
              <w:bottom w:val="single" w:sz="4" w:space="0" w:color="auto"/>
              <w:right w:val="single" w:sz="4" w:space="0" w:color="auto"/>
            </w:tcBorders>
            <w:shd w:val="clear" w:color="auto" w:fill="auto"/>
            <w:vAlign w:val="bottom"/>
            <w:hideMark/>
          </w:tcPr>
          <w:p w14:paraId="0FD32DC3" w14:textId="77777777" w:rsidR="00820B30" w:rsidRPr="00820B30" w:rsidRDefault="00820B30" w:rsidP="00820B30">
            <w:pPr>
              <w:widowControl/>
              <w:adjustRightInd/>
              <w:spacing w:line="240" w:lineRule="auto"/>
              <w:ind w:left="0" w:firstLine="0"/>
              <w:jc w:val="left"/>
              <w:textAlignment w:val="auto"/>
              <w:rPr>
                <w:lang w:val="hr-HR"/>
              </w:rPr>
            </w:pPr>
            <w:r w:rsidRPr="00820B30">
              <w:rPr>
                <w:lang w:val="hr-HR"/>
              </w:rPr>
              <w:t>Razdjel 080 SLUŽBA ZA POSLOVE ZASTUPANJA GRADA</w:t>
            </w:r>
          </w:p>
        </w:tc>
        <w:tc>
          <w:tcPr>
            <w:tcW w:w="1428" w:type="dxa"/>
            <w:tcBorders>
              <w:top w:val="nil"/>
              <w:left w:val="nil"/>
              <w:bottom w:val="single" w:sz="4" w:space="0" w:color="auto"/>
              <w:right w:val="single" w:sz="4" w:space="0" w:color="auto"/>
            </w:tcBorders>
            <w:shd w:val="clear" w:color="auto" w:fill="auto"/>
            <w:vAlign w:val="bottom"/>
            <w:hideMark/>
          </w:tcPr>
          <w:p w14:paraId="338F4983" w14:textId="77777777" w:rsidR="00820B30" w:rsidRPr="00820B30" w:rsidRDefault="00820B30" w:rsidP="00820B30">
            <w:pPr>
              <w:widowControl/>
              <w:adjustRightInd/>
              <w:spacing w:line="240" w:lineRule="auto"/>
              <w:ind w:left="0" w:firstLine="0"/>
              <w:jc w:val="right"/>
              <w:textAlignment w:val="auto"/>
              <w:rPr>
                <w:lang w:val="hr-HR"/>
              </w:rPr>
            </w:pPr>
            <w:r w:rsidRPr="00820B30">
              <w:rPr>
                <w:lang w:val="hr-HR"/>
              </w:rPr>
              <w:t>121.603,00</w:t>
            </w:r>
          </w:p>
        </w:tc>
        <w:tc>
          <w:tcPr>
            <w:tcW w:w="1350" w:type="dxa"/>
            <w:tcBorders>
              <w:top w:val="nil"/>
              <w:left w:val="nil"/>
              <w:bottom w:val="single" w:sz="4" w:space="0" w:color="auto"/>
              <w:right w:val="single" w:sz="4" w:space="0" w:color="auto"/>
            </w:tcBorders>
            <w:shd w:val="clear" w:color="auto" w:fill="auto"/>
            <w:vAlign w:val="bottom"/>
            <w:hideMark/>
          </w:tcPr>
          <w:p w14:paraId="1B03FEDC" w14:textId="77777777" w:rsidR="00820B30" w:rsidRPr="00820B30" w:rsidRDefault="00820B30" w:rsidP="00820B30">
            <w:pPr>
              <w:widowControl/>
              <w:adjustRightInd/>
              <w:spacing w:line="240" w:lineRule="auto"/>
              <w:ind w:left="0" w:firstLine="0"/>
              <w:jc w:val="right"/>
              <w:textAlignment w:val="auto"/>
              <w:rPr>
                <w:lang w:val="hr-HR"/>
              </w:rPr>
            </w:pPr>
            <w:r w:rsidRPr="00820B30">
              <w:rPr>
                <w:lang w:val="hr-HR"/>
              </w:rPr>
              <w:t>0,00</w:t>
            </w:r>
          </w:p>
        </w:tc>
        <w:tc>
          <w:tcPr>
            <w:tcW w:w="1350" w:type="dxa"/>
            <w:tcBorders>
              <w:top w:val="nil"/>
              <w:left w:val="nil"/>
              <w:bottom w:val="single" w:sz="4" w:space="0" w:color="auto"/>
              <w:right w:val="single" w:sz="4" w:space="0" w:color="auto"/>
            </w:tcBorders>
            <w:shd w:val="clear" w:color="auto" w:fill="auto"/>
            <w:vAlign w:val="bottom"/>
            <w:hideMark/>
          </w:tcPr>
          <w:p w14:paraId="0354F05A" w14:textId="77777777" w:rsidR="00820B30" w:rsidRPr="00820B30" w:rsidRDefault="00820B30" w:rsidP="00820B30">
            <w:pPr>
              <w:widowControl/>
              <w:adjustRightInd/>
              <w:spacing w:line="240" w:lineRule="auto"/>
              <w:ind w:left="0" w:firstLine="0"/>
              <w:jc w:val="right"/>
              <w:textAlignment w:val="auto"/>
              <w:rPr>
                <w:lang w:val="hr-HR"/>
              </w:rPr>
            </w:pPr>
            <w:r w:rsidRPr="00820B30">
              <w:rPr>
                <w:lang w:val="hr-HR"/>
              </w:rPr>
              <w:t>0,00</w:t>
            </w:r>
          </w:p>
        </w:tc>
        <w:tc>
          <w:tcPr>
            <w:tcW w:w="1427" w:type="dxa"/>
            <w:tcBorders>
              <w:top w:val="nil"/>
              <w:left w:val="nil"/>
              <w:bottom w:val="single" w:sz="4" w:space="0" w:color="auto"/>
              <w:right w:val="single" w:sz="4" w:space="0" w:color="auto"/>
            </w:tcBorders>
            <w:shd w:val="clear" w:color="auto" w:fill="auto"/>
            <w:vAlign w:val="bottom"/>
            <w:hideMark/>
          </w:tcPr>
          <w:p w14:paraId="6C956989" w14:textId="77777777" w:rsidR="00820B30" w:rsidRPr="00820B30" w:rsidRDefault="00820B30" w:rsidP="00820B30">
            <w:pPr>
              <w:widowControl/>
              <w:adjustRightInd/>
              <w:spacing w:line="240" w:lineRule="auto"/>
              <w:ind w:left="0" w:firstLine="0"/>
              <w:jc w:val="right"/>
              <w:textAlignment w:val="auto"/>
              <w:rPr>
                <w:lang w:val="hr-HR"/>
              </w:rPr>
            </w:pPr>
            <w:r w:rsidRPr="00820B30">
              <w:rPr>
                <w:lang w:val="hr-HR"/>
              </w:rPr>
              <w:t>121.603,00</w:t>
            </w:r>
          </w:p>
        </w:tc>
      </w:tr>
      <w:tr w:rsidR="00820B30" w:rsidRPr="00820B30" w14:paraId="762850C1" w14:textId="77777777" w:rsidTr="00820B30">
        <w:trPr>
          <w:trHeight w:val="264"/>
          <w:jc w:val="center"/>
        </w:trPr>
        <w:tc>
          <w:tcPr>
            <w:tcW w:w="4631" w:type="dxa"/>
            <w:tcBorders>
              <w:top w:val="nil"/>
              <w:left w:val="single" w:sz="4" w:space="0" w:color="auto"/>
              <w:bottom w:val="single" w:sz="4" w:space="0" w:color="auto"/>
              <w:right w:val="single" w:sz="4" w:space="0" w:color="auto"/>
            </w:tcBorders>
            <w:shd w:val="clear" w:color="auto" w:fill="auto"/>
            <w:vAlign w:val="bottom"/>
            <w:hideMark/>
          </w:tcPr>
          <w:p w14:paraId="545356C1" w14:textId="77777777" w:rsidR="00820B30" w:rsidRPr="00820B30" w:rsidRDefault="00820B30" w:rsidP="00820B30">
            <w:pPr>
              <w:widowControl/>
              <w:adjustRightInd/>
              <w:spacing w:line="240" w:lineRule="auto"/>
              <w:ind w:left="0" w:firstLine="0"/>
              <w:jc w:val="left"/>
              <w:textAlignment w:val="auto"/>
              <w:rPr>
                <w:lang w:val="hr-HR"/>
              </w:rPr>
            </w:pPr>
            <w:r w:rsidRPr="00820B30">
              <w:rPr>
                <w:lang w:val="hr-HR"/>
              </w:rPr>
              <w:t>Razdjel 100 SLUŽBA GRADONAČELNIKA I GRADSKOG VIJEĆA</w:t>
            </w:r>
          </w:p>
        </w:tc>
        <w:tc>
          <w:tcPr>
            <w:tcW w:w="1428" w:type="dxa"/>
            <w:tcBorders>
              <w:top w:val="nil"/>
              <w:left w:val="nil"/>
              <w:bottom w:val="single" w:sz="4" w:space="0" w:color="auto"/>
              <w:right w:val="single" w:sz="4" w:space="0" w:color="auto"/>
            </w:tcBorders>
            <w:shd w:val="clear" w:color="auto" w:fill="auto"/>
            <w:vAlign w:val="bottom"/>
            <w:hideMark/>
          </w:tcPr>
          <w:p w14:paraId="1C341E1B" w14:textId="77777777" w:rsidR="00820B30" w:rsidRPr="00820B30" w:rsidRDefault="00820B30" w:rsidP="00820B30">
            <w:pPr>
              <w:widowControl/>
              <w:adjustRightInd/>
              <w:spacing w:line="240" w:lineRule="auto"/>
              <w:ind w:left="0" w:firstLine="0"/>
              <w:jc w:val="right"/>
              <w:textAlignment w:val="auto"/>
              <w:rPr>
                <w:lang w:val="hr-HR"/>
              </w:rPr>
            </w:pPr>
            <w:r w:rsidRPr="00820B30">
              <w:rPr>
                <w:lang w:val="hr-HR"/>
              </w:rPr>
              <w:t>762.688,20</w:t>
            </w:r>
          </w:p>
        </w:tc>
        <w:tc>
          <w:tcPr>
            <w:tcW w:w="1350" w:type="dxa"/>
            <w:tcBorders>
              <w:top w:val="nil"/>
              <w:left w:val="nil"/>
              <w:bottom w:val="single" w:sz="4" w:space="0" w:color="auto"/>
              <w:right w:val="single" w:sz="4" w:space="0" w:color="auto"/>
            </w:tcBorders>
            <w:shd w:val="clear" w:color="auto" w:fill="auto"/>
            <w:vAlign w:val="bottom"/>
            <w:hideMark/>
          </w:tcPr>
          <w:p w14:paraId="1673AC2E" w14:textId="77777777" w:rsidR="00820B30" w:rsidRPr="00820B30" w:rsidRDefault="00820B30" w:rsidP="00820B30">
            <w:pPr>
              <w:widowControl/>
              <w:adjustRightInd/>
              <w:spacing w:line="240" w:lineRule="auto"/>
              <w:ind w:left="0" w:firstLine="0"/>
              <w:jc w:val="right"/>
              <w:textAlignment w:val="auto"/>
              <w:rPr>
                <w:lang w:val="hr-HR"/>
              </w:rPr>
            </w:pPr>
            <w:r w:rsidRPr="00820B30">
              <w:rPr>
                <w:lang w:val="hr-HR"/>
              </w:rPr>
              <w:t>-3.600,00</w:t>
            </w:r>
          </w:p>
        </w:tc>
        <w:tc>
          <w:tcPr>
            <w:tcW w:w="1350" w:type="dxa"/>
            <w:tcBorders>
              <w:top w:val="nil"/>
              <w:left w:val="nil"/>
              <w:bottom w:val="single" w:sz="4" w:space="0" w:color="auto"/>
              <w:right w:val="single" w:sz="4" w:space="0" w:color="auto"/>
            </w:tcBorders>
            <w:shd w:val="clear" w:color="auto" w:fill="auto"/>
            <w:vAlign w:val="bottom"/>
            <w:hideMark/>
          </w:tcPr>
          <w:p w14:paraId="6EA1274A" w14:textId="77777777" w:rsidR="00820B30" w:rsidRPr="00820B30" w:rsidRDefault="00820B30" w:rsidP="00820B30">
            <w:pPr>
              <w:widowControl/>
              <w:adjustRightInd/>
              <w:spacing w:line="240" w:lineRule="auto"/>
              <w:ind w:left="0" w:firstLine="0"/>
              <w:jc w:val="right"/>
              <w:textAlignment w:val="auto"/>
              <w:rPr>
                <w:lang w:val="hr-HR"/>
              </w:rPr>
            </w:pPr>
            <w:r w:rsidRPr="00820B30">
              <w:rPr>
                <w:lang w:val="hr-HR"/>
              </w:rPr>
              <w:t>-0,47</w:t>
            </w:r>
          </w:p>
        </w:tc>
        <w:tc>
          <w:tcPr>
            <w:tcW w:w="1427" w:type="dxa"/>
            <w:tcBorders>
              <w:top w:val="nil"/>
              <w:left w:val="nil"/>
              <w:bottom w:val="single" w:sz="4" w:space="0" w:color="auto"/>
              <w:right w:val="single" w:sz="4" w:space="0" w:color="auto"/>
            </w:tcBorders>
            <w:shd w:val="clear" w:color="auto" w:fill="auto"/>
            <w:vAlign w:val="bottom"/>
            <w:hideMark/>
          </w:tcPr>
          <w:p w14:paraId="376D4622" w14:textId="77777777" w:rsidR="00820B30" w:rsidRPr="00820B30" w:rsidRDefault="00820B30" w:rsidP="00820B30">
            <w:pPr>
              <w:widowControl/>
              <w:adjustRightInd/>
              <w:spacing w:line="240" w:lineRule="auto"/>
              <w:ind w:left="0" w:firstLine="0"/>
              <w:jc w:val="right"/>
              <w:textAlignment w:val="auto"/>
              <w:rPr>
                <w:lang w:val="hr-HR"/>
              </w:rPr>
            </w:pPr>
            <w:r w:rsidRPr="00820B30">
              <w:rPr>
                <w:lang w:val="hr-HR"/>
              </w:rPr>
              <w:t>759.088,20</w:t>
            </w:r>
          </w:p>
        </w:tc>
      </w:tr>
      <w:tr w:rsidR="00820B30" w:rsidRPr="00820B30" w14:paraId="7EAE9D36" w14:textId="77777777" w:rsidTr="00820B30">
        <w:trPr>
          <w:trHeight w:val="528"/>
          <w:jc w:val="center"/>
        </w:trPr>
        <w:tc>
          <w:tcPr>
            <w:tcW w:w="4631" w:type="dxa"/>
            <w:tcBorders>
              <w:top w:val="nil"/>
              <w:left w:val="single" w:sz="4" w:space="0" w:color="auto"/>
              <w:bottom w:val="single" w:sz="4" w:space="0" w:color="auto"/>
              <w:right w:val="single" w:sz="4" w:space="0" w:color="auto"/>
            </w:tcBorders>
            <w:shd w:val="clear" w:color="auto" w:fill="auto"/>
            <w:vAlign w:val="bottom"/>
            <w:hideMark/>
          </w:tcPr>
          <w:p w14:paraId="03AEE41E" w14:textId="77777777" w:rsidR="00820B30" w:rsidRPr="00820B30" w:rsidRDefault="00820B30" w:rsidP="00820B30">
            <w:pPr>
              <w:widowControl/>
              <w:adjustRightInd/>
              <w:spacing w:line="240" w:lineRule="auto"/>
              <w:ind w:left="0" w:firstLine="0"/>
              <w:jc w:val="left"/>
              <w:textAlignment w:val="auto"/>
              <w:rPr>
                <w:lang w:val="hr-HR"/>
              </w:rPr>
            </w:pPr>
            <w:r w:rsidRPr="00820B30">
              <w:rPr>
                <w:lang w:val="hr-HR"/>
              </w:rPr>
              <w:t>Razdjel 200 UPRAVNI ODJEL ZA LOKALNU I MJESNU SAMOUPRAVU</w:t>
            </w:r>
          </w:p>
        </w:tc>
        <w:tc>
          <w:tcPr>
            <w:tcW w:w="1428" w:type="dxa"/>
            <w:tcBorders>
              <w:top w:val="nil"/>
              <w:left w:val="nil"/>
              <w:bottom w:val="single" w:sz="4" w:space="0" w:color="auto"/>
              <w:right w:val="single" w:sz="4" w:space="0" w:color="auto"/>
            </w:tcBorders>
            <w:shd w:val="clear" w:color="auto" w:fill="auto"/>
            <w:vAlign w:val="bottom"/>
            <w:hideMark/>
          </w:tcPr>
          <w:p w14:paraId="67720ADE" w14:textId="77777777" w:rsidR="00820B30" w:rsidRPr="00820B30" w:rsidRDefault="00820B30" w:rsidP="00820B30">
            <w:pPr>
              <w:widowControl/>
              <w:adjustRightInd/>
              <w:spacing w:line="240" w:lineRule="auto"/>
              <w:ind w:left="0" w:firstLine="0"/>
              <w:jc w:val="right"/>
              <w:textAlignment w:val="auto"/>
              <w:rPr>
                <w:lang w:val="hr-HR"/>
              </w:rPr>
            </w:pPr>
            <w:r w:rsidRPr="00820B30">
              <w:rPr>
                <w:lang w:val="hr-HR"/>
              </w:rPr>
              <w:t>2.916.071,91</w:t>
            </w:r>
          </w:p>
        </w:tc>
        <w:tc>
          <w:tcPr>
            <w:tcW w:w="1350" w:type="dxa"/>
            <w:tcBorders>
              <w:top w:val="nil"/>
              <w:left w:val="nil"/>
              <w:bottom w:val="single" w:sz="4" w:space="0" w:color="auto"/>
              <w:right w:val="single" w:sz="4" w:space="0" w:color="auto"/>
            </w:tcBorders>
            <w:shd w:val="clear" w:color="auto" w:fill="auto"/>
            <w:vAlign w:val="bottom"/>
            <w:hideMark/>
          </w:tcPr>
          <w:p w14:paraId="1D17DACA" w14:textId="77777777" w:rsidR="00820B30" w:rsidRPr="00820B30" w:rsidRDefault="00820B30" w:rsidP="00820B30">
            <w:pPr>
              <w:widowControl/>
              <w:adjustRightInd/>
              <w:spacing w:line="240" w:lineRule="auto"/>
              <w:ind w:left="0" w:firstLine="0"/>
              <w:jc w:val="right"/>
              <w:textAlignment w:val="auto"/>
              <w:rPr>
                <w:lang w:val="hr-HR"/>
              </w:rPr>
            </w:pPr>
            <w:r w:rsidRPr="00820B30">
              <w:rPr>
                <w:lang w:val="hr-HR"/>
              </w:rPr>
              <w:t>-44.340,96</w:t>
            </w:r>
          </w:p>
        </w:tc>
        <w:tc>
          <w:tcPr>
            <w:tcW w:w="1350" w:type="dxa"/>
            <w:tcBorders>
              <w:top w:val="nil"/>
              <w:left w:val="nil"/>
              <w:bottom w:val="single" w:sz="4" w:space="0" w:color="auto"/>
              <w:right w:val="single" w:sz="4" w:space="0" w:color="auto"/>
            </w:tcBorders>
            <w:shd w:val="clear" w:color="auto" w:fill="auto"/>
            <w:vAlign w:val="bottom"/>
            <w:hideMark/>
          </w:tcPr>
          <w:p w14:paraId="37313FB1" w14:textId="77777777" w:rsidR="00820B30" w:rsidRPr="00820B30" w:rsidRDefault="00820B30" w:rsidP="00820B30">
            <w:pPr>
              <w:widowControl/>
              <w:adjustRightInd/>
              <w:spacing w:line="240" w:lineRule="auto"/>
              <w:ind w:left="0" w:firstLine="0"/>
              <w:jc w:val="right"/>
              <w:textAlignment w:val="auto"/>
              <w:rPr>
                <w:lang w:val="hr-HR"/>
              </w:rPr>
            </w:pPr>
            <w:r w:rsidRPr="00820B30">
              <w:rPr>
                <w:lang w:val="hr-HR"/>
              </w:rPr>
              <w:t>-1,52</w:t>
            </w:r>
          </w:p>
        </w:tc>
        <w:tc>
          <w:tcPr>
            <w:tcW w:w="1427" w:type="dxa"/>
            <w:tcBorders>
              <w:top w:val="nil"/>
              <w:left w:val="nil"/>
              <w:bottom w:val="single" w:sz="4" w:space="0" w:color="auto"/>
              <w:right w:val="single" w:sz="4" w:space="0" w:color="auto"/>
            </w:tcBorders>
            <w:shd w:val="clear" w:color="auto" w:fill="auto"/>
            <w:vAlign w:val="bottom"/>
            <w:hideMark/>
          </w:tcPr>
          <w:p w14:paraId="776527A3" w14:textId="77777777" w:rsidR="00820B30" w:rsidRPr="00820B30" w:rsidRDefault="00820B30" w:rsidP="00820B30">
            <w:pPr>
              <w:widowControl/>
              <w:adjustRightInd/>
              <w:spacing w:line="240" w:lineRule="auto"/>
              <w:ind w:left="0" w:firstLine="0"/>
              <w:jc w:val="right"/>
              <w:textAlignment w:val="auto"/>
              <w:rPr>
                <w:lang w:val="hr-HR"/>
              </w:rPr>
            </w:pPr>
            <w:r w:rsidRPr="00820B30">
              <w:rPr>
                <w:lang w:val="hr-HR"/>
              </w:rPr>
              <w:t>2.871.730,95</w:t>
            </w:r>
          </w:p>
        </w:tc>
      </w:tr>
      <w:tr w:rsidR="00820B30" w:rsidRPr="00820B30" w14:paraId="6E84FEDA" w14:textId="77777777" w:rsidTr="00820B30">
        <w:trPr>
          <w:trHeight w:val="528"/>
          <w:jc w:val="center"/>
        </w:trPr>
        <w:tc>
          <w:tcPr>
            <w:tcW w:w="4631" w:type="dxa"/>
            <w:tcBorders>
              <w:top w:val="nil"/>
              <w:left w:val="single" w:sz="4" w:space="0" w:color="auto"/>
              <w:bottom w:val="single" w:sz="4" w:space="0" w:color="auto"/>
              <w:right w:val="single" w:sz="4" w:space="0" w:color="auto"/>
            </w:tcBorders>
            <w:shd w:val="clear" w:color="auto" w:fill="auto"/>
            <w:vAlign w:val="bottom"/>
            <w:hideMark/>
          </w:tcPr>
          <w:p w14:paraId="0BD20A58" w14:textId="77777777" w:rsidR="00820B30" w:rsidRPr="00820B30" w:rsidRDefault="00820B30" w:rsidP="00820B30">
            <w:pPr>
              <w:widowControl/>
              <w:adjustRightInd/>
              <w:spacing w:line="240" w:lineRule="auto"/>
              <w:ind w:left="0" w:firstLine="0"/>
              <w:jc w:val="left"/>
              <w:textAlignment w:val="auto"/>
              <w:rPr>
                <w:lang w:val="hr-HR"/>
              </w:rPr>
            </w:pPr>
            <w:r w:rsidRPr="00820B30">
              <w:rPr>
                <w:lang w:val="hr-HR"/>
              </w:rPr>
              <w:t>Razdjel 300 UPRAVNI ODJEL ZA FINANCIJE, GOSPODARSTVO I PROVEDBU ITU MEHANIZMA</w:t>
            </w:r>
          </w:p>
        </w:tc>
        <w:tc>
          <w:tcPr>
            <w:tcW w:w="1428" w:type="dxa"/>
            <w:tcBorders>
              <w:top w:val="nil"/>
              <w:left w:val="nil"/>
              <w:bottom w:val="single" w:sz="4" w:space="0" w:color="auto"/>
              <w:right w:val="single" w:sz="4" w:space="0" w:color="auto"/>
            </w:tcBorders>
            <w:shd w:val="clear" w:color="auto" w:fill="auto"/>
            <w:vAlign w:val="bottom"/>
            <w:hideMark/>
          </w:tcPr>
          <w:p w14:paraId="13E390D6" w14:textId="77777777" w:rsidR="00820B30" w:rsidRPr="00820B30" w:rsidRDefault="00820B30" w:rsidP="00820B30">
            <w:pPr>
              <w:widowControl/>
              <w:adjustRightInd/>
              <w:spacing w:line="240" w:lineRule="auto"/>
              <w:ind w:left="0" w:firstLine="0"/>
              <w:jc w:val="right"/>
              <w:textAlignment w:val="auto"/>
              <w:rPr>
                <w:lang w:val="hr-HR"/>
              </w:rPr>
            </w:pPr>
            <w:r w:rsidRPr="00820B30">
              <w:rPr>
                <w:lang w:val="hr-HR"/>
              </w:rPr>
              <w:t>3.124.542,39</w:t>
            </w:r>
          </w:p>
        </w:tc>
        <w:tc>
          <w:tcPr>
            <w:tcW w:w="1350" w:type="dxa"/>
            <w:tcBorders>
              <w:top w:val="nil"/>
              <w:left w:val="nil"/>
              <w:bottom w:val="single" w:sz="4" w:space="0" w:color="auto"/>
              <w:right w:val="single" w:sz="4" w:space="0" w:color="auto"/>
            </w:tcBorders>
            <w:shd w:val="clear" w:color="auto" w:fill="auto"/>
            <w:vAlign w:val="bottom"/>
            <w:hideMark/>
          </w:tcPr>
          <w:p w14:paraId="1C38246E" w14:textId="77777777" w:rsidR="00820B30" w:rsidRPr="00820B30" w:rsidRDefault="00820B30" w:rsidP="00820B30">
            <w:pPr>
              <w:widowControl/>
              <w:adjustRightInd/>
              <w:spacing w:line="240" w:lineRule="auto"/>
              <w:ind w:left="0" w:firstLine="0"/>
              <w:jc w:val="right"/>
              <w:textAlignment w:val="auto"/>
              <w:rPr>
                <w:lang w:val="hr-HR"/>
              </w:rPr>
            </w:pPr>
            <w:r w:rsidRPr="00820B30">
              <w:rPr>
                <w:lang w:val="hr-HR"/>
              </w:rPr>
              <w:t>-94.491,08</w:t>
            </w:r>
          </w:p>
        </w:tc>
        <w:tc>
          <w:tcPr>
            <w:tcW w:w="1350" w:type="dxa"/>
            <w:tcBorders>
              <w:top w:val="nil"/>
              <w:left w:val="nil"/>
              <w:bottom w:val="single" w:sz="4" w:space="0" w:color="auto"/>
              <w:right w:val="single" w:sz="4" w:space="0" w:color="auto"/>
            </w:tcBorders>
            <w:shd w:val="clear" w:color="auto" w:fill="auto"/>
            <w:vAlign w:val="bottom"/>
            <w:hideMark/>
          </w:tcPr>
          <w:p w14:paraId="30DA5CC4" w14:textId="77777777" w:rsidR="00820B30" w:rsidRPr="00820B30" w:rsidRDefault="00820B30" w:rsidP="00820B30">
            <w:pPr>
              <w:widowControl/>
              <w:adjustRightInd/>
              <w:spacing w:line="240" w:lineRule="auto"/>
              <w:ind w:left="0" w:firstLine="0"/>
              <w:jc w:val="right"/>
              <w:textAlignment w:val="auto"/>
              <w:rPr>
                <w:lang w:val="hr-HR"/>
              </w:rPr>
            </w:pPr>
            <w:r w:rsidRPr="00820B30">
              <w:rPr>
                <w:lang w:val="hr-HR"/>
              </w:rPr>
              <w:t>-3,02</w:t>
            </w:r>
          </w:p>
        </w:tc>
        <w:tc>
          <w:tcPr>
            <w:tcW w:w="1427" w:type="dxa"/>
            <w:tcBorders>
              <w:top w:val="nil"/>
              <w:left w:val="nil"/>
              <w:bottom w:val="single" w:sz="4" w:space="0" w:color="auto"/>
              <w:right w:val="single" w:sz="4" w:space="0" w:color="auto"/>
            </w:tcBorders>
            <w:shd w:val="clear" w:color="auto" w:fill="auto"/>
            <w:vAlign w:val="bottom"/>
            <w:hideMark/>
          </w:tcPr>
          <w:p w14:paraId="442585A6" w14:textId="77777777" w:rsidR="00820B30" w:rsidRPr="00820B30" w:rsidRDefault="00820B30" w:rsidP="00820B30">
            <w:pPr>
              <w:widowControl/>
              <w:adjustRightInd/>
              <w:spacing w:line="240" w:lineRule="auto"/>
              <w:ind w:left="0" w:firstLine="0"/>
              <w:jc w:val="right"/>
              <w:textAlignment w:val="auto"/>
              <w:rPr>
                <w:lang w:val="hr-HR"/>
              </w:rPr>
            </w:pPr>
            <w:r w:rsidRPr="00820B30">
              <w:rPr>
                <w:lang w:val="hr-HR"/>
              </w:rPr>
              <w:t>3.030.051,31</w:t>
            </w:r>
          </w:p>
        </w:tc>
      </w:tr>
      <w:tr w:rsidR="00820B30" w:rsidRPr="00820B30" w14:paraId="0D5B148C" w14:textId="77777777" w:rsidTr="00820B30">
        <w:trPr>
          <w:trHeight w:val="528"/>
          <w:jc w:val="center"/>
        </w:trPr>
        <w:tc>
          <w:tcPr>
            <w:tcW w:w="4631" w:type="dxa"/>
            <w:tcBorders>
              <w:top w:val="nil"/>
              <w:left w:val="single" w:sz="4" w:space="0" w:color="auto"/>
              <w:bottom w:val="single" w:sz="4" w:space="0" w:color="auto"/>
              <w:right w:val="single" w:sz="4" w:space="0" w:color="auto"/>
            </w:tcBorders>
            <w:shd w:val="clear" w:color="auto" w:fill="auto"/>
            <w:vAlign w:val="bottom"/>
            <w:hideMark/>
          </w:tcPr>
          <w:p w14:paraId="7F31F152" w14:textId="77777777" w:rsidR="00820B30" w:rsidRPr="00820B30" w:rsidRDefault="00820B30" w:rsidP="00820B30">
            <w:pPr>
              <w:widowControl/>
              <w:adjustRightInd/>
              <w:spacing w:line="240" w:lineRule="auto"/>
              <w:ind w:left="0" w:firstLine="0"/>
              <w:jc w:val="left"/>
              <w:textAlignment w:val="auto"/>
              <w:rPr>
                <w:lang w:val="hr-HR"/>
              </w:rPr>
            </w:pPr>
            <w:r w:rsidRPr="00820B30">
              <w:rPr>
                <w:lang w:val="hr-HR"/>
              </w:rPr>
              <w:t>Razdjel 400 UPRAVNI ODJE ZA URBANIZAM, INVESTICIJE I RAZVOJNE PROJEKTE</w:t>
            </w:r>
          </w:p>
        </w:tc>
        <w:tc>
          <w:tcPr>
            <w:tcW w:w="1428" w:type="dxa"/>
            <w:tcBorders>
              <w:top w:val="nil"/>
              <w:left w:val="nil"/>
              <w:bottom w:val="single" w:sz="4" w:space="0" w:color="auto"/>
              <w:right w:val="single" w:sz="4" w:space="0" w:color="auto"/>
            </w:tcBorders>
            <w:shd w:val="clear" w:color="auto" w:fill="auto"/>
            <w:vAlign w:val="bottom"/>
            <w:hideMark/>
          </w:tcPr>
          <w:p w14:paraId="3A03C802" w14:textId="77777777" w:rsidR="00820B30" w:rsidRPr="00820B30" w:rsidRDefault="00820B30" w:rsidP="00820B30">
            <w:pPr>
              <w:widowControl/>
              <w:adjustRightInd/>
              <w:spacing w:line="240" w:lineRule="auto"/>
              <w:ind w:left="0" w:firstLine="0"/>
              <w:jc w:val="right"/>
              <w:textAlignment w:val="auto"/>
              <w:rPr>
                <w:lang w:val="hr-HR"/>
              </w:rPr>
            </w:pPr>
            <w:r w:rsidRPr="00820B30">
              <w:rPr>
                <w:lang w:val="hr-HR"/>
              </w:rPr>
              <w:t>19.371.564,04</w:t>
            </w:r>
          </w:p>
        </w:tc>
        <w:tc>
          <w:tcPr>
            <w:tcW w:w="1350" w:type="dxa"/>
            <w:tcBorders>
              <w:top w:val="nil"/>
              <w:left w:val="nil"/>
              <w:bottom w:val="single" w:sz="4" w:space="0" w:color="auto"/>
              <w:right w:val="single" w:sz="4" w:space="0" w:color="auto"/>
            </w:tcBorders>
            <w:shd w:val="clear" w:color="auto" w:fill="auto"/>
            <w:vAlign w:val="bottom"/>
            <w:hideMark/>
          </w:tcPr>
          <w:p w14:paraId="3E1CB9E3" w14:textId="77777777" w:rsidR="00820B30" w:rsidRPr="00820B30" w:rsidRDefault="00820B30" w:rsidP="00820B30">
            <w:pPr>
              <w:widowControl/>
              <w:adjustRightInd/>
              <w:spacing w:line="240" w:lineRule="auto"/>
              <w:ind w:left="0" w:firstLine="0"/>
              <w:jc w:val="right"/>
              <w:textAlignment w:val="auto"/>
              <w:rPr>
                <w:lang w:val="hr-HR"/>
              </w:rPr>
            </w:pPr>
            <w:r w:rsidRPr="00820B30">
              <w:rPr>
                <w:lang w:val="hr-HR"/>
              </w:rPr>
              <w:t>-7.432.629,52</w:t>
            </w:r>
          </w:p>
        </w:tc>
        <w:tc>
          <w:tcPr>
            <w:tcW w:w="1350" w:type="dxa"/>
            <w:tcBorders>
              <w:top w:val="nil"/>
              <w:left w:val="nil"/>
              <w:bottom w:val="single" w:sz="4" w:space="0" w:color="auto"/>
              <w:right w:val="single" w:sz="4" w:space="0" w:color="auto"/>
            </w:tcBorders>
            <w:shd w:val="clear" w:color="auto" w:fill="auto"/>
            <w:vAlign w:val="bottom"/>
            <w:hideMark/>
          </w:tcPr>
          <w:p w14:paraId="6F14060A" w14:textId="77777777" w:rsidR="00820B30" w:rsidRPr="00820B30" w:rsidRDefault="00820B30" w:rsidP="00820B30">
            <w:pPr>
              <w:widowControl/>
              <w:adjustRightInd/>
              <w:spacing w:line="240" w:lineRule="auto"/>
              <w:ind w:left="0" w:firstLine="0"/>
              <w:jc w:val="right"/>
              <w:textAlignment w:val="auto"/>
              <w:rPr>
                <w:lang w:val="hr-HR"/>
              </w:rPr>
            </w:pPr>
            <w:r w:rsidRPr="00820B30">
              <w:rPr>
                <w:lang w:val="hr-HR"/>
              </w:rPr>
              <w:t>-38,37</w:t>
            </w:r>
          </w:p>
        </w:tc>
        <w:tc>
          <w:tcPr>
            <w:tcW w:w="1427" w:type="dxa"/>
            <w:tcBorders>
              <w:top w:val="nil"/>
              <w:left w:val="nil"/>
              <w:bottom w:val="single" w:sz="4" w:space="0" w:color="auto"/>
              <w:right w:val="single" w:sz="4" w:space="0" w:color="auto"/>
            </w:tcBorders>
            <w:shd w:val="clear" w:color="auto" w:fill="auto"/>
            <w:vAlign w:val="bottom"/>
            <w:hideMark/>
          </w:tcPr>
          <w:p w14:paraId="6E389FE5" w14:textId="77777777" w:rsidR="00820B30" w:rsidRPr="00820B30" w:rsidRDefault="00820B30" w:rsidP="00820B30">
            <w:pPr>
              <w:widowControl/>
              <w:adjustRightInd/>
              <w:spacing w:line="240" w:lineRule="auto"/>
              <w:ind w:left="0" w:firstLine="0"/>
              <w:jc w:val="right"/>
              <w:textAlignment w:val="auto"/>
              <w:rPr>
                <w:lang w:val="hr-HR"/>
              </w:rPr>
            </w:pPr>
            <w:r w:rsidRPr="00820B30">
              <w:rPr>
                <w:lang w:val="hr-HR"/>
              </w:rPr>
              <w:t>11.938.934,52</w:t>
            </w:r>
          </w:p>
        </w:tc>
      </w:tr>
      <w:tr w:rsidR="00820B30" w:rsidRPr="00820B30" w14:paraId="4D52D966" w14:textId="77777777" w:rsidTr="00820B30">
        <w:trPr>
          <w:trHeight w:val="528"/>
          <w:jc w:val="center"/>
        </w:trPr>
        <w:tc>
          <w:tcPr>
            <w:tcW w:w="4631" w:type="dxa"/>
            <w:tcBorders>
              <w:top w:val="nil"/>
              <w:left w:val="single" w:sz="4" w:space="0" w:color="auto"/>
              <w:bottom w:val="single" w:sz="4" w:space="0" w:color="auto"/>
              <w:right w:val="single" w:sz="4" w:space="0" w:color="auto"/>
            </w:tcBorders>
            <w:shd w:val="clear" w:color="auto" w:fill="auto"/>
            <w:vAlign w:val="bottom"/>
            <w:hideMark/>
          </w:tcPr>
          <w:p w14:paraId="7A2FF82D" w14:textId="77777777" w:rsidR="00820B30" w:rsidRPr="00820B30" w:rsidRDefault="00820B30" w:rsidP="00820B30">
            <w:pPr>
              <w:widowControl/>
              <w:adjustRightInd/>
              <w:spacing w:line="240" w:lineRule="auto"/>
              <w:ind w:left="0" w:firstLine="0"/>
              <w:jc w:val="left"/>
              <w:textAlignment w:val="auto"/>
              <w:rPr>
                <w:lang w:val="hr-HR"/>
              </w:rPr>
            </w:pPr>
            <w:r w:rsidRPr="00820B30">
              <w:rPr>
                <w:lang w:val="hr-HR"/>
              </w:rPr>
              <w:t>Razdjel 500 UPRAVNI ODJEL ZA UPRAVLJANJE IMOVINOM I IMOVINSKO-PRAVNE POSLOVE</w:t>
            </w:r>
          </w:p>
        </w:tc>
        <w:tc>
          <w:tcPr>
            <w:tcW w:w="1428" w:type="dxa"/>
            <w:tcBorders>
              <w:top w:val="nil"/>
              <w:left w:val="nil"/>
              <w:bottom w:val="single" w:sz="4" w:space="0" w:color="auto"/>
              <w:right w:val="single" w:sz="4" w:space="0" w:color="auto"/>
            </w:tcBorders>
            <w:shd w:val="clear" w:color="auto" w:fill="auto"/>
            <w:vAlign w:val="bottom"/>
            <w:hideMark/>
          </w:tcPr>
          <w:p w14:paraId="1D50D4D4" w14:textId="77777777" w:rsidR="00820B30" w:rsidRPr="00820B30" w:rsidRDefault="00820B30" w:rsidP="00820B30">
            <w:pPr>
              <w:widowControl/>
              <w:adjustRightInd/>
              <w:spacing w:line="240" w:lineRule="auto"/>
              <w:ind w:left="0" w:firstLine="0"/>
              <w:jc w:val="right"/>
              <w:textAlignment w:val="auto"/>
              <w:rPr>
                <w:lang w:val="hr-HR"/>
              </w:rPr>
            </w:pPr>
            <w:r w:rsidRPr="00820B30">
              <w:rPr>
                <w:lang w:val="hr-HR"/>
              </w:rPr>
              <w:t>3.582.800,76</w:t>
            </w:r>
          </w:p>
        </w:tc>
        <w:tc>
          <w:tcPr>
            <w:tcW w:w="1350" w:type="dxa"/>
            <w:tcBorders>
              <w:top w:val="nil"/>
              <w:left w:val="nil"/>
              <w:bottom w:val="single" w:sz="4" w:space="0" w:color="auto"/>
              <w:right w:val="single" w:sz="4" w:space="0" w:color="auto"/>
            </w:tcBorders>
            <w:shd w:val="clear" w:color="auto" w:fill="auto"/>
            <w:vAlign w:val="bottom"/>
            <w:hideMark/>
          </w:tcPr>
          <w:p w14:paraId="410193DF" w14:textId="77777777" w:rsidR="00820B30" w:rsidRPr="00820B30" w:rsidRDefault="00820B30" w:rsidP="00820B30">
            <w:pPr>
              <w:widowControl/>
              <w:adjustRightInd/>
              <w:spacing w:line="240" w:lineRule="auto"/>
              <w:ind w:left="0" w:firstLine="0"/>
              <w:jc w:val="right"/>
              <w:textAlignment w:val="auto"/>
              <w:rPr>
                <w:lang w:val="hr-HR"/>
              </w:rPr>
            </w:pPr>
            <w:r w:rsidRPr="00820B30">
              <w:rPr>
                <w:lang w:val="hr-HR"/>
              </w:rPr>
              <w:t>-896.381,36</w:t>
            </w:r>
          </w:p>
        </w:tc>
        <w:tc>
          <w:tcPr>
            <w:tcW w:w="1350" w:type="dxa"/>
            <w:tcBorders>
              <w:top w:val="nil"/>
              <w:left w:val="nil"/>
              <w:bottom w:val="single" w:sz="4" w:space="0" w:color="auto"/>
              <w:right w:val="single" w:sz="4" w:space="0" w:color="auto"/>
            </w:tcBorders>
            <w:shd w:val="clear" w:color="auto" w:fill="auto"/>
            <w:vAlign w:val="bottom"/>
            <w:hideMark/>
          </w:tcPr>
          <w:p w14:paraId="74929718" w14:textId="77777777" w:rsidR="00820B30" w:rsidRPr="00820B30" w:rsidRDefault="00820B30" w:rsidP="00820B30">
            <w:pPr>
              <w:widowControl/>
              <w:adjustRightInd/>
              <w:spacing w:line="240" w:lineRule="auto"/>
              <w:ind w:left="0" w:firstLine="0"/>
              <w:jc w:val="right"/>
              <w:textAlignment w:val="auto"/>
              <w:rPr>
                <w:lang w:val="hr-HR"/>
              </w:rPr>
            </w:pPr>
            <w:r w:rsidRPr="00820B30">
              <w:rPr>
                <w:lang w:val="hr-HR"/>
              </w:rPr>
              <w:t>-25,02</w:t>
            </w:r>
          </w:p>
        </w:tc>
        <w:tc>
          <w:tcPr>
            <w:tcW w:w="1427" w:type="dxa"/>
            <w:tcBorders>
              <w:top w:val="nil"/>
              <w:left w:val="nil"/>
              <w:bottom w:val="single" w:sz="4" w:space="0" w:color="auto"/>
              <w:right w:val="single" w:sz="4" w:space="0" w:color="auto"/>
            </w:tcBorders>
            <w:shd w:val="clear" w:color="auto" w:fill="auto"/>
            <w:vAlign w:val="bottom"/>
            <w:hideMark/>
          </w:tcPr>
          <w:p w14:paraId="36BB5FB1" w14:textId="77777777" w:rsidR="00820B30" w:rsidRPr="00820B30" w:rsidRDefault="00820B30" w:rsidP="00820B30">
            <w:pPr>
              <w:widowControl/>
              <w:adjustRightInd/>
              <w:spacing w:line="240" w:lineRule="auto"/>
              <w:ind w:left="0" w:firstLine="0"/>
              <w:jc w:val="right"/>
              <w:textAlignment w:val="auto"/>
              <w:rPr>
                <w:lang w:val="hr-HR"/>
              </w:rPr>
            </w:pPr>
            <w:r w:rsidRPr="00820B30">
              <w:rPr>
                <w:lang w:val="hr-HR"/>
              </w:rPr>
              <w:t>2.686.419,40</w:t>
            </w:r>
          </w:p>
        </w:tc>
      </w:tr>
      <w:tr w:rsidR="00820B30" w:rsidRPr="00820B30" w14:paraId="45EF32E2" w14:textId="77777777" w:rsidTr="00820B30">
        <w:trPr>
          <w:trHeight w:val="528"/>
          <w:jc w:val="center"/>
        </w:trPr>
        <w:tc>
          <w:tcPr>
            <w:tcW w:w="4631" w:type="dxa"/>
            <w:tcBorders>
              <w:top w:val="nil"/>
              <w:left w:val="single" w:sz="4" w:space="0" w:color="auto"/>
              <w:bottom w:val="single" w:sz="4" w:space="0" w:color="auto"/>
              <w:right w:val="single" w:sz="4" w:space="0" w:color="auto"/>
            </w:tcBorders>
            <w:shd w:val="clear" w:color="auto" w:fill="auto"/>
            <w:vAlign w:val="bottom"/>
            <w:hideMark/>
          </w:tcPr>
          <w:p w14:paraId="7E6AFE8F" w14:textId="77777777" w:rsidR="00820B30" w:rsidRPr="00820B30" w:rsidRDefault="00820B30" w:rsidP="00820B30">
            <w:pPr>
              <w:widowControl/>
              <w:adjustRightInd/>
              <w:spacing w:line="240" w:lineRule="auto"/>
              <w:ind w:left="0" w:firstLine="0"/>
              <w:jc w:val="left"/>
              <w:textAlignment w:val="auto"/>
              <w:rPr>
                <w:lang w:val="hr-HR"/>
              </w:rPr>
            </w:pPr>
            <w:r w:rsidRPr="00820B30">
              <w:rPr>
                <w:lang w:val="hr-HR"/>
              </w:rPr>
              <w:t>Razdjel 600 UPRAVNI ODJEL ZA DRUŠTVENE DJELATNOSTI, MLADE I SPORT</w:t>
            </w:r>
          </w:p>
        </w:tc>
        <w:tc>
          <w:tcPr>
            <w:tcW w:w="1428" w:type="dxa"/>
            <w:tcBorders>
              <w:top w:val="nil"/>
              <w:left w:val="nil"/>
              <w:bottom w:val="single" w:sz="4" w:space="0" w:color="auto"/>
              <w:right w:val="single" w:sz="4" w:space="0" w:color="auto"/>
            </w:tcBorders>
            <w:shd w:val="clear" w:color="auto" w:fill="auto"/>
            <w:vAlign w:val="bottom"/>
            <w:hideMark/>
          </w:tcPr>
          <w:p w14:paraId="69B4B25A" w14:textId="77777777" w:rsidR="00820B30" w:rsidRPr="00820B30" w:rsidRDefault="00820B30" w:rsidP="00820B30">
            <w:pPr>
              <w:widowControl/>
              <w:adjustRightInd/>
              <w:spacing w:line="240" w:lineRule="auto"/>
              <w:ind w:left="0" w:firstLine="0"/>
              <w:jc w:val="right"/>
              <w:textAlignment w:val="auto"/>
              <w:rPr>
                <w:lang w:val="hr-HR"/>
              </w:rPr>
            </w:pPr>
            <w:r w:rsidRPr="00820B30">
              <w:rPr>
                <w:lang w:val="hr-HR"/>
              </w:rPr>
              <w:t>21.577.430,38</w:t>
            </w:r>
          </w:p>
        </w:tc>
        <w:tc>
          <w:tcPr>
            <w:tcW w:w="1350" w:type="dxa"/>
            <w:tcBorders>
              <w:top w:val="nil"/>
              <w:left w:val="nil"/>
              <w:bottom w:val="single" w:sz="4" w:space="0" w:color="auto"/>
              <w:right w:val="single" w:sz="4" w:space="0" w:color="auto"/>
            </w:tcBorders>
            <w:shd w:val="clear" w:color="auto" w:fill="auto"/>
            <w:vAlign w:val="bottom"/>
            <w:hideMark/>
          </w:tcPr>
          <w:p w14:paraId="542B1105" w14:textId="77777777" w:rsidR="00820B30" w:rsidRPr="00820B30" w:rsidRDefault="00820B30" w:rsidP="00820B30">
            <w:pPr>
              <w:widowControl/>
              <w:adjustRightInd/>
              <w:spacing w:line="240" w:lineRule="auto"/>
              <w:ind w:left="0" w:firstLine="0"/>
              <w:jc w:val="right"/>
              <w:textAlignment w:val="auto"/>
              <w:rPr>
                <w:lang w:val="hr-HR"/>
              </w:rPr>
            </w:pPr>
            <w:r w:rsidRPr="00820B30">
              <w:rPr>
                <w:lang w:val="hr-HR"/>
              </w:rPr>
              <w:t>-553.511,07</w:t>
            </w:r>
          </w:p>
        </w:tc>
        <w:tc>
          <w:tcPr>
            <w:tcW w:w="1350" w:type="dxa"/>
            <w:tcBorders>
              <w:top w:val="nil"/>
              <w:left w:val="nil"/>
              <w:bottom w:val="single" w:sz="4" w:space="0" w:color="auto"/>
              <w:right w:val="single" w:sz="4" w:space="0" w:color="auto"/>
            </w:tcBorders>
            <w:shd w:val="clear" w:color="auto" w:fill="auto"/>
            <w:vAlign w:val="bottom"/>
            <w:hideMark/>
          </w:tcPr>
          <w:p w14:paraId="1338BCFE" w14:textId="77777777" w:rsidR="00820B30" w:rsidRPr="00820B30" w:rsidRDefault="00820B30" w:rsidP="00820B30">
            <w:pPr>
              <w:widowControl/>
              <w:adjustRightInd/>
              <w:spacing w:line="240" w:lineRule="auto"/>
              <w:ind w:left="0" w:firstLine="0"/>
              <w:jc w:val="right"/>
              <w:textAlignment w:val="auto"/>
              <w:rPr>
                <w:lang w:val="hr-HR"/>
              </w:rPr>
            </w:pPr>
            <w:r w:rsidRPr="00820B30">
              <w:rPr>
                <w:lang w:val="hr-HR"/>
              </w:rPr>
              <w:t>-2,57</w:t>
            </w:r>
          </w:p>
        </w:tc>
        <w:tc>
          <w:tcPr>
            <w:tcW w:w="1427" w:type="dxa"/>
            <w:tcBorders>
              <w:top w:val="nil"/>
              <w:left w:val="nil"/>
              <w:bottom w:val="single" w:sz="4" w:space="0" w:color="auto"/>
              <w:right w:val="single" w:sz="4" w:space="0" w:color="auto"/>
            </w:tcBorders>
            <w:shd w:val="clear" w:color="auto" w:fill="auto"/>
            <w:vAlign w:val="bottom"/>
            <w:hideMark/>
          </w:tcPr>
          <w:p w14:paraId="02B71D64" w14:textId="77777777" w:rsidR="00820B30" w:rsidRPr="00820B30" w:rsidRDefault="00820B30" w:rsidP="00820B30">
            <w:pPr>
              <w:widowControl/>
              <w:adjustRightInd/>
              <w:spacing w:line="240" w:lineRule="auto"/>
              <w:ind w:left="0" w:firstLine="0"/>
              <w:jc w:val="right"/>
              <w:textAlignment w:val="auto"/>
              <w:rPr>
                <w:lang w:val="hr-HR"/>
              </w:rPr>
            </w:pPr>
            <w:r w:rsidRPr="00820B30">
              <w:rPr>
                <w:lang w:val="hr-HR"/>
              </w:rPr>
              <w:t>21.023.919,31</w:t>
            </w:r>
          </w:p>
        </w:tc>
      </w:tr>
      <w:tr w:rsidR="00820B30" w:rsidRPr="00820B30" w14:paraId="00D7EE99" w14:textId="77777777" w:rsidTr="00820B30">
        <w:trPr>
          <w:trHeight w:val="264"/>
          <w:jc w:val="center"/>
        </w:trPr>
        <w:tc>
          <w:tcPr>
            <w:tcW w:w="4631" w:type="dxa"/>
            <w:tcBorders>
              <w:top w:val="nil"/>
              <w:left w:val="single" w:sz="4" w:space="0" w:color="auto"/>
              <w:bottom w:val="single" w:sz="4" w:space="0" w:color="auto"/>
              <w:right w:val="single" w:sz="4" w:space="0" w:color="auto"/>
            </w:tcBorders>
            <w:shd w:val="clear" w:color="auto" w:fill="auto"/>
            <w:vAlign w:val="bottom"/>
            <w:hideMark/>
          </w:tcPr>
          <w:p w14:paraId="047FF2BB" w14:textId="77777777" w:rsidR="00820B30" w:rsidRPr="00820B30" w:rsidRDefault="00820B30" w:rsidP="00820B30">
            <w:pPr>
              <w:widowControl/>
              <w:adjustRightInd/>
              <w:spacing w:line="240" w:lineRule="auto"/>
              <w:ind w:left="0" w:firstLine="0"/>
              <w:jc w:val="left"/>
              <w:textAlignment w:val="auto"/>
              <w:rPr>
                <w:lang w:val="hr-HR"/>
              </w:rPr>
            </w:pPr>
            <w:r w:rsidRPr="00820B30">
              <w:rPr>
                <w:lang w:val="hr-HR"/>
              </w:rPr>
              <w:t>Razdjel 700 UPRAVNI ODJEL ZA KULTURU</w:t>
            </w:r>
          </w:p>
        </w:tc>
        <w:tc>
          <w:tcPr>
            <w:tcW w:w="1428" w:type="dxa"/>
            <w:tcBorders>
              <w:top w:val="nil"/>
              <w:left w:val="nil"/>
              <w:bottom w:val="single" w:sz="4" w:space="0" w:color="auto"/>
              <w:right w:val="single" w:sz="4" w:space="0" w:color="auto"/>
            </w:tcBorders>
            <w:shd w:val="clear" w:color="auto" w:fill="auto"/>
            <w:vAlign w:val="bottom"/>
            <w:hideMark/>
          </w:tcPr>
          <w:p w14:paraId="3B8FA642" w14:textId="77777777" w:rsidR="00820B30" w:rsidRPr="00820B30" w:rsidRDefault="00820B30" w:rsidP="00820B30">
            <w:pPr>
              <w:widowControl/>
              <w:adjustRightInd/>
              <w:spacing w:line="240" w:lineRule="auto"/>
              <w:ind w:left="0" w:firstLine="0"/>
              <w:jc w:val="right"/>
              <w:textAlignment w:val="auto"/>
              <w:rPr>
                <w:lang w:val="hr-HR"/>
              </w:rPr>
            </w:pPr>
            <w:r w:rsidRPr="00820B30">
              <w:rPr>
                <w:lang w:val="hr-HR"/>
              </w:rPr>
              <w:t>3.114.726,05</w:t>
            </w:r>
          </w:p>
        </w:tc>
        <w:tc>
          <w:tcPr>
            <w:tcW w:w="1350" w:type="dxa"/>
            <w:tcBorders>
              <w:top w:val="nil"/>
              <w:left w:val="nil"/>
              <w:bottom w:val="single" w:sz="4" w:space="0" w:color="auto"/>
              <w:right w:val="single" w:sz="4" w:space="0" w:color="auto"/>
            </w:tcBorders>
            <w:shd w:val="clear" w:color="auto" w:fill="auto"/>
            <w:vAlign w:val="bottom"/>
            <w:hideMark/>
          </w:tcPr>
          <w:p w14:paraId="10E9FFE8" w14:textId="77777777" w:rsidR="00820B30" w:rsidRPr="00820B30" w:rsidRDefault="00820B30" w:rsidP="00820B30">
            <w:pPr>
              <w:widowControl/>
              <w:adjustRightInd/>
              <w:spacing w:line="240" w:lineRule="auto"/>
              <w:ind w:left="0" w:firstLine="0"/>
              <w:jc w:val="right"/>
              <w:textAlignment w:val="auto"/>
              <w:rPr>
                <w:lang w:val="hr-HR"/>
              </w:rPr>
            </w:pPr>
            <w:r w:rsidRPr="00820B30">
              <w:rPr>
                <w:lang w:val="hr-HR"/>
              </w:rPr>
              <w:t>142.320,15</w:t>
            </w:r>
          </w:p>
        </w:tc>
        <w:tc>
          <w:tcPr>
            <w:tcW w:w="1350" w:type="dxa"/>
            <w:tcBorders>
              <w:top w:val="nil"/>
              <w:left w:val="nil"/>
              <w:bottom w:val="single" w:sz="4" w:space="0" w:color="auto"/>
              <w:right w:val="single" w:sz="4" w:space="0" w:color="auto"/>
            </w:tcBorders>
            <w:shd w:val="clear" w:color="auto" w:fill="auto"/>
            <w:vAlign w:val="bottom"/>
            <w:hideMark/>
          </w:tcPr>
          <w:p w14:paraId="7C0B1728" w14:textId="77777777" w:rsidR="00820B30" w:rsidRPr="00820B30" w:rsidRDefault="00820B30" w:rsidP="00820B30">
            <w:pPr>
              <w:widowControl/>
              <w:adjustRightInd/>
              <w:spacing w:line="240" w:lineRule="auto"/>
              <w:ind w:left="0" w:firstLine="0"/>
              <w:jc w:val="right"/>
              <w:textAlignment w:val="auto"/>
              <w:rPr>
                <w:lang w:val="hr-HR"/>
              </w:rPr>
            </w:pPr>
            <w:r w:rsidRPr="00820B30">
              <w:rPr>
                <w:lang w:val="hr-HR"/>
              </w:rPr>
              <w:t>4,57</w:t>
            </w:r>
          </w:p>
        </w:tc>
        <w:tc>
          <w:tcPr>
            <w:tcW w:w="1427" w:type="dxa"/>
            <w:tcBorders>
              <w:top w:val="nil"/>
              <w:left w:val="nil"/>
              <w:bottom w:val="single" w:sz="4" w:space="0" w:color="auto"/>
              <w:right w:val="single" w:sz="4" w:space="0" w:color="auto"/>
            </w:tcBorders>
            <w:shd w:val="clear" w:color="auto" w:fill="auto"/>
            <w:vAlign w:val="bottom"/>
            <w:hideMark/>
          </w:tcPr>
          <w:p w14:paraId="50845C5B" w14:textId="77777777" w:rsidR="00820B30" w:rsidRPr="00820B30" w:rsidRDefault="00820B30" w:rsidP="00820B30">
            <w:pPr>
              <w:widowControl/>
              <w:adjustRightInd/>
              <w:spacing w:line="240" w:lineRule="auto"/>
              <w:ind w:left="0" w:firstLine="0"/>
              <w:jc w:val="right"/>
              <w:textAlignment w:val="auto"/>
              <w:rPr>
                <w:lang w:val="hr-HR"/>
              </w:rPr>
            </w:pPr>
            <w:r w:rsidRPr="00820B30">
              <w:rPr>
                <w:lang w:val="hr-HR"/>
              </w:rPr>
              <w:t>3.257.046,20</w:t>
            </w:r>
          </w:p>
        </w:tc>
      </w:tr>
      <w:tr w:rsidR="00820B30" w:rsidRPr="00820B30" w14:paraId="7EFF41DF" w14:textId="77777777" w:rsidTr="00820B30">
        <w:trPr>
          <w:trHeight w:val="264"/>
          <w:jc w:val="center"/>
        </w:trPr>
        <w:tc>
          <w:tcPr>
            <w:tcW w:w="4631" w:type="dxa"/>
            <w:tcBorders>
              <w:top w:val="nil"/>
              <w:left w:val="single" w:sz="4" w:space="0" w:color="auto"/>
              <w:bottom w:val="single" w:sz="4" w:space="0" w:color="auto"/>
              <w:right w:val="single" w:sz="4" w:space="0" w:color="auto"/>
            </w:tcBorders>
            <w:shd w:val="clear" w:color="auto" w:fill="auto"/>
            <w:vAlign w:val="bottom"/>
            <w:hideMark/>
          </w:tcPr>
          <w:p w14:paraId="76E90765" w14:textId="77777777" w:rsidR="00820B30" w:rsidRPr="00820B30" w:rsidRDefault="00820B30" w:rsidP="00820B30">
            <w:pPr>
              <w:widowControl/>
              <w:adjustRightInd/>
              <w:spacing w:line="240" w:lineRule="auto"/>
              <w:ind w:left="0" w:firstLine="0"/>
              <w:jc w:val="left"/>
              <w:textAlignment w:val="auto"/>
              <w:rPr>
                <w:lang w:val="hr-HR"/>
              </w:rPr>
            </w:pPr>
            <w:r w:rsidRPr="00820B30">
              <w:rPr>
                <w:lang w:val="hr-HR"/>
              </w:rPr>
              <w:t>Razdjel 800 SLUŽBA ZA UNUTARNJU REVIZIJU</w:t>
            </w:r>
          </w:p>
        </w:tc>
        <w:tc>
          <w:tcPr>
            <w:tcW w:w="1428" w:type="dxa"/>
            <w:tcBorders>
              <w:top w:val="nil"/>
              <w:left w:val="nil"/>
              <w:bottom w:val="single" w:sz="4" w:space="0" w:color="auto"/>
              <w:right w:val="single" w:sz="4" w:space="0" w:color="auto"/>
            </w:tcBorders>
            <w:shd w:val="clear" w:color="auto" w:fill="auto"/>
            <w:vAlign w:val="bottom"/>
            <w:hideMark/>
          </w:tcPr>
          <w:p w14:paraId="64CDA726" w14:textId="77777777" w:rsidR="00820B30" w:rsidRPr="00820B30" w:rsidRDefault="00820B30" w:rsidP="00820B30">
            <w:pPr>
              <w:widowControl/>
              <w:adjustRightInd/>
              <w:spacing w:line="240" w:lineRule="auto"/>
              <w:ind w:left="0" w:firstLine="0"/>
              <w:jc w:val="right"/>
              <w:textAlignment w:val="auto"/>
              <w:rPr>
                <w:lang w:val="hr-HR"/>
              </w:rPr>
            </w:pPr>
            <w:r w:rsidRPr="00820B30">
              <w:rPr>
                <w:lang w:val="hr-HR"/>
              </w:rPr>
              <w:t>19.030,00</w:t>
            </w:r>
          </w:p>
        </w:tc>
        <w:tc>
          <w:tcPr>
            <w:tcW w:w="1350" w:type="dxa"/>
            <w:tcBorders>
              <w:top w:val="nil"/>
              <w:left w:val="nil"/>
              <w:bottom w:val="single" w:sz="4" w:space="0" w:color="auto"/>
              <w:right w:val="single" w:sz="4" w:space="0" w:color="auto"/>
            </w:tcBorders>
            <w:shd w:val="clear" w:color="auto" w:fill="auto"/>
            <w:vAlign w:val="bottom"/>
            <w:hideMark/>
          </w:tcPr>
          <w:p w14:paraId="4092531E" w14:textId="77777777" w:rsidR="00820B30" w:rsidRPr="00820B30" w:rsidRDefault="00820B30" w:rsidP="00820B30">
            <w:pPr>
              <w:widowControl/>
              <w:adjustRightInd/>
              <w:spacing w:line="240" w:lineRule="auto"/>
              <w:ind w:left="0" w:firstLine="0"/>
              <w:jc w:val="right"/>
              <w:textAlignment w:val="auto"/>
              <w:rPr>
                <w:lang w:val="hr-HR"/>
              </w:rPr>
            </w:pPr>
            <w:r w:rsidRPr="00820B30">
              <w:rPr>
                <w:lang w:val="hr-HR"/>
              </w:rPr>
              <w:t>-19.030,00</w:t>
            </w:r>
          </w:p>
        </w:tc>
        <w:tc>
          <w:tcPr>
            <w:tcW w:w="1350" w:type="dxa"/>
            <w:tcBorders>
              <w:top w:val="nil"/>
              <w:left w:val="nil"/>
              <w:bottom w:val="single" w:sz="4" w:space="0" w:color="auto"/>
              <w:right w:val="single" w:sz="4" w:space="0" w:color="auto"/>
            </w:tcBorders>
            <w:shd w:val="clear" w:color="auto" w:fill="auto"/>
            <w:vAlign w:val="bottom"/>
            <w:hideMark/>
          </w:tcPr>
          <w:p w14:paraId="488B7878" w14:textId="77777777" w:rsidR="00820B30" w:rsidRPr="00820B30" w:rsidRDefault="00820B30" w:rsidP="00820B30">
            <w:pPr>
              <w:widowControl/>
              <w:adjustRightInd/>
              <w:spacing w:line="240" w:lineRule="auto"/>
              <w:ind w:left="0" w:firstLine="0"/>
              <w:jc w:val="right"/>
              <w:textAlignment w:val="auto"/>
              <w:rPr>
                <w:lang w:val="hr-HR"/>
              </w:rPr>
            </w:pPr>
            <w:r w:rsidRPr="00820B30">
              <w:rPr>
                <w:lang w:val="hr-HR"/>
              </w:rPr>
              <w:t>-100,00</w:t>
            </w:r>
          </w:p>
        </w:tc>
        <w:tc>
          <w:tcPr>
            <w:tcW w:w="1427" w:type="dxa"/>
            <w:tcBorders>
              <w:top w:val="nil"/>
              <w:left w:val="nil"/>
              <w:bottom w:val="single" w:sz="4" w:space="0" w:color="auto"/>
              <w:right w:val="single" w:sz="4" w:space="0" w:color="auto"/>
            </w:tcBorders>
            <w:shd w:val="clear" w:color="auto" w:fill="auto"/>
            <w:vAlign w:val="bottom"/>
            <w:hideMark/>
          </w:tcPr>
          <w:p w14:paraId="299973E1" w14:textId="77777777" w:rsidR="00820B30" w:rsidRPr="00820B30" w:rsidRDefault="00820B30" w:rsidP="00820B30">
            <w:pPr>
              <w:widowControl/>
              <w:adjustRightInd/>
              <w:spacing w:line="240" w:lineRule="auto"/>
              <w:ind w:left="0" w:firstLine="0"/>
              <w:jc w:val="right"/>
              <w:textAlignment w:val="auto"/>
              <w:rPr>
                <w:lang w:val="hr-HR"/>
              </w:rPr>
            </w:pPr>
            <w:r w:rsidRPr="00820B30">
              <w:rPr>
                <w:lang w:val="hr-HR"/>
              </w:rPr>
              <w:t>0,00</w:t>
            </w:r>
          </w:p>
        </w:tc>
      </w:tr>
    </w:tbl>
    <w:p w14:paraId="218EFEA0" w14:textId="77777777" w:rsidR="00675DBA" w:rsidRPr="003B674A" w:rsidRDefault="00675DBA" w:rsidP="00C767DC">
      <w:pPr>
        <w:tabs>
          <w:tab w:val="left" w:pos="10490"/>
        </w:tabs>
        <w:spacing w:line="240" w:lineRule="auto"/>
        <w:ind w:left="142" w:right="-1" w:firstLine="567"/>
        <w:rPr>
          <w:sz w:val="24"/>
          <w:szCs w:val="24"/>
          <w:lang w:val="hr-HR"/>
        </w:rPr>
      </w:pPr>
    </w:p>
    <w:p w14:paraId="05CB0849" w14:textId="77777777" w:rsidR="00C767DC" w:rsidRPr="003B674A" w:rsidRDefault="00C767DC" w:rsidP="00C767DC">
      <w:pPr>
        <w:tabs>
          <w:tab w:val="left" w:pos="10490"/>
        </w:tabs>
        <w:spacing w:line="240" w:lineRule="auto"/>
        <w:ind w:left="142" w:right="-1" w:firstLine="567"/>
        <w:rPr>
          <w:sz w:val="24"/>
          <w:szCs w:val="24"/>
          <w:highlight w:val="yellow"/>
          <w:lang w:val="hr-HR"/>
        </w:rPr>
      </w:pPr>
    </w:p>
    <w:p w14:paraId="590988EC" w14:textId="77777777" w:rsidR="005A4026" w:rsidRPr="003B674A" w:rsidRDefault="00C767DC" w:rsidP="0037765F">
      <w:pPr>
        <w:tabs>
          <w:tab w:val="left" w:pos="10490"/>
        </w:tabs>
        <w:spacing w:line="240" w:lineRule="auto"/>
        <w:ind w:left="142" w:right="-1" w:firstLine="567"/>
        <w:rPr>
          <w:sz w:val="24"/>
          <w:szCs w:val="24"/>
          <w:lang w:val="hr-HR"/>
        </w:rPr>
      </w:pPr>
      <w:r w:rsidRPr="003B674A">
        <w:rPr>
          <w:sz w:val="24"/>
          <w:szCs w:val="24"/>
          <w:lang w:val="hr-HR"/>
        </w:rPr>
        <w:br w:type="page"/>
      </w:r>
      <w:r w:rsidR="005A4026" w:rsidRPr="003B674A">
        <w:rPr>
          <w:sz w:val="24"/>
          <w:szCs w:val="24"/>
          <w:lang w:val="hr-HR"/>
        </w:rPr>
        <w:lastRenderedPageBreak/>
        <w:t xml:space="preserve">Rashodi u </w:t>
      </w:r>
      <w:r w:rsidR="00EB5CA0" w:rsidRPr="003B674A">
        <w:rPr>
          <w:b/>
          <w:bCs/>
          <w:sz w:val="24"/>
          <w:szCs w:val="24"/>
          <w:lang w:val="hr-HR"/>
        </w:rPr>
        <w:t>Upravno</w:t>
      </w:r>
      <w:r w:rsidR="0083126B" w:rsidRPr="003B674A">
        <w:rPr>
          <w:b/>
          <w:bCs/>
          <w:sz w:val="24"/>
          <w:szCs w:val="24"/>
          <w:lang w:val="hr-HR"/>
        </w:rPr>
        <w:t>m</w:t>
      </w:r>
      <w:r w:rsidR="00EB5CA0" w:rsidRPr="003B674A">
        <w:rPr>
          <w:b/>
          <w:bCs/>
          <w:sz w:val="24"/>
          <w:szCs w:val="24"/>
          <w:lang w:val="hr-HR"/>
        </w:rPr>
        <w:t xml:space="preserve"> odjel</w:t>
      </w:r>
      <w:r w:rsidR="0083126B" w:rsidRPr="003B674A">
        <w:rPr>
          <w:b/>
          <w:bCs/>
          <w:sz w:val="24"/>
          <w:szCs w:val="24"/>
          <w:lang w:val="hr-HR"/>
        </w:rPr>
        <w:t>u</w:t>
      </w:r>
      <w:r w:rsidR="00EB5CA0" w:rsidRPr="003B674A">
        <w:rPr>
          <w:b/>
          <w:bCs/>
          <w:sz w:val="24"/>
          <w:szCs w:val="24"/>
          <w:lang w:val="hr-HR"/>
        </w:rPr>
        <w:t xml:space="preserve"> za lokalnu samoupravu</w:t>
      </w:r>
      <w:r w:rsidR="00EB5CA0" w:rsidRPr="003B674A">
        <w:rPr>
          <w:szCs w:val="24"/>
          <w:lang w:val="hr-HR"/>
        </w:rPr>
        <w:t xml:space="preserve"> </w:t>
      </w:r>
      <w:r w:rsidR="003C6C7F">
        <w:rPr>
          <w:sz w:val="24"/>
          <w:szCs w:val="24"/>
          <w:lang w:val="hr-HR"/>
        </w:rPr>
        <w:t xml:space="preserve">ostaju na razini plana, odnosno sredstva za realizaciju planiranih programa, aktivnosti i projekata ne mijenjaju se. </w:t>
      </w:r>
      <w:r w:rsidR="00C316C3" w:rsidRPr="003B674A">
        <w:rPr>
          <w:sz w:val="24"/>
          <w:szCs w:val="24"/>
          <w:lang w:val="hr-HR"/>
        </w:rPr>
        <w:t xml:space="preserve"> </w:t>
      </w:r>
    </w:p>
    <w:p w14:paraId="5DD6AC9C" w14:textId="77777777" w:rsidR="0037765F" w:rsidRPr="003B674A" w:rsidRDefault="0037765F" w:rsidP="0037765F">
      <w:pPr>
        <w:spacing w:line="240" w:lineRule="auto"/>
        <w:ind w:hanging="5"/>
        <w:rPr>
          <w:sz w:val="24"/>
          <w:szCs w:val="24"/>
          <w:lang w:val="hr-HR"/>
        </w:rPr>
      </w:pPr>
    </w:p>
    <w:p w14:paraId="0FA8C593" w14:textId="77777777" w:rsidR="00B1337E" w:rsidRPr="003B674A" w:rsidRDefault="00B1337E" w:rsidP="00B1337E">
      <w:pPr>
        <w:spacing w:line="240" w:lineRule="auto"/>
        <w:ind w:hanging="5"/>
        <w:rPr>
          <w:sz w:val="24"/>
          <w:szCs w:val="24"/>
          <w:lang w:val="hr-HR"/>
        </w:rPr>
      </w:pPr>
      <w:r w:rsidRPr="003B674A">
        <w:rPr>
          <w:sz w:val="24"/>
          <w:szCs w:val="24"/>
          <w:lang w:val="hr-HR"/>
        </w:rPr>
        <w:t>Pregled programa, aktivnosti i projekata:</w:t>
      </w:r>
    </w:p>
    <w:p w14:paraId="58B05744" w14:textId="77777777" w:rsidR="00294436" w:rsidRPr="003B674A" w:rsidRDefault="00294436" w:rsidP="00B1337E">
      <w:pPr>
        <w:spacing w:line="240" w:lineRule="auto"/>
        <w:ind w:hanging="5"/>
        <w:rPr>
          <w:sz w:val="24"/>
          <w:szCs w:val="24"/>
          <w:lang w:val="hr-HR"/>
        </w:rPr>
      </w:pPr>
    </w:p>
    <w:tbl>
      <w:tblPr>
        <w:tblW w:w="10491" w:type="dxa"/>
        <w:jc w:val="center"/>
        <w:tblLook w:val="04A0" w:firstRow="1" w:lastRow="0" w:firstColumn="1" w:lastColumn="0" w:noHBand="0" w:noVBand="1"/>
      </w:tblPr>
      <w:tblGrid>
        <w:gridCol w:w="5097"/>
        <w:gridCol w:w="1428"/>
        <w:gridCol w:w="1350"/>
        <w:gridCol w:w="1350"/>
        <w:gridCol w:w="1266"/>
      </w:tblGrid>
      <w:tr w:rsidR="00294436" w:rsidRPr="003B674A" w14:paraId="44F7A0CC" w14:textId="77777777" w:rsidTr="003C6C7F">
        <w:trPr>
          <w:trHeight w:val="528"/>
          <w:jc w:val="center"/>
        </w:trPr>
        <w:tc>
          <w:tcPr>
            <w:tcW w:w="5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10B4C2" w14:textId="77777777" w:rsidR="00294436" w:rsidRPr="003B674A" w:rsidRDefault="00294436" w:rsidP="00294436">
            <w:pPr>
              <w:widowControl/>
              <w:adjustRightInd/>
              <w:spacing w:line="240" w:lineRule="auto"/>
              <w:ind w:left="0" w:firstLine="0"/>
              <w:jc w:val="left"/>
              <w:textAlignment w:val="auto"/>
              <w:rPr>
                <w:b/>
                <w:bCs/>
                <w:lang w:val="hr-HR"/>
              </w:rPr>
            </w:pPr>
            <w:r w:rsidRPr="003B674A">
              <w:rPr>
                <w:b/>
                <w:bCs/>
                <w:lang w:val="hr-HR"/>
              </w:rPr>
              <w:t> </w:t>
            </w:r>
          </w:p>
        </w:tc>
        <w:tc>
          <w:tcPr>
            <w:tcW w:w="1428" w:type="dxa"/>
            <w:tcBorders>
              <w:top w:val="single" w:sz="4" w:space="0" w:color="auto"/>
              <w:left w:val="nil"/>
              <w:bottom w:val="single" w:sz="4" w:space="0" w:color="auto"/>
              <w:right w:val="single" w:sz="4" w:space="0" w:color="auto"/>
            </w:tcBorders>
            <w:shd w:val="clear" w:color="auto" w:fill="auto"/>
            <w:vAlign w:val="center"/>
            <w:hideMark/>
          </w:tcPr>
          <w:p w14:paraId="1BF31CEB" w14:textId="77777777" w:rsidR="00294436" w:rsidRPr="003B674A" w:rsidRDefault="00294436" w:rsidP="00294436">
            <w:pPr>
              <w:widowControl/>
              <w:adjustRightInd/>
              <w:spacing w:line="240" w:lineRule="auto"/>
              <w:ind w:left="0" w:firstLine="0"/>
              <w:jc w:val="center"/>
              <w:textAlignment w:val="auto"/>
              <w:rPr>
                <w:b/>
                <w:bCs/>
                <w:lang w:val="hr-HR"/>
              </w:rPr>
            </w:pPr>
            <w:r w:rsidRPr="003B674A">
              <w:rPr>
                <w:b/>
                <w:bCs/>
                <w:lang w:val="hr-HR"/>
              </w:rPr>
              <w:t>PLANIRANO</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58A91DD1" w14:textId="77777777" w:rsidR="00294436" w:rsidRPr="003B674A" w:rsidRDefault="00294436" w:rsidP="00294436">
            <w:pPr>
              <w:widowControl/>
              <w:adjustRightInd/>
              <w:spacing w:line="240" w:lineRule="auto"/>
              <w:ind w:left="0" w:firstLine="0"/>
              <w:jc w:val="center"/>
              <w:textAlignment w:val="auto"/>
              <w:rPr>
                <w:b/>
                <w:bCs/>
                <w:lang w:val="hr-HR"/>
              </w:rPr>
            </w:pPr>
            <w:r w:rsidRPr="003B674A">
              <w:rPr>
                <w:b/>
                <w:bCs/>
                <w:lang w:val="hr-HR"/>
              </w:rPr>
              <w:t>PROMJENA IZNOS</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6AE9B61C" w14:textId="77777777" w:rsidR="00294436" w:rsidRPr="003B674A" w:rsidRDefault="00294436" w:rsidP="00294436">
            <w:pPr>
              <w:widowControl/>
              <w:adjustRightInd/>
              <w:spacing w:line="240" w:lineRule="auto"/>
              <w:ind w:left="0" w:firstLine="0"/>
              <w:jc w:val="center"/>
              <w:textAlignment w:val="auto"/>
              <w:rPr>
                <w:b/>
                <w:bCs/>
                <w:lang w:val="hr-HR"/>
              </w:rPr>
            </w:pPr>
            <w:r w:rsidRPr="003B674A">
              <w:rPr>
                <w:b/>
                <w:bCs/>
                <w:lang w:val="hr-HR"/>
              </w:rPr>
              <w:t xml:space="preserve">PROMJENA </w:t>
            </w:r>
            <w:r w:rsidRPr="003B674A">
              <w:rPr>
                <w:b/>
                <w:bCs/>
                <w:lang w:val="hr-HR"/>
              </w:rPr>
              <w:br/>
              <w:t>POSTOTAK</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14:paraId="22FC528D" w14:textId="77777777" w:rsidR="00294436" w:rsidRPr="003B674A" w:rsidRDefault="00294436" w:rsidP="00294436">
            <w:pPr>
              <w:widowControl/>
              <w:adjustRightInd/>
              <w:spacing w:line="240" w:lineRule="auto"/>
              <w:ind w:left="0" w:firstLine="0"/>
              <w:jc w:val="center"/>
              <w:textAlignment w:val="auto"/>
              <w:rPr>
                <w:b/>
                <w:bCs/>
                <w:lang w:val="hr-HR"/>
              </w:rPr>
            </w:pPr>
            <w:r w:rsidRPr="003B674A">
              <w:rPr>
                <w:b/>
                <w:bCs/>
                <w:lang w:val="hr-HR"/>
              </w:rPr>
              <w:t>NOVI IZNOS</w:t>
            </w:r>
          </w:p>
        </w:tc>
      </w:tr>
      <w:tr w:rsidR="003C6C7F" w:rsidRPr="003B674A" w14:paraId="29834C41" w14:textId="77777777" w:rsidTr="003C6C7F">
        <w:trPr>
          <w:trHeight w:val="264"/>
          <w:jc w:val="center"/>
        </w:trPr>
        <w:tc>
          <w:tcPr>
            <w:tcW w:w="5097" w:type="dxa"/>
            <w:tcBorders>
              <w:top w:val="nil"/>
              <w:left w:val="single" w:sz="4" w:space="0" w:color="auto"/>
              <w:bottom w:val="single" w:sz="4" w:space="0" w:color="auto"/>
              <w:right w:val="single" w:sz="4" w:space="0" w:color="auto"/>
            </w:tcBorders>
            <w:shd w:val="clear" w:color="auto" w:fill="auto"/>
            <w:noWrap/>
            <w:vAlign w:val="bottom"/>
            <w:hideMark/>
          </w:tcPr>
          <w:p w14:paraId="6AE08713" w14:textId="77777777" w:rsidR="003C6C7F" w:rsidRPr="003B674A" w:rsidRDefault="003C6C7F" w:rsidP="003C6C7F">
            <w:pPr>
              <w:widowControl/>
              <w:adjustRightInd/>
              <w:spacing w:line="240" w:lineRule="auto"/>
              <w:ind w:left="0" w:firstLine="0"/>
              <w:jc w:val="left"/>
              <w:textAlignment w:val="auto"/>
              <w:rPr>
                <w:b/>
                <w:bCs/>
                <w:lang w:val="hr-HR"/>
              </w:rPr>
            </w:pPr>
            <w:r w:rsidRPr="003B674A">
              <w:rPr>
                <w:b/>
                <w:bCs/>
                <w:lang w:val="hr-HR"/>
              </w:rPr>
              <w:t>Razdjel 010 UPRAVNI ODJEL ZA LOKALNU SAMOUPRAVU</w:t>
            </w:r>
          </w:p>
        </w:tc>
        <w:tc>
          <w:tcPr>
            <w:tcW w:w="1428" w:type="dxa"/>
            <w:tcBorders>
              <w:top w:val="nil"/>
              <w:left w:val="nil"/>
              <w:bottom w:val="single" w:sz="4" w:space="0" w:color="auto"/>
              <w:right w:val="single" w:sz="4" w:space="0" w:color="auto"/>
            </w:tcBorders>
            <w:shd w:val="clear" w:color="auto" w:fill="auto"/>
            <w:vAlign w:val="bottom"/>
            <w:hideMark/>
          </w:tcPr>
          <w:p w14:paraId="42AAE35B" w14:textId="77777777" w:rsidR="003C6C7F" w:rsidRPr="003B674A" w:rsidRDefault="003C6C7F" w:rsidP="003C6C7F">
            <w:pPr>
              <w:widowControl/>
              <w:adjustRightInd/>
              <w:spacing w:line="240" w:lineRule="auto"/>
              <w:ind w:left="0" w:firstLine="0"/>
              <w:jc w:val="right"/>
              <w:textAlignment w:val="auto"/>
              <w:rPr>
                <w:b/>
                <w:bCs/>
                <w:lang w:val="hr-HR"/>
              </w:rPr>
            </w:pPr>
            <w:r w:rsidRPr="003B674A">
              <w:rPr>
                <w:b/>
                <w:bCs/>
                <w:lang w:val="hr-HR"/>
              </w:rPr>
              <w:t>1.022.390,02</w:t>
            </w:r>
          </w:p>
        </w:tc>
        <w:tc>
          <w:tcPr>
            <w:tcW w:w="1350" w:type="dxa"/>
            <w:tcBorders>
              <w:top w:val="nil"/>
              <w:left w:val="nil"/>
              <w:bottom w:val="single" w:sz="4" w:space="0" w:color="auto"/>
              <w:right w:val="single" w:sz="4" w:space="0" w:color="auto"/>
            </w:tcBorders>
            <w:shd w:val="clear" w:color="auto" w:fill="auto"/>
            <w:vAlign w:val="bottom"/>
          </w:tcPr>
          <w:p w14:paraId="30E0F2DA" w14:textId="77777777" w:rsidR="003C6C7F" w:rsidRPr="003B674A" w:rsidRDefault="003C6C7F" w:rsidP="003C6C7F">
            <w:pPr>
              <w:widowControl/>
              <w:adjustRightInd/>
              <w:spacing w:line="240" w:lineRule="auto"/>
              <w:ind w:left="0" w:firstLine="0"/>
              <w:jc w:val="right"/>
              <w:textAlignment w:val="auto"/>
              <w:rPr>
                <w:b/>
                <w:bCs/>
                <w:lang w:val="hr-HR"/>
              </w:rPr>
            </w:pPr>
            <w:r>
              <w:rPr>
                <w:b/>
                <w:bCs/>
                <w:lang w:val="hr-HR"/>
              </w:rPr>
              <w:t>0,00</w:t>
            </w:r>
          </w:p>
        </w:tc>
        <w:tc>
          <w:tcPr>
            <w:tcW w:w="1350" w:type="dxa"/>
            <w:tcBorders>
              <w:top w:val="nil"/>
              <w:left w:val="nil"/>
              <w:bottom w:val="single" w:sz="4" w:space="0" w:color="auto"/>
              <w:right w:val="single" w:sz="4" w:space="0" w:color="auto"/>
            </w:tcBorders>
            <w:shd w:val="clear" w:color="auto" w:fill="auto"/>
            <w:vAlign w:val="bottom"/>
          </w:tcPr>
          <w:p w14:paraId="40D1520A" w14:textId="77777777" w:rsidR="003C6C7F" w:rsidRPr="003B674A" w:rsidRDefault="003C6C7F" w:rsidP="003C6C7F">
            <w:pPr>
              <w:widowControl/>
              <w:adjustRightInd/>
              <w:spacing w:line="240" w:lineRule="auto"/>
              <w:ind w:left="0" w:firstLine="0"/>
              <w:jc w:val="right"/>
              <w:textAlignment w:val="auto"/>
              <w:rPr>
                <w:b/>
                <w:bCs/>
                <w:lang w:val="hr-HR"/>
              </w:rPr>
            </w:pPr>
            <w:r>
              <w:rPr>
                <w:b/>
                <w:bCs/>
                <w:lang w:val="hr-HR"/>
              </w:rPr>
              <w:t>0,00</w:t>
            </w:r>
          </w:p>
        </w:tc>
        <w:tc>
          <w:tcPr>
            <w:tcW w:w="1266" w:type="dxa"/>
            <w:tcBorders>
              <w:top w:val="nil"/>
              <w:left w:val="nil"/>
              <w:bottom w:val="single" w:sz="4" w:space="0" w:color="auto"/>
              <w:right w:val="single" w:sz="4" w:space="0" w:color="auto"/>
            </w:tcBorders>
            <w:shd w:val="clear" w:color="auto" w:fill="auto"/>
            <w:vAlign w:val="bottom"/>
            <w:hideMark/>
          </w:tcPr>
          <w:p w14:paraId="39450FFE" w14:textId="77777777" w:rsidR="003C6C7F" w:rsidRPr="003B674A" w:rsidRDefault="003C6C7F" w:rsidP="003C6C7F">
            <w:pPr>
              <w:widowControl/>
              <w:adjustRightInd/>
              <w:spacing w:line="240" w:lineRule="auto"/>
              <w:ind w:left="0" w:firstLine="0"/>
              <w:jc w:val="right"/>
              <w:textAlignment w:val="auto"/>
              <w:rPr>
                <w:b/>
                <w:bCs/>
                <w:lang w:val="hr-HR"/>
              </w:rPr>
            </w:pPr>
            <w:r w:rsidRPr="003B674A">
              <w:rPr>
                <w:b/>
                <w:bCs/>
                <w:lang w:val="hr-HR"/>
              </w:rPr>
              <w:t>1.022.390,02</w:t>
            </w:r>
          </w:p>
        </w:tc>
      </w:tr>
      <w:tr w:rsidR="003C6C7F" w:rsidRPr="003B674A" w14:paraId="44288D24" w14:textId="77777777" w:rsidTr="003C6C7F">
        <w:trPr>
          <w:trHeight w:val="264"/>
          <w:jc w:val="center"/>
        </w:trPr>
        <w:tc>
          <w:tcPr>
            <w:tcW w:w="5097" w:type="dxa"/>
            <w:tcBorders>
              <w:top w:val="nil"/>
              <w:left w:val="single" w:sz="4" w:space="0" w:color="auto"/>
              <w:bottom w:val="single" w:sz="4" w:space="0" w:color="auto"/>
              <w:right w:val="single" w:sz="4" w:space="0" w:color="auto"/>
            </w:tcBorders>
            <w:shd w:val="clear" w:color="auto" w:fill="auto"/>
            <w:noWrap/>
            <w:vAlign w:val="bottom"/>
            <w:hideMark/>
          </w:tcPr>
          <w:p w14:paraId="2D11304F" w14:textId="77777777" w:rsidR="003C6C7F" w:rsidRPr="003B674A" w:rsidRDefault="003C6C7F" w:rsidP="003C6C7F">
            <w:pPr>
              <w:widowControl/>
              <w:adjustRightInd/>
              <w:spacing w:line="240" w:lineRule="auto"/>
              <w:ind w:left="0" w:firstLine="0"/>
              <w:jc w:val="left"/>
              <w:textAlignment w:val="auto"/>
              <w:rPr>
                <w:b/>
                <w:bCs/>
                <w:lang w:val="hr-HR"/>
              </w:rPr>
            </w:pPr>
            <w:r w:rsidRPr="003B674A">
              <w:rPr>
                <w:b/>
                <w:bCs/>
                <w:lang w:val="hr-HR"/>
              </w:rPr>
              <w:t>Program 1001 JAVNA UPRAVA I ADMINISTARCIJA</w:t>
            </w:r>
          </w:p>
        </w:tc>
        <w:tc>
          <w:tcPr>
            <w:tcW w:w="1428" w:type="dxa"/>
            <w:tcBorders>
              <w:top w:val="nil"/>
              <w:left w:val="nil"/>
              <w:bottom w:val="single" w:sz="4" w:space="0" w:color="auto"/>
              <w:right w:val="single" w:sz="4" w:space="0" w:color="auto"/>
            </w:tcBorders>
            <w:shd w:val="clear" w:color="auto" w:fill="auto"/>
            <w:vAlign w:val="bottom"/>
            <w:hideMark/>
          </w:tcPr>
          <w:p w14:paraId="0777003F" w14:textId="77777777" w:rsidR="003C6C7F" w:rsidRPr="003B674A" w:rsidRDefault="003C6C7F" w:rsidP="003C6C7F">
            <w:pPr>
              <w:widowControl/>
              <w:adjustRightInd/>
              <w:spacing w:line="240" w:lineRule="auto"/>
              <w:ind w:left="0" w:firstLine="0"/>
              <w:jc w:val="right"/>
              <w:textAlignment w:val="auto"/>
              <w:rPr>
                <w:b/>
                <w:bCs/>
                <w:lang w:val="hr-HR"/>
              </w:rPr>
            </w:pPr>
            <w:r w:rsidRPr="003B674A">
              <w:rPr>
                <w:b/>
                <w:bCs/>
                <w:lang w:val="hr-HR"/>
              </w:rPr>
              <w:t>1.022.390,02</w:t>
            </w:r>
          </w:p>
        </w:tc>
        <w:tc>
          <w:tcPr>
            <w:tcW w:w="1350" w:type="dxa"/>
            <w:tcBorders>
              <w:top w:val="nil"/>
              <w:left w:val="nil"/>
              <w:bottom w:val="single" w:sz="4" w:space="0" w:color="auto"/>
              <w:right w:val="single" w:sz="4" w:space="0" w:color="auto"/>
            </w:tcBorders>
            <w:shd w:val="clear" w:color="auto" w:fill="auto"/>
            <w:vAlign w:val="bottom"/>
          </w:tcPr>
          <w:p w14:paraId="7B51378A" w14:textId="77777777" w:rsidR="003C6C7F" w:rsidRPr="003B674A" w:rsidRDefault="003C6C7F" w:rsidP="003C6C7F">
            <w:pPr>
              <w:widowControl/>
              <w:adjustRightInd/>
              <w:spacing w:line="240" w:lineRule="auto"/>
              <w:ind w:left="0" w:firstLine="0"/>
              <w:jc w:val="right"/>
              <w:textAlignment w:val="auto"/>
              <w:rPr>
                <w:b/>
                <w:bCs/>
                <w:lang w:val="hr-HR"/>
              </w:rPr>
            </w:pPr>
            <w:r>
              <w:rPr>
                <w:b/>
                <w:bCs/>
                <w:lang w:val="hr-HR"/>
              </w:rPr>
              <w:t>0,00</w:t>
            </w:r>
          </w:p>
        </w:tc>
        <w:tc>
          <w:tcPr>
            <w:tcW w:w="1350" w:type="dxa"/>
            <w:tcBorders>
              <w:top w:val="nil"/>
              <w:left w:val="nil"/>
              <w:bottom w:val="single" w:sz="4" w:space="0" w:color="auto"/>
              <w:right w:val="single" w:sz="4" w:space="0" w:color="auto"/>
            </w:tcBorders>
            <w:shd w:val="clear" w:color="auto" w:fill="auto"/>
            <w:vAlign w:val="bottom"/>
          </w:tcPr>
          <w:p w14:paraId="75CCB459" w14:textId="77777777" w:rsidR="003C6C7F" w:rsidRPr="003B674A" w:rsidRDefault="003C6C7F" w:rsidP="003C6C7F">
            <w:pPr>
              <w:widowControl/>
              <w:adjustRightInd/>
              <w:spacing w:line="240" w:lineRule="auto"/>
              <w:ind w:left="0" w:firstLine="0"/>
              <w:jc w:val="right"/>
              <w:textAlignment w:val="auto"/>
              <w:rPr>
                <w:b/>
                <w:bCs/>
                <w:lang w:val="hr-HR"/>
              </w:rPr>
            </w:pPr>
            <w:r>
              <w:rPr>
                <w:b/>
                <w:bCs/>
                <w:lang w:val="hr-HR"/>
              </w:rPr>
              <w:t>0,00</w:t>
            </w:r>
          </w:p>
        </w:tc>
        <w:tc>
          <w:tcPr>
            <w:tcW w:w="1266" w:type="dxa"/>
            <w:tcBorders>
              <w:top w:val="nil"/>
              <w:left w:val="nil"/>
              <w:bottom w:val="single" w:sz="4" w:space="0" w:color="auto"/>
              <w:right w:val="single" w:sz="4" w:space="0" w:color="auto"/>
            </w:tcBorders>
            <w:shd w:val="clear" w:color="auto" w:fill="auto"/>
            <w:vAlign w:val="bottom"/>
            <w:hideMark/>
          </w:tcPr>
          <w:p w14:paraId="492FA70E" w14:textId="77777777" w:rsidR="003C6C7F" w:rsidRPr="003B674A" w:rsidRDefault="003C6C7F" w:rsidP="003C6C7F">
            <w:pPr>
              <w:widowControl/>
              <w:adjustRightInd/>
              <w:spacing w:line="240" w:lineRule="auto"/>
              <w:ind w:left="0" w:firstLine="0"/>
              <w:jc w:val="right"/>
              <w:textAlignment w:val="auto"/>
              <w:rPr>
                <w:b/>
                <w:bCs/>
                <w:lang w:val="hr-HR"/>
              </w:rPr>
            </w:pPr>
            <w:r w:rsidRPr="003B674A">
              <w:rPr>
                <w:b/>
                <w:bCs/>
                <w:lang w:val="hr-HR"/>
              </w:rPr>
              <w:t>1.022.390,02</w:t>
            </w:r>
          </w:p>
        </w:tc>
      </w:tr>
      <w:tr w:rsidR="003C6C7F" w:rsidRPr="003B674A" w14:paraId="0A13E1CC" w14:textId="77777777" w:rsidTr="003C6C7F">
        <w:trPr>
          <w:trHeight w:val="264"/>
          <w:jc w:val="center"/>
        </w:trPr>
        <w:tc>
          <w:tcPr>
            <w:tcW w:w="5097" w:type="dxa"/>
            <w:tcBorders>
              <w:top w:val="nil"/>
              <w:left w:val="single" w:sz="4" w:space="0" w:color="auto"/>
              <w:bottom w:val="single" w:sz="4" w:space="0" w:color="auto"/>
              <w:right w:val="single" w:sz="4" w:space="0" w:color="auto"/>
            </w:tcBorders>
            <w:shd w:val="clear" w:color="auto" w:fill="auto"/>
            <w:noWrap/>
            <w:vAlign w:val="bottom"/>
            <w:hideMark/>
          </w:tcPr>
          <w:p w14:paraId="62BB7BBD" w14:textId="77777777" w:rsidR="003C6C7F" w:rsidRPr="003B674A" w:rsidRDefault="003C6C7F" w:rsidP="003C6C7F">
            <w:pPr>
              <w:widowControl/>
              <w:adjustRightInd/>
              <w:spacing w:line="240" w:lineRule="auto"/>
              <w:ind w:left="0" w:firstLine="0"/>
              <w:jc w:val="left"/>
              <w:textAlignment w:val="auto"/>
              <w:rPr>
                <w:lang w:val="hr-HR"/>
              </w:rPr>
            </w:pPr>
            <w:r w:rsidRPr="003B674A">
              <w:rPr>
                <w:lang w:val="hr-HR"/>
              </w:rPr>
              <w:t>Aktivnost A101001 Administrativno, tehničko i stručno osoblje</w:t>
            </w:r>
          </w:p>
        </w:tc>
        <w:tc>
          <w:tcPr>
            <w:tcW w:w="1428" w:type="dxa"/>
            <w:tcBorders>
              <w:top w:val="nil"/>
              <w:left w:val="nil"/>
              <w:bottom w:val="single" w:sz="4" w:space="0" w:color="auto"/>
              <w:right w:val="single" w:sz="4" w:space="0" w:color="auto"/>
            </w:tcBorders>
            <w:shd w:val="clear" w:color="auto" w:fill="auto"/>
            <w:vAlign w:val="bottom"/>
            <w:hideMark/>
          </w:tcPr>
          <w:p w14:paraId="4D86DD72" w14:textId="77777777" w:rsidR="003C6C7F" w:rsidRPr="003B674A" w:rsidRDefault="003C6C7F" w:rsidP="003C6C7F">
            <w:pPr>
              <w:widowControl/>
              <w:adjustRightInd/>
              <w:spacing w:line="240" w:lineRule="auto"/>
              <w:ind w:left="0" w:firstLine="0"/>
              <w:jc w:val="right"/>
              <w:textAlignment w:val="auto"/>
              <w:rPr>
                <w:lang w:val="hr-HR"/>
              </w:rPr>
            </w:pPr>
            <w:r w:rsidRPr="003B674A">
              <w:rPr>
                <w:lang w:val="hr-HR"/>
              </w:rPr>
              <w:t>441.701,00</w:t>
            </w:r>
          </w:p>
        </w:tc>
        <w:tc>
          <w:tcPr>
            <w:tcW w:w="1350" w:type="dxa"/>
            <w:tcBorders>
              <w:top w:val="nil"/>
              <w:left w:val="nil"/>
              <w:bottom w:val="single" w:sz="4" w:space="0" w:color="auto"/>
              <w:right w:val="single" w:sz="4" w:space="0" w:color="auto"/>
            </w:tcBorders>
            <w:shd w:val="clear" w:color="auto" w:fill="auto"/>
            <w:vAlign w:val="bottom"/>
          </w:tcPr>
          <w:p w14:paraId="49EA4BCF" w14:textId="77777777" w:rsidR="003C6C7F" w:rsidRPr="003B674A" w:rsidRDefault="003C6C7F" w:rsidP="003C6C7F">
            <w:pPr>
              <w:widowControl/>
              <w:adjustRightInd/>
              <w:spacing w:line="240" w:lineRule="auto"/>
              <w:ind w:left="0" w:firstLine="0"/>
              <w:jc w:val="right"/>
              <w:textAlignment w:val="auto"/>
              <w:rPr>
                <w:lang w:val="hr-HR"/>
              </w:rPr>
            </w:pPr>
            <w:r>
              <w:rPr>
                <w:lang w:val="hr-HR"/>
              </w:rPr>
              <w:t>0,00</w:t>
            </w:r>
          </w:p>
        </w:tc>
        <w:tc>
          <w:tcPr>
            <w:tcW w:w="1350" w:type="dxa"/>
            <w:tcBorders>
              <w:top w:val="nil"/>
              <w:left w:val="nil"/>
              <w:bottom w:val="single" w:sz="4" w:space="0" w:color="auto"/>
              <w:right w:val="single" w:sz="4" w:space="0" w:color="auto"/>
            </w:tcBorders>
            <w:shd w:val="clear" w:color="auto" w:fill="auto"/>
            <w:vAlign w:val="bottom"/>
          </w:tcPr>
          <w:p w14:paraId="3C6B2588" w14:textId="77777777" w:rsidR="003C6C7F" w:rsidRPr="003B674A" w:rsidRDefault="003C6C7F" w:rsidP="003C6C7F">
            <w:pPr>
              <w:widowControl/>
              <w:adjustRightInd/>
              <w:spacing w:line="240" w:lineRule="auto"/>
              <w:ind w:left="0" w:firstLine="0"/>
              <w:jc w:val="right"/>
              <w:textAlignment w:val="auto"/>
              <w:rPr>
                <w:lang w:val="hr-HR"/>
              </w:rPr>
            </w:pPr>
            <w:r>
              <w:rPr>
                <w:lang w:val="hr-HR"/>
              </w:rPr>
              <w:t>0,00</w:t>
            </w:r>
          </w:p>
        </w:tc>
        <w:tc>
          <w:tcPr>
            <w:tcW w:w="1266" w:type="dxa"/>
            <w:tcBorders>
              <w:top w:val="nil"/>
              <w:left w:val="nil"/>
              <w:bottom w:val="single" w:sz="4" w:space="0" w:color="auto"/>
              <w:right w:val="single" w:sz="4" w:space="0" w:color="auto"/>
            </w:tcBorders>
            <w:shd w:val="clear" w:color="auto" w:fill="auto"/>
            <w:vAlign w:val="bottom"/>
            <w:hideMark/>
          </w:tcPr>
          <w:p w14:paraId="758BAA5E" w14:textId="77777777" w:rsidR="003C6C7F" w:rsidRPr="003B674A" w:rsidRDefault="003C6C7F" w:rsidP="003C6C7F">
            <w:pPr>
              <w:widowControl/>
              <w:adjustRightInd/>
              <w:spacing w:line="240" w:lineRule="auto"/>
              <w:ind w:left="0" w:firstLine="0"/>
              <w:jc w:val="right"/>
              <w:textAlignment w:val="auto"/>
              <w:rPr>
                <w:lang w:val="hr-HR"/>
              </w:rPr>
            </w:pPr>
            <w:r w:rsidRPr="003B674A">
              <w:rPr>
                <w:lang w:val="hr-HR"/>
              </w:rPr>
              <w:t>441.701,00</w:t>
            </w:r>
          </w:p>
        </w:tc>
      </w:tr>
      <w:tr w:rsidR="003C6C7F" w:rsidRPr="003B674A" w14:paraId="42EB1F67" w14:textId="77777777" w:rsidTr="003C6C7F">
        <w:trPr>
          <w:trHeight w:val="264"/>
          <w:jc w:val="center"/>
        </w:trPr>
        <w:tc>
          <w:tcPr>
            <w:tcW w:w="5097" w:type="dxa"/>
            <w:tcBorders>
              <w:top w:val="nil"/>
              <w:left w:val="single" w:sz="4" w:space="0" w:color="auto"/>
              <w:bottom w:val="single" w:sz="4" w:space="0" w:color="auto"/>
              <w:right w:val="single" w:sz="4" w:space="0" w:color="auto"/>
            </w:tcBorders>
            <w:shd w:val="clear" w:color="auto" w:fill="auto"/>
            <w:noWrap/>
            <w:vAlign w:val="bottom"/>
            <w:hideMark/>
          </w:tcPr>
          <w:p w14:paraId="37C9F626" w14:textId="77777777" w:rsidR="003C6C7F" w:rsidRPr="003B674A" w:rsidRDefault="003C6C7F" w:rsidP="003C6C7F">
            <w:pPr>
              <w:widowControl/>
              <w:adjustRightInd/>
              <w:spacing w:line="240" w:lineRule="auto"/>
              <w:ind w:left="0" w:firstLine="0"/>
              <w:jc w:val="left"/>
              <w:textAlignment w:val="auto"/>
              <w:rPr>
                <w:lang w:val="hr-HR"/>
              </w:rPr>
            </w:pPr>
            <w:r w:rsidRPr="003B674A">
              <w:rPr>
                <w:lang w:val="hr-HR"/>
              </w:rPr>
              <w:t>Aktivnost A101002 Predstavnička, izvršna i radna tijela Grada</w:t>
            </w:r>
          </w:p>
        </w:tc>
        <w:tc>
          <w:tcPr>
            <w:tcW w:w="1428" w:type="dxa"/>
            <w:tcBorders>
              <w:top w:val="nil"/>
              <w:left w:val="nil"/>
              <w:bottom w:val="single" w:sz="4" w:space="0" w:color="auto"/>
              <w:right w:val="single" w:sz="4" w:space="0" w:color="auto"/>
            </w:tcBorders>
            <w:shd w:val="clear" w:color="auto" w:fill="auto"/>
            <w:vAlign w:val="bottom"/>
            <w:hideMark/>
          </w:tcPr>
          <w:p w14:paraId="59F4DBA2" w14:textId="77777777" w:rsidR="003C6C7F" w:rsidRPr="003B674A" w:rsidRDefault="003C6C7F" w:rsidP="003C6C7F">
            <w:pPr>
              <w:widowControl/>
              <w:adjustRightInd/>
              <w:spacing w:line="240" w:lineRule="auto"/>
              <w:ind w:left="0" w:firstLine="0"/>
              <w:jc w:val="right"/>
              <w:textAlignment w:val="auto"/>
              <w:rPr>
                <w:lang w:val="hr-HR"/>
              </w:rPr>
            </w:pPr>
            <w:r w:rsidRPr="003B674A">
              <w:rPr>
                <w:lang w:val="hr-HR"/>
              </w:rPr>
              <w:t>142.225,00</w:t>
            </w:r>
          </w:p>
        </w:tc>
        <w:tc>
          <w:tcPr>
            <w:tcW w:w="1350" w:type="dxa"/>
            <w:tcBorders>
              <w:top w:val="nil"/>
              <w:left w:val="nil"/>
              <w:bottom w:val="single" w:sz="4" w:space="0" w:color="auto"/>
              <w:right w:val="single" w:sz="4" w:space="0" w:color="auto"/>
            </w:tcBorders>
            <w:shd w:val="clear" w:color="auto" w:fill="auto"/>
            <w:vAlign w:val="bottom"/>
          </w:tcPr>
          <w:p w14:paraId="219AA8CD" w14:textId="77777777" w:rsidR="003C6C7F" w:rsidRPr="003B674A" w:rsidRDefault="003C6C7F" w:rsidP="003C6C7F">
            <w:pPr>
              <w:widowControl/>
              <w:adjustRightInd/>
              <w:spacing w:line="240" w:lineRule="auto"/>
              <w:ind w:left="0" w:firstLine="0"/>
              <w:jc w:val="right"/>
              <w:textAlignment w:val="auto"/>
              <w:rPr>
                <w:lang w:val="hr-HR"/>
              </w:rPr>
            </w:pPr>
            <w:r>
              <w:rPr>
                <w:lang w:val="hr-HR"/>
              </w:rPr>
              <w:t>0,00</w:t>
            </w:r>
          </w:p>
        </w:tc>
        <w:tc>
          <w:tcPr>
            <w:tcW w:w="1350" w:type="dxa"/>
            <w:tcBorders>
              <w:top w:val="nil"/>
              <w:left w:val="nil"/>
              <w:bottom w:val="single" w:sz="4" w:space="0" w:color="auto"/>
              <w:right w:val="single" w:sz="4" w:space="0" w:color="auto"/>
            </w:tcBorders>
            <w:shd w:val="clear" w:color="auto" w:fill="auto"/>
            <w:vAlign w:val="bottom"/>
          </w:tcPr>
          <w:p w14:paraId="454A76DF" w14:textId="77777777" w:rsidR="003C6C7F" w:rsidRPr="003B674A" w:rsidRDefault="003C6C7F" w:rsidP="003C6C7F">
            <w:pPr>
              <w:widowControl/>
              <w:adjustRightInd/>
              <w:spacing w:line="240" w:lineRule="auto"/>
              <w:ind w:left="0" w:firstLine="0"/>
              <w:jc w:val="right"/>
              <w:textAlignment w:val="auto"/>
              <w:rPr>
                <w:lang w:val="hr-HR"/>
              </w:rPr>
            </w:pPr>
            <w:r>
              <w:rPr>
                <w:lang w:val="hr-HR"/>
              </w:rPr>
              <w:t>0,00</w:t>
            </w:r>
          </w:p>
        </w:tc>
        <w:tc>
          <w:tcPr>
            <w:tcW w:w="1266" w:type="dxa"/>
            <w:tcBorders>
              <w:top w:val="nil"/>
              <w:left w:val="nil"/>
              <w:bottom w:val="single" w:sz="4" w:space="0" w:color="auto"/>
              <w:right w:val="single" w:sz="4" w:space="0" w:color="auto"/>
            </w:tcBorders>
            <w:shd w:val="clear" w:color="auto" w:fill="auto"/>
            <w:vAlign w:val="bottom"/>
            <w:hideMark/>
          </w:tcPr>
          <w:p w14:paraId="54BF1DE8" w14:textId="77777777" w:rsidR="003C6C7F" w:rsidRPr="003B674A" w:rsidRDefault="003C6C7F" w:rsidP="003C6C7F">
            <w:pPr>
              <w:widowControl/>
              <w:adjustRightInd/>
              <w:spacing w:line="240" w:lineRule="auto"/>
              <w:ind w:left="0" w:firstLine="0"/>
              <w:jc w:val="right"/>
              <w:textAlignment w:val="auto"/>
              <w:rPr>
                <w:lang w:val="hr-HR"/>
              </w:rPr>
            </w:pPr>
            <w:r w:rsidRPr="003B674A">
              <w:rPr>
                <w:lang w:val="hr-HR"/>
              </w:rPr>
              <w:t>142.225,00</w:t>
            </w:r>
          </w:p>
        </w:tc>
      </w:tr>
      <w:tr w:rsidR="003C6C7F" w:rsidRPr="003B674A" w14:paraId="4654BA5D" w14:textId="77777777" w:rsidTr="003C6C7F">
        <w:trPr>
          <w:trHeight w:val="264"/>
          <w:jc w:val="center"/>
        </w:trPr>
        <w:tc>
          <w:tcPr>
            <w:tcW w:w="5097" w:type="dxa"/>
            <w:tcBorders>
              <w:top w:val="nil"/>
              <w:left w:val="single" w:sz="4" w:space="0" w:color="auto"/>
              <w:bottom w:val="single" w:sz="4" w:space="0" w:color="auto"/>
              <w:right w:val="single" w:sz="4" w:space="0" w:color="auto"/>
            </w:tcBorders>
            <w:shd w:val="clear" w:color="auto" w:fill="auto"/>
            <w:noWrap/>
            <w:vAlign w:val="bottom"/>
            <w:hideMark/>
          </w:tcPr>
          <w:p w14:paraId="51208F41" w14:textId="77777777" w:rsidR="003C6C7F" w:rsidRPr="003B674A" w:rsidRDefault="003C6C7F" w:rsidP="003C6C7F">
            <w:pPr>
              <w:widowControl/>
              <w:adjustRightInd/>
              <w:spacing w:line="240" w:lineRule="auto"/>
              <w:ind w:left="0" w:firstLine="0"/>
              <w:jc w:val="left"/>
              <w:textAlignment w:val="auto"/>
              <w:rPr>
                <w:lang w:val="hr-HR"/>
              </w:rPr>
            </w:pPr>
            <w:r w:rsidRPr="003B674A">
              <w:rPr>
                <w:lang w:val="hr-HR"/>
              </w:rPr>
              <w:t>Aktivnost A101003 Proračunska zaliha</w:t>
            </w:r>
          </w:p>
        </w:tc>
        <w:tc>
          <w:tcPr>
            <w:tcW w:w="1428" w:type="dxa"/>
            <w:tcBorders>
              <w:top w:val="nil"/>
              <w:left w:val="nil"/>
              <w:bottom w:val="single" w:sz="4" w:space="0" w:color="auto"/>
              <w:right w:val="single" w:sz="4" w:space="0" w:color="auto"/>
            </w:tcBorders>
            <w:shd w:val="clear" w:color="auto" w:fill="auto"/>
            <w:vAlign w:val="bottom"/>
            <w:hideMark/>
          </w:tcPr>
          <w:p w14:paraId="69248C79" w14:textId="77777777" w:rsidR="003C6C7F" w:rsidRPr="003B674A" w:rsidRDefault="003C6C7F" w:rsidP="003C6C7F">
            <w:pPr>
              <w:widowControl/>
              <w:adjustRightInd/>
              <w:spacing w:line="240" w:lineRule="auto"/>
              <w:ind w:left="0" w:firstLine="0"/>
              <w:jc w:val="right"/>
              <w:textAlignment w:val="auto"/>
              <w:rPr>
                <w:lang w:val="hr-HR"/>
              </w:rPr>
            </w:pPr>
            <w:r w:rsidRPr="003B674A">
              <w:rPr>
                <w:lang w:val="hr-HR"/>
              </w:rPr>
              <w:t>5.000,00</w:t>
            </w:r>
          </w:p>
        </w:tc>
        <w:tc>
          <w:tcPr>
            <w:tcW w:w="1350" w:type="dxa"/>
            <w:tcBorders>
              <w:top w:val="nil"/>
              <w:left w:val="nil"/>
              <w:bottom w:val="single" w:sz="4" w:space="0" w:color="auto"/>
              <w:right w:val="single" w:sz="4" w:space="0" w:color="auto"/>
            </w:tcBorders>
            <w:shd w:val="clear" w:color="auto" w:fill="auto"/>
            <w:vAlign w:val="bottom"/>
          </w:tcPr>
          <w:p w14:paraId="3A2DF252" w14:textId="77777777" w:rsidR="003C6C7F" w:rsidRPr="003B674A" w:rsidRDefault="003C6C7F" w:rsidP="003C6C7F">
            <w:pPr>
              <w:widowControl/>
              <w:adjustRightInd/>
              <w:spacing w:line="240" w:lineRule="auto"/>
              <w:ind w:left="0" w:firstLine="0"/>
              <w:jc w:val="right"/>
              <w:textAlignment w:val="auto"/>
              <w:rPr>
                <w:lang w:val="hr-HR"/>
              </w:rPr>
            </w:pPr>
            <w:r>
              <w:rPr>
                <w:lang w:val="hr-HR"/>
              </w:rPr>
              <w:t>0,00</w:t>
            </w:r>
          </w:p>
        </w:tc>
        <w:tc>
          <w:tcPr>
            <w:tcW w:w="1350" w:type="dxa"/>
            <w:tcBorders>
              <w:top w:val="nil"/>
              <w:left w:val="nil"/>
              <w:bottom w:val="single" w:sz="4" w:space="0" w:color="auto"/>
              <w:right w:val="single" w:sz="4" w:space="0" w:color="auto"/>
            </w:tcBorders>
            <w:shd w:val="clear" w:color="auto" w:fill="auto"/>
            <w:vAlign w:val="bottom"/>
          </w:tcPr>
          <w:p w14:paraId="0FB61101" w14:textId="77777777" w:rsidR="003C6C7F" w:rsidRPr="003B674A" w:rsidRDefault="003C6C7F" w:rsidP="003C6C7F">
            <w:pPr>
              <w:widowControl/>
              <w:adjustRightInd/>
              <w:spacing w:line="240" w:lineRule="auto"/>
              <w:ind w:left="0" w:firstLine="0"/>
              <w:jc w:val="right"/>
              <w:textAlignment w:val="auto"/>
              <w:rPr>
                <w:lang w:val="hr-HR"/>
              </w:rPr>
            </w:pPr>
            <w:r>
              <w:rPr>
                <w:lang w:val="hr-HR"/>
              </w:rPr>
              <w:t>0,00</w:t>
            </w:r>
          </w:p>
        </w:tc>
        <w:tc>
          <w:tcPr>
            <w:tcW w:w="1266" w:type="dxa"/>
            <w:tcBorders>
              <w:top w:val="nil"/>
              <w:left w:val="nil"/>
              <w:bottom w:val="single" w:sz="4" w:space="0" w:color="auto"/>
              <w:right w:val="single" w:sz="4" w:space="0" w:color="auto"/>
            </w:tcBorders>
            <w:shd w:val="clear" w:color="auto" w:fill="auto"/>
            <w:vAlign w:val="bottom"/>
            <w:hideMark/>
          </w:tcPr>
          <w:p w14:paraId="56B70557" w14:textId="77777777" w:rsidR="003C6C7F" w:rsidRPr="003B674A" w:rsidRDefault="003C6C7F" w:rsidP="003C6C7F">
            <w:pPr>
              <w:widowControl/>
              <w:adjustRightInd/>
              <w:spacing w:line="240" w:lineRule="auto"/>
              <w:ind w:left="0" w:firstLine="0"/>
              <w:jc w:val="right"/>
              <w:textAlignment w:val="auto"/>
              <w:rPr>
                <w:lang w:val="hr-HR"/>
              </w:rPr>
            </w:pPr>
            <w:r w:rsidRPr="003B674A">
              <w:rPr>
                <w:lang w:val="hr-HR"/>
              </w:rPr>
              <w:t>5.000,00</w:t>
            </w:r>
          </w:p>
        </w:tc>
      </w:tr>
      <w:tr w:rsidR="003C6C7F" w:rsidRPr="003B674A" w14:paraId="5D9FDD57" w14:textId="77777777" w:rsidTr="003C6C7F">
        <w:trPr>
          <w:trHeight w:val="264"/>
          <w:jc w:val="center"/>
        </w:trPr>
        <w:tc>
          <w:tcPr>
            <w:tcW w:w="5097" w:type="dxa"/>
            <w:tcBorders>
              <w:top w:val="nil"/>
              <w:left w:val="single" w:sz="4" w:space="0" w:color="auto"/>
              <w:bottom w:val="single" w:sz="4" w:space="0" w:color="auto"/>
              <w:right w:val="single" w:sz="4" w:space="0" w:color="auto"/>
            </w:tcBorders>
            <w:shd w:val="clear" w:color="auto" w:fill="auto"/>
            <w:noWrap/>
            <w:vAlign w:val="bottom"/>
            <w:hideMark/>
          </w:tcPr>
          <w:p w14:paraId="3B7E60DF" w14:textId="77777777" w:rsidR="003C6C7F" w:rsidRPr="003B674A" w:rsidRDefault="003C6C7F" w:rsidP="003C6C7F">
            <w:pPr>
              <w:widowControl/>
              <w:adjustRightInd/>
              <w:spacing w:line="240" w:lineRule="auto"/>
              <w:ind w:left="0" w:firstLine="0"/>
              <w:jc w:val="left"/>
              <w:textAlignment w:val="auto"/>
              <w:rPr>
                <w:lang w:val="hr-HR"/>
              </w:rPr>
            </w:pPr>
            <w:r w:rsidRPr="003B674A">
              <w:rPr>
                <w:lang w:val="hr-HR"/>
              </w:rPr>
              <w:t>Aktivnost A101005 Priprema projekata iz EU fondova</w:t>
            </w:r>
          </w:p>
        </w:tc>
        <w:tc>
          <w:tcPr>
            <w:tcW w:w="1428" w:type="dxa"/>
            <w:tcBorders>
              <w:top w:val="nil"/>
              <w:left w:val="nil"/>
              <w:bottom w:val="single" w:sz="4" w:space="0" w:color="auto"/>
              <w:right w:val="single" w:sz="4" w:space="0" w:color="auto"/>
            </w:tcBorders>
            <w:shd w:val="clear" w:color="auto" w:fill="auto"/>
            <w:vAlign w:val="bottom"/>
            <w:hideMark/>
          </w:tcPr>
          <w:p w14:paraId="7A5711BE" w14:textId="77777777" w:rsidR="003C6C7F" w:rsidRPr="003B674A" w:rsidRDefault="003C6C7F" w:rsidP="003C6C7F">
            <w:pPr>
              <w:widowControl/>
              <w:adjustRightInd/>
              <w:spacing w:line="240" w:lineRule="auto"/>
              <w:ind w:left="0" w:firstLine="0"/>
              <w:jc w:val="right"/>
              <w:textAlignment w:val="auto"/>
              <w:rPr>
                <w:lang w:val="hr-HR"/>
              </w:rPr>
            </w:pPr>
            <w:r w:rsidRPr="003B674A">
              <w:rPr>
                <w:lang w:val="hr-HR"/>
              </w:rPr>
              <w:t>8.109,00</w:t>
            </w:r>
          </w:p>
        </w:tc>
        <w:tc>
          <w:tcPr>
            <w:tcW w:w="1350" w:type="dxa"/>
            <w:tcBorders>
              <w:top w:val="nil"/>
              <w:left w:val="nil"/>
              <w:bottom w:val="single" w:sz="4" w:space="0" w:color="auto"/>
              <w:right w:val="single" w:sz="4" w:space="0" w:color="auto"/>
            </w:tcBorders>
            <w:shd w:val="clear" w:color="auto" w:fill="auto"/>
            <w:vAlign w:val="bottom"/>
          </w:tcPr>
          <w:p w14:paraId="795091D8" w14:textId="77777777" w:rsidR="003C6C7F" w:rsidRPr="003B674A" w:rsidRDefault="003C6C7F" w:rsidP="003C6C7F">
            <w:pPr>
              <w:widowControl/>
              <w:adjustRightInd/>
              <w:spacing w:line="240" w:lineRule="auto"/>
              <w:ind w:left="0" w:firstLine="0"/>
              <w:jc w:val="right"/>
              <w:textAlignment w:val="auto"/>
              <w:rPr>
                <w:lang w:val="hr-HR"/>
              </w:rPr>
            </w:pPr>
            <w:r>
              <w:rPr>
                <w:lang w:val="hr-HR"/>
              </w:rPr>
              <w:t>0,00</w:t>
            </w:r>
          </w:p>
        </w:tc>
        <w:tc>
          <w:tcPr>
            <w:tcW w:w="1350" w:type="dxa"/>
            <w:tcBorders>
              <w:top w:val="nil"/>
              <w:left w:val="nil"/>
              <w:bottom w:val="single" w:sz="4" w:space="0" w:color="auto"/>
              <w:right w:val="single" w:sz="4" w:space="0" w:color="auto"/>
            </w:tcBorders>
            <w:shd w:val="clear" w:color="auto" w:fill="auto"/>
            <w:vAlign w:val="bottom"/>
          </w:tcPr>
          <w:p w14:paraId="22F7F3FF" w14:textId="77777777" w:rsidR="003C6C7F" w:rsidRPr="003B674A" w:rsidRDefault="003C6C7F" w:rsidP="003C6C7F">
            <w:pPr>
              <w:widowControl/>
              <w:adjustRightInd/>
              <w:spacing w:line="240" w:lineRule="auto"/>
              <w:ind w:left="0" w:firstLine="0"/>
              <w:jc w:val="right"/>
              <w:textAlignment w:val="auto"/>
              <w:rPr>
                <w:lang w:val="hr-HR"/>
              </w:rPr>
            </w:pPr>
            <w:r>
              <w:rPr>
                <w:lang w:val="hr-HR"/>
              </w:rPr>
              <w:t>0,00</w:t>
            </w:r>
          </w:p>
        </w:tc>
        <w:tc>
          <w:tcPr>
            <w:tcW w:w="1266" w:type="dxa"/>
            <w:tcBorders>
              <w:top w:val="nil"/>
              <w:left w:val="nil"/>
              <w:bottom w:val="single" w:sz="4" w:space="0" w:color="auto"/>
              <w:right w:val="single" w:sz="4" w:space="0" w:color="auto"/>
            </w:tcBorders>
            <w:shd w:val="clear" w:color="auto" w:fill="auto"/>
            <w:vAlign w:val="bottom"/>
            <w:hideMark/>
          </w:tcPr>
          <w:p w14:paraId="1D58401A" w14:textId="77777777" w:rsidR="003C6C7F" w:rsidRPr="003B674A" w:rsidRDefault="003C6C7F" w:rsidP="003C6C7F">
            <w:pPr>
              <w:widowControl/>
              <w:adjustRightInd/>
              <w:spacing w:line="240" w:lineRule="auto"/>
              <w:ind w:left="0" w:firstLine="0"/>
              <w:jc w:val="right"/>
              <w:textAlignment w:val="auto"/>
              <w:rPr>
                <w:lang w:val="hr-HR"/>
              </w:rPr>
            </w:pPr>
            <w:r w:rsidRPr="003B674A">
              <w:rPr>
                <w:lang w:val="hr-HR"/>
              </w:rPr>
              <w:t>8.109,00</w:t>
            </w:r>
          </w:p>
        </w:tc>
      </w:tr>
      <w:tr w:rsidR="003C6C7F" w:rsidRPr="003B674A" w14:paraId="51134068" w14:textId="77777777" w:rsidTr="003C6C7F">
        <w:trPr>
          <w:trHeight w:val="264"/>
          <w:jc w:val="center"/>
        </w:trPr>
        <w:tc>
          <w:tcPr>
            <w:tcW w:w="5097" w:type="dxa"/>
            <w:tcBorders>
              <w:top w:val="nil"/>
              <w:left w:val="single" w:sz="4" w:space="0" w:color="auto"/>
              <w:bottom w:val="single" w:sz="4" w:space="0" w:color="auto"/>
              <w:right w:val="single" w:sz="4" w:space="0" w:color="auto"/>
            </w:tcBorders>
            <w:shd w:val="clear" w:color="auto" w:fill="auto"/>
            <w:noWrap/>
            <w:vAlign w:val="bottom"/>
            <w:hideMark/>
          </w:tcPr>
          <w:p w14:paraId="58FB3FC6" w14:textId="77777777" w:rsidR="003C6C7F" w:rsidRPr="003B674A" w:rsidRDefault="003C6C7F" w:rsidP="003C6C7F">
            <w:pPr>
              <w:widowControl/>
              <w:adjustRightInd/>
              <w:spacing w:line="240" w:lineRule="auto"/>
              <w:ind w:left="0" w:firstLine="0"/>
              <w:jc w:val="left"/>
              <w:textAlignment w:val="auto"/>
              <w:rPr>
                <w:lang w:val="hr-HR"/>
              </w:rPr>
            </w:pPr>
            <w:r w:rsidRPr="003B674A">
              <w:rPr>
                <w:lang w:val="hr-HR"/>
              </w:rPr>
              <w:t>Aktivnost A101009 Strateški dokumenti Grada</w:t>
            </w:r>
          </w:p>
        </w:tc>
        <w:tc>
          <w:tcPr>
            <w:tcW w:w="1428" w:type="dxa"/>
            <w:tcBorders>
              <w:top w:val="nil"/>
              <w:left w:val="nil"/>
              <w:bottom w:val="single" w:sz="4" w:space="0" w:color="auto"/>
              <w:right w:val="single" w:sz="4" w:space="0" w:color="auto"/>
            </w:tcBorders>
            <w:shd w:val="clear" w:color="auto" w:fill="auto"/>
            <w:vAlign w:val="bottom"/>
            <w:hideMark/>
          </w:tcPr>
          <w:p w14:paraId="39CA81B8" w14:textId="77777777" w:rsidR="003C6C7F" w:rsidRPr="003B674A" w:rsidRDefault="003C6C7F" w:rsidP="003C6C7F">
            <w:pPr>
              <w:widowControl/>
              <w:adjustRightInd/>
              <w:spacing w:line="240" w:lineRule="auto"/>
              <w:ind w:left="0" w:firstLine="0"/>
              <w:jc w:val="right"/>
              <w:textAlignment w:val="auto"/>
              <w:rPr>
                <w:lang w:val="hr-HR"/>
              </w:rPr>
            </w:pPr>
            <w:r w:rsidRPr="003B674A">
              <w:rPr>
                <w:lang w:val="hr-HR"/>
              </w:rPr>
              <w:t>40.243,00</w:t>
            </w:r>
          </w:p>
        </w:tc>
        <w:tc>
          <w:tcPr>
            <w:tcW w:w="1350" w:type="dxa"/>
            <w:tcBorders>
              <w:top w:val="nil"/>
              <w:left w:val="nil"/>
              <w:bottom w:val="single" w:sz="4" w:space="0" w:color="auto"/>
              <w:right w:val="single" w:sz="4" w:space="0" w:color="auto"/>
            </w:tcBorders>
            <w:shd w:val="clear" w:color="auto" w:fill="auto"/>
            <w:vAlign w:val="bottom"/>
          </w:tcPr>
          <w:p w14:paraId="28DF542D" w14:textId="77777777" w:rsidR="003C6C7F" w:rsidRPr="003B674A" w:rsidRDefault="003C6C7F" w:rsidP="003C6C7F">
            <w:pPr>
              <w:widowControl/>
              <w:adjustRightInd/>
              <w:spacing w:line="240" w:lineRule="auto"/>
              <w:ind w:left="0" w:firstLine="0"/>
              <w:jc w:val="right"/>
              <w:textAlignment w:val="auto"/>
              <w:rPr>
                <w:lang w:val="hr-HR"/>
              </w:rPr>
            </w:pPr>
            <w:r>
              <w:rPr>
                <w:lang w:val="hr-HR"/>
              </w:rPr>
              <w:t>0,00</w:t>
            </w:r>
          </w:p>
        </w:tc>
        <w:tc>
          <w:tcPr>
            <w:tcW w:w="1350" w:type="dxa"/>
            <w:tcBorders>
              <w:top w:val="nil"/>
              <w:left w:val="nil"/>
              <w:bottom w:val="single" w:sz="4" w:space="0" w:color="auto"/>
              <w:right w:val="single" w:sz="4" w:space="0" w:color="auto"/>
            </w:tcBorders>
            <w:shd w:val="clear" w:color="auto" w:fill="auto"/>
            <w:vAlign w:val="bottom"/>
          </w:tcPr>
          <w:p w14:paraId="1AACFE25" w14:textId="77777777" w:rsidR="003C6C7F" w:rsidRPr="003B674A" w:rsidRDefault="003C6C7F" w:rsidP="003C6C7F">
            <w:pPr>
              <w:widowControl/>
              <w:adjustRightInd/>
              <w:spacing w:line="240" w:lineRule="auto"/>
              <w:ind w:left="0" w:firstLine="0"/>
              <w:jc w:val="right"/>
              <w:textAlignment w:val="auto"/>
              <w:rPr>
                <w:lang w:val="hr-HR"/>
              </w:rPr>
            </w:pPr>
            <w:r>
              <w:rPr>
                <w:lang w:val="hr-HR"/>
              </w:rPr>
              <w:t>0,00</w:t>
            </w:r>
          </w:p>
        </w:tc>
        <w:tc>
          <w:tcPr>
            <w:tcW w:w="1266" w:type="dxa"/>
            <w:tcBorders>
              <w:top w:val="nil"/>
              <w:left w:val="nil"/>
              <w:bottom w:val="single" w:sz="4" w:space="0" w:color="auto"/>
              <w:right w:val="single" w:sz="4" w:space="0" w:color="auto"/>
            </w:tcBorders>
            <w:shd w:val="clear" w:color="auto" w:fill="auto"/>
            <w:vAlign w:val="bottom"/>
            <w:hideMark/>
          </w:tcPr>
          <w:p w14:paraId="799E82F7" w14:textId="77777777" w:rsidR="003C6C7F" w:rsidRPr="003B674A" w:rsidRDefault="003C6C7F" w:rsidP="003C6C7F">
            <w:pPr>
              <w:widowControl/>
              <w:adjustRightInd/>
              <w:spacing w:line="240" w:lineRule="auto"/>
              <w:ind w:left="0" w:firstLine="0"/>
              <w:jc w:val="right"/>
              <w:textAlignment w:val="auto"/>
              <w:rPr>
                <w:lang w:val="hr-HR"/>
              </w:rPr>
            </w:pPr>
            <w:r w:rsidRPr="003B674A">
              <w:rPr>
                <w:lang w:val="hr-HR"/>
              </w:rPr>
              <w:t>40.243,00</w:t>
            </w:r>
          </w:p>
        </w:tc>
      </w:tr>
      <w:tr w:rsidR="003C6C7F" w:rsidRPr="003B674A" w14:paraId="37DE09AF" w14:textId="77777777" w:rsidTr="003C6C7F">
        <w:trPr>
          <w:trHeight w:val="264"/>
          <w:jc w:val="center"/>
        </w:trPr>
        <w:tc>
          <w:tcPr>
            <w:tcW w:w="5097" w:type="dxa"/>
            <w:tcBorders>
              <w:top w:val="nil"/>
              <w:left w:val="single" w:sz="4" w:space="0" w:color="auto"/>
              <w:bottom w:val="single" w:sz="4" w:space="0" w:color="auto"/>
              <w:right w:val="single" w:sz="4" w:space="0" w:color="auto"/>
            </w:tcBorders>
            <w:shd w:val="clear" w:color="auto" w:fill="auto"/>
            <w:noWrap/>
            <w:vAlign w:val="bottom"/>
            <w:hideMark/>
          </w:tcPr>
          <w:p w14:paraId="6A9AA73A" w14:textId="77777777" w:rsidR="003C6C7F" w:rsidRPr="003B674A" w:rsidRDefault="003C6C7F" w:rsidP="003C6C7F">
            <w:pPr>
              <w:widowControl/>
              <w:adjustRightInd/>
              <w:spacing w:line="240" w:lineRule="auto"/>
              <w:ind w:left="0" w:firstLine="0"/>
              <w:jc w:val="left"/>
              <w:textAlignment w:val="auto"/>
              <w:rPr>
                <w:lang w:val="hr-HR"/>
              </w:rPr>
            </w:pPr>
            <w:r w:rsidRPr="003B674A">
              <w:rPr>
                <w:lang w:val="hr-HR"/>
              </w:rPr>
              <w:t>Aktivnost A101011 Političke stranke</w:t>
            </w:r>
          </w:p>
        </w:tc>
        <w:tc>
          <w:tcPr>
            <w:tcW w:w="1428" w:type="dxa"/>
            <w:tcBorders>
              <w:top w:val="nil"/>
              <w:left w:val="nil"/>
              <w:bottom w:val="single" w:sz="4" w:space="0" w:color="auto"/>
              <w:right w:val="single" w:sz="4" w:space="0" w:color="auto"/>
            </w:tcBorders>
            <w:shd w:val="clear" w:color="auto" w:fill="auto"/>
            <w:vAlign w:val="bottom"/>
            <w:hideMark/>
          </w:tcPr>
          <w:p w14:paraId="4A0E46EB" w14:textId="77777777" w:rsidR="003C6C7F" w:rsidRPr="003B674A" w:rsidRDefault="003C6C7F" w:rsidP="003C6C7F">
            <w:pPr>
              <w:widowControl/>
              <w:adjustRightInd/>
              <w:spacing w:line="240" w:lineRule="auto"/>
              <w:ind w:left="0" w:firstLine="0"/>
              <w:jc w:val="right"/>
              <w:textAlignment w:val="auto"/>
              <w:rPr>
                <w:lang w:val="hr-HR"/>
              </w:rPr>
            </w:pPr>
            <w:r w:rsidRPr="003B674A">
              <w:rPr>
                <w:lang w:val="hr-HR"/>
              </w:rPr>
              <w:t>46.349,07</w:t>
            </w:r>
          </w:p>
        </w:tc>
        <w:tc>
          <w:tcPr>
            <w:tcW w:w="1350" w:type="dxa"/>
            <w:tcBorders>
              <w:top w:val="nil"/>
              <w:left w:val="nil"/>
              <w:bottom w:val="single" w:sz="4" w:space="0" w:color="auto"/>
              <w:right w:val="single" w:sz="4" w:space="0" w:color="auto"/>
            </w:tcBorders>
            <w:shd w:val="clear" w:color="auto" w:fill="auto"/>
            <w:vAlign w:val="bottom"/>
          </w:tcPr>
          <w:p w14:paraId="20C37FF6" w14:textId="77777777" w:rsidR="003C6C7F" w:rsidRPr="003B674A" w:rsidRDefault="003C6C7F" w:rsidP="003C6C7F">
            <w:pPr>
              <w:widowControl/>
              <w:adjustRightInd/>
              <w:spacing w:line="240" w:lineRule="auto"/>
              <w:ind w:left="0" w:firstLine="0"/>
              <w:jc w:val="right"/>
              <w:textAlignment w:val="auto"/>
              <w:rPr>
                <w:lang w:val="hr-HR"/>
              </w:rPr>
            </w:pPr>
            <w:r>
              <w:rPr>
                <w:lang w:val="hr-HR"/>
              </w:rPr>
              <w:t>0,00</w:t>
            </w:r>
          </w:p>
        </w:tc>
        <w:tc>
          <w:tcPr>
            <w:tcW w:w="1350" w:type="dxa"/>
            <w:tcBorders>
              <w:top w:val="nil"/>
              <w:left w:val="nil"/>
              <w:bottom w:val="single" w:sz="4" w:space="0" w:color="auto"/>
              <w:right w:val="single" w:sz="4" w:space="0" w:color="auto"/>
            </w:tcBorders>
            <w:shd w:val="clear" w:color="auto" w:fill="auto"/>
            <w:vAlign w:val="bottom"/>
          </w:tcPr>
          <w:p w14:paraId="0710CB00" w14:textId="77777777" w:rsidR="003C6C7F" w:rsidRPr="003B674A" w:rsidRDefault="003C6C7F" w:rsidP="003C6C7F">
            <w:pPr>
              <w:widowControl/>
              <w:adjustRightInd/>
              <w:spacing w:line="240" w:lineRule="auto"/>
              <w:ind w:left="0" w:firstLine="0"/>
              <w:jc w:val="right"/>
              <w:textAlignment w:val="auto"/>
              <w:rPr>
                <w:lang w:val="hr-HR"/>
              </w:rPr>
            </w:pPr>
            <w:r>
              <w:rPr>
                <w:lang w:val="hr-HR"/>
              </w:rPr>
              <w:t>0,00</w:t>
            </w:r>
          </w:p>
        </w:tc>
        <w:tc>
          <w:tcPr>
            <w:tcW w:w="1266" w:type="dxa"/>
            <w:tcBorders>
              <w:top w:val="nil"/>
              <w:left w:val="nil"/>
              <w:bottom w:val="single" w:sz="4" w:space="0" w:color="auto"/>
              <w:right w:val="single" w:sz="4" w:space="0" w:color="auto"/>
            </w:tcBorders>
            <w:shd w:val="clear" w:color="auto" w:fill="auto"/>
            <w:vAlign w:val="bottom"/>
            <w:hideMark/>
          </w:tcPr>
          <w:p w14:paraId="2A486F2E" w14:textId="77777777" w:rsidR="003C6C7F" w:rsidRPr="003B674A" w:rsidRDefault="003C6C7F" w:rsidP="003C6C7F">
            <w:pPr>
              <w:widowControl/>
              <w:adjustRightInd/>
              <w:spacing w:line="240" w:lineRule="auto"/>
              <w:ind w:left="0" w:firstLine="0"/>
              <w:jc w:val="right"/>
              <w:textAlignment w:val="auto"/>
              <w:rPr>
                <w:lang w:val="hr-HR"/>
              </w:rPr>
            </w:pPr>
            <w:r w:rsidRPr="003B674A">
              <w:rPr>
                <w:lang w:val="hr-HR"/>
              </w:rPr>
              <w:t>46.349,07</w:t>
            </w:r>
          </w:p>
        </w:tc>
      </w:tr>
      <w:tr w:rsidR="003C6C7F" w:rsidRPr="003B674A" w14:paraId="0D837ECD" w14:textId="77777777" w:rsidTr="003C6C7F">
        <w:trPr>
          <w:trHeight w:val="264"/>
          <w:jc w:val="center"/>
        </w:trPr>
        <w:tc>
          <w:tcPr>
            <w:tcW w:w="5097" w:type="dxa"/>
            <w:tcBorders>
              <w:top w:val="nil"/>
              <w:left w:val="single" w:sz="4" w:space="0" w:color="auto"/>
              <w:bottom w:val="single" w:sz="4" w:space="0" w:color="auto"/>
              <w:right w:val="single" w:sz="4" w:space="0" w:color="auto"/>
            </w:tcBorders>
            <w:shd w:val="clear" w:color="auto" w:fill="auto"/>
            <w:noWrap/>
            <w:vAlign w:val="bottom"/>
            <w:hideMark/>
          </w:tcPr>
          <w:p w14:paraId="5C264D79" w14:textId="77777777" w:rsidR="003C6C7F" w:rsidRPr="003B674A" w:rsidRDefault="003C6C7F" w:rsidP="003C6C7F">
            <w:pPr>
              <w:widowControl/>
              <w:adjustRightInd/>
              <w:spacing w:line="240" w:lineRule="auto"/>
              <w:ind w:left="0" w:firstLine="0"/>
              <w:jc w:val="left"/>
              <w:textAlignment w:val="auto"/>
              <w:rPr>
                <w:lang w:val="hr-HR"/>
              </w:rPr>
            </w:pPr>
            <w:r w:rsidRPr="003B674A">
              <w:rPr>
                <w:lang w:val="hr-HR"/>
              </w:rPr>
              <w:t>Aktivnost A101012 Gradske manifestacije</w:t>
            </w:r>
          </w:p>
        </w:tc>
        <w:tc>
          <w:tcPr>
            <w:tcW w:w="1428" w:type="dxa"/>
            <w:tcBorders>
              <w:top w:val="nil"/>
              <w:left w:val="nil"/>
              <w:bottom w:val="single" w:sz="4" w:space="0" w:color="auto"/>
              <w:right w:val="single" w:sz="4" w:space="0" w:color="auto"/>
            </w:tcBorders>
            <w:shd w:val="clear" w:color="auto" w:fill="auto"/>
            <w:vAlign w:val="bottom"/>
            <w:hideMark/>
          </w:tcPr>
          <w:p w14:paraId="4476FF10" w14:textId="77777777" w:rsidR="003C6C7F" w:rsidRPr="003B674A" w:rsidRDefault="003C6C7F" w:rsidP="003C6C7F">
            <w:pPr>
              <w:widowControl/>
              <w:adjustRightInd/>
              <w:spacing w:line="240" w:lineRule="auto"/>
              <w:ind w:left="0" w:firstLine="0"/>
              <w:jc w:val="right"/>
              <w:textAlignment w:val="auto"/>
              <w:rPr>
                <w:lang w:val="hr-HR"/>
              </w:rPr>
            </w:pPr>
            <w:r w:rsidRPr="003B674A">
              <w:rPr>
                <w:lang w:val="hr-HR"/>
              </w:rPr>
              <w:t>116.957,00</w:t>
            </w:r>
          </w:p>
        </w:tc>
        <w:tc>
          <w:tcPr>
            <w:tcW w:w="1350" w:type="dxa"/>
            <w:tcBorders>
              <w:top w:val="nil"/>
              <w:left w:val="nil"/>
              <w:bottom w:val="single" w:sz="4" w:space="0" w:color="auto"/>
              <w:right w:val="single" w:sz="4" w:space="0" w:color="auto"/>
            </w:tcBorders>
            <w:shd w:val="clear" w:color="auto" w:fill="auto"/>
            <w:vAlign w:val="bottom"/>
          </w:tcPr>
          <w:p w14:paraId="2423D611" w14:textId="77777777" w:rsidR="003C6C7F" w:rsidRPr="003B674A" w:rsidRDefault="003C6C7F" w:rsidP="003C6C7F">
            <w:pPr>
              <w:widowControl/>
              <w:adjustRightInd/>
              <w:spacing w:line="240" w:lineRule="auto"/>
              <w:ind w:left="0" w:firstLine="0"/>
              <w:jc w:val="right"/>
              <w:textAlignment w:val="auto"/>
              <w:rPr>
                <w:lang w:val="hr-HR"/>
              </w:rPr>
            </w:pPr>
            <w:r>
              <w:rPr>
                <w:lang w:val="hr-HR"/>
              </w:rPr>
              <w:t>0,00</w:t>
            </w:r>
          </w:p>
        </w:tc>
        <w:tc>
          <w:tcPr>
            <w:tcW w:w="1350" w:type="dxa"/>
            <w:tcBorders>
              <w:top w:val="nil"/>
              <w:left w:val="nil"/>
              <w:bottom w:val="single" w:sz="4" w:space="0" w:color="auto"/>
              <w:right w:val="single" w:sz="4" w:space="0" w:color="auto"/>
            </w:tcBorders>
            <w:shd w:val="clear" w:color="auto" w:fill="auto"/>
            <w:vAlign w:val="bottom"/>
          </w:tcPr>
          <w:p w14:paraId="0DD80812" w14:textId="77777777" w:rsidR="003C6C7F" w:rsidRPr="003B674A" w:rsidRDefault="003C6C7F" w:rsidP="003C6C7F">
            <w:pPr>
              <w:widowControl/>
              <w:adjustRightInd/>
              <w:spacing w:line="240" w:lineRule="auto"/>
              <w:ind w:left="0" w:firstLine="0"/>
              <w:jc w:val="right"/>
              <w:textAlignment w:val="auto"/>
              <w:rPr>
                <w:lang w:val="hr-HR"/>
              </w:rPr>
            </w:pPr>
            <w:r>
              <w:rPr>
                <w:lang w:val="hr-HR"/>
              </w:rPr>
              <w:t>0,00</w:t>
            </w:r>
          </w:p>
        </w:tc>
        <w:tc>
          <w:tcPr>
            <w:tcW w:w="1266" w:type="dxa"/>
            <w:tcBorders>
              <w:top w:val="nil"/>
              <w:left w:val="nil"/>
              <w:bottom w:val="single" w:sz="4" w:space="0" w:color="auto"/>
              <w:right w:val="single" w:sz="4" w:space="0" w:color="auto"/>
            </w:tcBorders>
            <w:shd w:val="clear" w:color="auto" w:fill="auto"/>
            <w:vAlign w:val="bottom"/>
            <w:hideMark/>
          </w:tcPr>
          <w:p w14:paraId="33BA4F5D" w14:textId="77777777" w:rsidR="003C6C7F" w:rsidRPr="003B674A" w:rsidRDefault="003C6C7F" w:rsidP="003C6C7F">
            <w:pPr>
              <w:widowControl/>
              <w:adjustRightInd/>
              <w:spacing w:line="240" w:lineRule="auto"/>
              <w:ind w:left="0" w:firstLine="0"/>
              <w:jc w:val="right"/>
              <w:textAlignment w:val="auto"/>
              <w:rPr>
                <w:lang w:val="hr-HR"/>
              </w:rPr>
            </w:pPr>
            <w:r w:rsidRPr="003B674A">
              <w:rPr>
                <w:lang w:val="hr-HR"/>
              </w:rPr>
              <w:t>116.957,00</w:t>
            </w:r>
          </w:p>
        </w:tc>
      </w:tr>
      <w:tr w:rsidR="003C6C7F" w:rsidRPr="003B674A" w14:paraId="0365F85B" w14:textId="77777777" w:rsidTr="003C6C7F">
        <w:trPr>
          <w:trHeight w:val="264"/>
          <w:jc w:val="center"/>
        </w:trPr>
        <w:tc>
          <w:tcPr>
            <w:tcW w:w="5097" w:type="dxa"/>
            <w:tcBorders>
              <w:top w:val="nil"/>
              <w:left w:val="single" w:sz="4" w:space="0" w:color="auto"/>
              <w:bottom w:val="single" w:sz="4" w:space="0" w:color="auto"/>
              <w:right w:val="single" w:sz="4" w:space="0" w:color="auto"/>
            </w:tcBorders>
            <w:shd w:val="clear" w:color="auto" w:fill="auto"/>
            <w:noWrap/>
            <w:vAlign w:val="bottom"/>
            <w:hideMark/>
          </w:tcPr>
          <w:p w14:paraId="08A4340D" w14:textId="77777777" w:rsidR="003C6C7F" w:rsidRPr="003B674A" w:rsidRDefault="003C6C7F" w:rsidP="003C6C7F">
            <w:pPr>
              <w:widowControl/>
              <w:adjustRightInd/>
              <w:spacing w:line="240" w:lineRule="auto"/>
              <w:ind w:left="0" w:firstLine="0"/>
              <w:jc w:val="left"/>
              <w:textAlignment w:val="auto"/>
              <w:rPr>
                <w:lang w:val="hr-HR"/>
              </w:rPr>
            </w:pPr>
            <w:r w:rsidRPr="003B674A">
              <w:rPr>
                <w:lang w:val="hr-HR"/>
              </w:rPr>
              <w:t>Aktivnost A101014 Potpore medijima</w:t>
            </w:r>
          </w:p>
        </w:tc>
        <w:tc>
          <w:tcPr>
            <w:tcW w:w="1428" w:type="dxa"/>
            <w:tcBorders>
              <w:top w:val="nil"/>
              <w:left w:val="nil"/>
              <w:bottom w:val="single" w:sz="4" w:space="0" w:color="auto"/>
              <w:right w:val="single" w:sz="4" w:space="0" w:color="auto"/>
            </w:tcBorders>
            <w:shd w:val="clear" w:color="auto" w:fill="auto"/>
            <w:vAlign w:val="bottom"/>
            <w:hideMark/>
          </w:tcPr>
          <w:p w14:paraId="1E6D8555" w14:textId="77777777" w:rsidR="003C6C7F" w:rsidRPr="003B674A" w:rsidRDefault="003C6C7F" w:rsidP="003C6C7F">
            <w:pPr>
              <w:widowControl/>
              <w:adjustRightInd/>
              <w:spacing w:line="240" w:lineRule="auto"/>
              <w:ind w:left="0" w:firstLine="0"/>
              <w:jc w:val="right"/>
              <w:textAlignment w:val="auto"/>
              <w:rPr>
                <w:lang w:val="hr-HR"/>
              </w:rPr>
            </w:pPr>
            <w:r w:rsidRPr="003B674A">
              <w:rPr>
                <w:lang w:val="hr-HR"/>
              </w:rPr>
              <w:t>36.411,80</w:t>
            </w:r>
          </w:p>
        </w:tc>
        <w:tc>
          <w:tcPr>
            <w:tcW w:w="1350" w:type="dxa"/>
            <w:tcBorders>
              <w:top w:val="nil"/>
              <w:left w:val="nil"/>
              <w:bottom w:val="single" w:sz="4" w:space="0" w:color="auto"/>
              <w:right w:val="single" w:sz="4" w:space="0" w:color="auto"/>
            </w:tcBorders>
            <w:shd w:val="clear" w:color="auto" w:fill="auto"/>
            <w:vAlign w:val="bottom"/>
          </w:tcPr>
          <w:p w14:paraId="6AA0C09A" w14:textId="77777777" w:rsidR="003C6C7F" w:rsidRPr="003B674A" w:rsidRDefault="003C6C7F" w:rsidP="003C6C7F">
            <w:pPr>
              <w:widowControl/>
              <w:adjustRightInd/>
              <w:spacing w:line="240" w:lineRule="auto"/>
              <w:ind w:left="0" w:firstLine="0"/>
              <w:jc w:val="right"/>
              <w:textAlignment w:val="auto"/>
              <w:rPr>
                <w:lang w:val="hr-HR"/>
              </w:rPr>
            </w:pPr>
            <w:r>
              <w:rPr>
                <w:lang w:val="hr-HR"/>
              </w:rPr>
              <w:t>0,00</w:t>
            </w:r>
          </w:p>
        </w:tc>
        <w:tc>
          <w:tcPr>
            <w:tcW w:w="1350" w:type="dxa"/>
            <w:tcBorders>
              <w:top w:val="nil"/>
              <w:left w:val="nil"/>
              <w:bottom w:val="single" w:sz="4" w:space="0" w:color="auto"/>
              <w:right w:val="single" w:sz="4" w:space="0" w:color="auto"/>
            </w:tcBorders>
            <w:shd w:val="clear" w:color="auto" w:fill="auto"/>
            <w:vAlign w:val="bottom"/>
          </w:tcPr>
          <w:p w14:paraId="3409D306" w14:textId="77777777" w:rsidR="003C6C7F" w:rsidRPr="003B674A" w:rsidRDefault="003C6C7F" w:rsidP="003C6C7F">
            <w:pPr>
              <w:widowControl/>
              <w:adjustRightInd/>
              <w:spacing w:line="240" w:lineRule="auto"/>
              <w:ind w:left="0" w:firstLine="0"/>
              <w:jc w:val="right"/>
              <w:textAlignment w:val="auto"/>
              <w:rPr>
                <w:lang w:val="hr-HR"/>
              </w:rPr>
            </w:pPr>
            <w:r>
              <w:rPr>
                <w:lang w:val="hr-HR"/>
              </w:rPr>
              <w:t>0,00</w:t>
            </w:r>
          </w:p>
        </w:tc>
        <w:tc>
          <w:tcPr>
            <w:tcW w:w="1266" w:type="dxa"/>
            <w:tcBorders>
              <w:top w:val="nil"/>
              <w:left w:val="nil"/>
              <w:bottom w:val="single" w:sz="4" w:space="0" w:color="auto"/>
              <w:right w:val="single" w:sz="4" w:space="0" w:color="auto"/>
            </w:tcBorders>
            <w:shd w:val="clear" w:color="auto" w:fill="auto"/>
            <w:vAlign w:val="bottom"/>
            <w:hideMark/>
          </w:tcPr>
          <w:p w14:paraId="77F1696A" w14:textId="77777777" w:rsidR="003C6C7F" w:rsidRPr="003B674A" w:rsidRDefault="003C6C7F" w:rsidP="003C6C7F">
            <w:pPr>
              <w:widowControl/>
              <w:adjustRightInd/>
              <w:spacing w:line="240" w:lineRule="auto"/>
              <w:ind w:left="0" w:firstLine="0"/>
              <w:jc w:val="right"/>
              <w:textAlignment w:val="auto"/>
              <w:rPr>
                <w:lang w:val="hr-HR"/>
              </w:rPr>
            </w:pPr>
            <w:r w:rsidRPr="003B674A">
              <w:rPr>
                <w:lang w:val="hr-HR"/>
              </w:rPr>
              <w:t>36.411,80</w:t>
            </w:r>
          </w:p>
        </w:tc>
      </w:tr>
      <w:tr w:rsidR="003C6C7F" w:rsidRPr="003B674A" w14:paraId="7862EF92" w14:textId="77777777" w:rsidTr="003C6C7F">
        <w:trPr>
          <w:trHeight w:val="264"/>
          <w:jc w:val="center"/>
        </w:trPr>
        <w:tc>
          <w:tcPr>
            <w:tcW w:w="5097" w:type="dxa"/>
            <w:tcBorders>
              <w:top w:val="nil"/>
              <w:left w:val="single" w:sz="4" w:space="0" w:color="auto"/>
              <w:bottom w:val="single" w:sz="4" w:space="0" w:color="auto"/>
              <w:right w:val="single" w:sz="4" w:space="0" w:color="auto"/>
            </w:tcBorders>
            <w:shd w:val="clear" w:color="auto" w:fill="auto"/>
            <w:noWrap/>
            <w:vAlign w:val="bottom"/>
            <w:hideMark/>
          </w:tcPr>
          <w:p w14:paraId="79F55D73" w14:textId="77777777" w:rsidR="003C6C7F" w:rsidRPr="003B674A" w:rsidRDefault="003C6C7F" w:rsidP="003C6C7F">
            <w:pPr>
              <w:widowControl/>
              <w:adjustRightInd/>
              <w:spacing w:line="240" w:lineRule="auto"/>
              <w:ind w:left="0" w:firstLine="0"/>
              <w:jc w:val="left"/>
              <w:textAlignment w:val="auto"/>
              <w:rPr>
                <w:lang w:val="hr-HR"/>
              </w:rPr>
            </w:pPr>
            <w:r w:rsidRPr="003B674A">
              <w:rPr>
                <w:lang w:val="hr-HR"/>
              </w:rPr>
              <w:t>Aktivnost A101015 Pulski inovacijski centar</w:t>
            </w:r>
          </w:p>
        </w:tc>
        <w:tc>
          <w:tcPr>
            <w:tcW w:w="1428" w:type="dxa"/>
            <w:tcBorders>
              <w:top w:val="nil"/>
              <w:left w:val="nil"/>
              <w:bottom w:val="single" w:sz="4" w:space="0" w:color="auto"/>
              <w:right w:val="single" w:sz="4" w:space="0" w:color="auto"/>
            </w:tcBorders>
            <w:shd w:val="clear" w:color="auto" w:fill="auto"/>
            <w:vAlign w:val="bottom"/>
            <w:hideMark/>
          </w:tcPr>
          <w:p w14:paraId="550EECED" w14:textId="77777777" w:rsidR="003C6C7F" w:rsidRPr="003B674A" w:rsidRDefault="003C6C7F" w:rsidP="003C6C7F">
            <w:pPr>
              <w:widowControl/>
              <w:adjustRightInd/>
              <w:spacing w:line="240" w:lineRule="auto"/>
              <w:ind w:left="0" w:firstLine="0"/>
              <w:jc w:val="right"/>
              <w:textAlignment w:val="auto"/>
              <w:rPr>
                <w:lang w:val="hr-HR"/>
              </w:rPr>
            </w:pPr>
            <w:r w:rsidRPr="003B674A">
              <w:rPr>
                <w:lang w:val="hr-HR"/>
              </w:rPr>
              <w:t>5.500,00</w:t>
            </w:r>
          </w:p>
        </w:tc>
        <w:tc>
          <w:tcPr>
            <w:tcW w:w="1350" w:type="dxa"/>
            <w:tcBorders>
              <w:top w:val="nil"/>
              <w:left w:val="nil"/>
              <w:bottom w:val="single" w:sz="4" w:space="0" w:color="auto"/>
              <w:right w:val="single" w:sz="4" w:space="0" w:color="auto"/>
            </w:tcBorders>
            <w:shd w:val="clear" w:color="auto" w:fill="auto"/>
            <w:vAlign w:val="bottom"/>
          </w:tcPr>
          <w:p w14:paraId="38A42C85" w14:textId="77777777" w:rsidR="003C6C7F" w:rsidRPr="003B674A" w:rsidRDefault="003C6C7F" w:rsidP="003C6C7F">
            <w:pPr>
              <w:widowControl/>
              <w:adjustRightInd/>
              <w:spacing w:line="240" w:lineRule="auto"/>
              <w:ind w:left="0" w:firstLine="0"/>
              <w:jc w:val="right"/>
              <w:textAlignment w:val="auto"/>
              <w:rPr>
                <w:lang w:val="hr-HR"/>
              </w:rPr>
            </w:pPr>
            <w:r>
              <w:rPr>
                <w:lang w:val="hr-HR"/>
              </w:rPr>
              <w:t>0,00</w:t>
            </w:r>
          </w:p>
        </w:tc>
        <w:tc>
          <w:tcPr>
            <w:tcW w:w="1350" w:type="dxa"/>
            <w:tcBorders>
              <w:top w:val="nil"/>
              <w:left w:val="nil"/>
              <w:bottom w:val="single" w:sz="4" w:space="0" w:color="auto"/>
              <w:right w:val="single" w:sz="4" w:space="0" w:color="auto"/>
            </w:tcBorders>
            <w:shd w:val="clear" w:color="auto" w:fill="auto"/>
            <w:vAlign w:val="bottom"/>
          </w:tcPr>
          <w:p w14:paraId="0D4CBDCA" w14:textId="77777777" w:rsidR="003C6C7F" w:rsidRPr="003B674A" w:rsidRDefault="003C6C7F" w:rsidP="003C6C7F">
            <w:pPr>
              <w:widowControl/>
              <w:adjustRightInd/>
              <w:spacing w:line="240" w:lineRule="auto"/>
              <w:ind w:left="0" w:firstLine="0"/>
              <w:jc w:val="right"/>
              <w:textAlignment w:val="auto"/>
              <w:rPr>
                <w:lang w:val="hr-HR"/>
              </w:rPr>
            </w:pPr>
            <w:r>
              <w:rPr>
                <w:lang w:val="hr-HR"/>
              </w:rPr>
              <w:t>0,00</w:t>
            </w:r>
          </w:p>
        </w:tc>
        <w:tc>
          <w:tcPr>
            <w:tcW w:w="1266" w:type="dxa"/>
            <w:tcBorders>
              <w:top w:val="nil"/>
              <w:left w:val="nil"/>
              <w:bottom w:val="single" w:sz="4" w:space="0" w:color="auto"/>
              <w:right w:val="single" w:sz="4" w:space="0" w:color="auto"/>
            </w:tcBorders>
            <w:shd w:val="clear" w:color="auto" w:fill="auto"/>
            <w:vAlign w:val="bottom"/>
            <w:hideMark/>
          </w:tcPr>
          <w:p w14:paraId="5419AF32" w14:textId="77777777" w:rsidR="003C6C7F" w:rsidRPr="003B674A" w:rsidRDefault="003C6C7F" w:rsidP="003C6C7F">
            <w:pPr>
              <w:widowControl/>
              <w:adjustRightInd/>
              <w:spacing w:line="240" w:lineRule="auto"/>
              <w:ind w:left="0" w:firstLine="0"/>
              <w:jc w:val="right"/>
              <w:textAlignment w:val="auto"/>
              <w:rPr>
                <w:lang w:val="hr-HR"/>
              </w:rPr>
            </w:pPr>
            <w:r w:rsidRPr="003B674A">
              <w:rPr>
                <w:lang w:val="hr-HR"/>
              </w:rPr>
              <w:t>5.500,00</w:t>
            </w:r>
          </w:p>
        </w:tc>
      </w:tr>
      <w:tr w:rsidR="003C6C7F" w:rsidRPr="003B674A" w14:paraId="0A874C02" w14:textId="77777777" w:rsidTr="003C6C7F">
        <w:trPr>
          <w:trHeight w:val="264"/>
          <w:jc w:val="center"/>
        </w:trPr>
        <w:tc>
          <w:tcPr>
            <w:tcW w:w="5097" w:type="dxa"/>
            <w:tcBorders>
              <w:top w:val="nil"/>
              <w:left w:val="single" w:sz="4" w:space="0" w:color="auto"/>
              <w:bottom w:val="single" w:sz="4" w:space="0" w:color="auto"/>
              <w:right w:val="single" w:sz="4" w:space="0" w:color="auto"/>
            </w:tcBorders>
            <w:shd w:val="clear" w:color="auto" w:fill="auto"/>
            <w:noWrap/>
            <w:vAlign w:val="bottom"/>
            <w:hideMark/>
          </w:tcPr>
          <w:p w14:paraId="068DAF26" w14:textId="77777777" w:rsidR="003C6C7F" w:rsidRPr="003B674A" w:rsidRDefault="003C6C7F" w:rsidP="003C6C7F">
            <w:pPr>
              <w:widowControl/>
              <w:adjustRightInd/>
              <w:spacing w:line="240" w:lineRule="auto"/>
              <w:ind w:left="0" w:firstLine="0"/>
              <w:jc w:val="left"/>
              <w:textAlignment w:val="auto"/>
              <w:rPr>
                <w:lang w:val="hr-HR"/>
              </w:rPr>
            </w:pPr>
            <w:r w:rsidRPr="003B674A">
              <w:rPr>
                <w:lang w:val="hr-HR"/>
              </w:rPr>
              <w:t>Aktivnost A101016 Informatizacija</w:t>
            </w:r>
          </w:p>
        </w:tc>
        <w:tc>
          <w:tcPr>
            <w:tcW w:w="1428" w:type="dxa"/>
            <w:tcBorders>
              <w:top w:val="nil"/>
              <w:left w:val="nil"/>
              <w:bottom w:val="single" w:sz="4" w:space="0" w:color="auto"/>
              <w:right w:val="single" w:sz="4" w:space="0" w:color="auto"/>
            </w:tcBorders>
            <w:shd w:val="clear" w:color="auto" w:fill="auto"/>
            <w:vAlign w:val="bottom"/>
            <w:hideMark/>
          </w:tcPr>
          <w:p w14:paraId="04850911" w14:textId="77777777" w:rsidR="003C6C7F" w:rsidRPr="003B674A" w:rsidRDefault="003C6C7F" w:rsidP="003C6C7F">
            <w:pPr>
              <w:widowControl/>
              <w:adjustRightInd/>
              <w:spacing w:line="240" w:lineRule="auto"/>
              <w:ind w:left="0" w:firstLine="0"/>
              <w:jc w:val="right"/>
              <w:textAlignment w:val="auto"/>
              <w:rPr>
                <w:lang w:val="hr-HR"/>
              </w:rPr>
            </w:pPr>
            <w:r w:rsidRPr="003B674A">
              <w:rPr>
                <w:lang w:val="hr-HR"/>
              </w:rPr>
              <w:t>56.160,00</w:t>
            </w:r>
          </w:p>
        </w:tc>
        <w:tc>
          <w:tcPr>
            <w:tcW w:w="1350" w:type="dxa"/>
            <w:tcBorders>
              <w:top w:val="nil"/>
              <w:left w:val="nil"/>
              <w:bottom w:val="single" w:sz="4" w:space="0" w:color="auto"/>
              <w:right w:val="single" w:sz="4" w:space="0" w:color="auto"/>
            </w:tcBorders>
            <w:shd w:val="clear" w:color="auto" w:fill="auto"/>
            <w:vAlign w:val="bottom"/>
          </w:tcPr>
          <w:p w14:paraId="7EB996DB" w14:textId="77777777" w:rsidR="003C6C7F" w:rsidRPr="003B674A" w:rsidRDefault="003C6C7F" w:rsidP="003C6C7F">
            <w:pPr>
              <w:widowControl/>
              <w:adjustRightInd/>
              <w:spacing w:line="240" w:lineRule="auto"/>
              <w:ind w:left="0" w:firstLine="0"/>
              <w:jc w:val="right"/>
              <w:textAlignment w:val="auto"/>
              <w:rPr>
                <w:lang w:val="hr-HR"/>
              </w:rPr>
            </w:pPr>
            <w:r>
              <w:rPr>
                <w:lang w:val="hr-HR"/>
              </w:rPr>
              <w:t>0,00</w:t>
            </w:r>
          </w:p>
        </w:tc>
        <w:tc>
          <w:tcPr>
            <w:tcW w:w="1350" w:type="dxa"/>
            <w:tcBorders>
              <w:top w:val="nil"/>
              <w:left w:val="nil"/>
              <w:bottom w:val="single" w:sz="4" w:space="0" w:color="auto"/>
              <w:right w:val="single" w:sz="4" w:space="0" w:color="auto"/>
            </w:tcBorders>
            <w:shd w:val="clear" w:color="auto" w:fill="auto"/>
            <w:vAlign w:val="bottom"/>
          </w:tcPr>
          <w:p w14:paraId="30DD4CEA" w14:textId="77777777" w:rsidR="003C6C7F" w:rsidRPr="003B674A" w:rsidRDefault="003C6C7F" w:rsidP="003C6C7F">
            <w:pPr>
              <w:widowControl/>
              <w:adjustRightInd/>
              <w:spacing w:line="240" w:lineRule="auto"/>
              <w:ind w:left="0" w:firstLine="0"/>
              <w:jc w:val="right"/>
              <w:textAlignment w:val="auto"/>
              <w:rPr>
                <w:lang w:val="hr-HR"/>
              </w:rPr>
            </w:pPr>
            <w:r>
              <w:rPr>
                <w:lang w:val="hr-HR"/>
              </w:rPr>
              <w:t>0,00</w:t>
            </w:r>
          </w:p>
        </w:tc>
        <w:tc>
          <w:tcPr>
            <w:tcW w:w="1266" w:type="dxa"/>
            <w:tcBorders>
              <w:top w:val="nil"/>
              <w:left w:val="nil"/>
              <w:bottom w:val="single" w:sz="4" w:space="0" w:color="auto"/>
              <w:right w:val="single" w:sz="4" w:space="0" w:color="auto"/>
            </w:tcBorders>
            <w:shd w:val="clear" w:color="auto" w:fill="auto"/>
            <w:vAlign w:val="bottom"/>
            <w:hideMark/>
          </w:tcPr>
          <w:p w14:paraId="34DC8281" w14:textId="77777777" w:rsidR="003C6C7F" w:rsidRPr="003B674A" w:rsidRDefault="003C6C7F" w:rsidP="003C6C7F">
            <w:pPr>
              <w:widowControl/>
              <w:adjustRightInd/>
              <w:spacing w:line="240" w:lineRule="auto"/>
              <w:ind w:left="0" w:firstLine="0"/>
              <w:jc w:val="right"/>
              <w:textAlignment w:val="auto"/>
              <w:rPr>
                <w:lang w:val="hr-HR"/>
              </w:rPr>
            </w:pPr>
            <w:r w:rsidRPr="003B674A">
              <w:rPr>
                <w:lang w:val="hr-HR"/>
              </w:rPr>
              <w:t>56.160,00</w:t>
            </w:r>
          </w:p>
        </w:tc>
      </w:tr>
      <w:tr w:rsidR="003C6C7F" w:rsidRPr="003B674A" w14:paraId="699706AA" w14:textId="77777777" w:rsidTr="003C6C7F">
        <w:trPr>
          <w:trHeight w:val="264"/>
          <w:jc w:val="center"/>
        </w:trPr>
        <w:tc>
          <w:tcPr>
            <w:tcW w:w="5097" w:type="dxa"/>
            <w:tcBorders>
              <w:top w:val="nil"/>
              <w:left w:val="single" w:sz="4" w:space="0" w:color="auto"/>
              <w:bottom w:val="single" w:sz="4" w:space="0" w:color="auto"/>
              <w:right w:val="single" w:sz="4" w:space="0" w:color="auto"/>
            </w:tcBorders>
            <w:shd w:val="clear" w:color="auto" w:fill="auto"/>
            <w:noWrap/>
            <w:vAlign w:val="bottom"/>
            <w:hideMark/>
          </w:tcPr>
          <w:p w14:paraId="037BA499" w14:textId="77777777" w:rsidR="003C6C7F" w:rsidRPr="003B674A" w:rsidRDefault="003C6C7F" w:rsidP="003C6C7F">
            <w:pPr>
              <w:widowControl/>
              <w:adjustRightInd/>
              <w:spacing w:line="240" w:lineRule="auto"/>
              <w:ind w:left="0" w:firstLine="0"/>
              <w:jc w:val="left"/>
              <w:textAlignment w:val="auto"/>
              <w:rPr>
                <w:lang w:val="hr-HR"/>
              </w:rPr>
            </w:pPr>
            <w:r w:rsidRPr="003B674A">
              <w:rPr>
                <w:lang w:val="hr-HR"/>
              </w:rPr>
              <w:t>Aktivnost A101017 Održavanje programskih rješenja informacijskog sustava</w:t>
            </w:r>
          </w:p>
        </w:tc>
        <w:tc>
          <w:tcPr>
            <w:tcW w:w="1428" w:type="dxa"/>
            <w:tcBorders>
              <w:top w:val="nil"/>
              <w:left w:val="nil"/>
              <w:bottom w:val="single" w:sz="4" w:space="0" w:color="auto"/>
              <w:right w:val="single" w:sz="4" w:space="0" w:color="auto"/>
            </w:tcBorders>
            <w:shd w:val="clear" w:color="auto" w:fill="auto"/>
            <w:vAlign w:val="bottom"/>
            <w:hideMark/>
          </w:tcPr>
          <w:p w14:paraId="39663A14" w14:textId="77777777" w:rsidR="003C6C7F" w:rsidRPr="003B674A" w:rsidRDefault="003C6C7F" w:rsidP="003C6C7F">
            <w:pPr>
              <w:widowControl/>
              <w:adjustRightInd/>
              <w:spacing w:line="240" w:lineRule="auto"/>
              <w:ind w:left="0" w:firstLine="0"/>
              <w:jc w:val="right"/>
              <w:textAlignment w:val="auto"/>
              <w:rPr>
                <w:lang w:val="hr-HR"/>
              </w:rPr>
            </w:pPr>
            <w:r w:rsidRPr="003B674A">
              <w:rPr>
                <w:lang w:val="hr-HR"/>
              </w:rPr>
              <w:t>73.000,00</w:t>
            </w:r>
          </w:p>
        </w:tc>
        <w:tc>
          <w:tcPr>
            <w:tcW w:w="1350" w:type="dxa"/>
            <w:tcBorders>
              <w:top w:val="nil"/>
              <w:left w:val="nil"/>
              <w:bottom w:val="single" w:sz="4" w:space="0" w:color="auto"/>
              <w:right w:val="single" w:sz="4" w:space="0" w:color="auto"/>
            </w:tcBorders>
            <w:shd w:val="clear" w:color="auto" w:fill="auto"/>
            <w:vAlign w:val="bottom"/>
          </w:tcPr>
          <w:p w14:paraId="21CEE975" w14:textId="77777777" w:rsidR="003C6C7F" w:rsidRPr="003B674A" w:rsidRDefault="003C6C7F" w:rsidP="003C6C7F">
            <w:pPr>
              <w:widowControl/>
              <w:adjustRightInd/>
              <w:spacing w:line="240" w:lineRule="auto"/>
              <w:ind w:left="0" w:firstLine="0"/>
              <w:jc w:val="right"/>
              <w:textAlignment w:val="auto"/>
              <w:rPr>
                <w:lang w:val="hr-HR"/>
              </w:rPr>
            </w:pPr>
            <w:r>
              <w:rPr>
                <w:lang w:val="hr-HR"/>
              </w:rPr>
              <w:t>0,00</w:t>
            </w:r>
          </w:p>
        </w:tc>
        <w:tc>
          <w:tcPr>
            <w:tcW w:w="1350" w:type="dxa"/>
            <w:tcBorders>
              <w:top w:val="nil"/>
              <w:left w:val="nil"/>
              <w:bottom w:val="single" w:sz="4" w:space="0" w:color="auto"/>
              <w:right w:val="single" w:sz="4" w:space="0" w:color="auto"/>
            </w:tcBorders>
            <w:shd w:val="clear" w:color="auto" w:fill="auto"/>
            <w:vAlign w:val="bottom"/>
          </w:tcPr>
          <w:p w14:paraId="19DEFF54" w14:textId="77777777" w:rsidR="003C6C7F" w:rsidRPr="003B674A" w:rsidRDefault="003C6C7F" w:rsidP="003C6C7F">
            <w:pPr>
              <w:widowControl/>
              <w:adjustRightInd/>
              <w:spacing w:line="240" w:lineRule="auto"/>
              <w:ind w:left="0" w:firstLine="0"/>
              <w:jc w:val="right"/>
              <w:textAlignment w:val="auto"/>
              <w:rPr>
                <w:lang w:val="hr-HR"/>
              </w:rPr>
            </w:pPr>
            <w:r>
              <w:rPr>
                <w:lang w:val="hr-HR"/>
              </w:rPr>
              <w:t>0,00</w:t>
            </w:r>
          </w:p>
        </w:tc>
        <w:tc>
          <w:tcPr>
            <w:tcW w:w="1266" w:type="dxa"/>
            <w:tcBorders>
              <w:top w:val="nil"/>
              <w:left w:val="nil"/>
              <w:bottom w:val="single" w:sz="4" w:space="0" w:color="auto"/>
              <w:right w:val="single" w:sz="4" w:space="0" w:color="auto"/>
            </w:tcBorders>
            <w:shd w:val="clear" w:color="auto" w:fill="auto"/>
            <w:vAlign w:val="bottom"/>
            <w:hideMark/>
          </w:tcPr>
          <w:p w14:paraId="1AF5FA7B" w14:textId="77777777" w:rsidR="003C6C7F" w:rsidRPr="003B674A" w:rsidRDefault="003C6C7F" w:rsidP="003C6C7F">
            <w:pPr>
              <w:widowControl/>
              <w:adjustRightInd/>
              <w:spacing w:line="240" w:lineRule="auto"/>
              <w:ind w:left="0" w:firstLine="0"/>
              <w:jc w:val="right"/>
              <w:textAlignment w:val="auto"/>
              <w:rPr>
                <w:lang w:val="hr-HR"/>
              </w:rPr>
            </w:pPr>
            <w:r w:rsidRPr="003B674A">
              <w:rPr>
                <w:lang w:val="hr-HR"/>
              </w:rPr>
              <w:t>73.000,00</w:t>
            </w:r>
          </w:p>
        </w:tc>
      </w:tr>
      <w:tr w:rsidR="003C6C7F" w:rsidRPr="003B674A" w14:paraId="68449666" w14:textId="77777777" w:rsidTr="003C6C7F">
        <w:trPr>
          <w:trHeight w:val="264"/>
          <w:jc w:val="center"/>
        </w:trPr>
        <w:tc>
          <w:tcPr>
            <w:tcW w:w="5097" w:type="dxa"/>
            <w:tcBorders>
              <w:top w:val="nil"/>
              <w:left w:val="single" w:sz="4" w:space="0" w:color="auto"/>
              <w:bottom w:val="single" w:sz="4" w:space="0" w:color="auto"/>
              <w:right w:val="single" w:sz="4" w:space="0" w:color="auto"/>
            </w:tcBorders>
            <w:shd w:val="clear" w:color="auto" w:fill="auto"/>
            <w:noWrap/>
            <w:vAlign w:val="bottom"/>
            <w:hideMark/>
          </w:tcPr>
          <w:p w14:paraId="61E79A9F" w14:textId="77777777" w:rsidR="003C6C7F" w:rsidRPr="003B674A" w:rsidRDefault="003C6C7F" w:rsidP="003C6C7F">
            <w:pPr>
              <w:widowControl/>
              <w:adjustRightInd/>
              <w:spacing w:line="240" w:lineRule="auto"/>
              <w:ind w:left="0" w:firstLine="0"/>
              <w:jc w:val="left"/>
              <w:textAlignment w:val="auto"/>
              <w:rPr>
                <w:lang w:val="hr-HR"/>
              </w:rPr>
            </w:pPr>
            <w:r w:rsidRPr="003B674A">
              <w:rPr>
                <w:lang w:val="hr-HR"/>
              </w:rPr>
              <w:t>Tekući projekt T101005 ITU-Urbano područje Pula</w:t>
            </w:r>
          </w:p>
        </w:tc>
        <w:tc>
          <w:tcPr>
            <w:tcW w:w="1428" w:type="dxa"/>
            <w:tcBorders>
              <w:top w:val="nil"/>
              <w:left w:val="nil"/>
              <w:bottom w:val="single" w:sz="4" w:space="0" w:color="auto"/>
              <w:right w:val="single" w:sz="4" w:space="0" w:color="auto"/>
            </w:tcBorders>
            <w:shd w:val="clear" w:color="auto" w:fill="auto"/>
            <w:vAlign w:val="bottom"/>
            <w:hideMark/>
          </w:tcPr>
          <w:p w14:paraId="0D23B110" w14:textId="77777777" w:rsidR="003C6C7F" w:rsidRPr="003B674A" w:rsidRDefault="003C6C7F" w:rsidP="003C6C7F">
            <w:pPr>
              <w:widowControl/>
              <w:adjustRightInd/>
              <w:spacing w:line="240" w:lineRule="auto"/>
              <w:ind w:left="0" w:firstLine="0"/>
              <w:jc w:val="right"/>
              <w:textAlignment w:val="auto"/>
              <w:rPr>
                <w:lang w:val="hr-HR"/>
              </w:rPr>
            </w:pPr>
            <w:r w:rsidRPr="003B674A">
              <w:rPr>
                <w:lang w:val="hr-HR"/>
              </w:rPr>
              <w:t>50.734,15</w:t>
            </w:r>
          </w:p>
        </w:tc>
        <w:tc>
          <w:tcPr>
            <w:tcW w:w="1350" w:type="dxa"/>
            <w:tcBorders>
              <w:top w:val="nil"/>
              <w:left w:val="nil"/>
              <w:bottom w:val="single" w:sz="4" w:space="0" w:color="auto"/>
              <w:right w:val="single" w:sz="4" w:space="0" w:color="auto"/>
            </w:tcBorders>
            <w:shd w:val="clear" w:color="auto" w:fill="auto"/>
            <w:vAlign w:val="bottom"/>
          </w:tcPr>
          <w:p w14:paraId="2D4C6A7C" w14:textId="77777777" w:rsidR="003C6C7F" w:rsidRPr="003B674A" w:rsidRDefault="003C6C7F" w:rsidP="003C6C7F">
            <w:pPr>
              <w:widowControl/>
              <w:adjustRightInd/>
              <w:spacing w:line="240" w:lineRule="auto"/>
              <w:ind w:left="0" w:firstLine="0"/>
              <w:jc w:val="right"/>
              <w:textAlignment w:val="auto"/>
              <w:rPr>
                <w:lang w:val="hr-HR"/>
              </w:rPr>
            </w:pPr>
            <w:r>
              <w:rPr>
                <w:lang w:val="hr-HR"/>
              </w:rPr>
              <w:t>0,00</w:t>
            </w:r>
          </w:p>
        </w:tc>
        <w:tc>
          <w:tcPr>
            <w:tcW w:w="1350" w:type="dxa"/>
            <w:tcBorders>
              <w:top w:val="nil"/>
              <w:left w:val="nil"/>
              <w:bottom w:val="single" w:sz="4" w:space="0" w:color="auto"/>
              <w:right w:val="single" w:sz="4" w:space="0" w:color="auto"/>
            </w:tcBorders>
            <w:shd w:val="clear" w:color="auto" w:fill="auto"/>
            <w:vAlign w:val="bottom"/>
          </w:tcPr>
          <w:p w14:paraId="679DEF4F" w14:textId="77777777" w:rsidR="003C6C7F" w:rsidRPr="003B674A" w:rsidRDefault="003C6C7F" w:rsidP="003C6C7F">
            <w:pPr>
              <w:widowControl/>
              <w:adjustRightInd/>
              <w:spacing w:line="240" w:lineRule="auto"/>
              <w:ind w:left="0" w:firstLine="0"/>
              <w:jc w:val="right"/>
              <w:textAlignment w:val="auto"/>
              <w:rPr>
                <w:lang w:val="hr-HR"/>
              </w:rPr>
            </w:pPr>
            <w:r>
              <w:rPr>
                <w:lang w:val="hr-HR"/>
              </w:rPr>
              <w:t>0,00</w:t>
            </w:r>
          </w:p>
        </w:tc>
        <w:tc>
          <w:tcPr>
            <w:tcW w:w="1266" w:type="dxa"/>
            <w:tcBorders>
              <w:top w:val="nil"/>
              <w:left w:val="nil"/>
              <w:bottom w:val="single" w:sz="4" w:space="0" w:color="auto"/>
              <w:right w:val="single" w:sz="4" w:space="0" w:color="auto"/>
            </w:tcBorders>
            <w:shd w:val="clear" w:color="auto" w:fill="auto"/>
            <w:vAlign w:val="bottom"/>
            <w:hideMark/>
          </w:tcPr>
          <w:p w14:paraId="30F2A8DB" w14:textId="77777777" w:rsidR="003C6C7F" w:rsidRPr="003B674A" w:rsidRDefault="003C6C7F" w:rsidP="003C6C7F">
            <w:pPr>
              <w:widowControl/>
              <w:adjustRightInd/>
              <w:spacing w:line="240" w:lineRule="auto"/>
              <w:ind w:left="0" w:firstLine="0"/>
              <w:jc w:val="right"/>
              <w:textAlignment w:val="auto"/>
              <w:rPr>
                <w:lang w:val="hr-HR"/>
              </w:rPr>
            </w:pPr>
            <w:r w:rsidRPr="003B674A">
              <w:rPr>
                <w:lang w:val="hr-HR"/>
              </w:rPr>
              <w:t>50.734,15</w:t>
            </w:r>
          </w:p>
        </w:tc>
      </w:tr>
    </w:tbl>
    <w:p w14:paraId="2A4AB3C7" w14:textId="77777777" w:rsidR="00294436" w:rsidRPr="003B674A" w:rsidRDefault="00294436" w:rsidP="00B1337E">
      <w:pPr>
        <w:spacing w:line="240" w:lineRule="auto"/>
        <w:ind w:hanging="5"/>
        <w:rPr>
          <w:sz w:val="24"/>
          <w:szCs w:val="24"/>
          <w:lang w:val="hr-HR"/>
        </w:rPr>
      </w:pPr>
    </w:p>
    <w:p w14:paraId="0EDFA247" w14:textId="77777777" w:rsidR="009C49A7" w:rsidRPr="003B674A" w:rsidRDefault="009C49A7" w:rsidP="009C49A7">
      <w:pPr>
        <w:pStyle w:val="Obinitekst"/>
        <w:ind w:left="142" w:firstLine="708"/>
        <w:jc w:val="both"/>
        <w:rPr>
          <w:rFonts w:ascii="Times New Roman" w:hAnsi="Times New Roman"/>
          <w:sz w:val="24"/>
          <w:szCs w:val="24"/>
          <w:lang w:val="hr-HR"/>
        </w:rPr>
      </w:pPr>
    </w:p>
    <w:p w14:paraId="34612E1F" w14:textId="77777777" w:rsidR="009C49A7" w:rsidRPr="003B674A" w:rsidRDefault="009C49A7" w:rsidP="009C49A7">
      <w:pPr>
        <w:pStyle w:val="Obinitekst"/>
        <w:ind w:left="142" w:firstLine="708"/>
        <w:jc w:val="both"/>
        <w:rPr>
          <w:rFonts w:ascii="Times New Roman" w:hAnsi="Times New Roman"/>
          <w:sz w:val="24"/>
          <w:szCs w:val="24"/>
          <w:lang w:val="hr-HR"/>
        </w:rPr>
      </w:pPr>
    </w:p>
    <w:p w14:paraId="406726B8" w14:textId="77777777" w:rsidR="00112A01" w:rsidRPr="003B674A" w:rsidRDefault="008D4BFF" w:rsidP="00112A01">
      <w:pPr>
        <w:tabs>
          <w:tab w:val="left" w:pos="10490"/>
        </w:tabs>
        <w:spacing w:line="240" w:lineRule="auto"/>
        <w:ind w:left="142" w:right="-1" w:firstLine="567"/>
        <w:rPr>
          <w:sz w:val="24"/>
          <w:szCs w:val="24"/>
          <w:lang w:val="hr-HR"/>
        </w:rPr>
      </w:pPr>
      <w:bookmarkStart w:id="5" w:name="_Hlk82760344"/>
      <w:r w:rsidRPr="003B674A">
        <w:rPr>
          <w:sz w:val="24"/>
          <w:szCs w:val="24"/>
          <w:lang w:val="hr-HR"/>
        </w:rPr>
        <w:t xml:space="preserve">Rashodi i izdaci u </w:t>
      </w:r>
      <w:r w:rsidRPr="003B674A">
        <w:rPr>
          <w:b/>
          <w:sz w:val="24"/>
          <w:szCs w:val="24"/>
          <w:lang w:val="hr-HR"/>
        </w:rPr>
        <w:t>Upravnom odjelu za financije i gospodarstvo</w:t>
      </w:r>
      <w:r w:rsidRPr="003B674A">
        <w:rPr>
          <w:sz w:val="24"/>
          <w:szCs w:val="24"/>
          <w:lang w:val="hr-HR"/>
        </w:rPr>
        <w:t xml:space="preserve"> </w:t>
      </w:r>
      <w:r w:rsidR="003C6C7F">
        <w:rPr>
          <w:sz w:val="24"/>
          <w:szCs w:val="24"/>
          <w:lang w:val="hr-HR"/>
        </w:rPr>
        <w:t xml:space="preserve">ostaju na razini plana, odnosno sredstva za realizaciju planiranih programa, aktivnosti i projekata ne mijenjaju se. </w:t>
      </w:r>
      <w:r w:rsidR="003C6C7F" w:rsidRPr="003B674A">
        <w:rPr>
          <w:sz w:val="24"/>
          <w:szCs w:val="24"/>
          <w:lang w:val="hr-HR"/>
        </w:rPr>
        <w:t xml:space="preserve"> </w:t>
      </w:r>
      <w:r w:rsidR="00112A01">
        <w:rPr>
          <w:sz w:val="24"/>
          <w:szCs w:val="24"/>
          <w:lang w:val="hr-HR"/>
        </w:rPr>
        <w:t>Izvršena je preraspodjela sredstava samo u dijelu izvora financiranja.</w:t>
      </w:r>
    </w:p>
    <w:p w14:paraId="3B71CDA4" w14:textId="77777777" w:rsidR="00EB7D40" w:rsidRPr="003B674A" w:rsidRDefault="00EB7D40" w:rsidP="008C404B">
      <w:pPr>
        <w:spacing w:line="240" w:lineRule="auto"/>
        <w:ind w:left="142" w:right="-1" w:firstLine="567"/>
        <w:rPr>
          <w:sz w:val="24"/>
          <w:szCs w:val="24"/>
          <w:lang w:val="hr-HR"/>
        </w:rPr>
      </w:pPr>
    </w:p>
    <w:p w14:paraId="17EAF16F" w14:textId="77777777" w:rsidR="008D4BFF" w:rsidRPr="003B674A" w:rsidRDefault="008D4BFF" w:rsidP="008C404B">
      <w:pPr>
        <w:spacing w:line="240" w:lineRule="auto"/>
        <w:ind w:hanging="5"/>
        <w:rPr>
          <w:b/>
          <w:bCs/>
          <w:sz w:val="24"/>
          <w:szCs w:val="24"/>
          <w:lang w:val="hr-HR"/>
        </w:rPr>
      </w:pPr>
      <w:r w:rsidRPr="003B674A">
        <w:rPr>
          <w:sz w:val="24"/>
          <w:szCs w:val="24"/>
          <w:lang w:val="hr-HR"/>
        </w:rPr>
        <w:t>Pregled programa, aktivnosti i projekata</w:t>
      </w:r>
      <w:r w:rsidRPr="003B674A">
        <w:rPr>
          <w:b/>
          <w:bCs/>
          <w:sz w:val="24"/>
          <w:szCs w:val="24"/>
          <w:lang w:val="hr-HR"/>
        </w:rPr>
        <w:t>:</w:t>
      </w:r>
    </w:p>
    <w:p w14:paraId="2B3CF589" w14:textId="77777777" w:rsidR="005717C2" w:rsidRPr="003B674A" w:rsidRDefault="005717C2" w:rsidP="008D4BFF">
      <w:pPr>
        <w:spacing w:line="240" w:lineRule="auto"/>
        <w:ind w:hanging="5"/>
        <w:rPr>
          <w:b/>
          <w:bCs/>
          <w:sz w:val="24"/>
          <w:szCs w:val="24"/>
          <w:lang w:val="hr-HR"/>
        </w:rPr>
      </w:pPr>
    </w:p>
    <w:tbl>
      <w:tblPr>
        <w:tblW w:w="9925" w:type="dxa"/>
        <w:jc w:val="center"/>
        <w:tblLook w:val="04A0" w:firstRow="1" w:lastRow="0" w:firstColumn="1" w:lastColumn="0" w:noHBand="0" w:noVBand="1"/>
      </w:tblPr>
      <w:tblGrid>
        <w:gridCol w:w="4531"/>
        <w:gridCol w:w="1428"/>
        <w:gridCol w:w="1350"/>
        <w:gridCol w:w="1350"/>
        <w:gridCol w:w="1266"/>
      </w:tblGrid>
      <w:tr w:rsidR="00F76FB7" w:rsidRPr="003B674A" w14:paraId="3FD07BE2" w14:textId="77777777" w:rsidTr="003C6C7F">
        <w:trPr>
          <w:trHeight w:val="528"/>
          <w:jc w:val="center"/>
        </w:trPr>
        <w:tc>
          <w:tcPr>
            <w:tcW w:w="4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A443D0" w14:textId="77777777" w:rsidR="00F76FB7" w:rsidRPr="003B674A" w:rsidRDefault="00F76FB7" w:rsidP="00F76FB7">
            <w:pPr>
              <w:widowControl/>
              <w:adjustRightInd/>
              <w:spacing w:line="240" w:lineRule="auto"/>
              <w:ind w:left="0" w:firstLine="0"/>
              <w:jc w:val="left"/>
              <w:textAlignment w:val="auto"/>
              <w:rPr>
                <w:b/>
                <w:bCs/>
                <w:color w:val="000000"/>
                <w:lang w:val="hr-HR"/>
              </w:rPr>
            </w:pPr>
            <w:r w:rsidRPr="003B674A">
              <w:rPr>
                <w:b/>
                <w:bCs/>
                <w:color w:val="000000"/>
                <w:lang w:val="hr-HR"/>
              </w:rPr>
              <w:t> </w:t>
            </w:r>
          </w:p>
        </w:tc>
        <w:tc>
          <w:tcPr>
            <w:tcW w:w="1428" w:type="dxa"/>
            <w:tcBorders>
              <w:top w:val="single" w:sz="4" w:space="0" w:color="auto"/>
              <w:left w:val="nil"/>
              <w:bottom w:val="single" w:sz="4" w:space="0" w:color="auto"/>
              <w:right w:val="single" w:sz="4" w:space="0" w:color="auto"/>
            </w:tcBorders>
            <w:shd w:val="clear" w:color="auto" w:fill="auto"/>
            <w:vAlign w:val="bottom"/>
            <w:hideMark/>
          </w:tcPr>
          <w:p w14:paraId="24CA6180" w14:textId="77777777" w:rsidR="00F76FB7" w:rsidRPr="003B674A" w:rsidRDefault="00F76FB7" w:rsidP="00F76FB7">
            <w:pPr>
              <w:widowControl/>
              <w:adjustRightInd/>
              <w:spacing w:line="240" w:lineRule="auto"/>
              <w:ind w:left="0" w:firstLine="0"/>
              <w:jc w:val="center"/>
              <w:textAlignment w:val="auto"/>
              <w:rPr>
                <w:b/>
                <w:bCs/>
                <w:color w:val="000000"/>
                <w:lang w:val="hr-HR"/>
              </w:rPr>
            </w:pPr>
            <w:r w:rsidRPr="003B674A">
              <w:rPr>
                <w:b/>
                <w:bCs/>
                <w:color w:val="000000"/>
                <w:lang w:val="hr-HR"/>
              </w:rPr>
              <w:t>PLANIRANO</w:t>
            </w:r>
          </w:p>
        </w:tc>
        <w:tc>
          <w:tcPr>
            <w:tcW w:w="1350" w:type="dxa"/>
            <w:tcBorders>
              <w:top w:val="single" w:sz="4" w:space="0" w:color="auto"/>
              <w:left w:val="nil"/>
              <w:bottom w:val="single" w:sz="4" w:space="0" w:color="auto"/>
              <w:right w:val="single" w:sz="4" w:space="0" w:color="auto"/>
            </w:tcBorders>
            <w:shd w:val="clear" w:color="auto" w:fill="auto"/>
            <w:vAlign w:val="bottom"/>
            <w:hideMark/>
          </w:tcPr>
          <w:p w14:paraId="030B244D" w14:textId="77777777" w:rsidR="00F76FB7" w:rsidRPr="003B674A" w:rsidRDefault="00F76FB7" w:rsidP="00F76FB7">
            <w:pPr>
              <w:widowControl/>
              <w:adjustRightInd/>
              <w:spacing w:line="240" w:lineRule="auto"/>
              <w:ind w:left="0" w:firstLine="0"/>
              <w:jc w:val="center"/>
              <w:textAlignment w:val="auto"/>
              <w:rPr>
                <w:b/>
                <w:bCs/>
                <w:color w:val="000000"/>
                <w:lang w:val="hr-HR"/>
              </w:rPr>
            </w:pPr>
            <w:r w:rsidRPr="003B674A">
              <w:rPr>
                <w:b/>
                <w:bCs/>
                <w:color w:val="000000"/>
                <w:lang w:val="hr-HR"/>
              </w:rPr>
              <w:t>PROMJENA IZNOS</w:t>
            </w:r>
          </w:p>
        </w:tc>
        <w:tc>
          <w:tcPr>
            <w:tcW w:w="1350" w:type="dxa"/>
            <w:tcBorders>
              <w:top w:val="single" w:sz="4" w:space="0" w:color="auto"/>
              <w:left w:val="nil"/>
              <w:bottom w:val="single" w:sz="4" w:space="0" w:color="auto"/>
              <w:right w:val="single" w:sz="4" w:space="0" w:color="auto"/>
            </w:tcBorders>
            <w:shd w:val="clear" w:color="auto" w:fill="auto"/>
            <w:vAlign w:val="bottom"/>
            <w:hideMark/>
          </w:tcPr>
          <w:p w14:paraId="5D7C454F" w14:textId="77777777" w:rsidR="00F76FB7" w:rsidRPr="003B674A" w:rsidRDefault="00F76FB7" w:rsidP="00F76FB7">
            <w:pPr>
              <w:widowControl/>
              <w:adjustRightInd/>
              <w:spacing w:line="240" w:lineRule="auto"/>
              <w:ind w:left="0" w:firstLine="0"/>
              <w:jc w:val="center"/>
              <w:textAlignment w:val="auto"/>
              <w:rPr>
                <w:b/>
                <w:bCs/>
                <w:color w:val="000000"/>
                <w:lang w:val="hr-HR"/>
              </w:rPr>
            </w:pPr>
            <w:r w:rsidRPr="003B674A">
              <w:rPr>
                <w:b/>
                <w:bCs/>
                <w:color w:val="000000"/>
                <w:lang w:val="hr-HR"/>
              </w:rPr>
              <w:t xml:space="preserve">PROMJENA </w:t>
            </w:r>
            <w:r w:rsidRPr="003B674A">
              <w:rPr>
                <w:b/>
                <w:bCs/>
                <w:color w:val="000000"/>
                <w:lang w:val="hr-HR"/>
              </w:rPr>
              <w:br/>
              <w:t>POSTOTAK</w:t>
            </w:r>
          </w:p>
        </w:tc>
        <w:tc>
          <w:tcPr>
            <w:tcW w:w="1266" w:type="dxa"/>
            <w:tcBorders>
              <w:top w:val="single" w:sz="4" w:space="0" w:color="auto"/>
              <w:left w:val="nil"/>
              <w:bottom w:val="single" w:sz="4" w:space="0" w:color="auto"/>
              <w:right w:val="single" w:sz="4" w:space="0" w:color="auto"/>
            </w:tcBorders>
            <w:shd w:val="clear" w:color="auto" w:fill="auto"/>
            <w:vAlign w:val="bottom"/>
            <w:hideMark/>
          </w:tcPr>
          <w:p w14:paraId="037BCF68" w14:textId="77777777" w:rsidR="00F76FB7" w:rsidRPr="003B674A" w:rsidRDefault="00F76FB7" w:rsidP="00F76FB7">
            <w:pPr>
              <w:widowControl/>
              <w:adjustRightInd/>
              <w:spacing w:line="240" w:lineRule="auto"/>
              <w:ind w:left="0" w:firstLine="0"/>
              <w:jc w:val="center"/>
              <w:textAlignment w:val="auto"/>
              <w:rPr>
                <w:b/>
                <w:bCs/>
                <w:color w:val="000000"/>
                <w:lang w:val="hr-HR"/>
              </w:rPr>
            </w:pPr>
            <w:r w:rsidRPr="003B674A">
              <w:rPr>
                <w:b/>
                <w:bCs/>
                <w:color w:val="000000"/>
                <w:lang w:val="hr-HR"/>
              </w:rPr>
              <w:t>NOVI IZNOS</w:t>
            </w:r>
          </w:p>
        </w:tc>
      </w:tr>
      <w:tr w:rsidR="003C6C7F" w:rsidRPr="003B674A" w14:paraId="0B0709EC" w14:textId="77777777" w:rsidTr="003C6C7F">
        <w:trPr>
          <w:trHeight w:val="264"/>
          <w:jc w:val="center"/>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14:paraId="3C2D624C" w14:textId="77777777" w:rsidR="003C6C7F" w:rsidRPr="003B674A" w:rsidRDefault="003C6C7F" w:rsidP="003C6C7F">
            <w:pPr>
              <w:widowControl/>
              <w:adjustRightInd/>
              <w:spacing w:line="240" w:lineRule="auto"/>
              <w:ind w:left="0" w:firstLine="0"/>
              <w:jc w:val="left"/>
              <w:textAlignment w:val="auto"/>
              <w:rPr>
                <w:b/>
                <w:bCs/>
                <w:color w:val="000000"/>
                <w:lang w:val="hr-HR"/>
              </w:rPr>
            </w:pPr>
            <w:r w:rsidRPr="003B674A">
              <w:rPr>
                <w:b/>
                <w:bCs/>
                <w:color w:val="000000"/>
                <w:lang w:val="hr-HR"/>
              </w:rPr>
              <w:t>Razdjel 020 UPRAVNI ODJEL ZA FINANCIJE I GOSPODARSTVO</w:t>
            </w:r>
          </w:p>
        </w:tc>
        <w:tc>
          <w:tcPr>
            <w:tcW w:w="1428" w:type="dxa"/>
            <w:tcBorders>
              <w:top w:val="nil"/>
              <w:left w:val="nil"/>
              <w:bottom w:val="single" w:sz="4" w:space="0" w:color="auto"/>
              <w:right w:val="single" w:sz="4" w:space="0" w:color="auto"/>
            </w:tcBorders>
            <w:shd w:val="clear" w:color="auto" w:fill="auto"/>
            <w:noWrap/>
            <w:vAlign w:val="bottom"/>
            <w:hideMark/>
          </w:tcPr>
          <w:p w14:paraId="3420C53E" w14:textId="77777777" w:rsidR="003C6C7F" w:rsidRPr="003B674A" w:rsidRDefault="003C6C7F" w:rsidP="003C6C7F">
            <w:pPr>
              <w:widowControl/>
              <w:adjustRightInd/>
              <w:spacing w:line="240" w:lineRule="auto"/>
              <w:ind w:left="0" w:firstLine="0"/>
              <w:jc w:val="right"/>
              <w:textAlignment w:val="auto"/>
              <w:rPr>
                <w:b/>
                <w:bCs/>
                <w:lang w:val="hr-HR"/>
              </w:rPr>
            </w:pPr>
            <w:r w:rsidRPr="003B674A">
              <w:rPr>
                <w:b/>
                <w:bCs/>
                <w:lang w:val="hr-HR"/>
              </w:rPr>
              <w:t>1.629.345,51</w:t>
            </w:r>
          </w:p>
        </w:tc>
        <w:tc>
          <w:tcPr>
            <w:tcW w:w="1350" w:type="dxa"/>
            <w:tcBorders>
              <w:top w:val="nil"/>
              <w:left w:val="nil"/>
              <w:bottom w:val="single" w:sz="4" w:space="0" w:color="auto"/>
              <w:right w:val="single" w:sz="4" w:space="0" w:color="auto"/>
            </w:tcBorders>
            <w:shd w:val="clear" w:color="auto" w:fill="auto"/>
            <w:noWrap/>
            <w:vAlign w:val="bottom"/>
          </w:tcPr>
          <w:p w14:paraId="683BA7E0" w14:textId="77777777" w:rsidR="003C6C7F" w:rsidRPr="003B674A" w:rsidRDefault="003C6C7F" w:rsidP="003C6C7F">
            <w:pPr>
              <w:widowControl/>
              <w:adjustRightInd/>
              <w:spacing w:line="240" w:lineRule="auto"/>
              <w:ind w:left="0" w:firstLine="0"/>
              <w:jc w:val="right"/>
              <w:textAlignment w:val="auto"/>
              <w:rPr>
                <w:b/>
                <w:bCs/>
                <w:lang w:val="hr-HR"/>
              </w:rPr>
            </w:pPr>
            <w:r>
              <w:rPr>
                <w:b/>
                <w:bCs/>
                <w:lang w:val="hr-HR"/>
              </w:rPr>
              <w:t>0,00</w:t>
            </w:r>
          </w:p>
        </w:tc>
        <w:tc>
          <w:tcPr>
            <w:tcW w:w="1350" w:type="dxa"/>
            <w:tcBorders>
              <w:top w:val="nil"/>
              <w:left w:val="nil"/>
              <w:bottom w:val="single" w:sz="4" w:space="0" w:color="auto"/>
              <w:right w:val="single" w:sz="4" w:space="0" w:color="auto"/>
            </w:tcBorders>
            <w:shd w:val="clear" w:color="auto" w:fill="auto"/>
            <w:noWrap/>
            <w:vAlign w:val="bottom"/>
          </w:tcPr>
          <w:p w14:paraId="53A419BC" w14:textId="77777777" w:rsidR="003C6C7F" w:rsidRPr="003B674A" w:rsidRDefault="003C6C7F" w:rsidP="003C6C7F">
            <w:pPr>
              <w:widowControl/>
              <w:adjustRightInd/>
              <w:spacing w:line="240" w:lineRule="auto"/>
              <w:ind w:left="0" w:firstLine="0"/>
              <w:jc w:val="right"/>
              <w:textAlignment w:val="auto"/>
              <w:rPr>
                <w:b/>
                <w:bCs/>
                <w:lang w:val="hr-HR"/>
              </w:rPr>
            </w:pPr>
            <w:r>
              <w:rPr>
                <w:b/>
                <w:bCs/>
                <w:lang w:val="hr-HR"/>
              </w:rPr>
              <w:t>0,00</w:t>
            </w:r>
          </w:p>
        </w:tc>
        <w:tc>
          <w:tcPr>
            <w:tcW w:w="1266" w:type="dxa"/>
            <w:tcBorders>
              <w:top w:val="nil"/>
              <w:left w:val="nil"/>
              <w:bottom w:val="single" w:sz="4" w:space="0" w:color="auto"/>
              <w:right w:val="single" w:sz="4" w:space="0" w:color="auto"/>
            </w:tcBorders>
            <w:shd w:val="clear" w:color="auto" w:fill="auto"/>
            <w:noWrap/>
            <w:vAlign w:val="bottom"/>
            <w:hideMark/>
          </w:tcPr>
          <w:p w14:paraId="597C2793" w14:textId="77777777" w:rsidR="003C6C7F" w:rsidRPr="003B674A" w:rsidRDefault="003C6C7F" w:rsidP="003C6C7F">
            <w:pPr>
              <w:widowControl/>
              <w:adjustRightInd/>
              <w:spacing w:line="240" w:lineRule="auto"/>
              <w:ind w:left="0" w:firstLine="0"/>
              <w:jc w:val="right"/>
              <w:textAlignment w:val="auto"/>
              <w:rPr>
                <w:b/>
                <w:bCs/>
                <w:lang w:val="hr-HR"/>
              </w:rPr>
            </w:pPr>
            <w:r w:rsidRPr="003B674A">
              <w:rPr>
                <w:b/>
                <w:bCs/>
                <w:lang w:val="hr-HR"/>
              </w:rPr>
              <w:t>1.629.345,51</w:t>
            </w:r>
          </w:p>
        </w:tc>
      </w:tr>
      <w:tr w:rsidR="003C6C7F" w:rsidRPr="003B674A" w14:paraId="56285583" w14:textId="77777777" w:rsidTr="003C6C7F">
        <w:trPr>
          <w:trHeight w:val="264"/>
          <w:jc w:val="center"/>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14:paraId="28145C35" w14:textId="77777777" w:rsidR="003C6C7F" w:rsidRPr="003B674A" w:rsidRDefault="003C6C7F" w:rsidP="003C6C7F">
            <w:pPr>
              <w:widowControl/>
              <w:adjustRightInd/>
              <w:spacing w:line="240" w:lineRule="auto"/>
              <w:ind w:left="0" w:firstLine="0"/>
              <w:jc w:val="left"/>
              <w:textAlignment w:val="auto"/>
              <w:rPr>
                <w:b/>
                <w:bCs/>
                <w:color w:val="000000"/>
                <w:lang w:val="hr-HR"/>
              </w:rPr>
            </w:pPr>
            <w:r w:rsidRPr="003B674A">
              <w:rPr>
                <w:b/>
                <w:bCs/>
                <w:color w:val="000000"/>
                <w:lang w:val="hr-HR"/>
              </w:rPr>
              <w:t>Program 2001 JAVNA UPRAVA I ADMINISTRACIJA</w:t>
            </w:r>
          </w:p>
        </w:tc>
        <w:tc>
          <w:tcPr>
            <w:tcW w:w="1428" w:type="dxa"/>
            <w:tcBorders>
              <w:top w:val="nil"/>
              <w:left w:val="nil"/>
              <w:bottom w:val="single" w:sz="4" w:space="0" w:color="auto"/>
              <w:right w:val="single" w:sz="4" w:space="0" w:color="auto"/>
            </w:tcBorders>
            <w:shd w:val="clear" w:color="auto" w:fill="auto"/>
            <w:noWrap/>
            <w:vAlign w:val="bottom"/>
            <w:hideMark/>
          </w:tcPr>
          <w:p w14:paraId="30221CF2" w14:textId="77777777" w:rsidR="003C6C7F" w:rsidRPr="003B674A" w:rsidRDefault="003C6C7F" w:rsidP="003C6C7F">
            <w:pPr>
              <w:widowControl/>
              <w:adjustRightInd/>
              <w:spacing w:line="240" w:lineRule="auto"/>
              <w:ind w:left="0" w:firstLine="0"/>
              <w:jc w:val="right"/>
              <w:textAlignment w:val="auto"/>
              <w:rPr>
                <w:b/>
                <w:bCs/>
                <w:lang w:val="hr-HR"/>
              </w:rPr>
            </w:pPr>
            <w:r w:rsidRPr="003B674A">
              <w:rPr>
                <w:b/>
                <w:bCs/>
                <w:lang w:val="hr-HR"/>
              </w:rPr>
              <w:t>1.387.645,51</w:t>
            </w:r>
          </w:p>
        </w:tc>
        <w:tc>
          <w:tcPr>
            <w:tcW w:w="1350" w:type="dxa"/>
            <w:tcBorders>
              <w:top w:val="nil"/>
              <w:left w:val="nil"/>
              <w:bottom w:val="single" w:sz="4" w:space="0" w:color="auto"/>
              <w:right w:val="single" w:sz="4" w:space="0" w:color="auto"/>
            </w:tcBorders>
            <w:shd w:val="clear" w:color="auto" w:fill="auto"/>
            <w:noWrap/>
            <w:vAlign w:val="bottom"/>
          </w:tcPr>
          <w:p w14:paraId="27BD3287" w14:textId="77777777" w:rsidR="003C6C7F" w:rsidRPr="003B674A" w:rsidRDefault="003C6C7F" w:rsidP="003C6C7F">
            <w:pPr>
              <w:widowControl/>
              <w:adjustRightInd/>
              <w:spacing w:line="240" w:lineRule="auto"/>
              <w:ind w:left="0" w:firstLine="0"/>
              <w:jc w:val="right"/>
              <w:textAlignment w:val="auto"/>
              <w:rPr>
                <w:b/>
                <w:bCs/>
                <w:lang w:val="hr-HR"/>
              </w:rPr>
            </w:pPr>
            <w:r>
              <w:rPr>
                <w:b/>
                <w:bCs/>
                <w:lang w:val="hr-HR"/>
              </w:rPr>
              <w:t>0,00</w:t>
            </w:r>
          </w:p>
        </w:tc>
        <w:tc>
          <w:tcPr>
            <w:tcW w:w="1350" w:type="dxa"/>
            <w:tcBorders>
              <w:top w:val="nil"/>
              <w:left w:val="nil"/>
              <w:bottom w:val="single" w:sz="4" w:space="0" w:color="auto"/>
              <w:right w:val="single" w:sz="4" w:space="0" w:color="auto"/>
            </w:tcBorders>
            <w:shd w:val="clear" w:color="auto" w:fill="auto"/>
            <w:noWrap/>
            <w:vAlign w:val="bottom"/>
          </w:tcPr>
          <w:p w14:paraId="20482AE1" w14:textId="77777777" w:rsidR="003C6C7F" w:rsidRPr="003B674A" w:rsidRDefault="003C6C7F" w:rsidP="003C6C7F">
            <w:pPr>
              <w:widowControl/>
              <w:adjustRightInd/>
              <w:spacing w:line="240" w:lineRule="auto"/>
              <w:ind w:left="0" w:firstLine="0"/>
              <w:jc w:val="right"/>
              <w:textAlignment w:val="auto"/>
              <w:rPr>
                <w:b/>
                <w:bCs/>
                <w:lang w:val="hr-HR"/>
              </w:rPr>
            </w:pPr>
            <w:r>
              <w:rPr>
                <w:b/>
                <w:bCs/>
                <w:lang w:val="hr-HR"/>
              </w:rPr>
              <w:t>0,00</w:t>
            </w:r>
          </w:p>
        </w:tc>
        <w:tc>
          <w:tcPr>
            <w:tcW w:w="1266" w:type="dxa"/>
            <w:tcBorders>
              <w:top w:val="nil"/>
              <w:left w:val="nil"/>
              <w:bottom w:val="single" w:sz="4" w:space="0" w:color="auto"/>
              <w:right w:val="single" w:sz="4" w:space="0" w:color="auto"/>
            </w:tcBorders>
            <w:shd w:val="clear" w:color="auto" w:fill="auto"/>
            <w:noWrap/>
            <w:vAlign w:val="bottom"/>
            <w:hideMark/>
          </w:tcPr>
          <w:p w14:paraId="0BA1B84F" w14:textId="77777777" w:rsidR="003C6C7F" w:rsidRPr="003B674A" w:rsidRDefault="003C6C7F" w:rsidP="003C6C7F">
            <w:pPr>
              <w:widowControl/>
              <w:adjustRightInd/>
              <w:spacing w:line="240" w:lineRule="auto"/>
              <w:ind w:left="0" w:firstLine="0"/>
              <w:jc w:val="right"/>
              <w:textAlignment w:val="auto"/>
              <w:rPr>
                <w:b/>
                <w:bCs/>
                <w:lang w:val="hr-HR"/>
              </w:rPr>
            </w:pPr>
            <w:r w:rsidRPr="003B674A">
              <w:rPr>
                <w:b/>
                <w:bCs/>
                <w:lang w:val="hr-HR"/>
              </w:rPr>
              <w:t>1.387.645,51</w:t>
            </w:r>
          </w:p>
        </w:tc>
      </w:tr>
      <w:tr w:rsidR="003C6C7F" w:rsidRPr="003B674A" w14:paraId="023D1448" w14:textId="77777777" w:rsidTr="003C6C7F">
        <w:trPr>
          <w:trHeight w:val="264"/>
          <w:jc w:val="center"/>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14:paraId="64655FE0" w14:textId="77777777" w:rsidR="003C6C7F" w:rsidRPr="003B674A" w:rsidRDefault="003C6C7F" w:rsidP="003C6C7F">
            <w:pPr>
              <w:widowControl/>
              <w:adjustRightInd/>
              <w:spacing w:line="240" w:lineRule="auto"/>
              <w:ind w:left="0" w:firstLine="0"/>
              <w:jc w:val="left"/>
              <w:textAlignment w:val="auto"/>
              <w:rPr>
                <w:color w:val="000000"/>
                <w:lang w:val="hr-HR"/>
              </w:rPr>
            </w:pPr>
            <w:r w:rsidRPr="003B674A">
              <w:rPr>
                <w:color w:val="000000"/>
                <w:lang w:val="hr-HR"/>
              </w:rPr>
              <w:t>Aktivnost A201001 Administrativno, tehničko i stručno osoblje</w:t>
            </w:r>
          </w:p>
        </w:tc>
        <w:tc>
          <w:tcPr>
            <w:tcW w:w="1428" w:type="dxa"/>
            <w:tcBorders>
              <w:top w:val="nil"/>
              <w:left w:val="nil"/>
              <w:bottom w:val="single" w:sz="4" w:space="0" w:color="auto"/>
              <w:right w:val="single" w:sz="4" w:space="0" w:color="auto"/>
            </w:tcBorders>
            <w:shd w:val="clear" w:color="auto" w:fill="auto"/>
            <w:noWrap/>
            <w:vAlign w:val="bottom"/>
            <w:hideMark/>
          </w:tcPr>
          <w:p w14:paraId="201BF3B0" w14:textId="77777777" w:rsidR="003C6C7F" w:rsidRPr="003B674A" w:rsidRDefault="003C6C7F" w:rsidP="003C6C7F">
            <w:pPr>
              <w:widowControl/>
              <w:adjustRightInd/>
              <w:spacing w:line="240" w:lineRule="auto"/>
              <w:ind w:left="0" w:firstLine="0"/>
              <w:jc w:val="right"/>
              <w:textAlignment w:val="auto"/>
              <w:rPr>
                <w:lang w:val="hr-HR"/>
              </w:rPr>
            </w:pPr>
            <w:r w:rsidRPr="003B674A">
              <w:rPr>
                <w:lang w:val="hr-HR"/>
              </w:rPr>
              <w:t>1.055.440,51</w:t>
            </w:r>
          </w:p>
        </w:tc>
        <w:tc>
          <w:tcPr>
            <w:tcW w:w="1350" w:type="dxa"/>
            <w:tcBorders>
              <w:top w:val="nil"/>
              <w:left w:val="nil"/>
              <w:bottom w:val="single" w:sz="4" w:space="0" w:color="auto"/>
              <w:right w:val="single" w:sz="4" w:space="0" w:color="auto"/>
            </w:tcBorders>
            <w:shd w:val="clear" w:color="auto" w:fill="auto"/>
            <w:noWrap/>
            <w:vAlign w:val="bottom"/>
          </w:tcPr>
          <w:p w14:paraId="6B605C36" w14:textId="77777777" w:rsidR="003C6C7F" w:rsidRPr="003B674A" w:rsidRDefault="003C6C7F" w:rsidP="003C6C7F">
            <w:pPr>
              <w:widowControl/>
              <w:adjustRightInd/>
              <w:spacing w:line="240" w:lineRule="auto"/>
              <w:ind w:left="0" w:firstLine="0"/>
              <w:jc w:val="right"/>
              <w:textAlignment w:val="auto"/>
              <w:rPr>
                <w:lang w:val="hr-HR"/>
              </w:rPr>
            </w:pPr>
            <w:r>
              <w:rPr>
                <w:lang w:val="hr-HR"/>
              </w:rPr>
              <w:t>0,00</w:t>
            </w:r>
          </w:p>
        </w:tc>
        <w:tc>
          <w:tcPr>
            <w:tcW w:w="1350" w:type="dxa"/>
            <w:tcBorders>
              <w:top w:val="nil"/>
              <w:left w:val="nil"/>
              <w:bottom w:val="single" w:sz="4" w:space="0" w:color="auto"/>
              <w:right w:val="single" w:sz="4" w:space="0" w:color="auto"/>
            </w:tcBorders>
            <w:shd w:val="clear" w:color="auto" w:fill="auto"/>
            <w:noWrap/>
            <w:vAlign w:val="bottom"/>
          </w:tcPr>
          <w:p w14:paraId="6ABE6313" w14:textId="77777777" w:rsidR="003C6C7F" w:rsidRPr="003B674A" w:rsidRDefault="003C6C7F" w:rsidP="003C6C7F">
            <w:pPr>
              <w:widowControl/>
              <w:adjustRightInd/>
              <w:spacing w:line="240" w:lineRule="auto"/>
              <w:ind w:left="0" w:firstLine="0"/>
              <w:jc w:val="right"/>
              <w:textAlignment w:val="auto"/>
              <w:rPr>
                <w:lang w:val="hr-HR"/>
              </w:rPr>
            </w:pPr>
            <w:r>
              <w:rPr>
                <w:lang w:val="hr-HR"/>
              </w:rPr>
              <w:t>0,00</w:t>
            </w:r>
          </w:p>
        </w:tc>
        <w:tc>
          <w:tcPr>
            <w:tcW w:w="1266" w:type="dxa"/>
            <w:tcBorders>
              <w:top w:val="nil"/>
              <w:left w:val="nil"/>
              <w:bottom w:val="single" w:sz="4" w:space="0" w:color="auto"/>
              <w:right w:val="single" w:sz="4" w:space="0" w:color="auto"/>
            </w:tcBorders>
            <w:shd w:val="clear" w:color="auto" w:fill="auto"/>
            <w:noWrap/>
            <w:vAlign w:val="bottom"/>
            <w:hideMark/>
          </w:tcPr>
          <w:p w14:paraId="24EBB9A1" w14:textId="77777777" w:rsidR="003C6C7F" w:rsidRPr="003B674A" w:rsidRDefault="003C6C7F" w:rsidP="003C6C7F">
            <w:pPr>
              <w:widowControl/>
              <w:adjustRightInd/>
              <w:spacing w:line="240" w:lineRule="auto"/>
              <w:ind w:left="0" w:firstLine="0"/>
              <w:jc w:val="right"/>
              <w:textAlignment w:val="auto"/>
              <w:rPr>
                <w:lang w:val="hr-HR"/>
              </w:rPr>
            </w:pPr>
            <w:r w:rsidRPr="003B674A">
              <w:rPr>
                <w:lang w:val="hr-HR"/>
              </w:rPr>
              <w:t>1.055.440,51</w:t>
            </w:r>
          </w:p>
        </w:tc>
      </w:tr>
      <w:tr w:rsidR="003C6C7F" w:rsidRPr="003B674A" w14:paraId="08782DE3" w14:textId="77777777" w:rsidTr="003C6C7F">
        <w:trPr>
          <w:trHeight w:val="264"/>
          <w:jc w:val="center"/>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14:paraId="7C3FC9DF" w14:textId="77777777" w:rsidR="003C6C7F" w:rsidRPr="003B674A" w:rsidRDefault="003C6C7F" w:rsidP="003C6C7F">
            <w:pPr>
              <w:widowControl/>
              <w:adjustRightInd/>
              <w:spacing w:line="240" w:lineRule="auto"/>
              <w:ind w:left="0" w:firstLine="0"/>
              <w:jc w:val="left"/>
              <w:textAlignment w:val="auto"/>
              <w:rPr>
                <w:color w:val="000000"/>
                <w:lang w:val="hr-HR"/>
              </w:rPr>
            </w:pPr>
            <w:r w:rsidRPr="003B674A">
              <w:rPr>
                <w:color w:val="000000"/>
                <w:lang w:val="hr-HR"/>
              </w:rPr>
              <w:t>Aktivnost A201002 Otplata kredita</w:t>
            </w:r>
          </w:p>
        </w:tc>
        <w:tc>
          <w:tcPr>
            <w:tcW w:w="1428" w:type="dxa"/>
            <w:tcBorders>
              <w:top w:val="nil"/>
              <w:left w:val="nil"/>
              <w:bottom w:val="single" w:sz="4" w:space="0" w:color="auto"/>
              <w:right w:val="single" w:sz="4" w:space="0" w:color="auto"/>
            </w:tcBorders>
            <w:shd w:val="clear" w:color="auto" w:fill="auto"/>
            <w:noWrap/>
            <w:vAlign w:val="bottom"/>
            <w:hideMark/>
          </w:tcPr>
          <w:p w14:paraId="3630674D" w14:textId="77777777" w:rsidR="003C6C7F" w:rsidRPr="003B674A" w:rsidRDefault="003C6C7F" w:rsidP="003C6C7F">
            <w:pPr>
              <w:widowControl/>
              <w:adjustRightInd/>
              <w:spacing w:line="240" w:lineRule="auto"/>
              <w:ind w:left="0" w:firstLine="0"/>
              <w:jc w:val="right"/>
              <w:textAlignment w:val="auto"/>
              <w:rPr>
                <w:lang w:val="hr-HR"/>
              </w:rPr>
            </w:pPr>
            <w:r w:rsidRPr="003B674A">
              <w:rPr>
                <w:lang w:val="hr-HR"/>
              </w:rPr>
              <w:t>332.205,00</w:t>
            </w:r>
          </w:p>
        </w:tc>
        <w:tc>
          <w:tcPr>
            <w:tcW w:w="1350" w:type="dxa"/>
            <w:tcBorders>
              <w:top w:val="nil"/>
              <w:left w:val="nil"/>
              <w:bottom w:val="single" w:sz="4" w:space="0" w:color="auto"/>
              <w:right w:val="single" w:sz="4" w:space="0" w:color="auto"/>
            </w:tcBorders>
            <w:shd w:val="clear" w:color="auto" w:fill="auto"/>
            <w:noWrap/>
            <w:vAlign w:val="bottom"/>
          </w:tcPr>
          <w:p w14:paraId="79F7C61E" w14:textId="77777777" w:rsidR="003C6C7F" w:rsidRPr="003B674A" w:rsidRDefault="003C6C7F" w:rsidP="003C6C7F">
            <w:pPr>
              <w:widowControl/>
              <w:adjustRightInd/>
              <w:spacing w:line="240" w:lineRule="auto"/>
              <w:ind w:left="0" w:firstLine="0"/>
              <w:jc w:val="right"/>
              <w:textAlignment w:val="auto"/>
              <w:rPr>
                <w:lang w:val="hr-HR"/>
              </w:rPr>
            </w:pPr>
            <w:r>
              <w:rPr>
                <w:lang w:val="hr-HR"/>
              </w:rPr>
              <w:t>0,00</w:t>
            </w:r>
          </w:p>
        </w:tc>
        <w:tc>
          <w:tcPr>
            <w:tcW w:w="1350" w:type="dxa"/>
            <w:tcBorders>
              <w:top w:val="nil"/>
              <w:left w:val="nil"/>
              <w:bottom w:val="single" w:sz="4" w:space="0" w:color="auto"/>
              <w:right w:val="single" w:sz="4" w:space="0" w:color="auto"/>
            </w:tcBorders>
            <w:shd w:val="clear" w:color="auto" w:fill="auto"/>
            <w:noWrap/>
            <w:vAlign w:val="bottom"/>
          </w:tcPr>
          <w:p w14:paraId="3178623D" w14:textId="77777777" w:rsidR="003C6C7F" w:rsidRPr="003B674A" w:rsidRDefault="003C6C7F" w:rsidP="003C6C7F">
            <w:pPr>
              <w:widowControl/>
              <w:adjustRightInd/>
              <w:spacing w:line="240" w:lineRule="auto"/>
              <w:ind w:left="0" w:firstLine="0"/>
              <w:jc w:val="right"/>
              <w:textAlignment w:val="auto"/>
              <w:rPr>
                <w:lang w:val="hr-HR"/>
              </w:rPr>
            </w:pPr>
            <w:r>
              <w:rPr>
                <w:lang w:val="hr-HR"/>
              </w:rPr>
              <w:t>0,00</w:t>
            </w:r>
          </w:p>
        </w:tc>
        <w:tc>
          <w:tcPr>
            <w:tcW w:w="1266" w:type="dxa"/>
            <w:tcBorders>
              <w:top w:val="nil"/>
              <w:left w:val="nil"/>
              <w:bottom w:val="single" w:sz="4" w:space="0" w:color="auto"/>
              <w:right w:val="single" w:sz="4" w:space="0" w:color="auto"/>
            </w:tcBorders>
            <w:shd w:val="clear" w:color="auto" w:fill="auto"/>
            <w:noWrap/>
            <w:vAlign w:val="bottom"/>
            <w:hideMark/>
          </w:tcPr>
          <w:p w14:paraId="725D8304" w14:textId="77777777" w:rsidR="003C6C7F" w:rsidRPr="003B674A" w:rsidRDefault="003C6C7F" w:rsidP="003C6C7F">
            <w:pPr>
              <w:widowControl/>
              <w:adjustRightInd/>
              <w:spacing w:line="240" w:lineRule="auto"/>
              <w:ind w:left="0" w:firstLine="0"/>
              <w:jc w:val="right"/>
              <w:textAlignment w:val="auto"/>
              <w:rPr>
                <w:lang w:val="hr-HR"/>
              </w:rPr>
            </w:pPr>
            <w:r w:rsidRPr="003B674A">
              <w:rPr>
                <w:lang w:val="hr-HR"/>
              </w:rPr>
              <w:t>332.205,00</w:t>
            </w:r>
          </w:p>
        </w:tc>
      </w:tr>
      <w:tr w:rsidR="003C6C7F" w:rsidRPr="003B674A" w14:paraId="152D08C1" w14:textId="77777777" w:rsidTr="003C6C7F">
        <w:trPr>
          <w:trHeight w:val="264"/>
          <w:jc w:val="center"/>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14:paraId="058513A4" w14:textId="77777777" w:rsidR="003C6C7F" w:rsidRPr="003B674A" w:rsidRDefault="003C6C7F" w:rsidP="003C6C7F">
            <w:pPr>
              <w:widowControl/>
              <w:adjustRightInd/>
              <w:spacing w:line="240" w:lineRule="auto"/>
              <w:ind w:left="0" w:firstLine="0"/>
              <w:jc w:val="left"/>
              <w:textAlignment w:val="auto"/>
              <w:rPr>
                <w:b/>
                <w:bCs/>
                <w:color w:val="000000"/>
                <w:lang w:val="hr-HR"/>
              </w:rPr>
            </w:pPr>
            <w:r w:rsidRPr="003B674A">
              <w:rPr>
                <w:b/>
                <w:bCs/>
                <w:color w:val="000000"/>
                <w:lang w:val="hr-HR"/>
              </w:rPr>
              <w:t>Program 2002 RAZVOJ GOSPODARSTVA</w:t>
            </w:r>
          </w:p>
        </w:tc>
        <w:tc>
          <w:tcPr>
            <w:tcW w:w="1428" w:type="dxa"/>
            <w:tcBorders>
              <w:top w:val="nil"/>
              <w:left w:val="nil"/>
              <w:bottom w:val="single" w:sz="4" w:space="0" w:color="auto"/>
              <w:right w:val="single" w:sz="4" w:space="0" w:color="auto"/>
            </w:tcBorders>
            <w:shd w:val="clear" w:color="auto" w:fill="auto"/>
            <w:noWrap/>
            <w:vAlign w:val="bottom"/>
            <w:hideMark/>
          </w:tcPr>
          <w:p w14:paraId="5D4F3A91" w14:textId="77777777" w:rsidR="003C6C7F" w:rsidRPr="003B674A" w:rsidRDefault="003C6C7F" w:rsidP="003C6C7F">
            <w:pPr>
              <w:widowControl/>
              <w:adjustRightInd/>
              <w:spacing w:line="240" w:lineRule="auto"/>
              <w:ind w:left="0" w:firstLine="0"/>
              <w:jc w:val="right"/>
              <w:textAlignment w:val="auto"/>
              <w:rPr>
                <w:b/>
                <w:bCs/>
                <w:lang w:val="hr-HR"/>
              </w:rPr>
            </w:pPr>
            <w:r w:rsidRPr="003B674A">
              <w:rPr>
                <w:b/>
                <w:bCs/>
                <w:lang w:val="hr-HR"/>
              </w:rPr>
              <w:t>241.700,00</w:t>
            </w:r>
          </w:p>
        </w:tc>
        <w:tc>
          <w:tcPr>
            <w:tcW w:w="1350" w:type="dxa"/>
            <w:tcBorders>
              <w:top w:val="nil"/>
              <w:left w:val="nil"/>
              <w:bottom w:val="single" w:sz="4" w:space="0" w:color="auto"/>
              <w:right w:val="single" w:sz="4" w:space="0" w:color="auto"/>
            </w:tcBorders>
            <w:shd w:val="clear" w:color="auto" w:fill="auto"/>
            <w:noWrap/>
            <w:vAlign w:val="bottom"/>
          </w:tcPr>
          <w:p w14:paraId="4386AB29" w14:textId="77777777" w:rsidR="003C6C7F" w:rsidRPr="003B674A" w:rsidRDefault="003C6C7F" w:rsidP="003C6C7F">
            <w:pPr>
              <w:widowControl/>
              <w:adjustRightInd/>
              <w:spacing w:line="240" w:lineRule="auto"/>
              <w:ind w:left="0" w:firstLine="0"/>
              <w:jc w:val="right"/>
              <w:textAlignment w:val="auto"/>
              <w:rPr>
                <w:b/>
                <w:bCs/>
                <w:lang w:val="hr-HR"/>
              </w:rPr>
            </w:pPr>
            <w:r>
              <w:rPr>
                <w:b/>
                <w:bCs/>
                <w:lang w:val="hr-HR"/>
              </w:rPr>
              <w:t>0,00</w:t>
            </w:r>
          </w:p>
        </w:tc>
        <w:tc>
          <w:tcPr>
            <w:tcW w:w="1350" w:type="dxa"/>
            <w:tcBorders>
              <w:top w:val="nil"/>
              <w:left w:val="nil"/>
              <w:bottom w:val="single" w:sz="4" w:space="0" w:color="auto"/>
              <w:right w:val="single" w:sz="4" w:space="0" w:color="auto"/>
            </w:tcBorders>
            <w:shd w:val="clear" w:color="auto" w:fill="auto"/>
            <w:noWrap/>
            <w:vAlign w:val="bottom"/>
          </w:tcPr>
          <w:p w14:paraId="20611F9C" w14:textId="77777777" w:rsidR="003C6C7F" w:rsidRPr="003B674A" w:rsidRDefault="003C6C7F" w:rsidP="003C6C7F">
            <w:pPr>
              <w:widowControl/>
              <w:adjustRightInd/>
              <w:spacing w:line="240" w:lineRule="auto"/>
              <w:ind w:left="0" w:firstLine="0"/>
              <w:jc w:val="right"/>
              <w:textAlignment w:val="auto"/>
              <w:rPr>
                <w:b/>
                <w:bCs/>
                <w:lang w:val="hr-HR"/>
              </w:rPr>
            </w:pPr>
            <w:r>
              <w:rPr>
                <w:b/>
                <w:bCs/>
                <w:lang w:val="hr-HR"/>
              </w:rPr>
              <w:t>0,00</w:t>
            </w:r>
          </w:p>
        </w:tc>
        <w:tc>
          <w:tcPr>
            <w:tcW w:w="1266" w:type="dxa"/>
            <w:tcBorders>
              <w:top w:val="nil"/>
              <w:left w:val="nil"/>
              <w:bottom w:val="single" w:sz="4" w:space="0" w:color="auto"/>
              <w:right w:val="single" w:sz="4" w:space="0" w:color="auto"/>
            </w:tcBorders>
            <w:shd w:val="clear" w:color="auto" w:fill="auto"/>
            <w:noWrap/>
            <w:vAlign w:val="bottom"/>
            <w:hideMark/>
          </w:tcPr>
          <w:p w14:paraId="490663BC" w14:textId="77777777" w:rsidR="003C6C7F" w:rsidRPr="003B674A" w:rsidRDefault="003C6C7F" w:rsidP="003C6C7F">
            <w:pPr>
              <w:widowControl/>
              <w:adjustRightInd/>
              <w:spacing w:line="240" w:lineRule="auto"/>
              <w:ind w:left="0" w:firstLine="0"/>
              <w:jc w:val="right"/>
              <w:textAlignment w:val="auto"/>
              <w:rPr>
                <w:b/>
                <w:bCs/>
                <w:lang w:val="hr-HR"/>
              </w:rPr>
            </w:pPr>
            <w:r w:rsidRPr="003B674A">
              <w:rPr>
                <w:b/>
                <w:bCs/>
                <w:lang w:val="hr-HR"/>
              </w:rPr>
              <w:t>241.700,00</w:t>
            </w:r>
          </w:p>
        </w:tc>
      </w:tr>
      <w:tr w:rsidR="003C6C7F" w:rsidRPr="003B674A" w14:paraId="25E9F27F" w14:textId="77777777" w:rsidTr="003C6C7F">
        <w:trPr>
          <w:trHeight w:val="264"/>
          <w:jc w:val="center"/>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14:paraId="7BB58556" w14:textId="77777777" w:rsidR="003C6C7F" w:rsidRPr="003B674A" w:rsidRDefault="003C6C7F" w:rsidP="003C6C7F">
            <w:pPr>
              <w:widowControl/>
              <w:adjustRightInd/>
              <w:spacing w:line="240" w:lineRule="auto"/>
              <w:ind w:left="0" w:firstLine="0"/>
              <w:jc w:val="left"/>
              <w:textAlignment w:val="auto"/>
              <w:rPr>
                <w:color w:val="000000"/>
                <w:lang w:val="hr-HR"/>
              </w:rPr>
            </w:pPr>
            <w:r w:rsidRPr="003B674A">
              <w:rPr>
                <w:color w:val="000000"/>
                <w:lang w:val="hr-HR"/>
              </w:rPr>
              <w:t>Aktivnost A202003 Sajmovi i manifestacije</w:t>
            </w:r>
          </w:p>
        </w:tc>
        <w:tc>
          <w:tcPr>
            <w:tcW w:w="1428" w:type="dxa"/>
            <w:tcBorders>
              <w:top w:val="nil"/>
              <w:left w:val="nil"/>
              <w:bottom w:val="single" w:sz="4" w:space="0" w:color="auto"/>
              <w:right w:val="single" w:sz="4" w:space="0" w:color="auto"/>
            </w:tcBorders>
            <w:shd w:val="clear" w:color="auto" w:fill="auto"/>
            <w:noWrap/>
            <w:vAlign w:val="bottom"/>
            <w:hideMark/>
          </w:tcPr>
          <w:p w14:paraId="7DC94167" w14:textId="77777777" w:rsidR="003C6C7F" w:rsidRPr="003B674A" w:rsidRDefault="003C6C7F" w:rsidP="003C6C7F">
            <w:pPr>
              <w:widowControl/>
              <w:adjustRightInd/>
              <w:spacing w:line="240" w:lineRule="auto"/>
              <w:ind w:left="0" w:firstLine="0"/>
              <w:jc w:val="right"/>
              <w:textAlignment w:val="auto"/>
              <w:rPr>
                <w:lang w:val="hr-HR"/>
              </w:rPr>
            </w:pPr>
            <w:r w:rsidRPr="003B674A">
              <w:rPr>
                <w:lang w:val="hr-HR"/>
              </w:rPr>
              <w:t>6.000,00</w:t>
            </w:r>
          </w:p>
        </w:tc>
        <w:tc>
          <w:tcPr>
            <w:tcW w:w="1350" w:type="dxa"/>
            <w:tcBorders>
              <w:top w:val="nil"/>
              <w:left w:val="nil"/>
              <w:bottom w:val="single" w:sz="4" w:space="0" w:color="auto"/>
              <w:right w:val="single" w:sz="4" w:space="0" w:color="auto"/>
            </w:tcBorders>
            <w:shd w:val="clear" w:color="auto" w:fill="auto"/>
            <w:noWrap/>
            <w:vAlign w:val="bottom"/>
          </w:tcPr>
          <w:p w14:paraId="2CDF14B7" w14:textId="77777777" w:rsidR="003C6C7F" w:rsidRPr="003B674A" w:rsidRDefault="003C6C7F" w:rsidP="003C6C7F">
            <w:pPr>
              <w:widowControl/>
              <w:adjustRightInd/>
              <w:spacing w:line="240" w:lineRule="auto"/>
              <w:ind w:left="0" w:firstLine="0"/>
              <w:jc w:val="right"/>
              <w:textAlignment w:val="auto"/>
              <w:rPr>
                <w:lang w:val="hr-HR"/>
              </w:rPr>
            </w:pPr>
            <w:r>
              <w:rPr>
                <w:lang w:val="hr-HR"/>
              </w:rPr>
              <w:t>0,00</w:t>
            </w:r>
          </w:p>
        </w:tc>
        <w:tc>
          <w:tcPr>
            <w:tcW w:w="1350" w:type="dxa"/>
            <w:tcBorders>
              <w:top w:val="nil"/>
              <w:left w:val="nil"/>
              <w:bottom w:val="single" w:sz="4" w:space="0" w:color="auto"/>
              <w:right w:val="single" w:sz="4" w:space="0" w:color="auto"/>
            </w:tcBorders>
            <w:shd w:val="clear" w:color="auto" w:fill="auto"/>
            <w:noWrap/>
            <w:vAlign w:val="bottom"/>
          </w:tcPr>
          <w:p w14:paraId="052A738C" w14:textId="77777777" w:rsidR="003C6C7F" w:rsidRPr="003B674A" w:rsidRDefault="003C6C7F" w:rsidP="003C6C7F">
            <w:pPr>
              <w:widowControl/>
              <w:adjustRightInd/>
              <w:spacing w:line="240" w:lineRule="auto"/>
              <w:ind w:left="0" w:firstLine="0"/>
              <w:jc w:val="right"/>
              <w:textAlignment w:val="auto"/>
              <w:rPr>
                <w:lang w:val="hr-HR"/>
              </w:rPr>
            </w:pPr>
            <w:r>
              <w:rPr>
                <w:lang w:val="hr-HR"/>
              </w:rPr>
              <w:t>0,00</w:t>
            </w:r>
          </w:p>
        </w:tc>
        <w:tc>
          <w:tcPr>
            <w:tcW w:w="1266" w:type="dxa"/>
            <w:tcBorders>
              <w:top w:val="nil"/>
              <w:left w:val="nil"/>
              <w:bottom w:val="single" w:sz="4" w:space="0" w:color="auto"/>
              <w:right w:val="single" w:sz="4" w:space="0" w:color="auto"/>
            </w:tcBorders>
            <w:shd w:val="clear" w:color="auto" w:fill="auto"/>
            <w:noWrap/>
            <w:vAlign w:val="bottom"/>
            <w:hideMark/>
          </w:tcPr>
          <w:p w14:paraId="489F64C7" w14:textId="77777777" w:rsidR="003C6C7F" w:rsidRPr="003B674A" w:rsidRDefault="003C6C7F" w:rsidP="003C6C7F">
            <w:pPr>
              <w:widowControl/>
              <w:adjustRightInd/>
              <w:spacing w:line="240" w:lineRule="auto"/>
              <w:ind w:left="0" w:firstLine="0"/>
              <w:jc w:val="right"/>
              <w:textAlignment w:val="auto"/>
              <w:rPr>
                <w:lang w:val="hr-HR"/>
              </w:rPr>
            </w:pPr>
            <w:r w:rsidRPr="003B674A">
              <w:rPr>
                <w:lang w:val="hr-HR"/>
              </w:rPr>
              <w:t>6.000,00</w:t>
            </w:r>
          </w:p>
        </w:tc>
      </w:tr>
      <w:tr w:rsidR="003C6C7F" w:rsidRPr="003B674A" w14:paraId="28B20F75" w14:textId="77777777" w:rsidTr="003C6C7F">
        <w:trPr>
          <w:trHeight w:val="264"/>
          <w:jc w:val="center"/>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14:paraId="1B08C190" w14:textId="77777777" w:rsidR="003C6C7F" w:rsidRPr="003B674A" w:rsidRDefault="003C6C7F" w:rsidP="003C6C7F">
            <w:pPr>
              <w:widowControl/>
              <w:adjustRightInd/>
              <w:spacing w:line="240" w:lineRule="auto"/>
              <w:ind w:left="0" w:firstLine="0"/>
              <w:jc w:val="left"/>
              <w:textAlignment w:val="auto"/>
              <w:rPr>
                <w:color w:val="000000"/>
                <w:lang w:val="hr-HR"/>
              </w:rPr>
            </w:pPr>
            <w:r w:rsidRPr="003B674A">
              <w:rPr>
                <w:color w:val="000000"/>
                <w:lang w:val="hr-HR"/>
              </w:rPr>
              <w:t>Kapitalni projekt K202001 COWORKING PULA</w:t>
            </w:r>
          </w:p>
        </w:tc>
        <w:tc>
          <w:tcPr>
            <w:tcW w:w="1428" w:type="dxa"/>
            <w:tcBorders>
              <w:top w:val="nil"/>
              <w:left w:val="nil"/>
              <w:bottom w:val="single" w:sz="4" w:space="0" w:color="auto"/>
              <w:right w:val="single" w:sz="4" w:space="0" w:color="auto"/>
            </w:tcBorders>
            <w:shd w:val="clear" w:color="auto" w:fill="auto"/>
            <w:noWrap/>
            <w:vAlign w:val="bottom"/>
            <w:hideMark/>
          </w:tcPr>
          <w:p w14:paraId="39F67978" w14:textId="77777777" w:rsidR="003C6C7F" w:rsidRPr="003B674A" w:rsidRDefault="003C6C7F" w:rsidP="003C6C7F">
            <w:pPr>
              <w:widowControl/>
              <w:adjustRightInd/>
              <w:spacing w:line="240" w:lineRule="auto"/>
              <w:ind w:left="0" w:firstLine="0"/>
              <w:jc w:val="right"/>
              <w:textAlignment w:val="auto"/>
              <w:rPr>
                <w:lang w:val="hr-HR"/>
              </w:rPr>
            </w:pPr>
            <w:r w:rsidRPr="003B674A">
              <w:rPr>
                <w:lang w:val="hr-HR"/>
              </w:rPr>
              <w:t>223.000,00</w:t>
            </w:r>
          </w:p>
        </w:tc>
        <w:tc>
          <w:tcPr>
            <w:tcW w:w="1350" w:type="dxa"/>
            <w:tcBorders>
              <w:top w:val="nil"/>
              <w:left w:val="nil"/>
              <w:bottom w:val="single" w:sz="4" w:space="0" w:color="auto"/>
              <w:right w:val="single" w:sz="4" w:space="0" w:color="auto"/>
            </w:tcBorders>
            <w:shd w:val="clear" w:color="auto" w:fill="auto"/>
            <w:noWrap/>
            <w:vAlign w:val="bottom"/>
          </w:tcPr>
          <w:p w14:paraId="3F9EC75C" w14:textId="77777777" w:rsidR="003C6C7F" w:rsidRPr="003B674A" w:rsidRDefault="003C6C7F" w:rsidP="003C6C7F">
            <w:pPr>
              <w:widowControl/>
              <w:adjustRightInd/>
              <w:spacing w:line="240" w:lineRule="auto"/>
              <w:ind w:left="0" w:firstLine="0"/>
              <w:jc w:val="right"/>
              <w:textAlignment w:val="auto"/>
              <w:rPr>
                <w:lang w:val="hr-HR"/>
              </w:rPr>
            </w:pPr>
            <w:r>
              <w:rPr>
                <w:lang w:val="hr-HR"/>
              </w:rPr>
              <w:t>0,00</w:t>
            </w:r>
          </w:p>
        </w:tc>
        <w:tc>
          <w:tcPr>
            <w:tcW w:w="1350" w:type="dxa"/>
            <w:tcBorders>
              <w:top w:val="nil"/>
              <w:left w:val="nil"/>
              <w:bottom w:val="single" w:sz="4" w:space="0" w:color="auto"/>
              <w:right w:val="single" w:sz="4" w:space="0" w:color="auto"/>
            </w:tcBorders>
            <w:shd w:val="clear" w:color="auto" w:fill="auto"/>
            <w:noWrap/>
            <w:vAlign w:val="bottom"/>
          </w:tcPr>
          <w:p w14:paraId="4952FB4C" w14:textId="77777777" w:rsidR="003C6C7F" w:rsidRPr="003B674A" w:rsidRDefault="003C6C7F" w:rsidP="003C6C7F">
            <w:pPr>
              <w:widowControl/>
              <w:adjustRightInd/>
              <w:spacing w:line="240" w:lineRule="auto"/>
              <w:ind w:left="0" w:firstLine="0"/>
              <w:jc w:val="right"/>
              <w:textAlignment w:val="auto"/>
              <w:rPr>
                <w:lang w:val="hr-HR"/>
              </w:rPr>
            </w:pPr>
            <w:r>
              <w:rPr>
                <w:lang w:val="hr-HR"/>
              </w:rPr>
              <w:t>0,00</w:t>
            </w:r>
          </w:p>
        </w:tc>
        <w:tc>
          <w:tcPr>
            <w:tcW w:w="1266" w:type="dxa"/>
            <w:tcBorders>
              <w:top w:val="nil"/>
              <w:left w:val="nil"/>
              <w:bottom w:val="single" w:sz="4" w:space="0" w:color="auto"/>
              <w:right w:val="single" w:sz="4" w:space="0" w:color="auto"/>
            </w:tcBorders>
            <w:shd w:val="clear" w:color="auto" w:fill="auto"/>
            <w:noWrap/>
            <w:vAlign w:val="bottom"/>
            <w:hideMark/>
          </w:tcPr>
          <w:p w14:paraId="0F7F7B83" w14:textId="77777777" w:rsidR="003C6C7F" w:rsidRPr="003B674A" w:rsidRDefault="003C6C7F" w:rsidP="003C6C7F">
            <w:pPr>
              <w:widowControl/>
              <w:adjustRightInd/>
              <w:spacing w:line="240" w:lineRule="auto"/>
              <w:ind w:left="0" w:firstLine="0"/>
              <w:jc w:val="right"/>
              <w:textAlignment w:val="auto"/>
              <w:rPr>
                <w:lang w:val="hr-HR"/>
              </w:rPr>
            </w:pPr>
            <w:r w:rsidRPr="003B674A">
              <w:rPr>
                <w:lang w:val="hr-HR"/>
              </w:rPr>
              <w:t>223.000,00</w:t>
            </w:r>
          </w:p>
        </w:tc>
      </w:tr>
      <w:tr w:rsidR="003C6C7F" w:rsidRPr="003B674A" w14:paraId="05AA5563" w14:textId="77777777" w:rsidTr="003C6C7F">
        <w:trPr>
          <w:trHeight w:val="264"/>
          <w:jc w:val="center"/>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14:paraId="5207BE30" w14:textId="77777777" w:rsidR="003C6C7F" w:rsidRPr="003B674A" w:rsidRDefault="003C6C7F" w:rsidP="003C6C7F">
            <w:pPr>
              <w:widowControl/>
              <w:adjustRightInd/>
              <w:spacing w:line="240" w:lineRule="auto"/>
              <w:ind w:left="0" w:firstLine="0"/>
              <w:jc w:val="left"/>
              <w:textAlignment w:val="auto"/>
              <w:rPr>
                <w:color w:val="000000"/>
                <w:lang w:val="hr-HR"/>
              </w:rPr>
            </w:pPr>
            <w:r w:rsidRPr="003B674A">
              <w:rPr>
                <w:color w:val="000000"/>
                <w:lang w:val="hr-HR"/>
              </w:rPr>
              <w:t>Tekući projekt T202001 Subvencioniranje kamata na odobrene kredite</w:t>
            </w:r>
          </w:p>
        </w:tc>
        <w:tc>
          <w:tcPr>
            <w:tcW w:w="1428" w:type="dxa"/>
            <w:tcBorders>
              <w:top w:val="nil"/>
              <w:left w:val="nil"/>
              <w:bottom w:val="single" w:sz="4" w:space="0" w:color="auto"/>
              <w:right w:val="single" w:sz="4" w:space="0" w:color="auto"/>
            </w:tcBorders>
            <w:shd w:val="clear" w:color="auto" w:fill="auto"/>
            <w:noWrap/>
            <w:vAlign w:val="bottom"/>
            <w:hideMark/>
          </w:tcPr>
          <w:p w14:paraId="0E182A9B" w14:textId="77777777" w:rsidR="003C6C7F" w:rsidRPr="003B674A" w:rsidRDefault="003C6C7F" w:rsidP="003C6C7F">
            <w:pPr>
              <w:widowControl/>
              <w:adjustRightInd/>
              <w:spacing w:line="240" w:lineRule="auto"/>
              <w:ind w:left="0" w:firstLine="0"/>
              <w:jc w:val="right"/>
              <w:textAlignment w:val="auto"/>
              <w:rPr>
                <w:lang w:val="hr-HR"/>
              </w:rPr>
            </w:pPr>
            <w:r w:rsidRPr="003B674A">
              <w:rPr>
                <w:lang w:val="hr-HR"/>
              </w:rPr>
              <w:t>12.700,00</w:t>
            </w:r>
          </w:p>
        </w:tc>
        <w:tc>
          <w:tcPr>
            <w:tcW w:w="1350" w:type="dxa"/>
            <w:tcBorders>
              <w:top w:val="nil"/>
              <w:left w:val="nil"/>
              <w:bottom w:val="single" w:sz="4" w:space="0" w:color="auto"/>
              <w:right w:val="single" w:sz="4" w:space="0" w:color="auto"/>
            </w:tcBorders>
            <w:shd w:val="clear" w:color="auto" w:fill="auto"/>
            <w:noWrap/>
            <w:vAlign w:val="bottom"/>
          </w:tcPr>
          <w:p w14:paraId="502736C1" w14:textId="77777777" w:rsidR="003C6C7F" w:rsidRPr="003B674A" w:rsidRDefault="003C6C7F" w:rsidP="003C6C7F">
            <w:pPr>
              <w:widowControl/>
              <w:adjustRightInd/>
              <w:spacing w:line="240" w:lineRule="auto"/>
              <w:ind w:left="0" w:firstLine="0"/>
              <w:jc w:val="right"/>
              <w:textAlignment w:val="auto"/>
              <w:rPr>
                <w:lang w:val="hr-HR"/>
              </w:rPr>
            </w:pPr>
            <w:r>
              <w:rPr>
                <w:lang w:val="hr-HR"/>
              </w:rPr>
              <w:t>0,00</w:t>
            </w:r>
          </w:p>
        </w:tc>
        <w:tc>
          <w:tcPr>
            <w:tcW w:w="1350" w:type="dxa"/>
            <w:tcBorders>
              <w:top w:val="nil"/>
              <w:left w:val="nil"/>
              <w:bottom w:val="single" w:sz="4" w:space="0" w:color="auto"/>
              <w:right w:val="single" w:sz="4" w:space="0" w:color="auto"/>
            </w:tcBorders>
            <w:shd w:val="clear" w:color="auto" w:fill="auto"/>
            <w:noWrap/>
            <w:vAlign w:val="bottom"/>
          </w:tcPr>
          <w:p w14:paraId="0B6C57AB" w14:textId="77777777" w:rsidR="003C6C7F" w:rsidRPr="003B674A" w:rsidRDefault="003C6C7F" w:rsidP="003C6C7F">
            <w:pPr>
              <w:widowControl/>
              <w:adjustRightInd/>
              <w:spacing w:line="240" w:lineRule="auto"/>
              <w:ind w:left="0" w:firstLine="0"/>
              <w:jc w:val="right"/>
              <w:textAlignment w:val="auto"/>
              <w:rPr>
                <w:lang w:val="hr-HR"/>
              </w:rPr>
            </w:pPr>
            <w:r>
              <w:rPr>
                <w:lang w:val="hr-HR"/>
              </w:rPr>
              <w:t>0,00</w:t>
            </w:r>
          </w:p>
        </w:tc>
        <w:tc>
          <w:tcPr>
            <w:tcW w:w="1266" w:type="dxa"/>
            <w:tcBorders>
              <w:top w:val="nil"/>
              <w:left w:val="nil"/>
              <w:bottom w:val="single" w:sz="4" w:space="0" w:color="auto"/>
              <w:right w:val="single" w:sz="4" w:space="0" w:color="auto"/>
            </w:tcBorders>
            <w:shd w:val="clear" w:color="auto" w:fill="auto"/>
            <w:noWrap/>
            <w:vAlign w:val="bottom"/>
            <w:hideMark/>
          </w:tcPr>
          <w:p w14:paraId="566BEE85" w14:textId="77777777" w:rsidR="003C6C7F" w:rsidRPr="003B674A" w:rsidRDefault="003C6C7F" w:rsidP="003C6C7F">
            <w:pPr>
              <w:widowControl/>
              <w:adjustRightInd/>
              <w:spacing w:line="240" w:lineRule="auto"/>
              <w:ind w:left="0" w:firstLine="0"/>
              <w:jc w:val="right"/>
              <w:textAlignment w:val="auto"/>
              <w:rPr>
                <w:lang w:val="hr-HR"/>
              </w:rPr>
            </w:pPr>
            <w:r w:rsidRPr="003B674A">
              <w:rPr>
                <w:lang w:val="hr-HR"/>
              </w:rPr>
              <w:t>12.700,00</w:t>
            </w:r>
          </w:p>
        </w:tc>
      </w:tr>
    </w:tbl>
    <w:p w14:paraId="729A6E1C" w14:textId="77777777" w:rsidR="00177570" w:rsidRPr="003B674A" w:rsidRDefault="00177570" w:rsidP="008D4BFF">
      <w:pPr>
        <w:spacing w:line="240" w:lineRule="auto"/>
        <w:ind w:left="142" w:right="-1" w:firstLine="709"/>
        <w:rPr>
          <w:sz w:val="24"/>
          <w:szCs w:val="24"/>
          <w:lang w:val="hr-HR"/>
        </w:rPr>
      </w:pPr>
    </w:p>
    <w:p w14:paraId="297F1C63" w14:textId="77777777" w:rsidR="000A3063" w:rsidRPr="003B674A" w:rsidRDefault="000A3063" w:rsidP="009425A4">
      <w:pPr>
        <w:spacing w:line="240" w:lineRule="auto"/>
        <w:ind w:left="142" w:right="-1" w:firstLine="567"/>
        <w:rPr>
          <w:sz w:val="24"/>
          <w:szCs w:val="24"/>
          <w:lang w:val="hr-HR"/>
        </w:rPr>
      </w:pPr>
    </w:p>
    <w:p w14:paraId="6252DB13" w14:textId="77777777" w:rsidR="00112A01" w:rsidRPr="003B674A" w:rsidRDefault="00756193" w:rsidP="00112A01">
      <w:pPr>
        <w:tabs>
          <w:tab w:val="left" w:pos="10490"/>
        </w:tabs>
        <w:spacing w:line="240" w:lineRule="auto"/>
        <w:ind w:left="142" w:right="-1" w:firstLine="567"/>
        <w:rPr>
          <w:sz w:val="24"/>
          <w:szCs w:val="24"/>
          <w:lang w:val="hr-HR"/>
        </w:rPr>
      </w:pPr>
      <w:bookmarkStart w:id="6" w:name="_Hlk83020228"/>
      <w:bookmarkEnd w:id="5"/>
      <w:r w:rsidRPr="003B674A">
        <w:rPr>
          <w:sz w:val="24"/>
          <w:szCs w:val="24"/>
          <w:lang w:val="hr-HR"/>
        </w:rPr>
        <w:br w:type="page"/>
      </w:r>
      <w:r w:rsidR="005A4026" w:rsidRPr="003B674A">
        <w:rPr>
          <w:sz w:val="24"/>
          <w:szCs w:val="24"/>
          <w:lang w:val="hr-HR"/>
        </w:rPr>
        <w:lastRenderedPageBreak/>
        <w:t xml:space="preserve">Rashodi u </w:t>
      </w:r>
      <w:r w:rsidR="005A4026" w:rsidRPr="003B674A">
        <w:rPr>
          <w:b/>
          <w:sz w:val="24"/>
          <w:szCs w:val="24"/>
          <w:lang w:val="hr-HR"/>
        </w:rPr>
        <w:t xml:space="preserve">Upravnom odjelu za </w:t>
      </w:r>
      <w:r w:rsidR="00177570" w:rsidRPr="003B674A">
        <w:rPr>
          <w:b/>
          <w:bCs/>
          <w:sz w:val="24"/>
          <w:szCs w:val="24"/>
          <w:lang w:val="hr-HR"/>
        </w:rPr>
        <w:t>prostorno planiranje i zaštitu okoliša</w:t>
      </w:r>
      <w:r w:rsidR="00177570" w:rsidRPr="003B674A">
        <w:rPr>
          <w:sz w:val="24"/>
          <w:szCs w:val="24"/>
          <w:lang w:val="hr-HR"/>
        </w:rPr>
        <w:t xml:space="preserve"> </w:t>
      </w:r>
      <w:r w:rsidR="003C6C7F">
        <w:rPr>
          <w:sz w:val="24"/>
          <w:szCs w:val="24"/>
          <w:lang w:val="hr-HR"/>
        </w:rPr>
        <w:t xml:space="preserve">ostaju na razini plana, odnosno sredstva za realizaciju planiranih programa, aktivnosti i projekata ne mijenjaju se. </w:t>
      </w:r>
      <w:r w:rsidR="003C6C7F" w:rsidRPr="003B674A">
        <w:rPr>
          <w:sz w:val="24"/>
          <w:szCs w:val="24"/>
          <w:lang w:val="hr-HR"/>
        </w:rPr>
        <w:t xml:space="preserve"> </w:t>
      </w:r>
      <w:r w:rsidR="00112A01">
        <w:rPr>
          <w:sz w:val="24"/>
          <w:szCs w:val="24"/>
          <w:lang w:val="hr-HR"/>
        </w:rPr>
        <w:t>Izvršena je preraspodjela sredstava samo u dijelu izvora financiranja.</w:t>
      </w:r>
    </w:p>
    <w:p w14:paraId="5F1AD19D" w14:textId="77777777" w:rsidR="00F633A4" w:rsidRPr="003B674A" w:rsidRDefault="00F633A4" w:rsidP="00F633A4">
      <w:pPr>
        <w:spacing w:line="240" w:lineRule="auto"/>
        <w:ind w:hanging="5"/>
        <w:rPr>
          <w:sz w:val="24"/>
          <w:szCs w:val="24"/>
          <w:lang w:val="hr-HR"/>
        </w:rPr>
      </w:pPr>
    </w:p>
    <w:p w14:paraId="22E84EED" w14:textId="77777777" w:rsidR="00F633A4" w:rsidRPr="003B674A" w:rsidRDefault="00F633A4" w:rsidP="00F633A4">
      <w:pPr>
        <w:spacing w:line="240" w:lineRule="auto"/>
        <w:ind w:hanging="5"/>
        <w:rPr>
          <w:b/>
          <w:bCs/>
          <w:sz w:val="24"/>
          <w:szCs w:val="24"/>
          <w:lang w:val="hr-HR"/>
        </w:rPr>
      </w:pPr>
      <w:r w:rsidRPr="003B674A">
        <w:rPr>
          <w:sz w:val="24"/>
          <w:szCs w:val="24"/>
          <w:lang w:val="hr-HR"/>
        </w:rPr>
        <w:t>Pregled programa, aktivnosti i projekata</w:t>
      </w:r>
      <w:r w:rsidR="00CA5FC6" w:rsidRPr="003B674A">
        <w:rPr>
          <w:sz w:val="24"/>
          <w:szCs w:val="24"/>
          <w:lang w:val="hr-HR"/>
        </w:rPr>
        <w:t>:</w:t>
      </w:r>
    </w:p>
    <w:p w14:paraId="45289A3C" w14:textId="77777777" w:rsidR="00F633A4" w:rsidRPr="003B674A" w:rsidRDefault="00F633A4" w:rsidP="00F633A4">
      <w:pPr>
        <w:spacing w:line="240" w:lineRule="auto"/>
        <w:ind w:hanging="5"/>
        <w:rPr>
          <w:b/>
          <w:bCs/>
          <w:sz w:val="24"/>
          <w:szCs w:val="24"/>
          <w:lang w:val="hr-HR"/>
        </w:rPr>
      </w:pPr>
    </w:p>
    <w:tbl>
      <w:tblPr>
        <w:tblW w:w="9914" w:type="dxa"/>
        <w:jc w:val="center"/>
        <w:tblLook w:val="04A0" w:firstRow="1" w:lastRow="0" w:firstColumn="1" w:lastColumn="0" w:noHBand="0" w:noVBand="1"/>
      </w:tblPr>
      <w:tblGrid>
        <w:gridCol w:w="4652"/>
        <w:gridCol w:w="1428"/>
        <w:gridCol w:w="1350"/>
        <w:gridCol w:w="1350"/>
        <w:gridCol w:w="1134"/>
      </w:tblGrid>
      <w:tr w:rsidR="00717E59" w:rsidRPr="003B674A" w14:paraId="51E225B4" w14:textId="77777777" w:rsidTr="00717E59">
        <w:trPr>
          <w:trHeight w:val="621"/>
          <w:jc w:val="center"/>
        </w:trPr>
        <w:tc>
          <w:tcPr>
            <w:tcW w:w="465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B1DC38" w14:textId="77777777" w:rsidR="00717E59" w:rsidRPr="003B674A" w:rsidRDefault="00717E59" w:rsidP="00717E59">
            <w:pPr>
              <w:widowControl/>
              <w:adjustRightInd/>
              <w:spacing w:line="240" w:lineRule="auto"/>
              <w:ind w:left="0" w:firstLine="0"/>
              <w:jc w:val="left"/>
              <w:textAlignment w:val="auto"/>
              <w:rPr>
                <w:b/>
                <w:bCs/>
                <w:lang w:val="hr-HR"/>
              </w:rPr>
            </w:pPr>
            <w:r w:rsidRPr="003B674A">
              <w:rPr>
                <w:b/>
                <w:bCs/>
                <w:lang w:val="hr-HR"/>
              </w:rPr>
              <w:t> </w:t>
            </w:r>
          </w:p>
        </w:tc>
        <w:tc>
          <w:tcPr>
            <w:tcW w:w="1428" w:type="dxa"/>
            <w:tcBorders>
              <w:top w:val="single" w:sz="4" w:space="0" w:color="auto"/>
              <w:left w:val="nil"/>
              <w:bottom w:val="single" w:sz="4" w:space="0" w:color="auto"/>
              <w:right w:val="single" w:sz="4" w:space="0" w:color="auto"/>
            </w:tcBorders>
            <w:shd w:val="clear" w:color="auto" w:fill="auto"/>
            <w:vAlign w:val="center"/>
            <w:hideMark/>
          </w:tcPr>
          <w:p w14:paraId="5F5A23D0" w14:textId="77777777" w:rsidR="00717E59" w:rsidRPr="003B674A" w:rsidRDefault="00717E59" w:rsidP="00717E59">
            <w:pPr>
              <w:widowControl/>
              <w:adjustRightInd/>
              <w:spacing w:line="240" w:lineRule="auto"/>
              <w:ind w:left="0" w:firstLine="0"/>
              <w:jc w:val="center"/>
              <w:textAlignment w:val="auto"/>
              <w:rPr>
                <w:b/>
                <w:bCs/>
                <w:lang w:val="hr-HR"/>
              </w:rPr>
            </w:pPr>
            <w:r w:rsidRPr="003B674A">
              <w:rPr>
                <w:b/>
                <w:bCs/>
                <w:lang w:val="hr-HR"/>
              </w:rPr>
              <w:t>PLANIRANO</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201CC9BE" w14:textId="77777777" w:rsidR="00717E59" w:rsidRPr="003B674A" w:rsidRDefault="00717E59" w:rsidP="00717E59">
            <w:pPr>
              <w:widowControl/>
              <w:adjustRightInd/>
              <w:spacing w:line="240" w:lineRule="auto"/>
              <w:ind w:left="0" w:firstLine="0"/>
              <w:jc w:val="center"/>
              <w:textAlignment w:val="auto"/>
              <w:rPr>
                <w:b/>
                <w:bCs/>
                <w:lang w:val="hr-HR"/>
              </w:rPr>
            </w:pPr>
            <w:r w:rsidRPr="003B674A">
              <w:rPr>
                <w:b/>
                <w:bCs/>
                <w:lang w:val="hr-HR"/>
              </w:rPr>
              <w:t>PROMJENA IZNOS</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0B743613" w14:textId="77777777" w:rsidR="00717E59" w:rsidRPr="003B674A" w:rsidRDefault="00717E59" w:rsidP="00717E59">
            <w:pPr>
              <w:widowControl/>
              <w:adjustRightInd/>
              <w:spacing w:line="240" w:lineRule="auto"/>
              <w:ind w:left="0" w:firstLine="0"/>
              <w:jc w:val="center"/>
              <w:textAlignment w:val="auto"/>
              <w:rPr>
                <w:b/>
                <w:bCs/>
                <w:lang w:val="hr-HR"/>
              </w:rPr>
            </w:pPr>
            <w:r w:rsidRPr="003B674A">
              <w:rPr>
                <w:b/>
                <w:bCs/>
                <w:lang w:val="hr-HR"/>
              </w:rPr>
              <w:t xml:space="preserve">PROMJENA </w:t>
            </w:r>
            <w:r w:rsidRPr="003B674A">
              <w:rPr>
                <w:b/>
                <w:bCs/>
                <w:lang w:val="hr-HR"/>
              </w:rPr>
              <w:br/>
              <w:t>POSTOTAK</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44B2549" w14:textId="77777777" w:rsidR="00717E59" w:rsidRPr="003B674A" w:rsidRDefault="00717E59" w:rsidP="00717E59">
            <w:pPr>
              <w:widowControl/>
              <w:adjustRightInd/>
              <w:spacing w:line="240" w:lineRule="auto"/>
              <w:ind w:left="0" w:firstLine="0"/>
              <w:jc w:val="center"/>
              <w:textAlignment w:val="auto"/>
              <w:rPr>
                <w:b/>
                <w:bCs/>
                <w:lang w:val="hr-HR"/>
              </w:rPr>
            </w:pPr>
            <w:r w:rsidRPr="003B674A">
              <w:rPr>
                <w:b/>
                <w:bCs/>
                <w:lang w:val="hr-HR"/>
              </w:rPr>
              <w:t>NOVI IZNOS</w:t>
            </w:r>
          </w:p>
        </w:tc>
      </w:tr>
      <w:tr w:rsidR="003C6C7F" w:rsidRPr="003B674A" w14:paraId="2F84A798" w14:textId="77777777" w:rsidTr="003C6C7F">
        <w:trPr>
          <w:trHeight w:val="528"/>
          <w:jc w:val="center"/>
        </w:trPr>
        <w:tc>
          <w:tcPr>
            <w:tcW w:w="4652" w:type="dxa"/>
            <w:tcBorders>
              <w:top w:val="nil"/>
              <w:left w:val="single" w:sz="4" w:space="0" w:color="auto"/>
              <w:bottom w:val="single" w:sz="4" w:space="0" w:color="auto"/>
              <w:right w:val="single" w:sz="4" w:space="0" w:color="auto"/>
            </w:tcBorders>
            <w:shd w:val="clear" w:color="auto" w:fill="auto"/>
            <w:vAlign w:val="bottom"/>
            <w:hideMark/>
          </w:tcPr>
          <w:p w14:paraId="6BCD4F77" w14:textId="77777777" w:rsidR="003C6C7F" w:rsidRPr="003B674A" w:rsidRDefault="003C6C7F" w:rsidP="003C6C7F">
            <w:pPr>
              <w:widowControl/>
              <w:adjustRightInd/>
              <w:spacing w:line="240" w:lineRule="auto"/>
              <w:ind w:left="0" w:firstLine="0"/>
              <w:jc w:val="left"/>
              <w:textAlignment w:val="auto"/>
              <w:rPr>
                <w:b/>
                <w:bCs/>
                <w:lang w:val="hr-HR"/>
              </w:rPr>
            </w:pPr>
            <w:r w:rsidRPr="003B674A">
              <w:rPr>
                <w:b/>
                <w:bCs/>
                <w:lang w:val="hr-HR"/>
              </w:rPr>
              <w:t>Razdjel 040 UPRAVNI ODJEL ZA PROSTORNO PLANIRANJE I ZAŠTITU OKOLIŠA</w:t>
            </w:r>
          </w:p>
        </w:tc>
        <w:tc>
          <w:tcPr>
            <w:tcW w:w="1428" w:type="dxa"/>
            <w:tcBorders>
              <w:top w:val="nil"/>
              <w:left w:val="nil"/>
              <w:bottom w:val="single" w:sz="4" w:space="0" w:color="auto"/>
              <w:right w:val="single" w:sz="4" w:space="0" w:color="auto"/>
            </w:tcBorders>
            <w:shd w:val="clear" w:color="auto" w:fill="auto"/>
            <w:noWrap/>
            <w:vAlign w:val="bottom"/>
            <w:hideMark/>
          </w:tcPr>
          <w:p w14:paraId="3E6E89B5" w14:textId="77777777" w:rsidR="003C6C7F" w:rsidRPr="003B674A" w:rsidRDefault="003C6C7F" w:rsidP="003C6C7F">
            <w:pPr>
              <w:widowControl/>
              <w:adjustRightInd/>
              <w:spacing w:line="240" w:lineRule="auto"/>
              <w:ind w:left="0" w:firstLine="0"/>
              <w:jc w:val="right"/>
              <w:textAlignment w:val="auto"/>
              <w:rPr>
                <w:b/>
                <w:bCs/>
                <w:lang w:val="hr-HR"/>
              </w:rPr>
            </w:pPr>
            <w:r w:rsidRPr="003B674A">
              <w:rPr>
                <w:b/>
                <w:bCs/>
                <w:lang w:val="hr-HR"/>
              </w:rPr>
              <w:t>948.698,65</w:t>
            </w:r>
          </w:p>
        </w:tc>
        <w:tc>
          <w:tcPr>
            <w:tcW w:w="1350" w:type="dxa"/>
            <w:tcBorders>
              <w:top w:val="nil"/>
              <w:left w:val="nil"/>
              <w:bottom w:val="single" w:sz="4" w:space="0" w:color="auto"/>
              <w:right w:val="single" w:sz="4" w:space="0" w:color="auto"/>
            </w:tcBorders>
            <w:shd w:val="clear" w:color="auto" w:fill="auto"/>
            <w:noWrap/>
            <w:vAlign w:val="bottom"/>
          </w:tcPr>
          <w:p w14:paraId="31A5B9CC" w14:textId="77777777" w:rsidR="003C6C7F" w:rsidRPr="003B674A" w:rsidRDefault="003C6C7F" w:rsidP="003C6C7F">
            <w:pPr>
              <w:widowControl/>
              <w:adjustRightInd/>
              <w:spacing w:line="240" w:lineRule="auto"/>
              <w:ind w:left="0" w:firstLine="0"/>
              <w:jc w:val="right"/>
              <w:textAlignment w:val="auto"/>
              <w:rPr>
                <w:b/>
                <w:bCs/>
                <w:lang w:val="hr-HR"/>
              </w:rPr>
            </w:pPr>
            <w:r>
              <w:rPr>
                <w:b/>
                <w:bCs/>
                <w:lang w:val="hr-HR"/>
              </w:rPr>
              <w:t>0,00</w:t>
            </w:r>
          </w:p>
        </w:tc>
        <w:tc>
          <w:tcPr>
            <w:tcW w:w="1350" w:type="dxa"/>
            <w:tcBorders>
              <w:top w:val="nil"/>
              <w:left w:val="nil"/>
              <w:bottom w:val="single" w:sz="4" w:space="0" w:color="auto"/>
              <w:right w:val="single" w:sz="4" w:space="0" w:color="auto"/>
            </w:tcBorders>
            <w:shd w:val="clear" w:color="auto" w:fill="auto"/>
            <w:noWrap/>
            <w:vAlign w:val="bottom"/>
          </w:tcPr>
          <w:p w14:paraId="3DD5A72B" w14:textId="77777777" w:rsidR="003C6C7F" w:rsidRPr="003B674A" w:rsidRDefault="003C6C7F" w:rsidP="003C6C7F">
            <w:pPr>
              <w:widowControl/>
              <w:adjustRightInd/>
              <w:spacing w:line="240" w:lineRule="auto"/>
              <w:ind w:left="0" w:firstLine="0"/>
              <w:jc w:val="right"/>
              <w:textAlignment w:val="auto"/>
              <w:rPr>
                <w:b/>
                <w:bCs/>
                <w:lang w:val="hr-HR"/>
              </w:rPr>
            </w:pPr>
            <w:r>
              <w:rPr>
                <w:b/>
                <w:bCs/>
                <w:lang w:val="hr-HR"/>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487AF137" w14:textId="77777777" w:rsidR="003C6C7F" w:rsidRPr="003B674A" w:rsidRDefault="003C6C7F" w:rsidP="003C6C7F">
            <w:pPr>
              <w:widowControl/>
              <w:adjustRightInd/>
              <w:spacing w:line="240" w:lineRule="auto"/>
              <w:ind w:left="0" w:firstLine="0"/>
              <w:jc w:val="right"/>
              <w:textAlignment w:val="auto"/>
              <w:rPr>
                <w:b/>
                <w:bCs/>
                <w:lang w:val="hr-HR"/>
              </w:rPr>
            </w:pPr>
            <w:r w:rsidRPr="003B674A">
              <w:rPr>
                <w:b/>
                <w:bCs/>
                <w:lang w:val="hr-HR"/>
              </w:rPr>
              <w:t>948.698,65</w:t>
            </w:r>
          </w:p>
        </w:tc>
      </w:tr>
      <w:tr w:rsidR="003C6C7F" w:rsidRPr="003B674A" w14:paraId="58CB868B" w14:textId="77777777" w:rsidTr="003C6C7F">
        <w:trPr>
          <w:trHeight w:val="264"/>
          <w:jc w:val="center"/>
        </w:trPr>
        <w:tc>
          <w:tcPr>
            <w:tcW w:w="4652" w:type="dxa"/>
            <w:tcBorders>
              <w:top w:val="nil"/>
              <w:left w:val="single" w:sz="4" w:space="0" w:color="auto"/>
              <w:bottom w:val="single" w:sz="4" w:space="0" w:color="auto"/>
              <w:right w:val="single" w:sz="4" w:space="0" w:color="auto"/>
            </w:tcBorders>
            <w:shd w:val="clear" w:color="auto" w:fill="auto"/>
            <w:vAlign w:val="bottom"/>
            <w:hideMark/>
          </w:tcPr>
          <w:p w14:paraId="0F1E392E" w14:textId="77777777" w:rsidR="003C6C7F" w:rsidRPr="003B674A" w:rsidRDefault="003C6C7F" w:rsidP="003C6C7F">
            <w:pPr>
              <w:widowControl/>
              <w:adjustRightInd/>
              <w:spacing w:line="240" w:lineRule="auto"/>
              <w:ind w:left="0" w:firstLine="0"/>
              <w:jc w:val="left"/>
              <w:textAlignment w:val="auto"/>
              <w:rPr>
                <w:b/>
                <w:bCs/>
                <w:lang w:val="hr-HR"/>
              </w:rPr>
            </w:pPr>
            <w:r w:rsidRPr="003B674A">
              <w:rPr>
                <w:b/>
                <w:bCs/>
                <w:lang w:val="hr-HR"/>
              </w:rPr>
              <w:t>Program 9001 JAVNA UPRAVA I ADMINISTRACIJA</w:t>
            </w:r>
          </w:p>
        </w:tc>
        <w:tc>
          <w:tcPr>
            <w:tcW w:w="1428" w:type="dxa"/>
            <w:tcBorders>
              <w:top w:val="nil"/>
              <w:left w:val="nil"/>
              <w:bottom w:val="single" w:sz="4" w:space="0" w:color="auto"/>
              <w:right w:val="single" w:sz="4" w:space="0" w:color="auto"/>
            </w:tcBorders>
            <w:shd w:val="clear" w:color="auto" w:fill="auto"/>
            <w:noWrap/>
            <w:vAlign w:val="bottom"/>
            <w:hideMark/>
          </w:tcPr>
          <w:p w14:paraId="15844DB7" w14:textId="77777777" w:rsidR="003C6C7F" w:rsidRPr="003B674A" w:rsidRDefault="003C6C7F" w:rsidP="003C6C7F">
            <w:pPr>
              <w:widowControl/>
              <w:adjustRightInd/>
              <w:spacing w:line="240" w:lineRule="auto"/>
              <w:ind w:left="0" w:firstLine="0"/>
              <w:jc w:val="right"/>
              <w:textAlignment w:val="auto"/>
              <w:rPr>
                <w:b/>
                <w:bCs/>
                <w:lang w:val="hr-HR"/>
              </w:rPr>
            </w:pPr>
            <w:r w:rsidRPr="003B674A">
              <w:rPr>
                <w:b/>
                <w:bCs/>
                <w:lang w:val="hr-HR"/>
              </w:rPr>
              <w:t>340.777,00</w:t>
            </w:r>
          </w:p>
        </w:tc>
        <w:tc>
          <w:tcPr>
            <w:tcW w:w="1350" w:type="dxa"/>
            <w:tcBorders>
              <w:top w:val="nil"/>
              <w:left w:val="nil"/>
              <w:bottom w:val="single" w:sz="4" w:space="0" w:color="auto"/>
              <w:right w:val="single" w:sz="4" w:space="0" w:color="auto"/>
            </w:tcBorders>
            <w:shd w:val="clear" w:color="auto" w:fill="auto"/>
            <w:noWrap/>
            <w:vAlign w:val="bottom"/>
          </w:tcPr>
          <w:p w14:paraId="0FA61B35" w14:textId="77777777" w:rsidR="003C6C7F" w:rsidRPr="003B674A" w:rsidRDefault="003C6C7F" w:rsidP="003C6C7F">
            <w:pPr>
              <w:widowControl/>
              <w:adjustRightInd/>
              <w:spacing w:line="240" w:lineRule="auto"/>
              <w:ind w:left="0" w:firstLine="0"/>
              <w:jc w:val="right"/>
              <w:textAlignment w:val="auto"/>
              <w:rPr>
                <w:b/>
                <w:bCs/>
                <w:lang w:val="hr-HR"/>
              </w:rPr>
            </w:pPr>
            <w:r>
              <w:rPr>
                <w:b/>
                <w:bCs/>
                <w:lang w:val="hr-HR"/>
              </w:rPr>
              <w:t>0,00</w:t>
            </w:r>
          </w:p>
        </w:tc>
        <w:tc>
          <w:tcPr>
            <w:tcW w:w="1350" w:type="dxa"/>
            <w:tcBorders>
              <w:top w:val="nil"/>
              <w:left w:val="nil"/>
              <w:bottom w:val="single" w:sz="4" w:space="0" w:color="auto"/>
              <w:right w:val="single" w:sz="4" w:space="0" w:color="auto"/>
            </w:tcBorders>
            <w:shd w:val="clear" w:color="auto" w:fill="auto"/>
            <w:noWrap/>
            <w:vAlign w:val="bottom"/>
          </w:tcPr>
          <w:p w14:paraId="726E7CCB" w14:textId="77777777" w:rsidR="003C6C7F" w:rsidRPr="003B674A" w:rsidRDefault="003C6C7F" w:rsidP="003C6C7F">
            <w:pPr>
              <w:widowControl/>
              <w:adjustRightInd/>
              <w:spacing w:line="240" w:lineRule="auto"/>
              <w:ind w:left="0" w:firstLine="0"/>
              <w:jc w:val="right"/>
              <w:textAlignment w:val="auto"/>
              <w:rPr>
                <w:b/>
                <w:bCs/>
                <w:lang w:val="hr-HR"/>
              </w:rPr>
            </w:pPr>
            <w:r>
              <w:rPr>
                <w:b/>
                <w:bCs/>
                <w:lang w:val="hr-HR"/>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13B66EF6" w14:textId="77777777" w:rsidR="003C6C7F" w:rsidRPr="003B674A" w:rsidRDefault="003C6C7F" w:rsidP="003C6C7F">
            <w:pPr>
              <w:widowControl/>
              <w:adjustRightInd/>
              <w:spacing w:line="240" w:lineRule="auto"/>
              <w:ind w:left="0" w:firstLine="0"/>
              <w:jc w:val="right"/>
              <w:textAlignment w:val="auto"/>
              <w:rPr>
                <w:b/>
                <w:bCs/>
                <w:lang w:val="hr-HR"/>
              </w:rPr>
            </w:pPr>
            <w:r w:rsidRPr="003B674A">
              <w:rPr>
                <w:b/>
                <w:bCs/>
                <w:lang w:val="hr-HR"/>
              </w:rPr>
              <w:t>340.777,00</w:t>
            </w:r>
          </w:p>
        </w:tc>
      </w:tr>
      <w:tr w:rsidR="003C6C7F" w:rsidRPr="003B674A" w14:paraId="7727B2DE" w14:textId="77777777" w:rsidTr="003C6C7F">
        <w:trPr>
          <w:trHeight w:val="264"/>
          <w:jc w:val="center"/>
        </w:trPr>
        <w:tc>
          <w:tcPr>
            <w:tcW w:w="4652" w:type="dxa"/>
            <w:tcBorders>
              <w:top w:val="nil"/>
              <w:left w:val="single" w:sz="4" w:space="0" w:color="auto"/>
              <w:bottom w:val="single" w:sz="4" w:space="0" w:color="auto"/>
              <w:right w:val="single" w:sz="4" w:space="0" w:color="auto"/>
            </w:tcBorders>
            <w:shd w:val="clear" w:color="auto" w:fill="auto"/>
            <w:vAlign w:val="bottom"/>
            <w:hideMark/>
          </w:tcPr>
          <w:p w14:paraId="12F55EA9" w14:textId="77777777" w:rsidR="003C6C7F" w:rsidRPr="003B674A" w:rsidRDefault="003C6C7F" w:rsidP="003C6C7F">
            <w:pPr>
              <w:widowControl/>
              <w:adjustRightInd/>
              <w:spacing w:line="240" w:lineRule="auto"/>
              <w:ind w:left="0" w:firstLine="0"/>
              <w:jc w:val="left"/>
              <w:textAlignment w:val="auto"/>
              <w:rPr>
                <w:lang w:val="hr-HR"/>
              </w:rPr>
            </w:pPr>
            <w:r w:rsidRPr="003B674A">
              <w:rPr>
                <w:lang w:val="hr-HR"/>
              </w:rPr>
              <w:t>Aktivnost A901001 Administrativno, tehničko i stručno osoblje</w:t>
            </w:r>
          </w:p>
        </w:tc>
        <w:tc>
          <w:tcPr>
            <w:tcW w:w="1428" w:type="dxa"/>
            <w:tcBorders>
              <w:top w:val="nil"/>
              <w:left w:val="nil"/>
              <w:bottom w:val="single" w:sz="4" w:space="0" w:color="auto"/>
              <w:right w:val="single" w:sz="4" w:space="0" w:color="auto"/>
            </w:tcBorders>
            <w:shd w:val="clear" w:color="auto" w:fill="auto"/>
            <w:noWrap/>
            <w:vAlign w:val="bottom"/>
            <w:hideMark/>
          </w:tcPr>
          <w:p w14:paraId="6A3D3CE7" w14:textId="77777777" w:rsidR="003C6C7F" w:rsidRPr="003B674A" w:rsidRDefault="003C6C7F" w:rsidP="003C6C7F">
            <w:pPr>
              <w:widowControl/>
              <w:adjustRightInd/>
              <w:spacing w:line="240" w:lineRule="auto"/>
              <w:ind w:left="0" w:firstLine="0"/>
              <w:jc w:val="right"/>
              <w:textAlignment w:val="auto"/>
              <w:rPr>
                <w:lang w:val="hr-HR"/>
              </w:rPr>
            </w:pPr>
            <w:r w:rsidRPr="003B674A">
              <w:rPr>
                <w:lang w:val="hr-HR"/>
              </w:rPr>
              <w:t>340.777,00</w:t>
            </w:r>
          </w:p>
        </w:tc>
        <w:tc>
          <w:tcPr>
            <w:tcW w:w="1350" w:type="dxa"/>
            <w:tcBorders>
              <w:top w:val="nil"/>
              <w:left w:val="nil"/>
              <w:bottom w:val="single" w:sz="4" w:space="0" w:color="auto"/>
              <w:right w:val="single" w:sz="4" w:space="0" w:color="auto"/>
            </w:tcBorders>
            <w:shd w:val="clear" w:color="auto" w:fill="auto"/>
            <w:noWrap/>
            <w:vAlign w:val="bottom"/>
          </w:tcPr>
          <w:p w14:paraId="4A565D02" w14:textId="77777777" w:rsidR="003C6C7F" w:rsidRPr="003B674A" w:rsidRDefault="003C6C7F" w:rsidP="003C6C7F">
            <w:pPr>
              <w:widowControl/>
              <w:adjustRightInd/>
              <w:spacing w:line="240" w:lineRule="auto"/>
              <w:ind w:left="0" w:firstLine="0"/>
              <w:jc w:val="right"/>
              <w:textAlignment w:val="auto"/>
              <w:rPr>
                <w:lang w:val="hr-HR"/>
              </w:rPr>
            </w:pPr>
            <w:r>
              <w:rPr>
                <w:lang w:val="hr-HR"/>
              </w:rPr>
              <w:t>0,00</w:t>
            </w:r>
          </w:p>
        </w:tc>
        <w:tc>
          <w:tcPr>
            <w:tcW w:w="1350" w:type="dxa"/>
            <w:tcBorders>
              <w:top w:val="nil"/>
              <w:left w:val="nil"/>
              <w:bottom w:val="single" w:sz="4" w:space="0" w:color="auto"/>
              <w:right w:val="single" w:sz="4" w:space="0" w:color="auto"/>
            </w:tcBorders>
            <w:shd w:val="clear" w:color="auto" w:fill="auto"/>
            <w:noWrap/>
            <w:vAlign w:val="bottom"/>
          </w:tcPr>
          <w:p w14:paraId="6E3AEF90" w14:textId="77777777" w:rsidR="003C6C7F" w:rsidRPr="003B674A" w:rsidRDefault="003C6C7F" w:rsidP="003C6C7F">
            <w:pPr>
              <w:widowControl/>
              <w:adjustRightInd/>
              <w:spacing w:line="240" w:lineRule="auto"/>
              <w:ind w:left="0" w:firstLine="0"/>
              <w:jc w:val="right"/>
              <w:textAlignment w:val="auto"/>
              <w:rPr>
                <w:lang w:val="hr-HR"/>
              </w:rPr>
            </w:pPr>
            <w:r>
              <w:rPr>
                <w:lang w:val="hr-HR"/>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66055F58" w14:textId="77777777" w:rsidR="003C6C7F" w:rsidRPr="003B674A" w:rsidRDefault="003C6C7F" w:rsidP="003C6C7F">
            <w:pPr>
              <w:widowControl/>
              <w:adjustRightInd/>
              <w:spacing w:line="240" w:lineRule="auto"/>
              <w:ind w:left="0" w:firstLine="0"/>
              <w:jc w:val="right"/>
              <w:textAlignment w:val="auto"/>
              <w:rPr>
                <w:lang w:val="hr-HR"/>
              </w:rPr>
            </w:pPr>
            <w:r w:rsidRPr="003B674A">
              <w:rPr>
                <w:lang w:val="hr-HR"/>
              </w:rPr>
              <w:t>340.777,00</w:t>
            </w:r>
          </w:p>
        </w:tc>
      </w:tr>
      <w:tr w:rsidR="003C6C7F" w:rsidRPr="003B674A" w14:paraId="5711F5A9" w14:textId="77777777" w:rsidTr="003C6C7F">
        <w:trPr>
          <w:trHeight w:val="264"/>
          <w:jc w:val="center"/>
        </w:trPr>
        <w:tc>
          <w:tcPr>
            <w:tcW w:w="4652" w:type="dxa"/>
            <w:tcBorders>
              <w:top w:val="nil"/>
              <w:left w:val="single" w:sz="4" w:space="0" w:color="auto"/>
              <w:bottom w:val="single" w:sz="4" w:space="0" w:color="auto"/>
              <w:right w:val="single" w:sz="4" w:space="0" w:color="auto"/>
            </w:tcBorders>
            <w:shd w:val="clear" w:color="auto" w:fill="auto"/>
            <w:vAlign w:val="bottom"/>
            <w:hideMark/>
          </w:tcPr>
          <w:p w14:paraId="4905F12C" w14:textId="77777777" w:rsidR="003C6C7F" w:rsidRPr="003B674A" w:rsidRDefault="003C6C7F" w:rsidP="003C6C7F">
            <w:pPr>
              <w:widowControl/>
              <w:adjustRightInd/>
              <w:spacing w:line="240" w:lineRule="auto"/>
              <w:ind w:left="0" w:firstLine="0"/>
              <w:jc w:val="left"/>
              <w:textAlignment w:val="auto"/>
              <w:rPr>
                <w:b/>
                <w:bCs/>
                <w:lang w:val="hr-HR"/>
              </w:rPr>
            </w:pPr>
            <w:r w:rsidRPr="003B674A">
              <w:rPr>
                <w:b/>
                <w:bCs/>
                <w:lang w:val="hr-HR"/>
              </w:rPr>
              <w:t>Program 3002 PROSTORNO UREĐENJE GRADA</w:t>
            </w:r>
          </w:p>
        </w:tc>
        <w:tc>
          <w:tcPr>
            <w:tcW w:w="1428" w:type="dxa"/>
            <w:tcBorders>
              <w:top w:val="nil"/>
              <w:left w:val="nil"/>
              <w:bottom w:val="single" w:sz="4" w:space="0" w:color="auto"/>
              <w:right w:val="single" w:sz="4" w:space="0" w:color="auto"/>
            </w:tcBorders>
            <w:shd w:val="clear" w:color="auto" w:fill="auto"/>
            <w:noWrap/>
            <w:vAlign w:val="bottom"/>
            <w:hideMark/>
          </w:tcPr>
          <w:p w14:paraId="04020F03" w14:textId="77777777" w:rsidR="003C6C7F" w:rsidRPr="003B674A" w:rsidRDefault="003C6C7F" w:rsidP="003C6C7F">
            <w:pPr>
              <w:widowControl/>
              <w:adjustRightInd/>
              <w:spacing w:line="240" w:lineRule="auto"/>
              <w:ind w:left="0" w:firstLine="0"/>
              <w:jc w:val="right"/>
              <w:textAlignment w:val="auto"/>
              <w:rPr>
                <w:b/>
                <w:bCs/>
                <w:lang w:val="hr-HR"/>
              </w:rPr>
            </w:pPr>
            <w:r w:rsidRPr="003B674A">
              <w:rPr>
                <w:b/>
                <w:bCs/>
                <w:lang w:val="hr-HR"/>
              </w:rPr>
              <w:t>6.329,00</w:t>
            </w:r>
          </w:p>
        </w:tc>
        <w:tc>
          <w:tcPr>
            <w:tcW w:w="1350" w:type="dxa"/>
            <w:tcBorders>
              <w:top w:val="nil"/>
              <w:left w:val="nil"/>
              <w:bottom w:val="single" w:sz="4" w:space="0" w:color="auto"/>
              <w:right w:val="single" w:sz="4" w:space="0" w:color="auto"/>
            </w:tcBorders>
            <w:shd w:val="clear" w:color="auto" w:fill="auto"/>
            <w:noWrap/>
            <w:vAlign w:val="bottom"/>
          </w:tcPr>
          <w:p w14:paraId="5E069A63" w14:textId="77777777" w:rsidR="003C6C7F" w:rsidRPr="003B674A" w:rsidRDefault="003C6C7F" w:rsidP="003C6C7F">
            <w:pPr>
              <w:widowControl/>
              <w:adjustRightInd/>
              <w:spacing w:line="240" w:lineRule="auto"/>
              <w:ind w:left="0" w:firstLine="0"/>
              <w:jc w:val="right"/>
              <w:textAlignment w:val="auto"/>
              <w:rPr>
                <w:b/>
                <w:bCs/>
                <w:lang w:val="hr-HR"/>
              </w:rPr>
            </w:pPr>
            <w:r>
              <w:rPr>
                <w:b/>
                <w:bCs/>
                <w:lang w:val="hr-HR"/>
              </w:rPr>
              <w:t>0,00</w:t>
            </w:r>
          </w:p>
        </w:tc>
        <w:tc>
          <w:tcPr>
            <w:tcW w:w="1350" w:type="dxa"/>
            <w:tcBorders>
              <w:top w:val="nil"/>
              <w:left w:val="nil"/>
              <w:bottom w:val="single" w:sz="4" w:space="0" w:color="auto"/>
              <w:right w:val="single" w:sz="4" w:space="0" w:color="auto"/>
            </w:tcBorders>
            <w:shd w:val="clear" w:color="auto" w:fill="auto"/>
            <w:noWrap/>
            <w:vAlign w:val="bottom"/>
          </w:tcPr>
          <w:p w14:paraId="3E5DBFED" w14:textId="77777777" w:rsidR="003C6C7F" w:rsidRPr="003B674A" w:rsidRDefault="003C6C7F" w:rsidP="003C6C7F">
            <w:pPr>
              <w:widowControl/>
              <w:adjustRightInd/>
              <w:spacing w:line="240" w:lineRule="auto"/>
              <w:ind w:left="0" w:firstLine="0"/>
              <w:jc w:val="right"/>
              <w:textAlignment w:val="auto"/>
              <w:rPr>
                <w:b/>
                <w:bCs/>
                <w:lang w:val="hr-HR"/>
              </w:rPr>
            </w:pPr>
            <w:r>
              <w:rPr>
                <w:b/>
                <w:bCs/>
                <w:lang w:val="hr-HR"/>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2D98B985" w14:textId="77777777" w:rsidR="003C6C7F" w:rsidRPr="003B674A" w:rsidRDefault="003C6C7F" w:rsidP="003C6C7F">
            <w:pPr>
              <w:widowControl/>
              <w:adjustRightInd/>
              <w:spacing w:line="240" w:lineRule="auto"/>
              <w:ind w:left="0" w:firstLine="0"/>
              <w:jc w:val="right"/>
              <w:textAlignment w:val="auto"/>
              <w:rPr>
                <w:b/>
                <w:bCs/>
                <w:lang w:val="hr-HR"/>
              </w:rPr>
            </w:pPr>
            <w:r w:rsidRPr="003B674A">
              <w:rPr>
                <w:b/>
                <w:bCs/>
                <w:lang w:val="hr-HR"/>
              </w:rPr>
              <w:t>6.329,00</w:t>
            </w:r>
          </w:p>
        </w:tc>
      </w:tr>
      <w:tr w:rsidR="003C6C7F" w:rsidRPr="003B674A" w14:paraId="1BF231B5" w14:textId="77777777" w:rsidTr="003C6C7F">
        <w:trPr>
          <w:trHeight w:val="264"/>
          <w:jc w:val="center"/>
        </w:trPr>
        <w:tc>
          <w:tcPr>
            <w:tcW w:w="4652" w:type="dxa"/>
            <w:tcBorders>
              <w:top w:val="nil"/>
              <w:left w:val="single" w:sz="4" w:space="0" w:color="auto"/>
              <w:bottom w:val="single" w:sz="4" w:space="0" w:color="auto"/>
              <w:right w:val="single" w:sz="4" w:space="0" w:color="auto"/>
            </w:tcBorders>
            <w:shd w:val="clear" w:color="auto" w:fill="auto"/>
            <w:vAlign w:val="bottom"/>
            <w:hideMark/>
          </w:tcPr>
          <w:p w14:paraId="670A4622" w14:textId="77777777" w:rsidR="003C6C7F" w:rsidRPr="003B674A" w:rsidRDefault="003C6C7F" w:rsidP="003C6C7F">
            <w:pPr>
              <w:widowControl/>
              <w:adjustRightInd/>
              <w:spacing w:line="240" w:lineRule="auto"/>
              <w:ind w:left="0" w:firstLine="0"/>
              <w:jc w:val="left"/>
              <w:textAlignment w:val="auto"/>
              <w:rPr>
                <w:lang w:val="hr-HR"/>
              </w:rPr>
            </w:pPr>
            <w:r w:rsidRPr="003B674A">
              <w:rPr>
                <w:lang w:val="hr-HR"/>
              </w:rPr>
              <w:t>Aktivnost A302001 Dokumenti prostornog uređenja</w:t>
            </w:r>
          </w:p>
        </w:tc>
        <w:tc>
          <w:tcPr>
            <w:tcW w:w="1428" w:type="dxa"/>
            <w:tcBorders>
              <w:top w:val="nil"/>
              <w:left w:val="nil"/>
              <w:bottom w:val="single" w:sz="4" w:space="0" w:color="auto"/>
              <w:right w:val="single" w:sz="4" w:space="0" w:color="auto"/>
            </w:tcBorders>
            <w:shd w:val="clear" w:color="auto" w:fill="auto"/>
            <w:noWrap/>
            <w:vAlign w:val="bottom"/>
            <w:hideMark/>
          </w:tcPr>
          <w:p w14:paraId="10317C38" w14:textId="77777777" w:rsidR="003C6C7F" w:rsidRPr="003B674A" w:rsidRDefault="003C6C7F" w:rsidP="003C6C7F">
            <w:pPr>
              <w:widowControl/>
              <w:adjustRightInd/>
              <w:spacing w:line="240" w:lineRule="auto"/>
              <w:ind w:left="0" w:firstLine="0"/>
              <w:jc w:val="right"/>
              <w:textAlignment w:val="auto"/>
              <w:rPr>
                <w:lang w:val="hr-HR"/>
              </w:rPr>
            </w:pPr>
            <w:r w:rsidRPr="003B674A">
              <w:rPr>
                <w:lang w:val="hr-HR"/>
              </w:rPr>
              <w:t>6.329,00</w:t>
            </w:r>
          </w:p>
        </w:tc>
        <w:tc>
          <w:tcPr>
            <w:tcW w:w="1350" w:type="dxa"/>
            <w:tcBorders>
              <w:top w:val="nil"/>
              <w:left w:val="nil"/>
              <w:bottom w:val="single" w:sz="4" w:space="0" w:color="auto"/>
              <w:right w:val="single" w:sz="4" w:space="0" w:color="auto"/>
            </w:tcBorders>
            <w:shd w:val="clear" w:color="auto" w:fill="auto"/>
            <w:noWrap/>
            <w:vAlign w:val="bottom"/>
          </w:tcPr>
          <w:p w14:paraId="5577191B" w14:textId="77777777" w:rsidR="003C6C7F" w:rsidRPr="003B674A" w:rsidRDefault="003C6C7F" w:rsidP="003C6C7F">
            <w:pPr>
              <w:widowControl/>
              <w:adjustRightInd/>
              <w:spacing w:line="240" w:lineRule="auto"/>
              <w:ind w:left="0" w:firstLine="0"/>
              <w:jc w:val="right"/>
              <w:textAlignment w:val="auto"/>
              <w:rPr>
                <w:lang w:val="hr-HR"/>
              </w:rPr>
            </w:pPr>
            <w:r>
              <w:rPr>
                <w:lang w:val="hr-HR"/>
              </w:rPr>
              <w:t>0,00</w:t>
            </w:r>
          </w:p>
        </w:tc>
        <w:tc>
          <w:tcPr>
            <w:tcW w:w="1350" w:type="dxa"/>
            <w:tcBorders>
              <w:top w:val="nil"/>
              <w:left w:val="nil"/>
              <w:bottom w:val="single" w:sz="4" w:space="0" w:color="auto"/>
              <w:right w:val="single" w:sz="4" w:space="0" w:color="auto"/>
            </w:tcBorders>
            <w:shd w:val="clear" w:color="auto" w:fill="auto"/>
            <w:noWrap/>
            <w:vAlign w:val="bottom"/>
          </w:tcPr>
          <w:p w14:paraId="550AF374" w14:textId="77777777" w:rsidR="003C6C7F" w:rsidRPr="003B674A" w:rsidRDefault="003C6C7F" w:rsidP="003C6C7F">
            <w:pPr>
              <w:widowControl/>
              <w:adjustRightInd/>
              <w:spacing w:line="240" w:lineRule="auto"/>
              <w:ind w:left="0" w:firstLine="0"/>
              <w:jc w:val="right"/>
              <w:textAlignment w:val="auto"/>
              <w:rPr>
                <w:lang w:val="hr-HR"/>
              </w:rPr>
            </w:pPr>
            <w:r>
              <w:rPr>
                <w:lang w:val="hr-HR"/>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202A9065" w14:textId="77777777" w:rsidR="003C6C7F" w:rsidRPr="003B674A" w:rsidRDefault="003C6C7F" w:rsidP="003C6C7F">
            <w:pPr>
              <w:widowControl/>
              <w:adjustRightInd/>
              <w:spacing w:line="240" w:lineRule="auto"/>
              <w:ind w:left="0" w:firstLine="0"/>
              <w:jc w:val="right"/>
              <w:textAlignment w:val="auto"/>
              <w:rPr>
                <w:lang w:val="hr-HR"/>
              </w:rPr>
            </w:pPr>
            <w:r w:rsidRPr="003B674A">
              <w:rPr>
                <w:lang w:val="hr-HR"/>
              </w:rPr>
              <w:t>6.329,00</w:t>
            </w:r>
          </w:p>
        </w:tc>
      </w:tr>
      <w:tr w:rsidR="003C6C7F" w:rsidRPr="003B674A" w14:paraId="484E4A3B" w14:textId="77777777" w:rsidTr="003C6C7F">
        <w:trPr>
          <w:trHeight w:val="264"/>
          <w:jc w:val="center"/>
        </w:trPr>
        <w:tc>
          <w:tcPr>
            <w:tcW w:w="4652" w:type="dxa"/>
            <w:tcBorders>
              <w:top w:val="nil"/>
              <w:left w:val="single" w:sz="4" w:space="0" w:color="auto"/>
              <w:bottom w:val="single" w:sz="4" w:space="0" w:color="auto"/>
              <w:right w:val="single" w:sz="4" w:space="0" w:color="auto"/>
            </w:tcBorders>
            <w:shd w:val="clear" w:color="auto" w:fill="auto"/>
            <w:vAlign w:val="bottom"/>
            <w:hideMark/>
          </w:tcPr>
          <w:p w14:paraId="3569BD61" w14:textId="77777777" w:rsidR="003C6C7F" w:rsidRPr="003B674A" w:rsidRDefault="003C6C7F" w:rsidP="003C6C7F">
            <w:pPr>
              <w:widowControl/>
              <w:adjustRightInd/>
              <w:spacing w:line="240" w:lineRule="auto"/>
              <w:ind w:left="0" w:firstLine="0"/>
              <w:jc w:val="left"/>
              <w:textAlignment w:val="auto"/>
              <w:rPr>
                <w:b/>
                <w:bCs/>
                <w:lang w:val="hr-HR"/>
              </w:rPr>
            </w:pPr>
            <w:r w:rsidRPr="003B674A">
              <w:rPr>
                <w:b/>
                <w:bCs/>
                <w:lang w:val="hr-HR"/>
              </w:rPr>
              <w:t>Program 3003 ZAŠTITA OKOLIŠA</w:t>
            </w:r>
          </w:p>
        </w:tc>
        <w:tc>
          <w:tcPr>
            <w:tcW w:w="1428" w:type="dxa"/>
            <w:tcBorders>
              <w:top w:val="nil"/>
              <w:left w:val="nil"/>
              <w:bottom w:val="single" w:sz="4" w:space="0" w:color="auto"/>
              <w:right w:val="single" w:sz="4" w:space="0" w:color="auto"/>
            </w:tcBorders>
            <w:shd w:val="clear" w:color="auto" w:fill="auto"/>
            <w:noWrap/>
            <w:vAlign w:val="bottom"/>
            <w:hideMark/>
          </w:tcPr>
          <w:p w14:paraId="3492F6CC" w14:textId="77777777" w:rsidR="003C6C7F" w:rsidRPr="003B674A" w:rsidRDefault="003C6C7F" w:rsidP="003C6C7F">
            <w:pPr>
              <w:widowControl/>
              <w:adjustRightInd/>
              <w:spacing w:line="240" w:lineRule="auto"/>
              <w:ind w:left="0" w:firstLine="0"/>
              <w:jc w:val="right"/>
              <w:textAlignment w:val="auto"/>
              <w:rPr>
                <w:b/>
                <w:bCs/>
                <w:lang w:val="hr-HR"/>
              </w:rPr>
            </w:pPr>
            <w:r w:rsidRPr="003B674A">
              <w:rPr>
                <w:b/>
                <w:bCs/>
                <w:lang w:val="hr-HR"/>
              </w:rPr>
              <w:t>458.937,50</w:t>
            </w:r>
          </w:p>
        </w:tc>
        <w:tc>
          <w:tcPr>
            <w:tcW w:w="1350" w:type="dxa"/>
            <w:tcBorders>
              <w:top w:val="nil"/>
              <w:left w:val="nil"/>
              <w:bottom w:val="single" w:sz="4" w:space="0" w:color="auto"/>
              <w:right w:val="single" w:sz="4" w:space="0" w:color="auto"/>
            </w:tcBorders>
            <w:shd w:val="clear" w:color="auto" w:fill="auto"/>
            <w:noWrap/>
            <w:vAlign w:val="bottom"/>
          </w:tcPr>
          <w:p w14:paraId="0512D1AC" w14:textId="77777777" w:rsidR="003C6C7F" w:rsidRPr="003B674A" w:rsidRDefault="003C6C7F" w:rsidP="003C6C7F">
            <w:pPr>
              <w:widowControl/>
              <w:adjustRightInd/>
              <w:spacing w:line="240" w:lineRule="auto"/>
              <w:ind w:left="0" w:firstLine="0"/>
              <w:jc w:val="right"/>
              <w:textAlignment w:val="auto"/>
              <w:rPr>
                <w:b/>
                <w:bCs/>
                <w:lang w:val="hr-HR"/>
              </w:rPr>
            </w:pPr>
            <w:r>
              <w:rPr>
                <w:b/>
                <w:bCs/>
                <w:lang w:val="hr-HR"/>
              </w:rPr>
              <w:t>0,00</w:t>
            </w:r>
          </w:p>
        </w:tc>
        <w:tc>
          <w:tcPr>
            <w:tcW w:w="1350" w:type="dxa"/>
            <w:tcBorders>
              <w:top w:val="nil"/>
              <w:left w:val="nil"/>
              <w:bottom w:val="single" w:sz="4" w:space="0" w:color="auto"/>
              <w:right w:val="single" w:sz="4" w:space="0" w:color="auto"/>
            </w:tcBorders>
            <w:shd w:val="clear" w:color="auto" w:fill="auto"/>
            <w:noWrap/>
            <w:vAlign w:val="bottom"/>
          </w:tcPr>
          <w:p w14:paraId="3E0253A1" w14:textId="77777777" w:rsidR="003C6C7F" w:rsidRPr="003B674A" w:rsidRDefault="003C6C7F" w:rsidP="003C6C7F">
            <w:pPr>
              <w:widowControl/>
              <w:adjustRightInd/>
              <w:spacing w:line="240" w:lineRule="auto"/>
              <w:ind w:left="0" w:firstLine="0"/>
              <w:jc w:val="right"/>
              <w:textAlignment w:val="auto"/>
              <w:rPr>
                <w:b/>
                <w:bCs/>
                <w:lang w:val="hr-HR"/>
              </w:rPr>
            </w:pPr>
            <w:r>
              <w:rPr>
                <w:b/>
                <w:bCs/>
                <w:lang w:val="hr-HR"/>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7A4F1E67" w14:textId="77777777" w:rsidR="003C6C7F" w:rsidRPr="003B674A" w:rsidRDefault="003C6C7F" w:rsidP="003C6C7F">
            <w:pPr>
              <w:widowControl/>
              <w:adjustRightInd/>
              <w:spacing w:line="240" w:lineRule="auto"/>
              <w:ind w:left="0" w:firstLine="0"/>
              <w:jc w:val="right"/>
              <w:textAlignment w:val="auto"/>
              <w:rPr>
                <w:b/>
                <w:bCs/>
                <w:lang w:val="hr-HR"/>
              </w:rPr>
            </w:pPr>
            <w:r w:rsidRPr="003B674A">
              <w:rPr>
                <w:b/>
                <w:bCs/>
                <w:lang w:val="hr-HR"/>
              </w:rPr>
              <w:t>458.937,50</w:t>
            </w:r>
          </w:p>
        </w:tc>
      </w:tr>
      <w:tr w:rsidR="003C6C7F" w:rsidRPr="003B674A" w14:paraId="399BAA5F" w14:textId="77777777" w:rsidTr="003C6C7F">
        <w:trPr>
          <w:trHeight w:val="264"/>
          <w:jc w:val="center"/>
        </w:trPr>
        <w:tc>
          <w:tcPr>
            <w:tcW w:w="4652" w:type="dxa"/>
            <w:tcBorders>
              <w:top w:val="nil"/>
              <w:left w:val="single" w:sz="4" w:space="0" w:color="auto"/>
              <w:bottom w:val="single" w:sz="4" w:space="0" w:color="auto"/>
              <w:right w:val="single" w:sz="4" w:space="0" w:color="auto"/>
            </w:tcBorders>
            <w:shd w:val="clear" w:color="auto" w:fill="auto"/>
            <w:vAlign w:val="bottom"/>
            <w:hideMark/>
          </w:tcPr>
          <w:p w14:paraId="7E829A2A" w14:textId="77777777" w:rsidR="003C6C7F" w:rsidRPr="003B674A" w:rsidRDefault="003C6C7F" w:rsidP="003C6C7F">
            <w:pPr>
              <w:widowControl/>
              <w:adjustRightInd/>
              <w:spacing w:line="240" w:lineRule="auto"/>
              <w:ind w:left="0" w:firstLine="0"/>
              <w:jc w:val="left"/>
              <w:textAlignment w:val="auto"/>
              <w:rPr>
                <w:lang w:val="hr-HR"/>
              </w:rPr>
            </w:pPr>
            <w:r w:rsidRPr="003B674A">
              <w:rPr>
                <w:lang w:val="hr-HR"/>
              </w:rPr>
              <w:t>Aktivnost A303001 Zaštita okoliša - zrak  i energetska učinkovitost</w:t>
            </w:r>
          </w:p>
        </w:tc>
        <w:tc>
          <w:tcPr>
            <w:tcW w:w="1428" w:type="dxa"/>
            <w:tcBorders>
              <w:top w:val="nil"/>
              <w:left w:val="nil"/>
              <w:bottom w:val="single" w:sz="4" w:space="0" w:color="auto"/>
              <w:right w:val="single" w:sz="4" w:space="0" w:color="auto"/>
            </w:tcBorders>
            <w:shd w:val="clear" w:color="auto" w:fill="auto"/>
            <w:noWrap/>
            <w:vAlign w:val="bottom"/>
            <w:hideMark/>
          </w:tcPr>
          <w:p w14:paraId="73612A33" w14:textId="77777777" w:rsidR="003C6C7F" w:rsidRPr="003B674A" w:rsidRDefault="003C6C7F" w:rsidP="003C6C7F">
            <w:pPr>
              <w:widowControl/>
              <w:adjustRightInd/>
              <w:spacing w:line="240" w:lineRule="auto"/>
              <w:ind w:left="0" w:firstLine="0"/>
              <w:jc w:val="right"/>
              <w:textAlignment w:val="auto"/>
              <w:rPr>
                <w:lang w:val="hr-HR"/>
              </w:rPr>
            </w:pPr>
            <w:r w:rsidRPr="003B674A">
              <w:rPr>
                <w:lang w:val="hr-HR"/>
              </w:rPr>
              <w:t>7.066,00</w:t>
            </w:r>
          </w:p>
        </w:tc>
        <w:tc>
          <w:tcPr>
            <w:tcW w:w="1350" w:type="dxa"/>
            <w:tcBorders>
              <w:top w:val="nil"/>
              <w:left w:val="nil"/>
              <w:bottom w:val="single" w:sz="4" w:space="0" w:color="auto"/>
              <w:right w:val="single" w:sz="4" w:space="0" w:color="auto"/>
            </w:tcBorders>
            <w:shd w:val="clear" w:color="auto" w:fill="auto"/>
            <w:noWrap/>
            <w:vAlign w:val="bottom"/>
          </w:tcPr>
          <w:p w14:paraId="719CEAEC" w14:textId="77777777" w:rsidR="003C6C7F" w:rsidRPr="003B674A" w:rsidRDefault="003C6C7F" w:rsidP="003C6C7F">
            <w:pPr>
              <w:widowControl/>
              <w:adjustRightInd/>
              <w:spacing w:line="240" w:lineRule="auto"/>
              <w:ind w:left="0" w:firstLine="0"/>
              <w:jc w:val="right"/>
              <w:textAlignment w:val="auto"/>
              <w:rPr>
                <w:lang w:val="hr-HR"/>
              </w:rPr>
            </w:pPr>
            <w:r>
              <w:rPr>
                <w:lang w:val="hr-HR"/>
              </w:rPr>
              <w:t>0,00</w:t>
            </w:r>
          </w:p>
        </w:tc>
        <w:tc>
          <w:tcPr>
            <w:tcW w:w="1350" w:type="dxa"/>
            <w:tcBorders>
              <w:top w:val="nil"/>
              <w:left w:val="nil"/>
              <w:bottom w:val="single" w:sz="4" w:space="0" w:color="auto"/>
              <w:right w:val="single" w:sz="4" w:space="0" w:color="auto"/>
            </w:tcBorders>
            <w:shd w:val="clear" w:color="auto" w:fill="auto"/>
            <w:noWrap/>
            <w:vAlign w:val="bottom"/>
          </w:tcPr>
          <w:p w14:paraId="2BED5E71" w14:textId="77777777" w:rsidR="003C6C7F" w:rsidRPr="003B674A" w:rsidRDefault="003C6C7F" w:rsidP="003C6C7F">
            <w:pPr>
              <w:widowControl/>
              <w:adjustRightInd/>
              <w:spacing w:line="240" w:lineRule="auto"/>
              <w:ind w:left="0" w:firstLine="0"/>
              <w:jc w:val="right"/>
              <w:textAlignment w:val="auto"/>
              <w:rPr>
                <w:lang w:val="hr-HR"/>
              </w:rPr>
            </w:pPr>
            <w:r>
              <w:rPr>
                <w:lang w:val="hr-HR"/>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4C4CCE85" w14:textId="77777777" w:rsidR="003C6C7F" w:rsidRPr="003B674A" w:rsidRDefault="003C6C7F" w:rsidP="003C6C7F">
            <w:pPr>
              <w:widowControl/>
              <w:adjustRightInd/>
              <w:spacing w:line="240" w:lineRule="auto"/>
              <w:ind w:left="0" w:firstLine="0"/>
              <w:jc w:val="right"/>
              <w:textAlignment w:val="auto"/>
              <w:rPr>
                <w:lang w:val="hr-HR"/>
              </w:rPr>
            </w:pPr>
            <w:r w:rsidRPr="003B674A">
              <w:rPr>
                <w:lang w:val="hr-HR"/>
              </w:rPr>
              <w:t>7.066,00</w:t>
            </w:r>
          </w:p>
        </w:tc>
      </w:tr>
      <w:tr w:rsidR="003C6C7F" w:rsidRPr="003B674A" w14:paraId="13CABD39" w14:textId="77777777" w:rsidTr="003C6C7F">
        <w:trPr>
          <w:trHeight w:val="264"/>
          <w:jc w:val="center"/>
        </w:trPr>
        <w:tc>
          <w:tcPr>
            <w:tcW w:w="4652" w:type="dxa"/>
            <w:tcBorders>
              <w:top w:val="nil"/>
              <w:left w:val="single" w:sz="4" w:space="0" w:color="auto"/>
              <w:bottom w:val="single" w:sz="4" w:space="0" w:color="auto"/>
              <w:right w:val="single" w:sz="4" w:space="0" w:color="auto"/>
            </w:tcBorders>
            <w:shd w:val="clear" w:color="auto" w:fill="auto"/>
            <w:vAlign w:val="bottom"/>
            <w:hideMark/>
          </w:tcPr>
          <w:p w14:paraId="23E3C120" w14:textId="77777777" w:rsidR="003C6C7F" w:rsidRPr="003B674A" w:rsidRDefault="003C6C7F" w:rsidP="003C6C7F">
            <w:pPr>
              <w:widowControl/>
              <w:adjustRightInd/>
              <w:spacing w:line="240" w:lineRule="auto"/>
              <w:ind w:left="0" w:firstLine="0"/>
              <w:jc w:val="left"/>
              <w:textAlignment w:val="auto"/>
              <w:rPr>
                <w:lang w:val="hr-HR"/>
              </w:rPr>
            </w:pPr>
            <w:r w:rsidRPr="003B674A">
              <w:rPr>
                <w:lang w:val="hr-HR"/>
              </w:rPr>
              <w:t>Aktivnost A303002 Zaštita okoliša - zelene površine</w:t>
            </w:r>
          </w:p>
        </w:tc>
        <w:tc>
          <w:tcPr>
            <w:tcW w:w="1428" w:type="dxa"/>
            <w:tcBorders>
              <w:top w:val="nil"/>
              <w:left w:val="nil"/>
              <w:bottom w:val="single" w:sz="4" w:space="0" w:color="auto"/>
              <w:right w:val="single" w:sz="4" w:space="0" w:color="auto"/>
            </w:tcBorders>
            <w:shd w:val="clear" w:color="auto" w:fill="auto"/>
            <w:noWrap/>
            <w:vAlign w:val="bottom"/>
            <w:hideMark/>
          </w:tcPr>
          <w:p w14:paraId="7374AE75" w14:textId="77777777" w:rsidR="003C6C7F" w:rsidRPr="003B674A" w:rsidRDefault="003C6C7F" w:rsidP="003C6C7F">
            <w:pPr>
              <w:widowControl/>
              <w:adjustRightInd/>
              <w:spacing w:line="240" w:lineRule="auto"/>
              <w:ind w:left="0" w:firstLine="0"/>
              <w:jc w:val="right"/>
              <w:textAlignment w:val="auto"/>
              <w:rPr>
                <w:lang w:val="hr-HR"/>
              </w:rPr>
            </w:pPr>
            <w:r w:rsidRPr="003B674A">
              <w:rPr>
                <w:lang w:val="hr-HR"/>
              </w:rPr>
              <w:t>32.704,50</w:t>
            </w:r>
          </w:p>
        </w:tc>
        <w:tc>
          <w:tcPr>
            <w:tcW w:w="1350" w:type="dxa"/>
            <w:tcBorders>
              <w:top w:val="nil"/>
              <w:left w:val="nil"/>
              <w:bottom w:val="single" w:sz="4" w:space="0" w:color="auto"/>
              <w:right w:val="single" w:sz="4" w:space="0" w:color="auto"/>
            </w:tcBorders>
            <w:shd w:val="clear" w:color="auto" w:fill="auto"/>
            <w:noWrap/>
            <w:vAlign w:val="bottom"/>
          </w:tcPr>
          <w:p w14:paraId="5E55A36E" w14:textId="77777777" w:rsidR="003C6C7F" w:rsidRPr="003B674A" w:rsidRDefault="003C6C7F" w:rsidP="003C6C7F">
            <w:pPr>
              <w:widowControl/>
              <w:adjustRightInd/>
              <w:spacing w:line="240" w:lineRule="auto"/>
              <w:ind w:left="0" w:firstLine="0"/>
              <w:jc w:val="right"/>
              <w:textAlignment w:val="auto"/>
              <w:rPr>
                <w:lang w:val="hr-HR"/>
              </w:rPr>
            </w:pPr>
            <w:r>
              <w:rPr>
                <w:lang w:val="hr-HR"/>
              </w:rPr>
              <w:t>0,00</w:t>
            </w:r>
          </w:p>
        </w:tc>
        <w:tc>
          <w:tcPr>
            <w:tcW w:w="1350" w:type="dxa"/>
            <w:tcBorders>
              <w:top w:val="nil"/>
              <w:left w:val="nil"/>
              <w:bottom w:val="single" w:sz="4" w:space="0" w:color="auto"/>
              <w:right w:val="single" w:sz="4" w:space="0" w:color="auto"/>
            </w:tcBorders>
            <w:shd w:val="clear" w:color="auto" w:fill="auto"/>
            <w:noWrap/>
            <w:vAlign w:val="bottom"/>
          </w:tcPr>
          <w:p w14:paraId="166BA694" w14:textId="77777777" w:rsidR="003C6C7F" w:rsidRPr="003B674A" w:rsidRDefault="003C6C7F" w:rsidP="003C6C7F">
            <w:pPr>
              <w:widowControl/>
              <w:adjustRightInd/>
              <w:spacing w:line="240" w:lineRule="auto"/>
              <w:ind w:left="0" w:firstLine="0"/>
              <w:jc w:val="right"/>
              <w:textAlignment w:val="auto"/>
              <w:rPr>
                <w:lang w:val="hr-HR"/>
              </w:rPr>
            </w:pPr>
            <w:r>
              <w:rPr>
                <w:lang w:val="hr-HR"/>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3AE239A8" w14:textId="77777777" w:rsidR="003C6C7F" w:rsidRPr="003B674A" w:rsidRDefault="003C6C7F" w:rsidP="003C6C7F">
            <w:pPr>
              <w:widowControl/>
              <w:adjustRightInd/>
              <w:spacing w:line="240" w:lineRule="auto"/>
              <w:ind w:left="0" w:firstLine="0"/>
              <w:jc w:val="right"/>
              <w:textAlignment w:val="auto"/>
              <w:rPr>
                <w:lang w:val="hr-HR"/>
              </w:rPr>
            </w:pPr>
            <w:r w:rsidRPr="003B674A">
              <w:rPr>
                <w:lang w:val="hr-HR"/>
              </w:rPr>
              <w:t>32.704,50</w:t>
            </w:r>
          </w:p>
        </w:tc>
      </w:tr>
      <w:tr w:rsidR="003C6C7F" w:rsidRPr="003B674A" w14:paraId="499513CE" w14:textId="77777777" w:rsidTr="003C6C7F">
        <w:trPr>
          <w:trHeight w:val="264"/>
          <w:jc w:val="center"/>
        </w:trPr>
        <w:tc>
          <w:tcPr>
            <w:tcW w:w="4652" w:type="dxa"/>
            <w:tcBorders>
              <w:top w:val="nil"/>
              <w:left w:val="single" w:sz="4" w:space="0" w:color="auto"/>
              <w:bottom w:val="single" w:sz="4" w:space="0" w:color="auto"/>
              <w:right w:val="single" w:sz="4" w:space="0" w:color="auto"/>
            </w:tcBorders>
            <w:shd w:val="clear" w:color="auto" w:fill="auto"/>
            <w:vAlign w:val="bottom"/>
            <w:hideMark/>
          </w:tcPr>
          <w:p w14:paraId="63C9E95B" w14:textId="77777777" w:rsidR="003C6C7F" w:rsidRPr="003B674A" w:rsidRDefault="003C6C7F" w:rsidP="003C6C7F">
            <w:pPr>
              <w:widowControl/>
              <w:adjustRightInd/>
              <w:spacing w:line="240" w:lineRule="auto"/>
              <w:ind w:left="0" w:firstLine="0"/>
              <w:jc w:val="left"/>
              <w:textAlignment w:val="auto"/>
              <w:rPr>
                <w:lang w:val="hr-HR"/>
              </w:rPr>
            </w:pPr>
            <w:r w:rsidRPr="003B674A">
              <w:rPr>
                <w:lang w:val="hr-HR"/>
              </w:rPr>
              <w:t>Aktivnost A303003 Zaštita okoliša - otpad</w:t>
            </w:r>
          </w:p>
        </w:tc>
        <w:tc>
          <w:tcPr>
            <w:tcW w:w="1428" w:type="dxa"/>
            <w:tcBorders>
              <w:top w:val="nil"/>
              <w:left w:val="nil"/>
              <w:bottom w:val="single" w:sz="4" w:space="0" w:color="auto"/>
              <w:right w:val="single" w:sz="4" w:space="0" w:color="auto"/>
            </w:tcBorders>
            <w:shd w:val="clear" w:color="auto" w:fill="auto"/>
            <w:noWrap/>
            <w:vAlign w:val="bottom"/>
            <w:hideMark/>
          </w:tcPr>
          <w:p w14:paraId="540A23FF" w14:textId="77777777" w:rsidR="003C6C7F" w:rsidRPr="003B674A" w:rsidRDefault="003C6C7F" w:rsidP="003C6C7F">
            <w:pPr>
              <w:widowControl/>
              <w:adjustRightInd/>
              <w:spacing w:line="240" w:lineRule="auto"/>
              <w:ind w:left="0" w:firstLine="0"/>
              <w:jc w:val="right"/>
              <w:textAlignment w:val="auto"/>
              <w:rPr>
                <w:lang w:val="hr-HR"/>
              </w:rPr>
            </w:pPr>
            <w:r w:rsidRPr="003B674A">
              <w:rPr>
                <w:lang w:val="hr-HR"/>
              </w:rPr>
              <w:t>418.367,00</w:t>
            </w:r>
          </w:p>
        </w:tc>
        <w:tc>
          <w:tcPr>
            <w:tcW w:w="1350" w:type="dxa"/>
            <w:tcBorders>
              <w:top w:val="nil"/>
              <w:left w:val="nil"/>
              <w:bottom w:val="single" w:sz="4" w:space="0" w:color="auto"/>
              <w:right w:val="single" w:sz="4" w:space="0" w:color="auto"/>
            </w:tcBorders>
            <w:shd w:val="clear" w:color="auto" w:fill="auto"/>
            <w:noWrap/>
            <w:vAlign w:val="bottom"/>
          </w:tcPr>
          <w:p w14:paraId="2413C29C" w14:textId="77777777" w:rsidR="003C6C7F" w:rsidRPr="003B674A" w:rsidRDefault="003C6C7F" w:rsidP="003C6C7F">
            <w:pPr>
              <w:widowControl/>
              <w:adjustRightInd/>
              <w:spacing w:line="240" w:lineRule="auto"/>
              <w:ind w:left="0" w:firstLine="0"/>
              <w:jc w:val="right"/>
              <w:textAlignment w:val="auto"/>
              <w:rPr>
                <w:lang w:val="hr-HR"/>
              </w:rPr>
            </w:pPr>
            <w:r>
              <w:rPr>
                <w:lang w:val="hr-HR"/>
              </w:rPr>
              <w:t>0,00</w:t>
            </w:r>
          </w:p>
        </w:tc>
        <w:tc>
          <w:tcPr>
            <w:tcW w:w="1350" w:type="dxa"/>
            <w:tcBorders>
              <w:top w:val="nil"/>
              <w:left w:val="nil"/>
              <w:bottom w:val="single" w:sz="4" w:space="0" w:color="auto"/>
              <w:right w:val="single" w:sz="4" w:space="0" w:color="auto"/>
            </w:tcBorders>
            <w:shd w:val="clear" w:color="auto" w:fill="auto"/>
            <w:noWrap/>
            <w:vAlign w:val="bottom"/>
          </w:tcPr>
          <w:p w14:paraId="251D8D66" w14:textId="77777777" w:rsidR="003C6C7F" w:rsidRPr="003B674A" w:rsidRDefault="003C6C7F" w:rsidP="003C6C7F">
            <w:pPr>
              <w:widowControl/>
              <w:adjustRightInd/>
              <w:spacing w:line="240" w:lineRule="auto"/>
              <w:ind w:left="0" w:firstLine="0"/>
              <w:jc w:val="right"/>
              <w:textAlignment w:val="auto"/>
              <w:rPr>
                <w:lang w:val="hr-HR"/>
              </w:rPr>
            </w:pPr>
            <w:r>
              <w:rPr>
                <w:lang w:val="hr-HR"/>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79C65AC4" w14:textId="77777777" w:rsidR="003C6C7F" w:rsidRPr="003B674A" w:rsidRDefault="003C6C7F" w:rsidP="003C6C7F">
            <w:pPr>
              <w:widowControl/>
              <w:adjustRightInd/>
              <w:spacing w:line="240" w:lineRule="auto"/>
              <w:ind w:left="0" w:firstLine="0"/>
              <w:jc w:val="right"/>
              <w:textAlignment w:val="auto"/>
              <w:rPr>
                <w:lang w:val="hr-HR"/>
              </w:rPr>
            </w:pPr>
            <w:r w:rsidRPr="003B674A">
              <w:rPr>
                <w:lang w:val="hr-HR"/>
              </w:rPr>
              <w:t>418.367,00</w:t>
            </w:r>
          </w:p>
        </w:tc>
      </w:tr>
      <w:tr w:rsidR="003C6C7F" w:rsidRPr="003B674A" w14:paraId="046B8D8D" w14:textId="77777777" w:rsidTr="003C6C7F">
        <w:trPr>
          <w:trHeight w:val="264"/>
          <w:jc w:val="center"/>
        </w:trPr>
        <w:tc>
          <w:tcPr>
            <w:tcW w:w="4652" w:type="dxa"/>
            <w:tcBorders>
              <w:top w:val="nil"/>
              <w:left w:val="single" w:sz="4" w:space="0" w:color="auto"/>
              <w:bottom w:val="single" w:sz="4" w:space="0" w:color="auto"/>
              <w:right w:val="single" w:sz="4" w:space="0" w:color="auto"/>
            </w:tcBorders>
            <w:shd w:val="clear" w:color="auto" w:fill="auto"/>
            <w:vAlign w:val="bottom"/>
            <w:hideMark/>
          </w:tcPr>
          <w:p w14:paraId="77259063" w14:textId="77777777" w:rsidR="003C6C7F" w:rsidRPr="003B674A" w:rsidRDefault="003C6C7F" w:rsidP="003C6C7F">
            <w:pPr>
              <w:widowControl/>
              <w:adjustRightInd/>
              <w:spacing w:line="240" w:lineRule="auto"/>
              <w:ind w:left="0" w:firstLine="0"/>
              <w:jc w:val="left"/>
              <w:textAlignment w:val="auto"/>
              <w:rPr>
                <w:lang w:val="hr-HR"/>
              </w:rPr>
            </w:pPr>
            <w:r w:rsidRPr="003B674A">
              <w:rPr>
                <w:lang w:val="hr-HR"/>
              </w:rPr>
              <w:t>Aktivnost A303004 Zaštita okoliša - more</w:t>
            </w:r>
          </w:p>
        </w:tc>
        <w:tc>
          <w:tcPr>
            <w:tcW w:w="1428" w:type="dxa"/>
            <w:tcBorders>
              <w:top w:val="nil"/>
              <w:left w:val="nil"/>
              <w:bottom w:val="single" w:sz="4" w:space="0" w:color="auto"/>
              <w:right w:val="single" w:sz="4" w:space="0" w:color="auto"/>
            </w:tcBorders>
            <w:shd w:val="clear" w:color="auto" w:fill="auto"/>
            <w:noWrap/>
            <w:vAlign w:val="bottom"/>
            <w:hideMark/>
          </w:tcPr>
          <w:p w14:paraId="77211BE6" w14:textId="77777777" w:rsidR="003C6C7F" w:rsidRPr="003B674A" w:rsidRDefault="003C6C7F" w:rsidP="003C6C7F">
            <w:pPr>
              <w:widowControl/>
              <w:adjustRightInd/>
              <w:spacing w:line="240" w:lineRule="auto"/>
              <w:ind w:left="0" w:firstLine="0"/>
              <w:jc w:val="right"/>
              <w:textAlignment w:val="auto"/>
              <w:rPr>
                <w:lang w:val="hr-HR"/>
              </w:rPr>
            </w:pPr>
            <w:r w:rsidRPr="003B674A">
              <w:rPr>
                <w:lang w:val="hr-HR"/>
              </w:rPr>
              <w:t>800,00</w:t>
            </w:r>
          </w:p>
        </w:tc>
        <w:tc>
          <w:tcPr>
            <w:tcW w:w="1350" w:type="dxa"/>
            <w:tcBorders>
              <w:top w:val="nil"/>
              <w:left w:val="nil"/>
              <w:bottom w:val="single" w:sz="4" w:space="0" w:color="auto"/>
              <w:right w:val="single" w:sz="4" w:space="0" w:color="auto"/>
            </w:tcBorders>
            <w:shd w:val="clear" w:color="auto" w:fill="auto"/>
            <w:noWrap/>
            <w:vAlign w:val="bottom"/>
          </w:tcPr>
          <w:p w14:paraId="4C384329" w14:textId="77777777" w:rsidR="003C6C7F" w:rsidRPr="003B674A" w:rsidRDefault="003C6C7F" w:rsidP="003C6C7F">
            <w:pPr>
              <w:widowControl/>
              <w:adjustRightInd/>
              <w:spacing w:line="240" w:lineRule="auto"/>
              <w:ind w:left="0" w:firstLine="0"/>
              <w:jc w:val="right"/>
              <w:textAlignment w:val="auto"/>
              <w:rPr>
                <w:lang w:val="hr-HR"/>
              </w:rPr>
            </w:pPr>
            <w:r>
              <w:rPr>
                <w:lang w:val="hr-HR"/>
              </w:rPr>
              <w:t>0,00</w:t>
            </w:r>
          </w:p>
        </w:tc>
        <w:tc>
          <w:tcPr>
            <w:tcW w:w="1350" w:type="dxa"/>
            <w:tcBorders>
              <w:top w:val="nil"/>
              <w:left w:val="nil"/>
              <w:bottom w:val="single" w:sz="4" w:space="0" w:color="auto"/>
              <w:right w:val="single" w:sz="4" w:space="0" w:color="auto"/>
            </w:tcBorders>
            <w:shd w:val="clear" w:color="auto" w:fill="auto"/>
            <w:noWrap/>
            <w:vAlign w:val="bottom"/>
          </w:tcPr>
          <w:p w14:paraId="2575586F" w14:textId="77777777" w:rsidR="003C6C7F" w:rsidRPr="003B674A" w:rsidRDefault="003C6C7F" w:rsidP="003C6C7F">
            <w:pPr>
              <w:widowControl/>
              <w:adjustRightInd/>
              <w:spacing w:line="240" w:lineRule="auto"/>
              <w:ind w:left="0" w:firstLine="0"/>
              <w:jc w:val="right"/>
              <w:textAlignment w:val="auto"/>
              <w:rPr>
                <w:lang w:val="hr-HR"/>
              </w:rPr>
            </w:pPr>
            <w:r>
              <w:rPr>
                <w:lang w:val="hr-HR"/>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21CE5A51" w14:textId="77777777" w:rsidR="003C6C7F" w:rsidRPr="003B674A" w:rsidRDefault="003C6C7F" w:rsidP="003C6C7F">
            <w:pPr>
              <w:widowControl/>
              <w:adjustRightInd/>
              <w:spacing w:line="240" w:lineRule="auto"/>
              <w:ind w:left="0" w:firstLine="0"/>
              <w:jc w:val="right"/>
              <w:textAlignment w:val="auto"/>
              <w:rPr>
                <w:lang w:val="hr-HR"/>
              </w:rPr>
            </w:pPr>
            <w:r w:rsidRPr="003B674A">
              <w:rPr>
                <w:lang w:val="hr-HR"/>
              </w:rPr>
              <w:t>800,00</w:t>
            </w:r>
          </w:p>
        </w:tc>
      </w:tr>
      <w:tr w:rsidR="003C6C7F" w:rsidRPr="003B674A" w14:paraId="7C98A061" w14:textId="77777777" w:rsidTr="003C6C7F">
        <w:trPr>
          <w:trHeight w:val="264"/>
          <w:jc w:val="center"/>
        </w:trPr>
        <w:tc>
          <w:tcPr>
            <w:tcW w:w="4652" w:type="dxa"/>
            <w:tcBorders>
              <w:top w:val="nil"/>
              <w:left w:val="single" w:sz="4" w:space="0" w:color="auto"/>
              <w:bottom w:val="single" w:sz="4" w:space="0" w:color="auto"/>
              <w:right w:val="single" w:sz="4" w:space="0" w:color="auto"/>
            </w:tcBorders>
            <w:shd w:val="clear" w:color="auto" w:fill="auto"/>
            <w:vAlign w:val="bottom"/>
            <w:hideMark/>
          </w:tcPr>
          <w:p w14:paraId="2D220F93" w14:textId="77777777" w:rsidR="003C6C7F" w:rsidRPr="003B674A" w:rsidRDefault="003C6C7F" w:rsidP="003C6C7F">
            <w:pPr>
              <w:widowControl/>
              <w:adjustRightInd/>
              <w:spacing w:line="240" w:lineRule="auto"/>
              <w:ind w:left="0" w:firstLine="0"/>
              <w:jc w:val="left"/>
              <w:textAlignment w:val="auto"/>
              <w:rPr>
                <w:b/>
                <w:bCs/>
                <w:lang w:val="hr-HR"/>
              </w:rPr>
            </w:pPr>
            <w:r w:rsidRPr="003B674A">
              <w:rPr>
                <w:b/>
                <w:bCs/>
                <w:lang w:val="hr-HR"/>
              </w:rPr>
              <w:t>Program 3009 ZAŠTITA GRADITELJSKE BAŠTINE</w:t>
            </w:r>
          </w:p>
        </w:tc>
        <w:tc>
          <w:tcPr>
            <w:tcW w:w="1428" w:type="dxa"/>
            <w:tcBorders>
              <w:top w:val="nil"/>
              <w:left w:val="nil"/>
              <w:bottom w:val="single" w:sz="4" w:space="0" w:color="auto"/>
              <w:right w:val="single" w:sz="4" w:space="0" w:color="auto"/>
            </w:tcBorders>
            <w:shd w:val="clear" w:color="auto" w:fill="auto"/>
            <w:noWrap/>
            <w:vAlign w:val="bottom"/>
            <w:hideMark/>
          </w:tcPr>
          <w:p w14:paraId="0EBC3A78" w14:textId="77777777" w:rsidR="003C6C7F" w:rsidRPr="003B674A" w:rsidRDefault="003C6C7F" w:rsidP="003C6C7F">
            <w:pPr>
              <w:widowControl/>
              <w:adjustRightInd/>
              <w:spacing w:line="240" w:lineRule="auto"/>
              <w:ind w:left="0" w:firstLine="0"/>
              <w:jc w:val="right"/>
              <w:textAlignment w:val="auto"/>
              <w:rPr>
                <w:b/>
                <w:bCs/>
                <w:lang w:val="hr-HR"/>
              </w:rPr>
            </w:pPr>
            <w:r w:rsidRPr="003B674A">
              <w:rPr>
                <w:b/>
                <w:bCs/>
                <w:lang w:val="hr-HR"/>
              </w:rPr>
              <w:t>142.655,15</w:t>
            </w:r>
          </w:p>
        </w:tc>
        <w:tc>
          <w:tcPr>
            <w:tcW w:w="1350" w:type="dxa"/>
            <w:tcBorders>
              <w:top w:val="nil"/>
              <w:left w:val="nil"/>
              <w:bottom w:val="single" w:sz="4" w:space="0" w:color="auto"/>
              <w:right w:val="single" w:sz="4" w:space="0" w:color="auto"/>
            </w:tcBorders>
            <w:shd w:val="clear" w:color="auto" w:fill="auto"/>
            <w:noWrap/>
            <w:vAlign w:val="bottom"/>
          </w:tcPr>
          <w:p w14:paraId="661BCCAE" w14:textId="77777777" w:rsidR="003C6C7F" w:rsidRPr="003B674A" w:rsidRDefault="003C6C7F" w:rsidP="003C6C7F">
            <w:pPr>
              <w:widowControl/>
              <w:adjustRightInd/>
              <w:spacing w:line="240" w:lineRule="auto"/>
              <w:ind w:left="0" w:firstLine="0"/>
              <w:jc w:val="right"/>
              <w:textAlignment w:val="auto"/>
              <w:rPr>
                <w:b/>
                <w:bCs/>
                <w:lang w:val="hr-HR"/>
              </w:rPr>
            </w:pPr>
            <w:r>
              <w:rPr>
                <w:b/>
                <w:bCs/>
                <w:lang w:val="hr-HR"/>
              </w:rPr>
              <w:t>0,00</w:t>
            </w:r>
          </w:p>
        </w:tc>
        <w:tc>
          <w:tcPr>
            <w:tcW w:w="1350" w:type="dxa"/>
            <w:tcBorders>
              <w:top w:val="nil"/>
              <w:left w:val="nil"/>
              <w:bottom w:val="single" w:sz="4" w:space="0" w:color="auto"/>
              <w:right w:val="single" w:sz="4" w:space="0" w:color="auto"/>
            </w:tcBorders>
            <w:shd w:val="clear" w:color="auto" w:fill="auto"/>
            <w:noWrap/>
            <w:vAlign w:val="bottom"/>
          </w:tcPr>
          <w:p w14:paraId="53882D2A" w14:textId="77777777" w:rsidR="003C6C7F" w:rsidRPr="003B674A" w:rsidRDefault="003C6C7F" w:rsidP="003C6C7F">
            <w:pPr>
              <w:widowControl/>
              <w:adjustRightInd/>
              <w:spacing w:line="240" w:lineRule="auto"/>
              <w:ind w:left="0" w:firstLine="0"/>
              <w:jc w:val="right"/>
              <w:textAlignment w:val="auto"/>
              <w:rPr>
                <w:b/>
                <w:bCs/>
                <w:lang w:val="hr-HR"/>
              </w:rPr>
            </w:pPr>
            <w:r>
              <w:rPr>
                <w:b/>
                <w:bCs/>
                <w:lang w:val="hr-HR"/>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2A398B10" w14:textId="77777777" w:rsidR="003C6C7F" w:rsidRPr="003B674A" w:rsidRDefault="003C6C7F" w:rsidP="003C6C7F">
            <w:pPr>
              <w:widowControl/>
              <w:adjustRightInd/>
              <w:spacing w:line="240" w:lineRule="auto"/>
              <w:ind w:left="0" w:firstLine="0"/>
              <w:jc w:val="right"/>
              <w:textAlignment w:val="auto"/>
              <w:rPr>
                <w:b/>
                <w:bCs/>
                <w:lang w:val="hr-HR"/>
              </w:rPr>
            </w:pPr>
            <w:r w:rsidRPr="003B674A">
              <w:rPr>
                <w:b/>
                <w:bCs/>
                <w:lang w:val="hr-HR"/>
              </w:rPr>
              <w:t>142.655,15</w:t>
            </w:r>
          </w:p>
        </w:tc>
      </w:tr>
      <w:tr w:rsidR="003C6C7F" w:rsidRPr="003B674A" w14:paraId="62EAC6E4" w14:textId="77777777" w:rsidTr="003C6C7F">
        <w:trPr>
          <w:trHeight w:val="528"/>
          <w:jc w:val="center"/>
        </w:trPr>
        <w:tc>
          <w:tcPr>
            <w:tcW w:w="4652" w:type="dxa"/>
            <w:tcBorders>
              <w:top w:val="nil"/>
              <w:left w:val="single" w:sz="4" w:space="0" w:color="auto"/>
              <w:bottom w:val="single" w:sz="4" w:space="0" w:color="auto"/>
              <w:right w:val="single" w:sz="4" w:space="0" w:color="auto"/>
            </w:tcBorders>
            <w:shd w:val="clear" w:color="auto" w:fill="auto"/>
            <w:vAlign w:val="bottom"/>
            <w:hideMark/>
          </w:tcPr>
          <w:p w14:paraId="064D9297" w14:textId="77777777" w:rsidR="003C6C7F" w:rsidRPr="003B674A" w:rsidRDefault="003C6C7F" w:rsidP="003C6C7F">
            <w:pPr>
              <w:widowControl/>
              <w:adjustRightInd/>
              <w:spacing w:line="240" w:lineRule="auto"/>
              <w:ind w:left="0" w:firstLine="0"/>
              <w:jc w:val="left"/>
              <w:textAlignment w:val="auto"/>
              <w:rPr>
                <w:lang w:val="hr-HR"/>
              </w:rPr>
            </w:pPr>
            <w:r w:rsidRPr="003B674A">
              <w:rPr>
                <w:lang w:val="hr-HR"/>
              </w:rPr>
              <w:t>Aktivnost A309001 Uređenje pročelja i ostali zahvati na graditeljskoj baštini</w:t>
            </w:r>
          </w:p>
        </w:tc>
        <w:tc>
          <w:tcPr>
            <w:tcW w:w="1428" w:type="dxa"/>
            <w:tcBorders>
              <w:top w:val="nil"/>
              <w:left w:val="nil"/>
              <w:bottom w:val="single" w:sz="4" w:space="0" w:color="auto"/>
              <w:right w:val="single" w:sz="4" w:space="0" w:color="auto"/>
            </w:tcBorders>
            <w:shd w:val="clear" w:color="auto" w:fill="auto"/>
            <w:noWrap/>
            <w:vAlign w:val="bottom"/>
            <w:hideMark/>
          </w:tcPr>
          <w:p w14:paraId="68FD6D51" w14:textId="77777777" w:rsidR="003C6C7F" w:rsidRPr="003B674A" w:rsidRDefault="003C6C7F" w:rsidP="003C6C7F">
            <w:pPr>
              <w:widowControl/>
              <w:adjustRightInd/>
              <w:spacing w:line="240" w:lineRule="auto"/>
              <w:ind w:left="0" w:firstLine="0"/>
              <w:jc w:val="right"/>
              <w:textAlignment w:val="auto"/>
              <w:rPr>
                <w:lang w:val="hr-HR"/>
              </w:rPr>
            </w:pPr>
            <w:r w:rsidRPr="003B674A">
              <w:rPr>
                <w:lang w:val="hr-HR"/>
              </w:rPr>
              <w:t>96.450,15</w:t>
            </w:r>
          </w:p>
        </w:tc>
        <w:tc>
          <w:tcPr>
            <w:tcW w:w="1350" w:type="dxa"/>
            <w:tcBorders>
              <w:top w:val="nil"/>
              <w:left w:val="nil"/>
              <w:bottom w:val="single" w:sz="4" w:space="0" w:color="auto"/>
              <w:right w:val="single" w:sz="4" w:space="0" w:color="auto"/>
            </w:tcBorders>
            <w:shd w:val="clear" w:color="auto" w:fill="auto"/>
            <w:noWrap/>
            <w:vAlign w:val="bottom"/>
          </w:tcPr>
          <w:p w14:paraId="5D579AAF" w14:textId="77777777" w:rsidR="003C6C7F" w:rsidRPr="003B674A" w:rsidRDefault="003C6C7F" w:rsidP="003C6C7F">
            <w:pPr>
              <w:widowControl/>
              <w:adjustRightInd/>
              <w:spacing w:line="240" w:lineRule="auto"/>
              <w:ind w:left="0" w:firstLine="0"/>
              <w:jc w:val="right"/>
              <w:textAlignment w:val="auto"/>
              <w:rPr>
                <w:lang w:val="hr-HR"/>
              </w:rPr>
            </w:pPr>
            <w:r>
              <w:rPr>
                <w:lang w:val="hr-HR"/>
              </w:rPr>
              <w:t>0,00</w:t>
            </w:r>
          </w:p>
        </w:tc>
        <w:tc>
          <w:tcPr>
            <w:tcW w:w="1350" w:type="dxa"/>
            <w:tcBorders>
              <w:top w:val="nil"/>
              <w:left w:val="nil"/>
              <w:bottom w:val="single" w:sz="4" w:space="0" w:color="auto"/>
              <w:right w:val="single" w:sz="4" w:space="0" w:color="auto"/>
            </w:tcBorders>
            <w:shd w:val="clear" w:color="auto" w:fill="auto"/>
            <w:noWrap/>
            <w:vAlign w:val="bottom"/>
          </w:tcPr>
          <w:p w14:paraId="04D618C0" w14:textId="77777777" w:rsidR="003C6C7F" w:rsidRPr="003B674A" w:rsidRDefault="003C6C7F" w:rsidP="003C6C7F">
            <w:pPr>
              <w:widowControl/>
              <w:adjustRightInd/>
              <w:spacing w:line="240" w:lineRule="auto"/>
              <w:ind w:left="0" w:firstLine="0"/>
              <w:jc w:val="right"/>
              <w:textAlignment w:val="auto"/>
              <w:rPr>
                <w:lang w:val="hr-HR"/>
              </w:rPr>
            </w:pPr>
            <w:r>
              <w:rPr>
                <w:lang w:val="hr-HR"/>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248023D1" w14:textId="77777777" w:rsidR="003C6C7F" w:rsidRPr="003B674A" w:rsidRDefault="003C6C7F" w:rsidP="003C6C7F">
            <w:pPr>
              <w:widowControl/>
              <w:adjustRightInd/>
              <w:spacing w:line="240" w:lineRule="auto"/>
              <w:ind w:left="0" w:firstLine="0"/>
              <w:jc w:val="right"/>
              <w:textAlignment w:val="auto"/>
              <w:rPr>
                <w:lang w:val="hr-HR"/>
              </w:rPr>
            </w:pPr>
            <w:r w:rsidRPr="003B674A">
              <w:rPr>
                <w:lang w:val="hr-HR"/>
              </w:rPr>
              <w:t>96.450,15</w:t>
            </w:r>
          </w:p>
        </w:tc>
      </w:tr>
      <w:tr w:rsidR="003C6C7F" w:rsidRPr="003B674A" w14:paraId="52AF33ED" w14:textId="77777777" w:rsidTr="003C6C7F">
        <w:trPr>
          <w:trHeight w:val="264"/>
          <w:jc w:val="center"/>
        </w:trPr>
        <w:tc>
          <w:tcPr>
            <w:tcW w:w="4652" w:type="dxa"/>
            <w:tcBorders>
              <w:top w:val="nil"/>
              <w:left w:val="single" w:sz="4" w:space="0" w:color="auto"/>
              <w:bottom w:val="single" w:sz="4" w:space="0" w:color="auto"/>
              <w:right w:val="single" w:sz="4" w:space="0" w:color="auto"/>
            </w:tcBorders>
            <w:shd w:val="clear" w:color="auto" w:fill="auto"/>
            <w:vAlign w:val="bottom"/>
            <w:hideMark/>
          </w:tcPr>
          <w:p w14:paraId="63DCFAFB" w14:textId="77777777" w:rsidR="003C6C7F" w:rsidRPr="003B674A" w:rsidRDefault="003C6C7F" w:rsidP="003C6C7F">
            <w:pPr>
              <w:widowControl/>
              <w:adjustRightInd/>
              <w:spacing w:line="240" w:lineRule="auto"/>
              <w:ind w:left="0" w:firstLine="0"/>
              <w:jc w:val="left"/>
              <w:textAlignment w:val="auto"/>
              <w:rPr>
                <w:lang w:val="hr-HR"/>
              </w:rPr>
            </w:pPr>
            <w:r w:rsidRPr="003B674A">
              <w:rPr>
                <w:lang w:val="hr-HR"/>
              </w:rPr>
              <w:t xml:space="preserve">Kapitalni projekt K309002 </w:t>
            </w:r>
            <w:proofErr w:type="spellStart"/>
            <w:r w:rsidRPr="003B674A">
              <w:rPr>
                <w:lang w:val="hr-HR"/>
              </w:rPr>
              <w:t>Giardini</w:t>
            </w:r>
            <w:proofErr w:type="spellEnd"/>
            <w:r w:rsidRPr="003B674A">
              <w:rPr>
                <w:lang w:val="hr-HR"/>
              </w:rPr>
              <w:t>-rekonstrukcija</w:t>
            </w:r>
          </w:p>
        </w:tc>
        <w:tc>
          <w:tcPr>
            <w:tcW w:w="1428" w:type="dxa"/>
            <w:tcBorders>
              <w:top w:val="nil"/>
              <w:left w:val="nil"/>
              <w:bottom w:val="single" w:sz="4" w:space="0" w:color="auto"/>
              <w:right w:val="single" w:sz="4" w:space="0" w:color="auto"/>
            </w:tcBorders>
            <w:shd w:val="clear" w:color="auto" w:fill="auto"/>
            <w:noWrap/>
            <w:vAlign w:val="bottom"/>
            <w:hideMark/>
          </w:tcPr>
          <w:p w14:paraId="2F956D70" w14:textId="77777777" w:rsidR="003C6C7F" w:rsidRPr="003B674A" w:rsidRDefault="003C6C7F" w:rsidP="003C6C7F">
            <w:pPr>
              <w:widowControl/>
              <w:adjustRightInd/>
              <w:spacing w:line="240" w:lineRule="auto"/>
              <w:ind w:left="0" w:firstLine="0"/>
              <w:jc w:val="right"/>
              <w:textAlignment w:val="auto"/>
              <w:rPr>
                <w:lang w:val="hr-HR"/>
              </w:rPr>
            </w:pPr>
            <w:r w:rsidRPr="003B674A">
              <w:rPr>
                <w:lang w:val="hr-HR"/>
              </w:rPr>
              <w:t>6.500,00</w:t>
            </w:r>
          </w:p>
        </w:tc>
        <w:tc>
          <w:tcPr>
            <w:tcW w:w="1350" w:type="dxa"/>
            <w:tcBorders>
              <w:top w:val="nil"/>
              <w:left w:val="nil"/>
              <w:bottom w:val="single" w:sz="4" w:space="0" w:color="auto"/>
              <w:right w:val="single" w:sz="4" w:space="0" w:color="auto"/>
            </w:tcBorders>
            <w:shd w:val="clear" w:color="auto" w:fill="auto"/>
            <w:noWrap/>
            <w:vAlign w:val="bottom"/>
          </w:tcPr>
          <w:p w14:paraId="12943E01" w14:textId="77777777" w:rsidR="003C6C7F" w:rsidRPr="003B674A" w:rsidRDefault="003C6C7F" w:rsidP="003C6C7F">
            <w:pPr>
              <w:widowControl/>
              <w:adjustRightInd/>
              <w:spacing w:line="240" w:lineRule="auto"/>
              <w:ind w:left="0" w:firstLine="0"/>
              <w:jc w:val="right"/>
              <w:textAlignment w:val="auto"/>
              <w:rPr>
                <w:lang w:val="hr-HR"/>
              </w:rPr>
            </w:pPr>
            <w:r>
              <w:rPr>
                <w:lang w:val="hr-HR"/>
              </w:rPr>
              <w:t>0,00</w:t>
            </w:r>
          </w:p>
        </w:tc>
        <w:tc>
          <w:tcPr>
            <w:tcW w:w="1350" w:type="dxa"/>
            <w:tcBorders>
              <w:top w:val="nil"/>
              <w:left w:val="nil"/>
              <w:bottom w:val="single" w:sz="4" w:space="0" w:color="auto"/>
              <w:right w:val="single" w:sz="4" w:space="0" w:color="auto"/>
            </w:tcBorders>
            <w:shd w:val="clear" w:color="auto" w:fill="auto"/>
            <w:noWrap/>
            <w:vAlign w:val="bottom"/>
          </w:tcPr>
          <w:p w14:paraId="5C1B5772" w14:textId="77777777" w:rsidR="003C6C7F" w:rsidRPr="003B674A" w:rsidRDefault="003C6C7F" w:rsidP="003C6C7F">
            <w:pPr>
              <w:widowControl/>
              <w:adjustRightInd/>
              <w:spacing w:line="240" w:lineRule="auto"/>
              <w:ind w:left="0" w:firstLine="0"/>
              <w:jc w:val="right"/>
              <w:textAlignment w:val="auto"/>
              <w:rPr>
                <w:lang w:val="hr-HR"/>
              </w:rPr>
            </w:pPr>
            <w:r>
              <w:rPr>
                <w:lang w:val="hr-HR"/>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1FF69B44" w14:textId="77777777" w:rsidR="003C6C7F" w:rsidRPr="003B674A" w:rsidRDefault="003C6C7F" w:rsidP="003C6C7F">
            <w:pPr>
              <w:widowControl/>
              <w:adjustRightInd/>
              <w:spacing w:line="240" w:lineRule="auto"/>
              <w:ind w:left="0" w:firstLine="0"/>
              <w:jc w:val="right"/>
              <w:textAlignment w:val="auto"/>
              <w:rPr>
                <w:lang w:val="hr-HR"/>
              </w:rPr>
            </w:pPr>
            <w:r w:rsidRPr="003B674A">
              <w:rPr>
                <w:lang w:val="hr-HR"/>
              </w:rPr>
              <w:t>6.500,00</w:t>
            </w:r>
          </w:p>
        </w:tc>
      </w:tr>
      <w:tr w:rsidR="003C6C7F" w:rsidRPr="003B674A" w14:paraId="02C6BD11" w14:textId="77777777" w:rsidTr="003C6C7F">
        <w:trPr>
          <w:trHeight w:val="264"/>
          <w:jc w:val="center"/>
        </w:trPr>
        <w:tc>
          <w:tcPr>
            <w:tcW w:w="4652" w:type="dxa"/>
            <w:tcBorders>
              <w:top w:val="nil"/>
              <w:left w:val="single" w:sz="4" w:space="0" w:color="auto"/>
              <w:bottom w:val="single" w:sz="4" w:space="0" w:color="auto"/>
              <w:right w:val="single" w:sz="4" w:space="0" w:color="auto"/>
            </w:tcBorders>
            <w:shd w:val="clear" w:color="auto" w:fill="auto"/>
            <w:vAlign w:val="bottom"/>
            <w:hideMark/>
          </w:tcPr>
          <w:p w14:paraId="2667FC17" w14:textId="77777777" w:rsidR="003C6C7F" w:rsidRPr="003B674A" w:rsidRDefault="003C6C7F" w:rsidP="003C6C7F">
            <w:pPr>
              <w:widowControl/>
              <w:adjustRightInd/>
              <w:spacing w:line="240" w:lineRule="auto"/>
              <w:ind w:left="0" w:firstLine="0"/>
              <w:jc w:val="left"/>
              <w:textAlignment w:val="auto"/>
              <w:rPr>
                <w:lang w:val="hr-HR"/>
              </w:rPr>
            </w:pPr>
            <w:r w:rsidRPr="003B674A">
              <w:rPr>
                <w:lang w:val="hr-HR"/>
              </w:rPr>
              <w:t xml:space="preserve">Kapitalni projekt K309003 Obnova kupališta </w:t>
            </w:r>
            <w:proofErr w:type="spellStart"/>
            <w:r w:rsidRPr="003B674A">
              <w:rPr>
                <w:lang w:val="hr-HR"/>
              </w:rPr>
              <w:t>Stoja</w:t>
            </w:r>
            <w:proofErr w:type="spellEnd"/>
          </w:p>
        </w:tc>
        <w:tc>
          <w:tcPr>
            <w:tcW w:w="1428" w:type="dxa"/>
            <w:tcBorders>
              <w:top w:val="nil"/>
              <w:left w:val="nil"/>
              <w:bottom w:val="single" w:sz="4" w:space="0" w:color="auto"/>
              <w:right w:val="single" w:sz="4" w:space="0" w:color="auto"/>
            </w:tcBorders>
            <w:shd w:val="clear" w:color="auto" w:fill="auto"/>
            <w:noWrap/>
            <w:vAlign w:val="bottom"/>
            <w:hideMark/>
          </w:tcPr>
          <w:p w14:paraId="7E3ED4E5" w14:textId="77777777" w:rsidR="003C6C7F" w:rsidRPr="003B674A" w:rsidRDefault="003C6C7F" w:rsidP="003C6C7F">
            <w:pPr>
              <w:widowControl/>
              <w:adjustRightInd/>
              <w:spacing w:line="240" w:lineRule="auto"/>
              <w:ind w:left="0" w:firstLine="0"/>
              <w:jc w:val="right"/>
              <w:textAlignment w:val="auto"/>
              <w:rPr>
                <w:lang w:val="hr-HR"/>
              </w:rPr>
            </w:pPr>
            <w:r w:rsidRPr="003B674A">
              <w:rPr>
                <w:lang w:val="hr-HR"/>
              </w:rPr>
              <w:t>39.705,00</w:t>
            </w:r>
          </w:p>
        </w:tc>
        <w:tc>
          <w:tcPr>
            <w:tcW w:w="1350" w:type="dxa"/>
            <w:tcBorders>
              <w:top w:val="nil"/>
              <w:left w:val="nil"/>
              <w:bottom w:val="single" w:sz="4" w:space="0" w:color="auto"/>
              <w:right w:val="single" w:sz="4" w:space="0" w:color="auto"/>
            </w:tcBorders>
            <w:shd w:val="clear" w:color="auto" w:fill="auto"/>
            <w:noWrap/>
            <w:vAlign w:val="bottom"/>
          </w:tcPr>
          <w:p w14:paraId="4B7A4D87" w14:textId="77777777" w:rsidR="003C6C7F" w:rsidRPr="003B674A" w:rsidRDefault="003C6C7F" w:rsidP="003C6C7F">
            <w:pPr>
              <w:widowControl/>
              <w:adjustRightInd/>
              <w:spacing w:line="240" w:lineRule="auto"/>
              <w:ind w:left="0" w:firstLine="0"/>
              <w:jc w:val="right"/>
              <w:textAlignment w:val="auto"/>
              <w:rPr>
                <w:lang w:val="hr-HR"/>
              </w:rPr>
            </w:pPr>
            <w:r>
              <w:rPr>
                <w:lang w:val="hr-HR"/>
              </w:rPr>
              <w:t>0,00</w:t>
            </w:r>
          </w:p>
        </w:tc>
        <w:tc>
          <w:tcPr>
            <w:tcW w:w="1350" w:type="dxa"/>
            <w:tcBorders>
              <w:top w:val="nil"/>
              <w:left w:val="nil"/>
              <w:bottom w:val="single" w:sz="4" w:space="0" w:color="auto"/>
              <w:right w:val="single" w:sz="4" w:space="0" w:color="auto"/>
            </w:tcBorders>
            <w:shd w:val="clear" w:color="auto" w:fill="auto"/>
            <w:noWrap/>
            <w:vAlign w:val="bottom"/>
          </w:tcPr>
          <w:p w14:paraId="2DFD0318" w14:textId="77777777" w:rsidR="003C6C7F" w:rsidRPr="003B674A" w:rsidRDefault="003C6C7F" w:rsidP="003C6C7F">
            <w:pPr>
              <w:widowControl/>
              <w:adjustRightInd/>
              <w:spacing w:line="240" w:lineRule="auto"/>
              <w:ind w:left="0" w:firstLine="0"/>
              <w:jc w:val="right"/>
              <w:textAlignment w:val="auto"/>
              <w:rPr>
                <w:lang w:val="hr-HR"/>
              </w:rPr>
            </w:pPr>
            <w:r>
              <w:rPr>
                <w:lang w:val="hr-HR"/>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5E6C7B65" w14:textId="77777777" w:rsidR="003C6C7F" w:rsidRPr="003B674A" w:rsidRDefault="003C6C7F" w:rsidP="003C6C7F">
            <w:pPr>
              <w:widowControl/>
              <w:adjustRightInd/>
              <w:spacing w:line="240" w:lineRule="auto"/>
              <w:ind w:left="0" w:firstLine="0"/>
              <w:jc w:val="right"/>
              <w:textAlignment w:val="auto"/>
              <w:rPr>
                <w:lang w:val="hr-HR"/>
              </w:rPr>
            </w:pPr>
            <w:r w:rsidRPr="003B674A">
              <w:rPr>
                <w:lang w:val="hr-HR"/>
              </w:rPr>
              <w:t>39.705,00</w:t>
            </w:r>
          </w:p>
        </w:tc>
      </w:tr>
    </w:tbl>
    <w:p w14:paraId="1D4FF3D1" w14:textId="77777777" w:rsidR="00F633A4" w:rsidRPr="003B674A" w:rsidRDefault="00F633A4" w:rsidP="00F633A4">
      <w:pPr>
        <w:spacing w:line="240" w:lineRule="auto"/>
        <w:ind w:hanging="5"/>
        <w:rPr>
          <w:b/>
          <w:bCs/>
          <w:sz w:val="24"/>
          <w:szCs w:val="24"/>
          <w:lang w:val="hr-HR"/>
        </w:rPr>
      </w:pPr>
    </w:p>
    <w:p w14:paraId="1F496D13" w14:textId="77777777" w:rsidR="0056643A" w:rsidRPr="003B674A" w:rsidRDefault="0056643A" w:rsidP="0056643A">
      <w:pPr>
        <w:rPr>
          <w:lang w:val="hr-HR"/>
        </w:rPr>
      </w:pPr>
    </w:p>
    <w:p w14:paraId="07FC8324" w14:textId="77777777" w:rsidR="00112A01" w:rsidRPr="003B674A" w:rsidRDefault="00177570" w:rsidP="00112A01">
      <w:pPr>
        <w:tabs>
          <w:tab w:val="left" w:pos="10490"/>
        </w:tabs>
        <w:spacing w:line="240" w:lineRule="auto"/>
        <w:ind w:left="142" w:right="-1" w:firstLine="567"/>
        <w:rPr>
          <w:sz w:val="24"/>
          <w:szCs w:val="24"/>
          <w:lang w:val="hr-HR"/>
        </w:rPr>
      </w:pPr>
      <w:bookmarkStart w:id="7" w:name="_Hlk106703982"/>
      <w:r w:rsidRPr="003B674A">
        <w:rPr>
          <w:sz w:val="24"/>
          <w:szCs w:val="24"/>
          <w:lang w:val="hr-HR"/>
        </w:rPr>
        <w:t xml:space="preserve">Rashodi u </w:t>
      </w:r>
      <w:r w:rsidRPr="003B674A">
        <w:rPr>
          <w:b/>
          <w:sz w:val="24"/>
          <w:szCs w:val="24"/>
          <w:lang w:val="hr-HR"/>
        </w:rPr>
        <w:t xml:space="preserve">Upravnom odjelu za </w:t>
      </w:r>
      <w:r w:rsidRPr="003B674A">
        <w:rPr>
          <w:b/>
          <w:bCs/>
          <w:sz w:val="24"/>
          <w:szCs w:val="24"/>
          <w:lang w:val="hr-HR"/>
        </w:rPr>
        <w:t>komunalni sustav i upravljanje imovinom</w:t>
      </w:r>
      <w:r w:rsidRPr="003B674A">
        <w:rPr>
          <w:sz w:val="24"/>
          <w:szCs w:val="24"/>
          <w:lang w:val="hr-HR"/>
        </w:rPr>
        <w:t xml:space="preserve"> </w:t>
      </w:r>
      <w:bookmarkEnd w:id="7"/>
      <w:r w:rsidR="002A3C5E">
        <w:rPr>
          <w:sz w:val="24"/>
          <w:szCs w:val="24"/>
          <w:lang w:val="hr-HR"/>
        </w:rPr>
        <w:t xml:space="preserve">ostaju na razini plana, odnosno sredstva za realizaciju planiranih programa, aktivnosti i projekata ne mijenjaju se. </w:t>
      </w:r>
      <w:r w:rsidR="002A3C5E" w:rsidRPr="003B674A">
        <w:rPr>
          <w:sz w:val="24"/>
          <w:szCs w:val="24"/>
          <w:lang w:val="hr-HR"/>
        </w:rPr>
        <w:t xml:space="preserve"> </w:t>
      </w:r>
      <w:r w:rsidR="00112A01">
        <w:rPr>
          <w:sz w:val="24"/>
          <w:szCs w:val="24"/>
          <w:lang w:val="hr-HR"/>
        </w:rPr>
        <w:t>Izvršena je preraspodjela sredstava samo u dijelu izvora financiranja.</w:t>
      </w:r>
    </w:p>
    <w:p w14:paraId="5B01655F" w14:textId="77777777" w:rsidR="00962630" w:rsidRPr="003B674A" w:rsidRDefault="00962630" w:rsidP="00F633A4">
      <w:pPr>
        <w:spacing w:line="240" w:lineRule="auto"/>
        <w:ind w:hanging="5"/>
        <w:rPr>
          <w:sz w:val="24"/>
          <w:szCs w:val="24"/>
          <w:lang w:val="hr-HR"/>
        </w:rPr>
      </w:pPr>
    </w:p>
    <w:p w14:paraId="5F9AC673" w14:textId="77777777" w:rsidR="00F633A4" w:rsidRPr="003B674A" w:rsidRDefault="00F633A4" w:rsidP="00F633A4">
      <w:pPr>
        <w:spacing w:line="240" w:lineRule="auto"/>
        <w:ind w:hanging="5"/>
        <w:rPr>
          <w:sz w:val="24"/>
          <w:szCs w:val="24"/>
          <w:lang w:val="hr-HR"/>
        </w:rPr>
      </w:pPr>
      <w:r w:rsidRPr="003B674A">
        <w:rPr>
          <w:sz w:val="24"/>
          <w:szCs w:val="24"/>
          <w:lang w:val="hr-HR"/>
        </w:rPr>
        <w:t>Pregled programa, aktivnosti i projekata</w:t>
      </w:r>
      <w:r w:rsidR="00CA5FC6" w:rsidRPr="003B674A">
        <w:rPr>
          <w:sz w:val="24"/>
          <w:szCs w:val="24"/>
          <w:lang w:val="hr-HR"/>
        </w:rPr>
        <w:t>:</w:t>
      </w:r>
    </w:p>
    <w:p w14:paraId="4FBC1AEB" w14:textId="77777777" w:rsidR="002169AF" w:rsidRPr="003B674A" w:rsidRDefault="002169AF" w:rsidP="00F633A4">
      <w:pPr>
        <w:spacing w:line="240" w:lineRule="auto"/>
        <w:ind w:hanging="5"/>
        <w:rPr>
          <w:sz w:val="24"/>
          <w:szCs w:val="24"/>
          <w:lang w:val="hr-HR"/>
        </w:rPr>
      </w:pPr>
    </w:p>
    <w:tbl>
      <w:tblPr>
        <w:tblW w:w="10632" w:type="dxa"/>
        <w:jc w:val="center"/>
        <w:tblLook w:val="04A0" w:firstRow="1" w:lastRow="0" w:firstColumn="1" w:lastColumn="0" w:noHBand="0" w:noVBand="1"/>
      </w:tblPr>
      <w:tblGrid>
        <w:gridCol w:w="5238"/>
        <w:gridCol w:w="1428"/>
        <w:gridCol w:w="1350"/>
        <w:gridCol w:w="1350"/>
        <w:gridCol w:w="1266"/>
      </w:tblGrid>
      <w:tr w:rsidR="002169AF" w:rsidRPr="003B674A" w14:paraId="75B19CC0" w14:textId="77777777" w:rsidTr="00F85703">
        <w:trPr>
          <w:trHeight w:val="528"/>
          <w:jc w:val="center"/>
        </w:trPr>
        <w:tc>
          <w:tcPr>
            <w:tcW w:w="523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E618DD9" w14:textId="77777777" w:rsidR="002169AF" w:rsidRPr="003B674A" w:rsidRDefault="002169AF" w:rsidP="002169AF">
            <w:pPr>
              <w:widowControl/>
              <w:adjustRightInd/>
              <w:spacing w:line="240" w:lineRule="auto"/>
              <w:ind w:left="0" w:firstLine="0"/>
              <w:jc w:val="left"/>
              <w:textAlignment w:val="auto"/>
              <w:rPr>
                <w:b/>
                <w:bCs/>
                <w:lang w:val="hr-HR"/>
              </w:rPr>
            </w:pPr>
            <w:r w:rsidRPr="003B674A">
              <w:rPr>
                <w:b/>
                <w:bCs/>
                <w:lang w:val="hr-HR"/>
              </w:rPr>
              <w:t> </w:t>
            </w:r>
          </w:p>
        </w:tc>
        <w:tc>
          <w:tcPr>
            <w:tcW w:w="1428" w:type="dxa"/>
            <w:tcBorders>
              <w:top w:val="single" w:sz="4" w:space="0" w:color="auto"/>
              <w:left w:val="nil"/>
              <w:bottom w:val="single" w:sz="4" w:space="0" w:color="auto"/>
              <w:right w:val="single" w:sz="4" w:space="0" w:color="auto"/>
            </w:tcBorders>
            <w:shd w:val="clear" w:color="auto" w:fill="auto"/>
            <w:vAlign w:val="center"/>
            <w:hideMark/>
          </w:tcPr>
          <w:p w14:paraId="7F8BADEC" w14:textId="77777777" w:rsidR="002169AF" w:rsidRPr="003B674A" w:rsidRDefault="002169AF" w:rsidP="002169AF">
            <w:pPr>
              <w:widowControl/>
              <w:adjustRightInd/>
              <w:spacing w:line="240" w:lineRule="auto"/>
              <w:ind w:left="0" w:firstLine="0"/>
              <w:jc w:val="center"/>
              <w:textAlignment w:val="auto"/>
              <w:rPr>
                <w:b/>
                <w:bCs/>
                <w:lang w:val="hr-HR"/>
              </w:rPr>
            </w:pPr>
            <w:r w:rsidRPr="003B674A">
              <w:rPr>
                <w:b/>
                <w:bCs/>
                <w:lang w:val="hr-HR"/>
              </w:rPr>
              <w:t>PLANIRANO</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2C9C2CBF" w14:textId="77777777" w:rsidR="002169AF" w:rsidRPr="003B674A" w:rsidRDefault="002169AF" w:rsidP="002169AF">
            <w:pPr>
              <w:widowControl/>
              <w:adjustRightInd/>
              <w:spacing w:line="240" w:lineRule="auto"/>
              <w:ind w:left="0" w:firstLine="0"/>
              <w:jc w:val="center"/>
              <w:textAlignment w:val="auto"/>
              <w:rPr>
                <w:b/>
                <w:bCs/>
                <w:lang w:val="hr-HR"/>
              </w:rPr>
            </w:pPr>
            <w:r w:rsidRPr="003B674A">
              <w:rPr>
                <w:b/>
                <w:bCs/>
                <w:lang w:val="hr-HR"/>
              </w:rPr>
              <w:t>PROMJENA IZNOS</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7E6D7885" w14:textId="77777777" w:rsidR="002169AF" w:rsidRPr="003B674A" w:rsidRDefault="002169AF" w:rsidP="002169AF">
            <w:pPr>
              <w:widowControl/>
              <w:adjustRightInd/>
              <w:spacing w:line="240" w:lineRule="auto"/>
              <w:ind w:left="0" w:firstLine="0"/>
              <w:jc w:val="center"/>
              <w:textAlignment w:val="auto"/>
              <w:rPr>
                <w:b/>
                <w:bCs/>
                <w:lang w:val="hr-HR"/>
              </w:rPr>
            </w:pPr>
            <w:r w:rsidRPr="003B674A">
              <w:rPr>
                <w:b/>
                <w:bCs/>
                <w:lang w:val="hr-HR"/>
              </w:rPr>
              <w:t xml:space="preserve">PROMJENA </w:t>
            </w:r>
            <w:r w:rsidRPr="003B674A">
              <w:rPr>
                <w:b/>
                <w:bCs/>
                <w:lang w:val="hr-HR"/>
              </w:rPr>
              <w:br/>
              <w:t>POSTOTAK</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14:paraId="48B57E0D" w14:textId="77777777" w:rsidR="002169AF" w:rsidRPr="003B674A" w:rsidRDefault="002169AF" w:rsidP="002169AF">
            <w:pPr>
              <w:widowControl/>
              <w:adjustRightInd/>
              <w:spacing w:line="240" w:lineRule="auto"/>
              <w:ind w:left="0" w:firstLine="0"/>
              <w:jc w:val="center"/>
              <w:textAlignment w:val="auto"/>
              <w:rPr>
                <w:b/>
                <w:bCs/>
                <w:lang w:val="hr-HR"/>
              </w:rPr>
            </w:pPr>
            <w:r w:rsidRPr="003B674A">
              <w:rPr>
                <w:b/>
                <w:bCs/>
                <w:lang w:val="hr-HR"/>
              </w:rPr>
              <w:t>NOVI IZNOS</w:t>
            </w:r>
          </w:p>
        </w:tc>
      </w:tr>
      <w:tr w:rsidR="00F85703" w:rsidRPr="003B674A" w14:paraId="46571C0D" w14:textId="77777777" w:rsidTr="00B3771F">
        <w:trPr>
          <w:trHeight w:val="437"/>
          <w:jc w:val="center"/>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39D75E66" w14:textId="77777777" w:rsidR="00F85703" w:rsidRPr="003B674A" w:rsidRDefault="00F85703" w:rsidP="00F85703">
            <w:pPr>
              <w:widowControl/>
              <w:adjustRightInd/>
              <w:spacing w:line="240" w:lineRule="auto"/>
              <w:ind w:left="0" w:firstLine="0"/>
              <w:jc w:val="left"/>
              <w:textAlignment w:val="auto"/>
              <w:rPr>
                <w:b/>
                <w:bCs/>
                <w:lang w:val="hr-HR"/>
              </w:rPr>
            </w:pPr>
            <w:r w:rsidRPr="003B674A">
              <w:rPr>
                <w:b/>
                <w:bCs/>
                <w:lang w:val="hr-HR"/>
              </w:rPr>
              <w:t>Razdjel 050 UPRAVNI ODJEL ZA KOMUNALNI SUSTAV I UPRAVLJANJE IMOVINOM</w:t>
            </w:r>
          </w:p>
        </w:tc>
        <w:tc>
          <w:tcPr>
            <w:tcW w:w="1428" w:type="dxa"/>
            <w:tcBorders>
              <w:top w:val="nil"/>
              <w:left w:val="nil"/>
              <w:bottom w:val="single" w:sz="4" w:space="0" w:color="auto"/>
              <w:right w:val="single" w:sz="4" w:space="0" w:color="auto"/>
            </w:tcBorders>
            <w:shd w:val="clear" w:color="auto" w:fill="auto"/>
            <w:noWrap/>
            <w:vAlign w:val="bottom"/>
            <w:hideMark/>
          </w:tcPr>
          <w:p w14:paraId="164D3138" w14:textId="77777777" w:rsidR="00F85703" w:rsidRPr="003B674A" w:rsidRDefault="00F85703" w:rsidP="00F85703">
            <w:pPr>
              <w:widowControl/>
              <w:adjustRightInd/>
              <w:spacing w:line="240" w:lineRule="auto"/>
              <w:ind w:left="0" w:firstLine="0"/>
              <w:jc w:val="right"/>
              <w:textAlignment w:val="auto"/>
              <w:rPr>
                <w:b/>
                <w:bCs/>
                <w:lang w:val="hr-HR"/>
              </w:rPr>
            </w:pPr>
            <w:r w:rsidRPr="003B674A">
              <w:rPr>
                <w:b/>
                <w:bCs/>
                <w:lang w:val="hr-HR"/>
              </w:rPr>
              <w:t>8.171.308,18</w:t>
            </w:r>
          </w:p>
        </w:tc>
        <w:tc>
          <w:tcPr>
            <w:tcW w:w="1350" w:type="dxa"/>
            <w:tcBorders>
              <w:top w:val="nil"/>
              <w:left w:val="nil"/>
              <w:bottom w:val="single" w:sz="4" w:space="0" w:color="auto"/>
              <w:right w:val="single" w:sz="4" w:space="0" w:color="auto"/>
            </w:tcBorders>
            <w:shd w:val="clear" w:color="auto" w:fill="auto"/>
            <w:noWrap/>
            <w:vAlign w:val="bottom"/>
          </w:tcPr>
          <w:p w14:paraId="2A65F3BB" w14:textId="77777777" w:rsidR="00F85703" w:rsidRPr="003B674A" w:rsidRDefault="00F85703" w:rsidP="00F85703">
            <w:pPr>
              <w:widowControl/>
              <w:adjustRightInd/>
              <w:spacing w:line="240" w:lineRule="auto"/>
              <w:ind w:left="0" w:firstLine="0"/>
              <w:jc w:val="right"/>
              <w:textAlignment w:val="auto"/>
              <w:rPr>
                <w:b/>
                <w:bCs/>
                <w:lang w:val="hr-HR"/>
              </w:rPr>
            </w:pPr>
            <w:r>
              <w:rPr>
                <w:b/>
                <w:bCs/>
                <w:lang w:val="hr-HR"/>
              </w:rPr>
              <w:t>0,00</w:t>
            </w:r>
          </w:p>
        </w:tc>
        <w:tc>
          <w:tcPr>
            <w:tcW w:w="1350" w:type="dxa"/>
            <w:tcBorders>
              <w:top w:val="nil"/>
              <w:left w:val="nil"/>
              <w:bottom w:val="single" w:sz="4" w:space="0" w:color="auto"/>
              <w:right w:val="single" w:sz="4" w:space="0" w:color="auto"/>
            </w:tcBorders>
            <w:shd w:val="clear" w:color="auto" w:fill="auto"/>
            <w:noWrap/>
            <w:vAlign w:val="bottom"/>
          </w:tcPr>
          <w:p w14:paraId="2444243A" w14:textId="77777777" w:rsidR="00F85703" w:rsidRPr="003B674A" w:rsidRDefault="00F85703" w:rsidP="00F85703">
            <w:pPr>
              <w:widowControl/>
              <w:adjustRightInd/>
              <w:spacing w:line="240" w:lineRule="auto"/>
              <w:ind w:left="0" w:firstLine="0"/>
              <w:jc w:val="right"/>
              <w:textAlignment w:val="auto"/>
              <w:rPr>
                <w:b/>
                <w:bCs/>
                <w:lang w:val="hr-HR"/>
              </w:rPr>
            </w:pPr>
            <w:r>
              <w:rPr>
                <w:b/>
                <w:bCs/>
                <w:lang w:val="hr-HR"/>
              </w:rPr>
              <w:t>0,00</w:t>
            </w:r>
          </w:p>
        </w:tc>
        <w:tc>
          <w:tcPr>
            <w:tcW w:w="1266" w:type="dxa"/>
            <w:tcBorders>
              <w:top w:val="nil"/>
              <w:left w:val="nil"/>
              <w:bottom w:val="single" w:sz="4" w:space="0" w:color="auto"/>
              <w:right w:val="single" w:sz="4" w:space="0" w:color="auto"/>
            </w:tcBorders>
            <w:shd w:val="clear" w:color="auto" w:fill="auto"/>
            <w:noWrap/>
            <w:vAlign w:val="bottom"/>
            <w:hideMark/>
          </w:tcPr>
          <w:p w14:paraId="652E8FFF" w14:textId="77777777" w:rsidR="00F85703" w:rsidRPr="003B674A" w:rsidRDefault="00F85703" w:rsidP="00F85703">
            <w:pPr>
              <w:widowControl/>
              <w:adjustRightInd/>
              <w:spacing w:line="240" w:lineRule="auto"/>
              <w:ind w:left="0" w:firstLine="0"/>
              <w:jc w:val="right"/>
              <w:textAlignment w:val="auto"/>
              <w:rPr>
                <w:b/>
                <w:bCs/>
                <w:lang w:val="hr-HR"/>
              </w:rPr>
            </w:pPr>
            <w:r w:rsidRPr="003B674A">
              <w:rPr>
                <w:b/>
                <w:bCs/>
                <w:lang w:val="hr-HR"/>
              </w:rPr>
              <w:t>8.171.308,18</w:t>
            </w:r>
          </w:p>
        </w:tc>
      </w:tr>
      <w:tr w:rsidR="00F85703" w:rsidRPr="003B674A" w14:paraId="762091B0" w14:textId="77777777" w:rsidTr="00F85703">
        <w:trPr>
          <w:trHeight w:val="264"/>
          <w:jc w:val="center"/>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16DC0693" w14:textId="77777777" w:rsidR="00F85703" w:rsidRPr="003B674A" w:rsidRDefault="00F85703" w:rsidP="00F85703">
            <w:pPr>
              <w:widowControl/>
              <w:adjustRightInd/>
              <w:spacing w:line="240" w:lineRule="auto"/>
              <w:ind w:left="0" w:firstLine="0"/>
              <w:jc w:val="left"/>
              <w:textAlignment w:val="auto"/>
              <w:rPr>
                <w:b/>
                <w:bCs/>
                <w:lang w:val="hr-HR"/>
              </w:rPr>
            </w:pPr>
            <w:r w:rsidRPr="003B674A">
              <w:rPr>
                <w:b/>
                <w:bCs/>
                <w:lang w:val="hr-HR"/>
              </w:rPr>
              <w:t>Program 3001 JAVNA UPRAVA I ADMINISTRACIJA</w:t>
            </w:r>
          </w:p>
        </w:tc>
        <w:tc>
          <w:tcPr>
            <w:tcW w:w="1428" w:type="dxa"/>
            <w:tcBorders>
              <w:top w:val="nil"/>
              <w:left w:val="nil"/>
              <w:bottom w:val="single" w:sz="4" w:space="0" w:color="auto"/>
              <w:right w:val="single" w:sz="4" w:space="0" w:color="auto"/>
            </w:tcBorders>
            <w:shd w:val="clear" w:color="auto" w:fill="auto"/>
            <w:noWrap/>
            <w:vAlign w:val="bottom"/>
            <w:hideMark/>
          </w:tcPr>
          <w:p w14:paraId="11F505CE" w14:textId="77777777" w:rsidR="00F85703" w:rsidRPr="003B674A" w:rsidRDefault="00F85703" w:rsidP="00F85703">
            <w:pPr>
              <w:widowControl/>
              <w:adjustRightInd/>
              <w:spacing w:line="240" w:lineRule="auto"/>
              <w:ind w:left="0" w:firstLine="0"/>
              <w:jc w:val="right"/>
              <w:textAlignment w:val="auto"/>
              <w:rPr>
                <w:b/>
                <w:bCs/>
                <w:lang w:val="hr-HR"/>
              </w:rPr>
            </w:pPr>
            <w:r w:rsidRPr="003B674A">
              <w:rPr>
                <w:b/>
                <w:bCs/>
                <w:lang w:val="hr-HR"/>
              </w:rPr>
              <w:t>780.415,00</w:t>
            </w:r>
          </w:p>
        </w:tc>
        <w:tc>
          <w:tcPr>
            <w:tcW w:w="1350" w:type="dxa"/>
            <w:tcBorders>
              <w:top w:val="nil"/>
              <w:left w:val="nil"/>
              <w:bottom w:val="single" w:sz="4" w:space="0" w:color="auto"/>
              <w:right w:val="single" w:sz="4" w:space="0" w:color="auto"/>
            </w:tcBorders>
            <w:shd w:val="clear" w:color="auto" w:fill="auto"/>
            <w:noWrap/>
            <w:vAlign w:val="bottom"/>
          </w:tcPr>
          <w:p w14:paraId="7FEC5F7D" w14:textId="77777777" w:rsidR="00F85703" w:rsidRPr="003B674A" w:rsidRDefault="00F85703" w:rsidP="00F85703">
            <w:pPr>
              <w:widowControl/>
              <w:adjustRightInd/>
              <w:spacing w:line="240" w:lineRule="auto"/>
              <w:ind w:left="0" w:firstLine="0"/>
              <w:jc w:val="right"/>
              <w:textAlignment w:val="auto"/>
              <w:rPr>
                <w:b/>
                <w:bCs/>
                <w:lang w:val="hr-HR"/>
              </w:rPr>
            </w:pPr>
            <w:r>
              <w:rPr>
                <w:b/>
                <w:bCs/>
                <w:lang w:val="hr-HR"/>
              </w:rPr>
              <w:t>0,00</w:t>
            </w:r>
          </w:p>
        </w:tc>
        <w:tc>
          <w:tcPr>
            <w:tcW w:w="1350" w:type="dxa"/>
            <w:tcBorders>
              <w:top w:val="nil"/>
              <w:left w:val="nil"/>
              <w:bottom w:val="single" w:sz="4" w:space="0" w:color="auto"/>
              <w:right w:val="single" w:sz="4" w:space="0" w:color="auto"/>
            </w:tcBorders>
            <w:shd w:val="clear" w:color="auto" w:fill="auto"/>
            <w:noWrap/>
            <w:vAlign w:val="bottom"/>
          </w:tcPr>
          <w:p w14:paraId="2A182C55" w14:textId="77777777" w:rsidR="00F85703" w:rsidRPr="003B674A" w:rsidRDefault="00F85703" w:rsidP="00F85703">
            <w:pPr>
              <w:widowControl/>
              <w:adjustRightInd/>
              <w:spacing w:line="240" w:lineRule="auto"/>
              <w:ind w:left="0" w:firstLine="0"/>
              <w:jc w:val="right"/>
              <w:textAlignment w:val="auto"/>
              <w:rPr>
                <w:b/>
                <w:bCs/>
                <w:lang w:val="hr-HR"/>
              </w:rPr>
            </w:pPr>
            <w:r>
              <w:rPr>
                <w:b/>
                <w:bCs/>
                <w:lang w:val="hr-HR"/>
              </w:rPr>
              <w:t>0,00</w:t>
            </w:r>
          </w:p>
        </w:tc>
        <w:tc>
          <w:tcPr>
            <w:tcW w:w="1266" w:type="dxa"/>
            <w:tcBorders>
              <w:top w:val="nil"/>
              <w:left w:val="nil"/>
              <w:bottom w:val="single" w:sz="4" w:space="0" w:color="auto"/>
              <w:right w:val="single" w:sz="4" w:space="0" w:color="auto"/>
            </w:tcBorders>
            <w:shd w:val="clear" w:color="auto" w:fill="auto"/>
            <w:noWrap/>
            <w:vAlign w:val="bottom"/>
            <w:hideMark/>
          </w:tcPr>
          <w:p w14:paraId="7C697E56" w14:textId="77777777" w:rsidR="00F85703" w:rsidRPr="003B674A" w:rsidRDefault="00F85703" w:rsidP="00F85703">
            <w:pPr>
              <w:widowControl/>
              <w:adjustRightInd/>
              <w:spacing w:line="240" w:lineRule="auto"/>
              <w:ind w:left="0" w:firstLine="0"/>
              <w:jc w:val="right"/>
              <w:textAlignment w:val="auto"/>
              <w:rPr>
                <w:b/>
                <w:bCs/>
                <w:lang w:val="hr-HR"/>
              </w:rPr>
            </w:pPr>
            <w:r w:rsidRPr="003B674A">
              <w:rPr>
                <w:b/>
                <w:bCs/>
                <w:lang w:val="hr-HR"/>
              </w:rPr>
              <w:t>780.415,00</w:t>
            </w:r>
          </w:p>
        </w:tc>
      </w:tr>
      <w:tr w:rsidR="00F85703" w:rsidRPr="003B674A" w14:paraId="4DA88078" w14:textId="77777777" w:rsidTr="00F85703">
        <w:trPr>
          <w:trHeight w:val="264"/>
          <w:jc w:val="center"/>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5A82153B" w14:textId="77777777" w:rsidR="00F85703" w:rsidRPr="003B674A" w:rsidRDefault="00F85703" w:rsidP="00F85703">
            <w:pPr>
              <w:widowControl/>
              <w:adjustRightInd/>
              <w:spacing w:line="240" w:lineRule="auto"/>
              <w:ind w:left="0" w:firstLine="0"/>
              <w:jc w:val="left"/>
              <w:textAlignment w:val="auto"/>
              <w:rPr>
                <w:lang w:val="hr-HR"/>
              </w:rPr>
            </w:pPr>
            <w:r w:rsidRPr="003B674A">
              <w:rPr>
                <w:lang w:val="hr-HR"/>
              </w:rPr>
              <w:t>Aktivnost A301001 Administrativno, tehničko i stručno osoblje</w:t>
            </w:r>
          </w:p>
        </w:tc>
        <w:tc>
          <w:tcPr>
            <w:tcW w:w="1428" w:type="dxa"/>
            <w:tcBorders>
              <w:top w:val="nil"/>
              <w:left w:val="nil"/>
              <w:bottom w:val="single" w:sz="4" w:space="0" w:color="auto"/>
              <w:right w:val="single" w:sz="4" w:space="0" w:color="auto"/>
            </w:tcBorders>
            <w:shd w:val="clear" w:color="auto" w:fill="auto"/>
            <w:noWrap/>
            <w:vAlign w:val="bottom"/>
            <w:hideMark/>
          </w:tcPr>
          <w:p w14:paraId="4B7561DB" w14:textId="77777777" w:rsidR="00F85703" w:rsidRPr="003B674A" w:rsidRDefault="00F85703" w:rsidP="00F85703">
            <w:pPr>
              <w:widowControl/>
              <w:adjustRightInd/>
              <w:spacing w:line="240" w:lineRule="auto"/>
              <w:ind w:left="0" w:firstLine="0"/>
              <w:jc w:val="right"/>
              <w:textAlignment w:val="auto"/>
              <w:rPr>
                <w:lang w:val="hr-HR"/>
              </w:rPr>
            </w:pPr>
            <w:r w:rsidRPr="003B674A">
              <w:rPr>
                <w:lang w:val="hr-HR"/>
              </w:rPr>
              <w:t>776.179,00</w:t>
            </w:r>
          </w:p>
        </w:tc>
        <w:tc>
          <w:tcPr>
            <w:tcW w:w="1350" w:type="dxa"/>
            <w:tcBorders>
              <w:top w:val="nil"/>
              <w:left w:val="nil"/>
              <w:bottom w:val="single" w:sz="4" w:space="0" w:color="auto"/>
              <w:right w:val="single" w:sz="4" w:space="0" w:color="auto"/>
            </w:tcBorders>
            <w:shd w:val="clear" w:color="auto" w:fill="auto"/>
            <w:noWrap/>
            <w:vAlign w:val="bottom"/>
          </w:tcPr>
          <w:p w14:paraId="7137FE33" w14:textId="77777777" w:rsidR="00F85703" w:rsidRPr="003B674A" w:rsidRDefault="00F85703" w:rsidP="00F85703">
            <w:pPr>
              <w:widowControl/>
              <w:adjustRightInd/>
              <w:spacing w:line="240" w:lineRule="auto"/>
              <w:ind w:left="0" w:firstLine="0"/>
              <w:jc w:val="right"/>
              <w:textAlignment w:val="auto"/>
              <w:rPr>
                <w:lang w:val="hr-HR"/>
              </w:rPr>
            </w:pPr>
            <w:r>
              <w:rPr>
                <w:lang w:val="hr-HR"/>
              </w:rPr>
              <w:t>0,00</w:t>
            </w:r>
          </w:p>
        </w:tc>
        <w:tc>
          <w:tcPr>
            <w:tcW w:w="1350" w:type="dxa"/>
            <w:tcBorders>
              <w:top w:val="nil"/>
              <w:left w:val="nil"/>
              <w:bottom w:val="single" w:sz="4" w:space="0" w:color="auto"/>
              <w:right w:val="single" w:sz="4" w:space="0" w:color="auto"/>
            </w:tcBorders>
            <w:shd w:val="clear" w:color="auto" w:fill="auto"/>
            <w:noWrap/>
            <w:vAlign w:val="bottom"/>
          </w:tcPr>
          <w:p w14:paraId="0C1FDD19" w14:textId="77777777" w:rsidR="00F85703" w:rsidRPr="003B674A" w:rsidRDefault="00F85703" w:rsidP="00F85703">
            <w:pPr>
              <w:widowControl/>
              <w:adjustRightInd/>
              <w:spacing w:line="240" w:lineRule="auto"/>
              <w:ind w:left="0" w:firstLine="0"/>
              <w:jc w:val="right"/>
              <w:textAlignment w:val="auto"/>
              <w:rPr>
                <w:lang w:val="hr-HR"/>
              </w:rPr>
            </w:pPr>
            <w:r>
              <w:rPr>
                <w:lang w:val="hr-HR"/>
              </w:rPr>
              <w:t>0,00</w:t>
            </w:r>
          </w:p>
        </w:tc>
        <w:tc>
          <w:tcPr>
            <w:tcW w:w="1266" w:type="dxa"/>
            <w:tcBorders>
              <w:top w:val="nil"/>
              <w:left w:val="nil"/>
              <w:bottom w:val="single" w:sz="4" w:space="0" w:color="auto"/>
              <w:right w:val="single" w:sz="4" w:space="0" w:color="auto"/>
            </w:tcBorders>
            <w:shd w:val="clear" w:color="auto" w:fill="auto"/>
            <w:noWrap/>
            <w:vAlign w:val="bottom"/>
            <w:hideMark/>
          </w:tcPr>
          <w:p w14:paraId="3D71B138" w14:textId="77777777" w:rsidR="00F85703" w:rsidRPr="003B674A" w:rsidRDefault="00F85703" w:rsidP="00F85703">
            <w:pPr>
              <w:widowControl/>
              <w:adjustRightInd/>
              <w:spacing w:line="240" w:lineRule="auto"/>
              <w:ind w:left="0" w:firstLine="0"/>
              <w:jc w:val="right"/>
              <w:textAlignment w:val="auto"/>
              <w:rPr>
                <w:lang w:val="hr-HR"/>
              </w:rPr>
            </w:pPr>
            <w:r w:rsidRPr="003B674A">
              <w:rPr>
                <w:lang w:val="hr-HR"/>
              </w:rPr>
              <w:t>776.179,00</w:t>
            </w:r>
          </w:p>
        </w:tc>
      </w:tr>
      <w:tr w:rsidR="00F85703" w:rsidRPr="003B674A" w14:paraId="353279C0" w14:textId="77777777" w:rsidTr="00F85703">
        <w:trPr>
          <w:trHeight w:val="264"/>
          <w:jc w:val="center"/>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54554E3D" w14:textId="77777777" w:rsidR="00F85703" w:rsidRPr="003B674A" w:rsidRDefault="00F85703" w:rsidP="00F85703">
            <w:pPr>
              <w:widowControl/>
              <w:adjustRightInd/>
              <w:spacing w:line="240" w:lineRule="auto"/>
              <w:ind w:left="0" w:firstLine="0"/>
              <w:jc w:val="left"/>
              <w:textAlignment w:val="auto"/>
              <w:rPr>
                <w:lang w:val="hr-HR"/>
              </w:rPr>
            </w:pPr>
            <w:r w:rsidRPr="003B674A">
              <w:rPr>
                <w:lang w:val="hr-HR"/>
              </w:rPr>
              <w:t>Aktivnost A301002 Održavanje objekata</w:t>
            </w:r>
          </w:p>
        </w:tc>
        <w:tc>
          <w:tcPr>
            <w:tcW w:w="1428" w:type="dxa"/>
            <w:tcBorders>
              <w:top w:val="nil"/>
              <w:left w:val="nil"/>
              <w:bottom w:val="single" w:sz="4" w:space="0" w:color="auto"/>
              <w:right w:val="single" w:sz="4" w:space="0" w:color="auto"/>
            </w:tcBorders>
            <w:shd w:val="clear" w:color="auto" w:fill="auto"/>
            <w:noWrap/>
            <w:vAlign w:val="bottom"/>
            <w:hideMark/>
          </w:tcPr>
          <w:p w14:paraId="67A76169" w14:textId="77777777" w:rsidR="00F85703" w:rsidRPr="003B674A" w:rsidRDefault="00F85703" w:rsidP="00F85703">
            <w:pPr>
              <w:widowControl/>
              <w:adjustRightInd/>
              <w:spacing w:line="240" w:lineRule="auto"/>
              <w:ind w:left="0" w:firstLine="0"/>
              <w:jc w:val="right"/>
              <w:textAlignment w:val="auto"/>
              <w:rPr>
                <w:lang w:val="hr-HR"/>
              </w:rPr>
            </w:pPr>
            <w:r w:rsidRPr="003B674A">
              <w:rPr>
                <w:lang w:val="hr-HR"/>
              </w:rPr>
              <w:t>1.000,00</w:t>
            </w:r>
          </w:p>
        </w:tc>
        <w:tc>
          <w:tcPr>
            <w:tcW w:w="1350" w:type="dxa"/>
            <w:tcBorders>
              <w:top w:val="nil"/>
              <w:left w:val="nil"/>
              <w:bottom w:val="single" w:sz="4" w:space="0" w:color="auto"/>
              <w:right w:val="single" w:sz="4" w:space="0" w:color="auto"/>
            </w:tcBorders>
            <w:shd w:val="clear" w:color="auto" w:fill="auto"/>
            <w:noWrap/>
            <w:vAlign w:val="bottom"/>
          </w:tcPr>
          <w:p w14:paraId="1B50DE86" w14:textId="77777777" w:rsidR="00F85703" w:rsidRPr="003B674A" w:rsidRDefault="00F85703" w:rsidP="00F85703">
            <w:pPr>
              <w:widowControl/>
              <w:adjustRightInd/>
              <w:spacing w:line="240" w:lineRule="auto"/>
              <w:ind w:left="0" w:firstLine="0"/>
              <w:jc w:val="right"/>
              <w:textAlignment w:val="auto"/>
              <w:rPr>
                <w:lang w:val="hr-HR"/>
              </w:rPr>
            </w:pPr>
            <w:r>
              <w:rPr>
                <w:lang w:val="hr-HR"/>
              </w:rPr>
              <w:t>0,00</w:t>
            </w:r>
          </w:p>
        </w:tc>
        <w:tc>
          <w:tcPr>
            <w:tcW w:w="1350" w:type="dxa"/>
            <w:tcBorders>
              <w:top w:val="nil"/>
              <w:left w:val="nil"/>
              <w:bottom w:val="single" w:sz="4" w:space="0" w:color="auto"/>
              <w:right w:val="single" w:sz="4" w:space="0" w:color="auto"/>
            </w:tcBorders>
            <w:shd w:val="clear" w:color="auto" w:fill="auto"/>
            <w:noWrap/>
            <w:vAlign w:val="bottom"/>
          </w:tcPr>
          <w:p w14:paraId="08758B4E" w14:textId="77777777" w:rsidR="00F85703" w:rsidRPr="003B674A" w:rsidRDefault="00F85703" w:rsidP="00F85703">
            <w:pPr>
              <w:widowControl/>
              <w:adjustRightInd/>
              <w:spacing w:line="240" w:lineRule="auto"/>
              <w:ind w:left="0" w:firstLine="0"/>
              <w:jc w:val="right"/>
              <w:textAlignment w:val="auto"/>
              <w:rPr>
                <w:lang w:val="hr-HR"/>
              </w:rPr>
            </w:pPr>
            <w:r>
              <w:rPr>
                <w:lang w:val="hr-HR"/>
              </w:rPr>
              <w:t>0,00</w:t>
            </w:r>
          </w:p>
        </w:tc>
        <w:tc>
          <w:tcPr>
            <w:tcW w:w="1266" w:type="dxa"/>
            <w:tcBorders>
              <w:top w:val="nil"/>
              <w:left w:val="nil"/>
              <w:bottom w:val="single" w:sz="4" w:space="0" w:color="auto"/>
              <w:right w:val="single" w:sz="4" w:space="0" w:color="auto"/>
            </w:tcBorders>
            <w:shd w:val="clear" w:color="auto" w:fill="auto"/>
            <w:noWrap/>
            <w:vAlign w:val="bottom"/>
            <w:hideMark/>
          </w:tcPr>
          <w:p w14:paraId="206DF3E6" w14:textId="77777777" w:rsidR="00F85703" w:rsidRPr="003B674A" w:rsidRDefault="00F85703" w:rsidP="00F85703">
            <w:pPr>
              <w:widowControl/>
              <w:adjustRightInd/>
              <w:spacing w:line="240" w:lineRule="auto"/>
              <w:ind w:left="0" w:firstLine="0"/>
              <w:jc w:val="right"/>
              <w:textAlignment w:val="auto"/>
              <w:rPr>
                <w:lang w:val="hr-HR"/>
              </w:rPr>
            </w:pPr>
            <w:r w:rsidRPr="003B674A">
              <w:rPr>
                <w:lang w:val="hr-HR"/>
              </w:rPr>
              <w:t>1.000,00</w:t>
            </w:r>
          </w:p>
        </w:tc>
      </w:tr>
      <w:tr w:rsidR="00F85703" w:rsidRPr="003B674A" w14:paraId="6C3144B2" w14:textId="77777777" w:rsidTr="00F85703">
        <w:trPr>
          <w:trHeight w:val="264"/>
          <w:jc w:val="center"/>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6C758141" w14:textId="77777777" w:rsidR="00F85703" w:rsidRPr="003B674A" w:rsidRDefault="00F85703" w:rsidP="00F85703">
            <w:pPr>
              <w:widowControl/>
              <w:adjustRightInd/>
              <w:spacing w:line="240" w:lineRule="auto"/>
              <w:ind w:left="0" w:firstLine="0"/>
              <w:jc w:val="left"/>
              <w:textAlignment w:val="auto"/>
              <w:rPr>
                <w:lang w:val="hr-HR"/>
              </w:rPr>
            </w:pPr>
            <w:r w:rsidRPr="003B674A">
              <w:rPr>
                <w:lang w:val="hr-HR"/>
              </w:rPr>
              <w:t xml:space="preserve">Kapitalni projekt K301002 Dizalica topline objekt </w:t>
            </w:r>
            <w:proofErr w:type="spellStart"/>
            <w:r w:rsidRPr="003B674A">
              <w:rPr>
                <w:lang w:val="hr-HR"/>
              </w:rPr>
              <w:t>Polanijev</w:t>
            </w:r>
            <w:proofErr w:type="spellEnd"/>
            <w:r w:rsidRPr="003B674A">
              <w:rPr>
                <w:lang w:val="hr-HR"/>
              </w:rPr>
              <w:t xml:space="preserve"> prolaz 2</w:t>
            </w:r>
          </w:p>
        </w:tc>
        <w:tc>
          <w:tcPr>
            <w:tcW w:w="1428" w:type="dxa"/>
            <w:tcBorders>
              <w:top w:val="nil"/>
              <w:left w:val="nil"/>
              <w:bottom w:val="single" w:sz="4" w:space="0" w:color="auto"/>
              <w:right w:val="single" w:sz="4" w:space="0" w:color="auto"/>
            </w:tcBorders>
            <w:shd w:val="clear" w:color="auto" w:fill="auto"/>
            <w:noWrap/>
            <w:vAlign w:val="bottom"/>
            <w:hideMark/>
          </w:tcPr>
          <w:p w14:paraId="72EC97E4" w14:textId="77777777" w:rsidR="00F85703" w:rsidRPr="003B674A" w:rsidRDefault="00F85703" w:rsidP="00F85703">
            <w:pPr>
              <w:widowControl/>
              <w:adjustRightInd/>
              <w:spacing w:line="240" w:lineRule="auto"/>
              <w:ind w:left="0" w:firstLine="0"/>
              <w:jc w:val="right"/>
              <w:textAlignment w:val="auto"/>
              <w:rPr>
                <w:lang w:val="hr-HR"/>
              </w:rPr>
            </w:pPr>
            <w:r w:rsidRPr="003B674A">
              <w:rPr>
                <w:lang w:val="hr-HR"/>
              </w:rPr>
              <w:t>3.236,00</w:t>
            </w:r>
          </w:p>
        </w:tc>
        <w:tc>
          <w:tcPr>
            <w:tcW w:w="1350" w:type="dxa"/>
            <w:tcBorders>
              <w:top w:val="nil"/>
              <w:left w:val="nil"/>
              <w:bottom w:val="single" w:sz="4" w:space="0" w:color="auto"/>
              <w:right w:val="single" w:sz="4" w:space="0" w:color="auto"/>
            </w:tcBorders>
            <w:shd w:val="clear" w:color="auto" w:fill="auto"/>
            <w:noWrap/>
            <w:vAlign w:val="bottom"/>
          </w:tcPr>
          <w:p w14:paraId="798BFAA3" w14:textId="77777777" w:rsidR="00F85703" w:rsidRPr="003B674A" w:rsidRDefault="00F85703" w:rsidP="00F85703">
            <w:pPr>
              <w:widowControl/>
              <w:adjustRightInd/>
              <w:spacing w:line="240" w:lineRule="auto"/>
              <w:ind w:left="0" w:firstLine="0"/>
              <w:jc w:val="right"/>
              <w:textAlignment w:val="auto"/>
              <w:rPr>
                <w:lang w:val="hr-HR"/>
              </w:rPr>
            </w:pPr>
            <w:r>
              <w:rPr>
                <w:lang w:val="hr-HR"/>
              </w:rPr>
              <w:t>0,00</w:t>
            </w:r>
          </w:p>
        </w:tc>
        <w:tc>
          <w:tcPr>
            <w:tcW w:w="1350" w:type="dxa"/>
            <w:tcBorders>
              <w:top w:val="nil"/>
              <w:left w:val="nil"/>
              <w:bottom w:val="single" w:sz="4" w:space="0" w:color="auto"/>
              <w:right w:val="single" w:sz="4" w:space="0" w:color="auto"/>
            </w:tcBorders>
            <w:shd w:val="clear" w:color="auto" w:fill="auto"/>
            <w:noWrap/>
            <w:vAlign w:val="bottom"/>
          </w:tcPr>
          <w:p w14:paraId="0A1B4650" w14:textId="77777777" w:rsidR="00F85703" w:rsidRPr="003B674A" w:rsidRDefault="00F85703" w:rsidP="00F85703">
            <w:pPr>
              <w:widowControl/>
              <w:adjustRightInd/>
              <w:spacing w:line="240" w:lineRule="auto"/>
              <w:ind w:left="0" w:firstLine="0"/>
              <w:jc w:val="right"/>
              <w:textAlignment w:val="auto"/>
              <w:rPr>
                <w:lang w:val="hr-HR"/>
              </w:rPr>
            </w:pPr>
            <w:r>
              <w:rPr>
                <w:lang w:val="hr-HR"/>
              </w:rPr>
              <w:t>0,00</w:t>
            </w:r>
          </w:p>
        </w:tc>
        <w:tc>
          <w:tcPr>
            <w:tcW w:w="1266" w:type="dxa"/>
            <w:tcBorders>
              <w:top w:val="nil"/>
              <w:left w:val="nil"/>
              <w:bottom w:val="single" w:sz="4" w:space="0" w:color="auto"/>
              <w:right w:val="single" w:sz="4" w:space="0" w:color="auto"/>
            </w:tcBorders>
            <w:shd w:val="clear" w:color="auto" w:fill="auto"/>
            <w:noWrap/>
            <w:vAlign w:val="bottom"/>
            <w:hideMark/>
          </w:tcPr>
          <w:p w14:paraId="536531B8" w14:textId="77777777" w:rsidR="00F85703" w:rsidRPr="003B674A" w:rsidRDefault="00F85703" w:rsidP="00F85703">
            <w:pPr>
              <w:widowControl/>
              <w:adjustRightInd/>
              <w:spacing w:line="240" w:lineRule="auto"/>
              <w:ind w:left="0" w:firstLine="0"/>
              <w:jc w:val="right"/>
              <w:textAlignment w:val="auto"/>
              <w:rPr>
                <w:lang w:val="hr-HR"/>
              </w:rPr>
            </w:pPr>
            <w:r w:rsidRPr="003B674A">
              <w:rPr>
                <w:lang w:val="hr-HR"/>
              </w:rPr>
              <w:t>3.236,00</w:t>
            </w:r>
          </w:p>
        </w:tc>
      </w:tr>
      <w:tr w:rsidR="00F85703" w:rsidRPr="003B674A" w14:paraId="5AF6088F" w14:textId="77777777" w:rsidTr="00F85703">
        <w:trPr>
          <w:trHeight w:val="264"/>
          <w:jc w:val="center"/>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39254D3C" w14:textId="77777777" w:rsidR="00F85703" w:rsidRPr="003B674A" w:rsidRDefault="00F85703" w:rsidP="00F85703">
            <w:pPr>
              <w:widowControl/>
              <w:adjustRightInd/>
              <w:spacing w:line="240" w:lineRule="auto"/>
              <w:ind w:left="0" w:firstLine="0"/>
              <w:jc w:val="left"/>
              <w:textAlignment w:val="auto"/>
              <w:rPr>
                <w:b/>
                <w:bCs/>
                <w:lang w:val="hr-HR"/>
              </w:rPr>
            </w:pPr>
            <w:r w:rsidRPr="003B674A">
              <w:rPr>
                <w:b/>
                <w:bCs/>
                <w:lang w:val="hr-HR"/>
              </w:rPr>
              <w:t>Program 2003 RAZVOJ MJESNE SAMOUPRAVE</w:t>
            </w:r>
          </w:p>
        </w:tc>
        <w:tc>
          <w:tcPr>
            <w:tcW w:w="1428" w:type="dxa"/>
            <w:tcBorders>
              <w:top w:val="nil"/>
              <w:left w:val="nil"/>
              <w:bottom w:val="single" w:sz="4" w:space="0" w:color="auto"/>
              <w:right w:val="single" w:sz="4" w:space="0" w:color="auto"/>
            </w:tcBorders>
            <w:shd w:val="clear" w:color="auto" w:fill="auto"/>
            <w:noWrap/>
            <w:vAlign w:val="bottom"/>
            <w:hideMark/>
          </w:tcPr>
          <w:p w14:paraId="6710D847" w14:textId="77777777" w:rsidR="00F85703" w:rsidRPr="003B674A" w:rsidRDefault="00F85703" w:rsidP="00F85703">
            <w:pPr>
              <w:widowControl/>
              <w:adjustRightInd/>
              <w:spacing w:line="240" w:lineRule="auto"/>
              <w:ind w:left="0" w:firstLine="0"/>
              <w:jc w:val="right"/>
              <w:textAlignment w:val="auto"/>
              <w:rPr>
                <w:b/>
                <w:bCs/>
                <w:lang w:val="hr-HR"/>
              </w:rPr>
            </w:pPr>
            <w:r w:rsidRPr="003B674A">
              <w:rPr>
                <w:b/>
                <w:bCs/>
                <w:lang w:val="hr-HR"/>
              </w:rPr>
              <w:t>43.210,00</w:t>
            </w:r>
          </w:p>
        </w:tc>
        <w:tc>
          <w:tcPr>
            <w:tcW w:w="1350" w:type="dxa"/>
            <w:tcBorders>
              <w:top w:val="nil"/>
              <w:left w:val="nil"/>
              <w:bottom w:val="single" w:sz="4" w:space="0" w:color="auto"/>
              <w:right w:val="single" w:sz="4" w:space="0" w:color="auto"/>
            </w:tcBorders>
            <w:shd w:val="clear" w:color="auto" w:fill="auto"/>
            <w:noWrap/>
            <w:vAlign w:val="bottom"/>
          </w:tcPr>
          <w:p w14:paraId="0C4601B3" w14:textId="77777777" w:rsidR="00F85703" w:rsidRPr="003B674A" w:rsidRDefault="00F85703" w:rsidP="00F85703">
            <w:pPr>
              <w:widowControl/>
              <w:adjustRightInd/>
              <w:spacing w:line="240" w:lineRule="auto"/>
              <w:ind w:left="0" w:firstLine="0"/>
              <w:jc w:val="right"/>
              <w:textAlignment w:val="auto"/>
              <w:rPr>
                <w:b/>
                <w:bCs/>
                <w:lang w:val="hr-HR"/>
              </w:rPr>
            </w:pPr>
            <w:r>
              <w:rPr>
                <w:b/>
                <w:bCs/>
                <w:lang w:val="hr-HR"/>
              </w:rPr>
              <w:t>0,00</w:t>
            </w:r>
          </w:p>
        </w:tc>
        <w:tc>
          <w:tcPr>
            <w:tcW w:w="1350" w:type="dxa"/>
            <w:tcBorders>
              <w:top w:val="nil"/>
              <w:left w:val="nil"/>
              <w:bottom w:val="single" w:sz="4" w:space="0" w:color="auto"/>
              <w:right w:val="single" w:sz="4" w:space="0" w:color="auto"/>
            </w:tcBorders>
            <w:shd w:val="clear" w:color="auto" w:fill="auto"/>
            <w:noWrap/>
            <w:vAlign w:val="bottom"/>
          </w:tcPr>
          <w:p w14:paraId="74BBE4B3" w14:textId="77777777" w:rsidR="00F85703" w:rsidRPr="003B674A" w:rsidRDefault="00F85703" w:rsidP="00F85703">
            <w:pPr>
              <w:widowControl/>
              <w:adjustRightInd/>
              <w:spacing w:line="240" w:lineRule="auto"/>
              <w:ind w:left="0" w:firstLine="0"/>
              <w:jc w:val="right"/>
              <w:textAlignment w:val="auto"/>
              <w:rPr>
                <w:b/>
                <w:bCs/>
                <w:lang w:val="hr-HR"/>
              </w:rPr>
            </w:pPr>
            <w:r>
              <w:rPr>
                <w:b/>
                <w:bCs/>
                <w:lang w:val="hr-HR"/>
              </w:rPr>
              <w:t>0,00</w:t>
            </w:r>
          </w:p>
        </w:tc>
        <w:tc>
          <w:tcPr>
            <w:tcW w:w="1266" w:type="dxa"/>
            <w:tcBorders>
              <w:top w:val="nil"/>
              <w:left w:val="nil"/>
              <w:bottom w:val="single" w:sz="4" w:space="0" w:color="auto"/>
              <w:right w:val="single" w:sz="4" w:space="0" w:color="auto"/>
            </w:tcBorders>
            <w:shd w:val="clear" w:color="auto" w:fill="auto"/>
            <w:noWrap/>
            <w:vAlign w:val="bottom"/>
            <w:hideMark/>
          </w:tcPr>
          <w:p w14:paraId="67419B77" w14:textId="77777777" w:rsidR="00F85703" w:rsidRPr="003B674A" w:rsidRDefault="00F85703" w:rsidP="00F85703">
            <w:pPr>
              <w:widowControl/>
              <w:adjustRightInd/>
              <w:spacing w:line="240" w:lineRule="auto"/>
              <w:ind w:left="0" w:firstLine="0"/>
              <w:jc w:val="right"/>
              <w:textAlignment w:val="auto"/>
              <w:rPr>
                <w:b/>
                <w:bCs/>
                <w:lang w:val="hr-HR"/>
              </w:rPr>
            </w:pPr>
            <w:r w:rsidRPr="003B674A">
              <w:rPr>
                <w:b/>
                <w:bCs/>
                <w:lang w:val="hr-HR"/>
              </w:rPr>
              <w:t>43.210,00</w:t>
            </w:r>
          </w:p>
        </w:tc>
      </w:tr>
      <w:tr w:rsidR="00F85703" w:rsidRPr="003B674A" w14:paraId="12FA8DC8" w14:textId="77777777" w:rsidTr="00F85703">
        <w:trPr>
          <w:trHeight w:val="264"/>
          <w:jc w:val="center"/>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2BB3381B" w14:textId="77777777" w:rsidR="00F85703" w:rsidRPr="003B674A" w:rsidRDefault="00F85703" w:rsidP="00F85703">
            <w:pPr>
              <w:widowControl/>
              <w:adjustRightInd/>
              <w:spacing w:line="240" w:lineRule="auto"/>
              <w:ind w:left="0" w:firstLine="0"/>
              <w:jc w:val="left"/>
              <w:textAlignment w:val="auto"/>
              <w:rPr>
                <w:lang w:val="hr-HR"/>
              </w:rPr>
            </w:pPr>
            <w:r w:rsidRPr="003B674A">
              <w:rPr>
                <w:lang w:val="hr-HR"/>
              </w:rPr>
              <w:t>Aktivnost A203001 Opći i administrativni poslovi</w:t>
            </w:r>
          </w:p>
        </w:tc>
        <w:tc>
          <w:tcPr>
            <w:tcW w:w="1428" w:type="dxa"/>
            <w:tcBorders>
              <w:top w:val="nil"/>
              <w:left w:val="nil"/>
              <w:bottom w:val="single" w:sz="4" w:space="0" w:color="auto"/>
              <w:right w:val="single" w:sz="4" w:space="0" w:color="auto"/>
            </w:tcBorders>
            <w:shd w:val="clear" w:color="auto" w:fill="auto"/>
            <w:noWrap/>
            <w:vAlign w:val="bottom"/>
            <w:hideMark/>
          </w:tcPr>
          <w:p w14:paraId="157C3BB4" w14:textId="77777777" w:rsidR="00F85703" w:rsidRPr="003B674A" w:rsidRDefault="00F85703" w:rsidP="00F85703">
            <w:pPr>
              <w:widowControl/>
              <w:adjustRightInd/>
              <w:spacing w:line="240" w:lineRule="auto"/>
              <w:ind w:left="0" w:firstLine="0"/>
              <w:jc w:val="right"/>
              <w:textAlignment w:val="auto"/>
              <w:rPr>
                <w:lang w:val="hr-HR"/>
              </w:rPr>
            </w:pPr>
            <w:r w:rsidRPr="003B674A">
              <w:rPr>
                <w:lang w:val="hr-HR"/>
              </w:rPr>
              <w:t>33.843,00</w:t>
            </w:r>
          </w:p>
        </w:tc>
        <w:tc>
          <w:tcPr>
            <w:tcW w:w="1350" w:type="dxa"/>
            <w:tcBorders>
              <w:top w:val="nil"/>
              <w:left w:val="nil"/>
              <w:bottom w:val="single" w:sz="4" w:space="0" w:color="auto"/>
              <w:right w:val="single" w:sz="4" w:space="0" w:color="auto"/>
            </w:tcBorders>
            <w:shd w:val="clear" w:color="auto" w:fill="auto"/>
            <w:noWrap/>
            <w:vAlign w:val="bottom"/>
          </w:tcPr>
          <w:p w14:paraId="5A0B1E56" w14:textId="77777777" w:rsidR="00F85703" w:rsidRPr="003B674A" w:rsidRDefault="00F85703" w:rsidP="00F85703">
            <w:pPr>
              <w:widowControl/>
              <w:adjustRightInd/>
              <w:spacing w:line="240" w:lineRule="auto"/>
              <w:ind w:left="0" w:firstLine="0"/>
              <w:jc w:val="right"/>
              <w:textAlignment w:val="auto"/>
              <w:rPr>
                <w:lang w:val="hr-HR"/>
              </w:rPr>
            </w:pPr>
            <w:r>
              <w:rPr>
                <w:lang w:val="hr-HR"/>
              </w:rPr>
              <w:t>0,00</w:t>
            </w:r>
          </w:p>
        </w:tc>
        <w:tc>
          <w:tcPr>
            <w:tcW w:w="1350" w:type="dxa"/>
            <w:tcBorders>
              <w:top w:val="nil"/>
              <w:left w:val="nil"/>
              <w:bottom w:val="single" w:sz="4" w:space="0" w:color="auto"/>
              <w:right w:val="single" w:sz="4" w:space="0" w:color="auto"/>
            </w:tcBorders>
            <w:shd w:val="clear" w:color="auto" w:fill="auto"/>
            <w:noWrap/>
            <w:vAlign w:val="bottom"/>
          </w:tcPr>
          <w:p w14:paraId="7797C10D" w14:textId="77777777" w:rsidR="00F85703" w:rsidRPr="003B674A" w:rsidRDefault="00F85703" w:rsidP="00F85703">
            <w:pPr>
              <w:widowControl/>
              <w:adjustRightInd/>
              <w:spacing w:line="240" w:lineRule="auto"/>
              <w:ind w:left="0" w:firstLine="0"/>
              <w:jc w:val="right"/>
              <w:textAlignment w:val="auto"/>
              <w:rPr>
                <w:lang w:val="hr-HR"/>
              </w:rPr>
            </w:pPr>
            <w:r>
              <w:rPr>
                <w:lang w:val="hr-HR"/>
              </w:rPr>
              <w:t>0,00</w:t>
            </w:r>
          </w:p>
        </w:tc>
        <w:tc>
          <w:tcPr>
            <w:tcW w:w="1266" w:type="dxa"/>
            <w:tcBorders>
              <w:top w:val="nil"/>
              <w:left w:val="nil"/>
              <w:bottom w:val="single" w:sz="4" w:space="0" w:color="auto"/>
              <w:right w:val="single" w:sz="4" w:space="0" w:color="auto"/>
            </w:tcBorders>
            <w:shd w:val="clear" w:color="auto" w:fill="auto"/>
            <w:noWrap/>
            <w:vAlign w:val="bottom"/>
            <w:hideMark/>
          </w:tcPr>
          <w:p w14:paraId="13D5FA93" w14:textId="77777777" w:rsidR="00F85703" w:rsidRPr="003B674A" w:rsidRDefault="00F85703" w:rsidP="00F85703">
            <w:pPr>
              <w:widowControl/>
              <w:adjustRightInd/>
              <w:spacing w:line="240" w:lineRule="auto"/>
              <w:ind w:left="0" w:firstLine="0"/>
              <w:jc w:val="right"/>
              <w:textAlignment w:val="auto"/>
              <w:rPr>
                <w:lang w:val="hr-HR"/>
              </w:rPr>
            </w:pPr>
            <w:r w:rsidRPr="003B674A">
              <w:rPr>
                <w:lang w:val="hr-HR"/>
              </w:rPr>
              <w:t>33.843,00</w:t>
            </w:r>
          </w:p>
        </w:tc>
      </w:tr>
      <w:tr w:rsidR="00F85703" w:rsidRPr="003B674A" w14:paraId="5A9F9C12" w14:textId="77777777" w:rsidTr="00F85703">
        <w:trPr>
          <w:trHeight w:val="264"/>
          <w:jc w:val="center"/>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311DE3DC" w14:textId="77777777" w:rsidR="00F85703" w:rsidRPr="003B674A" w:rsidRDefault="00F85703" w:rsidP="00F85703">
            <w:pPr>
              <w:widowControl/>
              <w:adjustRightInd/>
              <w:spacing w:line="240" w:lineRule="auto"/>
              <w:ind w:left="0" w:firstLine="0"/>
              <w:jc w:val="left"/>
              <w:textAlignment w:val="auto"/>
              <w:rPr>
                <w:lang w:val="hr-HR"/>
              </w:rPr>
            </w:pPr>
            <w:r w:rsidRPr="003B674A">
              <w:rPr>
                <w:lang w:val="hr-HR"/>
              </w:rPr>
              <w:t>Aktivnost A203002 Redovna djelatnost vijeća mjesnih odbora</w:t>
            </w:r>
          </w:p>
        </w:tc>
        <w:tc>
          <w:tcPr>
            <w:tcW w:w="1428" w:type="dxa"/>
            <w:tcBorders>
              <w:top w:val="nil"/>
              <w:left w:val="nil"/>
              <w:bottom w:val="single" w:sz="4" w:space="0" w:color="auto"/>
              <w:right w:val="single" w:sz="4" w:space="0" w:color="auto"/>
            </w:tcBorders>
            <w:shd w:val="clear" w:color="auto" w:fill="auto"/>
            <w:noWrap/>
            <w:vAlign w:val="bottom"/>
            <w:hideMark/>
          </w:tcPr>
          <w:p w14:paraId="62BB3D38" w14:textId="77777777" w:rsidR="00F85703" w:rsidRPr="003B674A" w:rsidRDefault="00F85703" w:rsidP="00F85703">
            <w:pPr>
              <w:widowControl/>
              <w:adjustRightInd/>
              <w:spacing w:line="240" w:lineRule="auto"/>
              <w:ind w:left="0" w:firstLine="0"/>
              <w:jc w:val="right"/>
              <w:textAlignment w:val="auto"/>
              <w:rPr>
                <w:lang w:val="hr-HR"/>
              </w:rPr>
            </w:pPr>
            <w:r w:rsidRPr="003B674A">
              <w:rPr>
                <w:lang w:val="hr-HR"/>
              </w:rPr>
              <w:t>8.727,00</w:t>
            </w:r>
          </w:p>
        </w:tc>
        <w:tc>
          <w:tcPr>
            <w:tcW w:w="1350" w:type="dxa"/>
            <w:tcBorders>
              <w:top w:val="nil"/>
              <w:left w:val="nil"/>
              <w:bottom w:val="single" w:sz="4" w:space="0" w:color="auto"/>
              <w:right w:val="single" w:sz="4" w:space="0" w:color="auto"/>
            </w:tcBorders>
            <w:shd w:val="clear" w:color="auto" w:fill="auto"/>
            <w:noWrap/>
            <w:vAlign w:val="bottom"/>
          </w:tcPr>
          <w:p w14:paraId="4428866E" w14:textId="77777777" w:rsidR="00F85703" w:rsidRPr="003B674A" w:rsidRDefault="00F85703" w:rsidP="00F85703">
            <w:pPr>
              <w:widowControl/>
              <w:adjustRightInd/>
              <w:spacing w:line="240" w:lineRule="auto"/>
              <w:ind w:left="0" w:firstLine="0"/>
              <w:jc w:val="right"/>
              <w:textAlignment w:val="auto"/>
              <w:rPr>
                <w:lang w:val="hr-HR"/>
              </w:rPr>
            </w:pPr>
            <w:r>
              <w:rPr>
                <w:lang w:val="hr-HR"/>
              </w:rPr>
              <w:t>0,00</w:t>
            </w:r>
          </w:p>
        </w:tc>
        <w:tc>
          <w:tcPr>
            <w:tcW w:w="1350" w:type="dxa"/>
            <w:tcBorders>
              <w:top w:val="nil"/>
              <w:left w:val="nil"/>
              <w:bottom w:val="single" w:sz="4" w:space="0" w:color="auto"/>
              <w:right w:val="single" w:sz="4" w:space="0" w:color="auto"/>
            </w:tcBorders>
            <w:shd w:val="clear" w:color="auto" w:fill="auto"/>
            <w:noWrap/>
            <w:vAlign w:val="bottom"/>
          </w:tcPr>
          <w:p w14:paraId="61B9F1D1" w14:textId="77777777" w:rsidR="00F85703" w:rsidRPr="003B674A" w:rsidRDefault="00F85703" w:rsidP="00F85703">
            <w:pPr>
              <w:widowControl/>
              <w:adjustRightInd/>
              <w:spacing w:line="240" w:lineRule="auto"/>
              <w:ind w:left="0" w:firstLine="0"/>
              <w:jc w:val="right"/>
              <w:textAlignment w:val="auto"/>
              <w:rPr>
                <w:lang w:val="hr-HR"/>
              </w:rPr>
            </w:pPr>
            <w:r>
              <w:rPr>
                <w:lang w:val="hr-HR"/>
              </w:rPr>
              <w:t>0,00</w:t>
            </w:r>
          </w:p>
        </w:tc>
        <w:tc>
          <w:tcPr>
            <w:tcW w:w="1266" w:type="dxa"/>
            <w:tcBorders>
              <w:top w:val="nil"/>
              <w:left w:val="nil"/>
              <w:bottom w:val="single" w:sz="4" w:space="0" w:color="auto"/>
              <w:right w:val="single" w:sz="4" w:space="0" w:color="auto"/>
            </w:tcBorders>
            <w:shd w:val="clear" w:color="auto" w:fill="auto"/>
            <w:noWrap/>
            <w:vAlign w:val="bottom"/>
            <w:hideMark/>
          </w:tcPr>
          <w:p w14:paraId="357EC02F" w14:textId="77777777" w:rsidR="00F85703" w:rsidRPr="003B674A" w:rsidRDefault="00F85703" w:rsidP="00F85703">
            <w:pPr>
              <w:widowControl/>
              <w:adjustRightInd/>
              <w:spacing w:line="240" w:lineRule="auto"/>
              <w:ind w:left="0" w:firstLine="0"/>
              <w:jc w:val="right"/>
              <w:textAlignment w:val="auto"/>
              <w:rPr>
                <w:lang w:val="hr-HR"/>
              </w:rPr>
            </w:pPr>
            <w:r w:rsidRPr="003B674A">
              <w:rPr>
                <w:lang w:val="hr-HR"/>
              </w:rPr>
              <w:t>8.727,00</w:t>
            </w:r>
          </w:p>
        </w:tc>
      </w:tr>
      <w:tr w:rsidR="00F85703" w:rsidRPr="003B674A" w14:paraId="2569B0E0" w14:textId="77777777" w:rsidTr="00F85703">
        <w:trPr>
          <w:trHeight w:val="264"/>
          <w:jc w:val="center"/>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383345F1" w14:textId="77777777" w:rsidR="00F85703" w:rsidRPr="003B674A" w:rsidRDefault="00F85703" w:rsidP="00F85703">
            <w:pPr>
              <w:widowControl/>
              <w:adjustRightInd/>
              <w:spacing w:line="240" w:lineRule="auto"/>
              <w:ind w:left="0" w:firstLine="0"/>
              <w:jc w:val="left"/>
              <w:textAlignment w:val="auto"/>
              <w:rPr>
                <w:lang w:val="hr-HR"/>
              </w:rPr>
            </w:pPr>
            <w:r w:rsidRPr="003B674A">
              <w:rPr>
                <w:lang w:val="hr-HR"/>
              </w:rPr>
              <w:t>Aktivnost A203003 Održavanje objekata mjesnih odbora</w:t>
            </w:r>
          </w:p>
        </w:tc>
        <w:tc>
          <w:tcPr>
            <w:tcW w:w="1428" w:type="dxa"/>
            <w:tcBorders>
              <w:top w:val="nil"/>
              <w:left w:val="nil"/>
              <w:bottom w:val="single" w:sz="4" w:space="0" w:color="auto"/>
              <w:right w:val="single" w:sz="4" w:space="0" w:color="auto"/>
            </w:tcBorders>
            <w:shd w:val="clear" w:color="auto" w:fill="auto"/>
            <w:noWrap/>
            <w:vAlign w:val="bottom"/>
            <w:hideMark/>
          </w:tcPr>
          <w:p w14:paraId="220EFB81" w14:textId="77777777" w:rsidR="00F85703" w:rsidRPr="003B674A" w:rsidRDefault="00F85703" w:rsidP="00F85703">
            <w:pPr>
              <w:widowControl/>
              <w:adjustRightInd/>
              <w:spacing w:line="240" w:lineRule="auto"/>
              <w:ind w:left="0" w:firstLine="0"/>
              <w:jc w:val="right"/>
              <w:textAlignment w:val="auto"/>
              <w:rPr>
                <w:lang w:val="hr-HR"/>
              </w:rPr>
            </w:pPr>
            <w:r w:rsidRPr="003B674A">
              <w:rPr>
                <w:lang w:val="hr-HR"/>
              </w:rPr>
              <w:t>640,00</w:t>
            </w:r>
          </w:p>
        </w:tc>
        <w:tc>
          <w:tcPr>
            <w:tcW w:w="1350" w:type="dxa"/>
            <w:tcBorders>
              <w:top w:val="nil"/>
              <w:left w:val="nil"/>
              <w:bottom w:val="single" w:sz="4" w:space="0" w:color="auto"/>
              <w:right w:val="single" w:sz="4" w:space="0" w:color="auto"/>
            </w:tcBorders>
            <w:shd w:val="clear" w:color="auto" w:fill="auto"/>
            <w:noWrap/>
            <w:vAlign w:val="bottom"/>
          </w:tcPr>
          <w:p w14:paraId="33D34C3F" w14:textId="77777777" w:rsidR="00F85703" w:rsidRPr="003B674A" w:rsidRDefault="00F85703" w:rsidP="00F85703">
            <w:pPr>
              <w:widowControl/>
              <w:adjustRightInd/>
              <w:spacing w:line="240" w:lineRule="auto"/>
              <w:ind w:left="0" w:firstLine="0"/>
              <w:jc w:val="right"/>
              <w:textAlignment w:val="auto"/>
              <w:rPr>
                <w:lang w:val="hr-HR"/>
              </w:rPr>
            </w:pPr>
            <w:r>
              <w:rPr>
                <w:lang w:val="hr-HR"/>
              </w:rPr>
              <w:t>0,00</w:t>
            </w:r>
          </w:p>
        </w:tc>
        <w:tc>
          <w:tcPr>
            <w:tcW w:w="1350" w:type="dxa"/>
            <w:tcBorders>
              <w:top w:val="nil"/>
              <w:left w:val="nil"/>
              <w:bottom w:val="single" w:sz="4" w:space="0" w:color="auto"/>
              <w:right w:val="single" w:sz="4" w:space="0" w:color="auto"/>
            </w:tcBorders>
            <w:shd w:val="clear" w:color="auto" w:fill="auto"/>
            <w:noWrap/>
            <w:vAlign w:val="bottom"/>
          </w:tcPr>
          <w:p w14:paraId="4C20D232" w14:textId="77777777" w:rsidR="00F85703" w:rsidRPr="003B674A" w:rsidRDefault="00F85703" w:rsidP="00F85703">
            <w:pPr>
              <w:widowControl/>
              <w:adjustRightInd/>
              <w:spacing w:line="240" w:lineRule="auto"/>
              <w:ind w:left="0" w:firstLine="0"/>
              <w:jc w:val="right"/>
              <w:textAlignment w:val="auto"/>
              <w:rPr>
                <w:lang w:val="hr-HR"/>
              </w:rPr>
            </w:pPr>
            <w:r>
              <w:rPr>
                <w:lang w:val="hr-HR"/>
              </w:rPr>
              <w:t>0,00</w:t>
            </w:r>
          </w:p>
        </w:tc>
        <w:tc>
          <w:tcPr>
            <w:tcW w:w="1266" w:type="dxa"/>
            <w:tcBorders>
              <w:top w:val="nil"/>
              <w:left w:val="nil"/>
              <w:bottom w:val="single" w:sz="4" w:space="0" w:color="auto"/>
              <w:right w:val="single" w:sz="4" w:space="0" w:color="auto"/>
            </w:tcBorders>
            <w:shd w:val="clear" w:color="auto" w:fill="auto"/>
            <w:noWrap/>
            <w:vAlign w:val="bottom"/>
            <w:hideMark/>
          </w:tcPr>
          <w:p w14:paraId="222CA2AE" w14:textId="77777777" w:rsidR="00F85703" w:rsidRPr="003B674A" w:rsidRDefault="00F85703" w:rsidP="00F85703">
            <w:pPr>
              <w:widowControl/>
              <w:adjustRightInd/>
              <w:spacing w:line="240" w:lineRule="auto"/>
              <w:ind w:left="0" w:firstLine="0"/>
              <w:jc w:val="right"/>
              <w:textAlignment w:val="auto"/>
              <w:rPr>
                <w:lang w:val="hr-HR"/>
              </w:rPr>
            </w:pPr>
            <w:r w:rsidRPr="003B674A">
              <w:rPr>
                <w:lang w:val="hr-HR"/>
              </w:rPr>
              <w:t>640,00</w:t>
            </w:r>
          </w:p>
        </w:tc>
      </w:tr>
      <w:tr w:rsidR="00F85703" w:rsidRPr="003B674A" w14:paraId="3AA4DACC" w14:textId="77777777" w:rsidTr="00F85703">
        <w:trPr>
          <w:trHeight w:val="264"/>
          <w:jc w:val="center"/>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62B335AC" w14:textId="77777777" w:rsidR="00F85703" w:rsidRPr="003B674A" w:rsidRDefault="00F85703" w:rsidP="00F85703">
            <w:pPr>
              <w:widowControl/>
              <w:adjustRightInd/>
              <w:spacing w:line="240" w:lineRule="auto"/>
              <w:ind w:left="0" w:firstLine="0"/>
              <w:jc w:val="left"/>
              <w:textAlignment w:val="auto"/>
              <w:rPr>
                <w:b/>
                <w:bCs/>
                <w:lang w:val="hr-HR"/>
              </w:rPr>
            </w:pPr>
            <w:r w:rsidRPr="003B674A">
              <w:rPr>
                <w:b/>
                <w:bCs/>
                <w:lang w:val="hr-HR"/>
              </w:rPr>
              <w:t>Program 2005 ORGANIZIRANJE I PROVOĐENJE ZAŠTITE I SPAŠAVANJA</w:t>
            </w:r>
          </w:p>
        </w:tc>
        <w:tc>
          <w:tcPr>
            <w:tcW w:w="1428" w:type="dxa"/>
            <w:tcBorders>
              <w:top w:val="nil"/>
              <w:left w:val="nil"/>
              <w:bottom w:val="single" w:sz="4" w:space="0" w:color="auto"/>
              <w:right w:val="single" w:sz="4" w:space="0" w:color="auto"/>
            </w:tcBorders>
            <w:shd w:val="clear" w:color="auto" w:fill="auto"/>
            <w:noWrap/>
            <w:vAlign w:val="bottom"/>
            <w:hideMark/>
          </w:tcPr>
          <w:p w14:paraId="101EFF73" w14:textId="77777777" w:rsidR="00F85703" w:rsidRPr="003B674A" w:rsidRDefault="00F85703" w:rsidP="00F85703">
            <w:pPr>
              <w:widowControl/>
              <w:adjustRightInd/>
              <w:spacing w:line="240" w:lineRule="auto"/>
              <w:ind w:left="0" w:firstLine="0"/>
              <w:jc w:val="right"/>
              <w:textAlignment w:val="auto"/>
              <w:rPr>
                <w:b/>
                <w:bCs/>
                <w:lang w:val="hr-HR"/>
              </w:rPr>
            </w:pPr>
            <w:r w:rsidRPr="003B674A">
              <w:rPr>
                <w:b/>
                <w:bCs/>
                <w:lang w:val="hr-HR"/>
              </w:rPr>
              <w:t>1.496.321,00</w:t>
            </w:r>
          </w:p>
        </w:tc>
        <w:tc>
          <w:tcPr>
            <w:tcW w:w="1350" w:type="dxa"/>
            <w:tcBorders>
              <w:top w:val="nil"/>
              <w:left w:val="nil"/>
              <w:bottom w:val="single" w:sz="4" w:space="0" w:color="auto"/>
              <w:right w:val="single" w:sz="4" w:space="0" w:color="auto"/>
            </w:tcBorders>
            <w:shd w:val="clear" w:color="auto" w:fill="auto"/>
            <w:noWrap/>
            <w:vAlign w:val="bottom"/>
          </w:tcPr>
          <w:p w14:paraId="103A8AD7" w14:textId="77777777" w:rsidR="00F85703" w:rsidRPr="003B674A" w:rsidRDefault="00F85703" w:rsidP="00F85703">
            <w:pPr>
              <w:widowControl/>
              <w:adjustRightInd/>
              <w:spacing w:line="240" w:lineRule="auto"/>
              <w:ind w:left="0" w:firstLine="0"/>
              <w:jc w:val="right"/>
              <w:textAlignment w:val="auto"/>
              <w:rPr>
                <w:b/>
                <w:bCs/>
                <w:lang w:val="hr-HR"/>
              </w:rPr>
            </w:pPr>
            <w:r>
              <w:rPr>
                <w:b/>
                <w:bCs/>
                <w:lang w:val="hr-HR"/>
              </w:rPr>
              <w:t>0,00</w:t>
            </w:r>
          </w:p>
        </w:tc>
        <w:tc>
          <w:tcPr>
            <w:tcW w:w="1350" w:type="dxa"/>
            <w:tcBorders>
              <w:top w:val="nil"/>
              <w:left w:val="nil"/>
              <w:bottom w:val="single" w:sz="4" w:space="0" w:color="auto"/>
              <w:right w:val="single" w:sz="4" w:space="0" w:color="auto"/>
            </w:tcBorders>
            <w:shd w:val="clear" w:color="auto" w:fill="auto"/>
            <w:noWrap/>
            <w:vAlign w:val="bottom"/>
          </w:tcPr>
          <w:p w14:paraId="30ED0617" w14:textId="77777777" w:rsidR="00F85703" w:rsidRPr="003B674A" w:rsidRDefault="00F85703" w:rsidP="00F85703">
            <w:pPr>
              <w:widowControl/>
              <w:adjustRightInd/>
              <w:spacing w:line="240" w:lineRule="auto"/>
              <w:ind w:left="0" w:firstLine="0"/>
              <w:jc w:val="right"/>
              <w:textAlignment w:val="auto"/>
              <w:rPr>
                <w:b/>
                <w:bCs/>
                <w:lang w:val="hr-HR"/>
              </w:rPr>
            </w:pPr>
            <w:r>
              <w:rPr>
                <w:b/>
                <w:bCs/>
                <w:lang w:val="hr-HR"/>
              </w:rPr>
              <w:t>0,00</w:t>
            </w:r>
          </w:p>
        </w:tc>
        <w:tc>
          <w:tcPr>
            <w:tcW w:w="1266" w:type="dxa"/>
            <w:tcBorders>
              <w:top w:val="nil"/>
              <w:left w:val="nil"/>
              <w:bottom w:val="single" w:sz="4" w:space="0" w:color="auto"/>
              <w:right w:val="single" w:sz="4" w:space="0" w:color="auto"/>
            </w:tcBorders>
            <w:shd w:val="clear" w:color="auto" w:fill="auto"/>
            <w:noWrap/>
            <w:vAlign w:val="bottom"/>
            <w:hideMark/>
          </w:tcPr>
          <w:p w14:paraId="100F6BBD" w14:textId="77777777" w:rsidR="00F85703" w:rsidRPr="003B674A" w:rsidRDefault="00F85703" w:rsidP="00F85703">
            <w:pPr>
              <w:widowControl/>
              <w:adjustRightInd/>
              <w:spacing w:line="240" w:lineRule="auto"/>
              <w:ind w:left="0" w:firstLine="0"/>
              <w:jc w:val="right"/>
              <w:textAlignment w:val="auto"/>
              <w:rPr>
                <w:b/>
                <w:bCs/>
                <w:lang w:val="hr-HR"/>
              </w:rPr>
            </w:pPr>
            <w:r w:rsidRPr="003B674A">
              <w:rPr>
                <w:b/>
                <w:bCs/>
                <w:lang w:val="hr-HR"/>
              </w:rPr>
              <w:t>1.496.321,00</w:t>
            </w:r>
          </w:p>
        </w:tc>
      </w:tr>
      <w:tr w:rsidR="00F85703" w:rsidRPr="003B674A" w14:paraId="76194358" w14:textId="77777777" w:rsidTr="00F85703">
        <w:trPr>
          <w:trHeight w:val="264"/>
          <w:jc w:val="center"/>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616A933B" w14:textId="77777777" w:rsidR="00F85703" w:rsidRPr="003B674A" w:rsidRDefault="00F85703" w:rsidP="00F85703">
            <w:pPr>
              <w:widowControl/>
              <w:adjustRightInd/>
              <w:spacing w:line="240" w:lineRule="auto"/>
              <w:ind w:left="0" w:firstLine="0"/>
              <w:jc w:val="left"/>
              <w:textAlignment w:val="auto"/>
              <w:rPr>
                <w:lang w:val="hr-HR"/>
              </w:rPr>
            </w:pPr>
            <w:r w:rsidRPr="003B674A">
              <w:rPr>
                <w:lang w:val="hr-HR"/>
              </w:rPr>
              <w:t>Aktivnost A205001 Financiranje Javne vatrogasne postrojbe Pula</w:t>
            </w:r>
          </w:p>
        </w:tc>
        <w:tc>
          <w:tcPr>
            <w:tcW w:w="1428" w:type="dxa"/>
            <w:tcBorders>
              <w:top w:val="nil"/>
              <w:left w:val="nil"/>
              <w:bottom w:val="single" w:sz="4" w:space="0" w:color="auto"/>
              <w:right w:val="single" w:sz="4" w:space="0" w:color="auto"/>
            </w:tcBorders>
            <w:shd w:val="clear" w:color="auto" w:fill="auto"/>
            <w:noWrap/>
            <w:vAlign w:val="bottom"/>
            <w:hideMark/>
          </w:tcPr>
          <w:p w14:paraId="509F3771" w14:textId="77777777" w:rsidR="00F85703" w:rsidRPr="003B674A" w:rsidRDefault="00F85703" w:rsidP="00F85703">
            <w:pPr>
              <w:widowControl/>
              <w:adjustRightInd/>
              <w:spacing w:line="240" w:lineRule="auto"/>
              <w:ind w:left="0" w:firstLine="0"/>
              <w:jc w:val="right"/>
              <w:textAlignment w:val="auto"/>
              <w:rPr>
                <w:lang w:val="hr-HR"/>
              </w:rPr>
            </w:pPr>
            <w:r w:rsidRPr="003B674A">
              <w:rPr>
                <w:lang w:val="hr-HR"/>
              </w:rPr>
              <w:t>1.322.680,00</w:t>
            </w:r>
          </w:p>
        </w:tc>
        <w:tc>
          <w:tcPr>
            <w:tcW w:w="1350" w:type="dxa"/>
            <w:tcBorders>
              <w:top w:val="nil"/>
              <w:left w:val="nil"/>
              <w:bottom w:val="single" w:sz="4" w:space="0" w:color="auto"/>
              <w:right w:val="single" w:sz="4" w:space="0" w:color="auto"/>
            </w:tcBorders>
            <w:shd w:val="clear" w:color="auto" w:fill="auto"/>
            <w:noWrap/>
            <w:vAlign w:val="bottom"/>
          </w:tcPr>
          <w:p w14:paraId="071ED14E" w14:textId="77777777" w:rsidR="00F85703" w:rsidRPr="003B674A" w:rsidRDefault="00F85703" w:rsidP="00F85703">
            <w:pPr>
              <w:widowControl/>
              <w:adjustRightInd/>
              <w:spacing w:line="240" w:lineRule="auto"/>
              <w:ind w:left="0" w:firstLine="0"/>
              <w:jc w:val="right"/>
              <w:textAlignment w:val="auto"/>
              <w:rPr>
                <w:lang w:val="hr-HR"/>
              </w:rPr>
            </w:pPr>
            <w:r>
              <w:rPr>
                <w:lang w:val="hr-HR"/>
              </w:rPr>
              <w:t>0,00</w:t>
            </w:r>
          </w:p>
        </w:tc>
        <w:tc>
          <w:tcPr>
            <w:tcW w:w="1350" w:type="dxa"/>
            <w:tcBorders>
              <w:top w:val="nil"/>
              <w:left w:val="nil"/>
              <w:bottom w:val="single" w:sz="4" w:space="0" w:color="auto"/>
              <w:right w:val="single" w:sz="4" w:space="0" w:color="auto"/>
            </w:tcBorders>
            <w:shd w:val="clear" w:color="auto" w:fill="auto"/>
            <w:noWrap/>
            <w:vAlign w:val="bottom"/>
          </w:tcPr>
          <w:p w14:paraId="44505C5A" w14:textId="77777777" w:rsidR="00F85703" w:rsidRPr="003B674A" w:rsidRDefault="00F85703" w:rsidP="00F85703">
            <w:pPr>
              <w:widowControl/>
              <w:adjustRightInd/>
              <w:spacing w:line="240" w:lineRule="auto"/>
              <w:ind w:left="0" w:firstLine="0"/>
              <w:jc w:val="right"/>
              <w:textAlignment w:val="auto"/>
              <w:rPr>
                <w:lang w:val="hr-HR"/>
              </w:rPr>
            </w:pPr>
            <w:r>
              <w:rPr>
                <w:lang w:val="hr-HR"/>
              </w:rPr>
              <w:t>0,00</w:t>
            </w:r>
          </w:p>
        </w:tc>
        <w:tc>
          <w:tcPr>
            <w:tcW w:w="1266" w:type="dxa"/>
            <w:tcBorders>
              <w:top w:val="nil"/>
              <w:left w:val="nil"/>
              <w:bottom w:val="single" w:sz="4" w:space="0" w:color="auto"/>
              <w:right w:val="single" w:sz="4" w:space="0" w:color="auto"/>
            </w:tcBorders>
            <w:shd w:val="clear" w:color="auto" w:fill="auto"/>
            <w:noWrap/>
            <w:vAlign w:val="bottom"/>
            <w:hideMark/>
          </w:tcPr>
          <w:p w14:paraId="59F3B951" w14:textId="77777777" w:rsidR="00F85703" w:rsidRPr="003B674A" w:rsidRDefault="00F85703" w:rsidP="00F85703">
            <w:pPr>
              <w:widowControl/>
              <w:adjustRightInd/>
              <w:spacing w:line="240" w:lineRule="auto"/>
              <w:ind w:left="0" w:firstLine="0"/>
              <w:jc w:val="right"/>
              <w:textAlignment w:val="auto"/>
              <w:rPr>
                <w:lang w:val="hr-HR"/>
              </w:rPr>
            </w:pPr>
            <w:r w:rsidRPr="003B674A">
              <w:rPr>
                <w:lang w:val="hr-HR"/>
              </w:rPr>
              <w:t>1.322.680,00</w:t>
            </w:r>
          </w:p>
        </w:tc>
      </w:tr>
      <w:tr w:rsidR="000A06DC" w:rsidRPr="003B674A" w14:paraId="263102D8" w14:textId="77777777" w:rsidTr="00720C2D">
        <w:trPr>
          <w:trHeight w:val="528"/>
          <w:jc w:val="center"/>
        </w:trPr>
        <w:tc>
          <w:tcPr>
            <w:tcW w:w="523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2398EE4" w14:textId="77777777" w:rsidR="000A06DC" w:rsidRPr="003B674A" w:rsidRDefault="000A06DC" w:rsidP="00720C2D">
            <w:pPr>
              <w:widowControl/>
              <w:adjustRightInd/>
              <w:spacing w:line="240" w:lineRule="auto"/>
              <w:ind w:left="0" w:firstLine="0"/>
              <w:jc w:val="left"/>
              <w:textAlignment w:val="auto"/>
              <w:rPr>
                <w:b/>
                <w:bCs/>
                <w:lang w:val="hr-HR"/>
              </w:rPr>
            </w:pPr>
            <w:r w:rsidRPr="003B674A">
              <w:rPr>
                <w:b/>
                <w:bCs/>
                <w:lang w:val="hr-HR"/>
              </w:rPr>
              <w:lastRenderedPageBreak/>
              <w:t> </w:t>
            </w:r>
          </w:p>
        </w:tc>
        <w:tc>
          <w:tcPr>
            <w:tcW w:w="1428" w:type="dxa"/>
            <w:tcBorders>
              <w:top w:val="single" w:sz="4" w:space="0" w:color="auto"/>
              <w:left w:val="nil"/>
              <w:bottom w:val="single" w:sz="4" w:space="0" w:color="auto"/>
              <w:right w:val="single" w:sz="4" w:space="0" w:color="auto"/>
            </w:tcBorders>
            <w:shd w:val="clear" w:color="auto" w:fill="auto"/>
            <w:vAlign w:val="center"/>
            <w:hideMark/>
          </w:tcPr>
          <w:p w14:paraId="352B877D" w14:textId="77777777" w:rsidR="000A06DC" w:rsidRPr="003B674A" w:rsidRDefault="000A06DC" w:rsidP="00720C2D">
            <w:pPr>
              <w:widowControl/>
              <w:adjustRightInd/>
              <w:spacing w:line="240" w:lineRule="auto"/>
              <w:ind w:left="0" w:firstLine="0"/>
              <w:jc w:val="center"/>
              <w:textAlignment w:val="auto"/>
              <w:rPr>
                <w:b/>
                <w:bCs/>
                <w:lang w:val="hr-HR"/>
              </w:rPr>
            </w:pPr>
            <w:r w:rsidRPr="003B674A">
              <w:rPr>
                <w:b/>
                <w:bCs/>
                <w:lang w:val="hr-HR"/>
              </w:rPr>
              <w:t>PLANIRANO</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61F984E6" w14:textId="77777777" w:rsidR="000A06DC" w:rsidRPr="003B674A" w:rsidRDefault="000A06DC" w:rsidP="00720C2D">
            <w:pPr>
              <w:widowControl/>
              <w:adjustRightInd/>
              <w:spacing w:line="240" w:lineRule="auto"/>
              <w:ind w:left="0" w:firstLine="0"/>
              <w:jc w:val="center"/>
              <w:textAlignment w:val="auto"/>
              <w:rPr>
                <w:b/>
                <w:bCs/>
                <w:lang w:val="hr-HR"/>
              </w:rPr>
            </w:pPr>
            <w:r w:rsidRPr="003B674A">
              <w:rPr>
                <w:b/>
                <w:bCs/>
                <w:lang w:val="hr-HR"/>
              </w:rPr>
              <w:t>PROMJENA IZNOS</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3C6C5820" w14:textId="77777777" w:rsidR="000A06DC" w:rsidRPr="003B674A" w:rsidRDefault="000A06DC" w:rsidP="00720C2D">
            <w:pPr>
              <w:widowControl/>
              <w:adjustRightInd/>
              <w:spacing w:line="240" w:lineRule="auto"/>
              <w:ind w:left="0" w:firstLine="0"/>
              <w:jc w:val="center"/>
              <w:textAlignment w:val="auto"/>
              <w:rPr>
                <w:b/>
                <w:bCs/>
                <w:lang w:val="hr-HR"/>
              </w:rPr>
            </w:pPr>
            <w:r w:rsidRPr="003B674A">
              <w:rPr>
                <w:b/>
                <w:bCs/>
                <w:lang w:val="hr-HR"/>
              </w:rPr>
              <w:t xml:space="preserve">PROMJENA </w:t>
            </w:r>
            <w:r w:rsidRPr="003B674A">
              <w:rPr>
                <w:b/>
                <w:bCs/>
                <w:lang w:val="hr-HR"/>
              </w:rPr>
              <w:br/>
              <w:t>POSTOTAK</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14:paraId="237DA509" w14:textId="77777777" w:rsidR="000A06DC" w:rsidRPr="003B674A" w:rsidRDefault="000A06DC" w:rsidP="00720C2D">
            <w:pPr>
              <w:widowControl/>
              <w:adjustRightInd/>
              <w:spacing w:line="240" w:lineRule="auto"/>
              <w:ind w:left="0" w:firstLine="0"/>
              <w:jc w:val="center"/>
              <w:textAlignment w:val="auto"/>
              <w:rPr>
                <w:b/>
                <w:bCs/>
                <w:lang w:val="hr-HR"/>
              </w:rPr>
            </w:pPr>
            <w:r w:rsidRPr="003B674A">
              <w:rPr>
                <w:b/>
                <w:bCs/>
                <w:lang w:val="hr-HR"/>
              </w:rPr>
              <w:t>NOVI IZNOS</w:t>
            </w:r>
          </w:p>
        </w:tc>
      </w:tr>
      <w:tr w:rsidR="00F85703" w:rsidRPr="003B674A" w14:paraId="6E850A66" w14:textId="77777777" w:rsidTr="00F85703">
        <w:trPr>
          <w:trHeight w:val="264"/>
          <w:jc w:val="center"/>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4146D144" w14:textId="77777777" w:rsidR="00F85703" w:rsidRPr="003B674A" w:rsidRDefault="00F85703" w:rsidP="00F85703">
            <w:pPr>
              <w:widowControl/>
              <w:adjustRightInd/>
              <w:spacing w:line="240" w:lineRule="auto"/>
              <w:ind w:left="0" w:firstLine="0"/>
              <w:jc w:val="left"/>
              <w:textAlignment w:val="auto"/>
              <w:rPr>
                <w:lang w:val="hr-HR"/>
              </w:rPr>
            </w:pPr>
            <w:r w:rsidRPr="003B674A">
              <w:rPr>
                <w:lang w:val="hr-HR"/>
              </w:rPr>
              <w:t>Aktivnost A205002 Područna vatrogasna zajednica</w:t>
            </w:r>
          </w:p>
        </w:tc>
        <w:tc>
          <w:tcPr>
            <w:tcW w:w="1428" w:type="dxa"/>
            <w:tcBorders>
              <w:top w:val="nil"/>
              <w:left w:val="nil"/>
              <w:bottom w:val="single" w:sz="4" w:space="0" w:color="auto"/>
              <w:right w:val="single" w:sz="4" w:space="0" w:color="auto"/>
            </w:tcBorders>
            <w:shd w:val="clear" w:color="auto" w:fill="auto"/>
            <w:noWrap/>
            <w:vAlign w:val="bottom"/>
            <w:hideMark/>
          </w:tcPr>
          <w:p w14:paraId="54D6EB67" w14:textId="77777777" w:rsidR="00F85703" w:rsidRPr="003B674A" w:rsidRDefault="00F85703" w:rsidP="00F85703">
            <w:pPr>
              <w:widowControl/>
              <w:adjustRightInd/>
              <w:spacing w:line="240" w:lineRule="auto"/>
              <w:ind w:left="0" w:firstLine="0"/>
              <w:jc w:val="right"/>
              <w:textAlignment w:val="auto"/>
              <w:rPr>
                <w:lang w:val="hr-HR"/>
              </w:rPr>
            </w:pPr>
            <w:r w:rsidRPr="003B674A">
              <w:rPr>
                <w:lang w:val="hr-HR"/>
              </w:rPr>
              <w:t>101.954,00</w:t>
            </w:r>
          </w:p>
        </w:tc>
        <w:tc>
          <w:tcPr>
            <w:tcW w:w="1350" w:type="dxa"/>
            <w:tcBorders>
              <w:top w:val="nil"/>
              <w:left w:val="nil"/>
              <w:bottom w:val="single" w:sz="4" w:space="0" w:color="auto"/>
              <w:right w:val="single" w:sz="4" w:space="0" w:color="auto"/>
            </w:tcBorders>
            <w:shd w:val="clear" w:color="auto" w:fill="auto"/>
            <w:noWrap/>
            <w:vAlign w:val="bottom"/>
          </w:tcPr>
          <w:p w14:paraId="5411B61E" w14:textId="77777777" w:rsidR="00F85703" w:rsidRPr="003B674A" w:rsidRDefault="00F85703" w:rsidP="00F85703">
            <w:pPr>
              <w:widowControl/>
              <w:adjustRightInd/>
              <w:spacing w:line="240" w:lineRule="auto"/>
              <w:ind w:left="0" w:firstLine="0"/>
              <w:jc w:val="right"/>
              <w:textAlignment w:val="auto"/>
              <w:rPr>
                <w:lang w:val="hr-HR"/>
              </w:rPr>
            </w:pPr>
            <w:r>
              <w:rPr>
                <w:lang w:val="hr-HR"/>
              </w:rPr>
              <w:t>0,00</w:t>
            </w:r>
          </w:p>
        </w:tc>
        <w:tc>
          <w:tcPr>
            <w:tcW w:w="1350" w:type="dxa"/>
            <w:tcBorders>
              <w:top w:val="nil"/>
              <w:left w:val="nil"/>
              <w:bottom w:val="single" w:sz="4" w:space="0" w:color="auto"/>
              <w:right w:val="single" w:sz="4" w:space="0" w:color="auto"/>
            </w:tcBorders>
            <w:shd w:val="clear" w:color="auto" w:fill="auto"/>
            <w:noWrap/>
            <w:vAlign w:val="bottom"/>
          </w:tcPr>
          <w:p w14:paraId="468485B9" w14:textId="77777777" w:rsidR="00F85703" w:rsidRPr="003B674A" w:rsidRDefault="00F85703" w:rsidP="00F85703">
            <w:pPr>
              <w:widowControl/>
              <w:adjustRightInd/>
              <w:spacing w:line="240" w:lineRule="auto"/>
              <w:ind w:left="0" w:firstLine="0"/>
              <w:jc w:val="right"/>
              <w:textAlignment w:val="auto"/>
              <w:rPr>
                <w:lang w:val="hr-HR"/>
              </w:rPr>
            </w:pPr>
            <w:r>
              <w:rPr>
                <w:lang w:val="hr-HR"/>
              </w:rPr>
              <w:t>0,00</w:t>
            </w:r>
          </w:p>
        </w:tc>
        <w:tc>
          <w:tcPr>
            <w:tcW w:w="1266" w:type="dxa"/>
            <w:tcBorders>
              <w:top w:val="nil"/>
              <w:left w:val="nil"/>
              <w:bottom w:val="single" w:sz="4" w:space="0" w:color="auto"/>
              <w:right w:val="single" w:sz="4" w:space="0" w:color="auto"/>
            </w:tcBorders>
            <w:shd w:val="clear" w:color="auto" w:fill="auto"/>
            <w:noWrap/>
            <w:vAlign w:val="bottom"/>
            <w:hideMark/>
          </w:tcPr>
          <w:p w14:paraId="650AE877" w14:textId="77777777" w:rsidR="00F85703" w:rsidRPr="003B674A" w:rsidRDefault="00F85703" w:rsidP="00F85703">
            <w:pPr>
              <w:widowControl/>
              <w:adjustRightInd/>
              <w:spacing w:line="240" w:lineRule="auto"/>
              <w:ind w:left="0" w:firstLine="0"/>
              <w:jc w:val="right"/>
              <w:textAlignment w:val="auto"/>
              <w:rPr>
                <w:lang w:val="hr-HR"/>
              </w:rPr>
            </w:pPr>
            <w:r w:rsidRPr="003B674A">
              <w:rPr>
                <w:lang w:val="hr-HR"/>
              </w:rPr>
              <w:t>101.954,00</w:t>
            </w:r>
          </w:p>
        </w:tc>
      </w:tr>
      <w:tr w:rsidR="00F85703" w:rsidRPr="003B674A" w14:paraId="5E09EF12" w14:textId="77777777" w:rsidTr="00F85703">
        <w:trPr>
          <w:trHeight w:val="264"/>
          <w:jc w:val="center"/>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00ECDDD9" w14:textId="77777777" w:rsidR="00F85703" w:rsidRPr="003B674A" w:rsidRDefault="00F85703" w:rsidP="00F85703">
            <w:pPr>
              <w:widowControl/>
              <w:adjustRightInd/>
              <w:spacing w:line="240" w:lineRule="auto"/>
              <w:ind w:left="0" w:firstLine="0"/>
              <w:jc w:val="left"/>
              <w:textAlignment w:val="auto"/>
              <w:rPr>
                <w:lang w:val="hr-HR"/>
              </w:rPr>
            </w:pPr>
            <w:r w:rsidRPr="003B674A">
              <w:rPr>
                <w:lang w:val="hr-HR"/>
              </w:rPr>
              <w:t>Aktivnost A205005 Uređenje, održavanje i opremanje skloništa</w:t>
            </w:r>
          </w:p>
        </w:tc>
        <w:tc>
          <w:tcPr>
            <w:tcW w:w="1428" w:type="dxa"/>
            <w:tcBorders>
              <w:top w:val="nil"/>
              <w:left w:val="nil"/>
              <w:bottom w:val="single" w:sz="4" w:space="0" w:color="auto"/>
              <w:right w:val="single" w:sz="4" w:space="0" w:color="auto"/>
            </w:tcBorders>
            <w:shd w:val="clear" w:color="auto" w:fill="auto"/>
            <w:noWrap/>
            <w:vAlign w:val="bottom"/>
            <w:hideMark/>
          </w:tcPr>
          <w:p w14:paraId="1A078BCD" w14:textId="77777777" w:rsidR="00F85703" w:rsidRPr="003B674A" w:rsidRDefault="00F85703" w:rsidP="00F85703">
            <w:pPr>
              <w:widowControl/>
              <w:adjustRightInd/>
              <w:spacing w:line="240" w:lineRule="auto"/>
              <w:ind w:left="0" w:firstLine="0"/>
              <w:jc w:val="right"/>
              <w:textAlignment w:val="auto"/>
              <w:rPr>
                <w:lang w:val="hr-HR"/>
              </w:rPr>
            </w:pPr>
            <w:r w:rsidRPr="003B674A">
              <w:rPr>
                <w:lang w:val="hr-HR"/>
              </w:rPr>
              <w:t>8.834,00</w:t>
            </w:r>
          </w:p>
        </w:tc>
        <w:tc>
          <w:tcPr>
            <w:tcW w:w="1350" w:type="dxa"/>
            <w:tcBorders>
              <w:top w:val="nil"/>
              <w:left w:val="nil"/>
              <w:bottom w:val="single" w:sz="4" w:space="0" w:color="auto"/>
              <w:right w:val="single" w:sz="4" w:space="0" w:color="auto"/>
            </w:tcBorders>
            <w:shd w:val="clear" w:color="auto" w:fill="auto"/>
            <w:noWrap/>
            <w:vAlign w:val="bottom"/>
          </w:tcPr>
          <w:p w14:paraId="2E8AF345" w14:textId="77777777" w:rsidR="00F85703" w:rsidRPr="003B674A" w:rsidRDefault="00F85703" w:rsidP="00F85703">
            <w:pPr>
              <w:widowControl/>
              <w:adjustRightInd/>
              <w:spacing w:line="240" w:lineRule="auto"/>
              <w:ind w:left="0" w:firstLine="0"/>
              <w:jc w:val="right"/>
              <w:textAlignment w:val="auto"/>
              <w:rPr>
                <w:lang w:val="hr-HR"/>
              </w:rPr>
            </w:pPr>
            <w:r>
              <w:rPr>
                <w:lang w:val="hr-HR"/>
              </w:rPr>
              <w:t>0,00</w:t>
            </w:r>
          </w:p>
        </w:tc>
        <w:tc>
          <w:tcPr>
            <w:tcW w:w="1350" w:type="dxa"/>
            <w:tcBorders>
              <w:top w:val="nil"/>
              <w:left w:val="nil"/>
              <w:bottom w:val="single" w:sz="4" w:space="0" w:color="auto"/>
              <w:right w:val="single" w:sz="4" w:space="0" w:color="auto"/>
            </w:tcBorders>
            <w:shd w:val="clear" w:color="auto" w:fill="auto"/>
            <w:noWrap/>
            <w:vAlign w:val="bottom"/>
          </w:tcPr>
          <w:p w14:paraId="23A35B19" w14:textId="77777777" w:rsidR="00F85703" w:rsidRPr="003B674A" w:rsidRDefault="00F85703" w:rsidP="00F85703">
            <w:pPr>
              <w:widowControl/>
              <w:adjustRightInd/>
              <w:spacing w:line="240" w:lineRule="auto"/>
              <w:ind w:left="0" w:firstLine="0"/>
              <w:jc w:val="right"/>
              <w:textAlignment w:val="auto"/>
              <w:rPr>
                <w:lang w:val="hr-HR"/>
              </w:rPr>
            </w:pPr>
            <w:r>
              <w:rPr>
                <w:lang w:val="hr-HR"/>
              </w:rPr>
              <w:t>0,00</w:t>
            </w:r>
          </w:p>
        </w:tc>
        <w:tc>
          <w:tcPr>
            <w:tcW w:w="1266" w:type="dxa"/>
            <w:tcBorders>
              <w:top w:val="nil"/>
              <w:left w:val="nil"/>
              <w:bottom w:val="single" w:sz="4" w:space="0" w:color="auto"/>
              <w:right w:val="single" w:sz="4" w:space="0" w:color="auto"/>
            </w:tcBorders>
            <w:shd w:val="clear" w:color="auto" w:fill="auto"/>
            <w:noWrap/>
            <w:vAlign w:val="bottom"/>
            <w:hideMark/>
          </w:tcPr>
          <w:p w14:paraId="4CEA92AE" w14:textId="77777777" w:rsidR="00F85703" w:rsidRPr="003B674A" w:rsidRDefault="00F85703" w:rsidP="00F85703">
            <w:pPr>
              <w:widowControl/>
              <w:adjustRightInd/>
              <w:spacing w:line="240" w:lineRule="auto"/>
              <w:ind w:left="0" w:firstLine="0"/>
              <w:jc w:val="right"/>
              <w:textAlignment w:val="auto"/>
              <w:rPr>
                <w:lang w:val="hr-HR"/>
              </w:rPr>
            </w:pPr>
            <w:r w:rsidRPr="003B674A">
              <w:rPr>
                <w:lang w:val="hr-HR"/>
              </w:rPr>
              <w:t>8.834,00</w:t>
            </w:r>
          </w:p>
        </w:tc>
      </w:tr>
      <w:tr w:rsidR="00F85703" w:rsidRPr="003B674A" w14:paraId="1958E985" w14:textId="77777777" w:rsidTr="00F85703">
        <w:trPr>
          <w:trHeight w:val="264"/>
          <w:jc w:val="center"/>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3E255D35" w14:textId="77777777" w:rsidR="00F85703" w:rsidRPr="003B674A" w:rsidRDefault="00F85703" w:rsidP="00F85703">
            <w:pPr>
              <w:widowControl/>
              <w:adjustRightInd/>
              <w:spacing w:line="240" w:lineRule="auto"/>
              <w:ind w:left="0" w:firstLine="0"/>
              <w:jc w:val="left"/>
              <w:textAlignment w:val="auto"/>
              <w:rPr>
                <w:lang w:val="hr-HR"/>
              </w:rPr>
            </w:pPr>
            <w:r w:rsidRPr="003B674A">
              <w:rPr>
                <w:lang w:val="hr-HR"/>
              </w:rPr>
              <w:t>Aktivnost A205006 Civilna zaštita</w:t>
            </w:r>
          </w:p>
        </w:tc>
        <w:tc>
          <w:tcPr>
            <w:tcW w:w="1428" w:type="dxa"/>
            <w:tcBorders>
              <w:top w:val="nil"/>
              <w:left w:val="nil"/>
              <w:bottom w:val="single" w:sz="4" w:space="0" w:color="auto"/>
              <w:right w:val="single" w:sz="4" w:space="0" w:color="auto"/>
            </w:tcBorders>
            <w:shd w:val="clear" w:color="auto" w:fill="auto"/>
            <w:noWrap/>
            <w:vAlign w:val="bottom"/>
            <w:hideMark/>
          </w:tcPr>
          <w:p w14:paraId="3A7581A9" w14:textId="77777777" w:rsidR="00F85703" w:rsidRPr="003B674A" w:rsidRDefault="00F85703" w:rsidP="00F85703">
            <w:pPr>
              <w:widowControl/>
              <w:adjustRightInd/>
              <w:spacing w:line="240" w:lineRule="auto"/>
              <w:ind w:left="0" w:firstLine="0"/>
              <w:jc w:val="right"/>
              <w:textAlignment w:val="auto"/>
              <w:rPr>
                <w:lang w:val="hr-HR"/>
              </w:rPr>
            </w:pPr>
            <w:r w:rsidRPr="003B674A">
              <w:rPr>
                <w:lang w:val="hr-HR"/>
              </w:rPr>
              <w:t>15.002,00</w:t>
            </w:r>
          </w:p>
        </w:tc>
        <w:tc>
          <w:tcPr>
            <w:tcW w:w="1350" w:type="dxa"/>
            <w:tcBorders>
              <w:top w:val="nil"/>
              <w:left w:val="nil"/>
              <w:bottom w:val="single" w:sz="4" w:space="0" w:color="auto"/>
              <w:right w:val="single" w:sz="4" w:space="0" w:color="auto"/>
            </w:tcBorders>
            <w:shd w:val="clear" w:color="auto" w:fill="auto"/>
            <w:noWrap/>
            <w:vAlign w:val="bottom"/>
          </w:tcPr>
          <w:p w14:paraId="48FC0E34" w14:textId="77777777" w:rsidR="00F85703" w:rsidRPr="003B674A" w:rsidRDefault="00F85703" w:rsidP="00F85703">
            <w:pPr>
              <w:widowControl/>
              <w:adjustRightInd/>
              <w:spacing w:line="240" w:lineRule="auto"/>
              <w:ind w:left="0" w:firstLine="0"/>
              <w:jc w:val="right"/>
              <w:textAlignment w:val="auto"/>
              <w:rPr>
                <w:lang w:val="hr-HR"/>
              </w:rPr>
            </w:pPr>
            <w:r>
              <w:rPr>
                <w:lang w:val="hr-HR"/>
              </w:rPr>
              <w:t>0,00</w:t>
            </w:r>
          </w:p>
        </w:tc>
        <w:tc>
          <w:tcPr>
            <w:tcW w:w="1350" w:type="dxa"/>
            <w:tcBorders>
              <w:top w:val="nil"/>
              <w:left w:val="nil"/>
              <w:bottom w:val="single" w:sz="4" w:space="0" w:color="auto"/>
              <w:right w:val="single" w:sz="4" w:space="0" w:color="auto"/>
            </w:tcBorders>
            <w:shd w:val="clear" w:color="auto" w:fill="auto"/>
            <w:noWrap/>
            <w:vAlign w:val="bottom"/>
          </w:tcPr>
          <w:p w14:paraId="08B9CA9E" w14:textId="77777777" w:rsidR="00F85703" w:rsidRPr="003B674A" w:rsidRDefault="00F85703" w:rsidP="00F85703">
            <w:pPr>
              <w:widowControl/>
              <w:adjustRightInd/>
              <w:spacing w:line="240" w:lineRule="auto"/>
              <w:ind w:left="0" w:firstLine="0"/>
              <w:jc w:val="right"/>
              <w:textAlignment w:val="auto"/>
              <w:rPr>
                <w:lang w:val="hr-HR"/>
              </w:rPr>
            </w:pPr>
            <w:r>
              <w:rPr>
                <w:lang w:val="hr-HR"/>
              </w:rPr>
              <w:t>0,00</w:t>
            </w:r>
          </w:p>
        </w:tc>
        <w:tc>
          <w:tcPr>
            <w:tcW w:w="1266" w:type="dxa"/>
            <w:tcBorders>
              <w:top w:val="nil"/>
              <w:left w:val="nil"/>
              <w:bottom w:val="single" w:sz="4" w:space="0" w:color="auto"/>
              <w:right w:val="single" w:sz="4" w:space="0" w:color="auto"/>
            </w:tcBorders>
            <w:shd w:val="clear" w:color="auto" w:fill="auto"/>
            <w:noWrap/>
            <w:vAlign w:val="bottom"/>
            <w:hideMark/>
          </w:tcPr>
          <w:p w14:paraId="5A9ECE30" w14:textId="77777777" w:rsidR="00F85703" w:rsidRPr="003B674A" w:rsidRDefault="00F85703" w:rsidP="00F85703">
            <w:pPr>
              <w:widowControl/>
              <w:adjustRightInd/>
              <w:spacing w:line="240" w:lineRule="auto"/>
              <w:ind w:left="0" w:firstLine="0"/>
              <w:jc w:val="right"/>
              <w:textAlignment w:val="auto"/>
              <w:rPr>
                <w:lang w:val="hr-HR"/>
              </w:rPr>
            </w:pPr>
            <w:r w:rsidRPr="003B674A">
              <w:rPr>
                <w:lang w:val="hr-HR"/>
              </w:rPr>
              <w:t>15.002,00</w:t>
            </w:r>
          </w:p>
        </w:tc>
      </w:tr>
      <w:tr w:rsidR="00F85703" w:rsidRPr="003B674A" w14:paraId="1BC9459B" w14:textId="77777777" w:rsidTr="00F85703">
        <w:trPr>
          <w:trHeight w:val="264"/>
          <w:jc w:val="center"/>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0303643E" w14:textId="77777777" w:rsidR="00F85703" w:rsidRPr="003B674A" w:rsidRDefault="00F85703" w:rsidP="00F85703">
            <w:pPr>
              <w:widowControl/>
              <w:adjustRightInd/>
              <w:spacing w:line="240" w:lineRule="auto"/>
              <w:ind w:left="0" w:firstLine="0"/>
              <w:jc w:val="left"/>
              <w:textAlignment w:val="auto"/>
              <w:rPr>
                <w:lang w:val="hr-HR"/>
              </w:rPr>
            </w:pPr>
            <w:r w:rsidRPr="003B674A">
              <w:rPr>
                <w:lang w:val="hr-HR"/>
              </w:rPr>
              <w:t>Aktivnost A205007 Spasilačka služba i psihološke brane</w:t>
            </w:r>
          </w:p>
        </w:tc>
        <w:tc>
          <w:tcPr>
            <w:tcW w:w="1428" w:type="dxa"/>
            <w:tcBorders>
              <w:top w:val="nil"/>
              <w:left w:val="nil"/>
              <w:bottom w:val="single" w:sz="4" w:space="0" w:color="auto"/>
              <w:right w:val="single" w:sz="4" w:space="0" w:color="auto"/>
            </w:tcBorders>
            <w:shd w:val="clear" w:color="auto" w:fill="auto"/>
            <w:noWrap/>
            <w:vAlign w:val="bottom"/>
            <w:hideMark/>
          </w:tcPr>
          <w:p w14:paraId="34295898" w14:textId="77777777" w:rsidR="00F85703" w:rsidRPr="003B674A" w:rsidRDefault="00F85703" w:rsidP="00F85703">
            <w:pPr>
              <w:widowControl/>
              <w:adjustRightInd/>
              <w:spacing w:line="240" w:lineRule="auto"/>
              <w:ind w:left="0" w:firstLine="0"/>
              <w:jc w:val="right"/>
              <w:textAlignment w:val="auto"/>
              <w:rPr>
                <w:lang w:val="hr-HR"/>
              </w:rPr>
            </w:pPr>
            <w:r w:rsidRPr="003B674A">
              <w:rPr>
                <w:lang w:val="hr-HR"/>
              </w:rPr>
              <w:t>10.204,00</w:t>
            </w:r>
          </w:p>
        </w:tc>
        <w:tc>
          <w:tcPr>
            <w:tcW w:w="1350" w:type="dxa"/>
            <w:tcBorders>
              <w:top w:val="nil"/>
              <w:left w:val="nil"/>
              <w:bottom w:val="single" w:sz="4" w:space="0" w:color="auto"/>
              <w:right w:val="single" w:sz="4" w:space="0" w:color="auto"/>
            </w:tcBorders>
            <w:shd w:val="clear" w:color="auto" w:fill="auto"/>
            <w:noWrap/>
            <w:vAlign w:val="bottom"/>
          </w:tcPr>
          <w:p w14:paraId="3138904B" w14:textId="77777777" w:rsidR="00F85703" w:rsidRPr="003B674A" w:rsidRDefault="00F85703" w:rsidP="00F85703">
            <w:pPr>
              <w:widowControl/>
              <w:adjustRightInd/>
              <w:spacing w:line="240" w:lineRule="auto"/>
              <w:ind w:left="0" w:firstLine="0"/>
              <w:jc w:val="right"/>
              <w:textAlignment w:val="auto"/>
              <w:rPr>
                <w:lang w:val="hr-HR"/>
              </w:rPr>
            </w:pPr>
            <w:r>
              <w:rPr>
                <w:lang w:val="hr-HR"/>
              </w:rPr>
              <w:t>0,00</w:t>
            </w:r>
          </w:p>
        </w:tc>
        <w:tc>
          <w:tcPr>
            <w:tcW w:w="1350" w:type="dxa"/>
            <w:tcBorders>
              <w:top w:val="nil"/>
              <w:left w:val="nil"/>
              <w:bottom w:val="single" w:sz="4" w:space="0" w:color="auto"/>
              <w:right w:val="single" w:sz="4" w:space="0" w:color="auto"/>
            </w:tcBorders>
            <w:shd w:val="clear" w:color="auto" w:fill="auto"/>
            <w:noWrap/>
            <w:vAlign w:val="bottom"/>
          </w:tcPr>
          <w:p w14:paraId="62046C41" w14:textId="77777777" w:rsidR="00F85703" w:rsidRPr="003B674A" w:rsidRDefault="00F85703" w:rsidP="00F85703">
            <w:pPr>
              <w:widowControl/>
              <w:adjustRightInd/>
              <w:spacing w:line="240" w:lineRule="auto"/>
              <w:ind w:left="0" w:firstLine="0"/>
              <w:jc w:val="right"/>
              <w:textAlignment w:val="auto"/>
              <w:rPr>
                <w:lang w:val="hr-HR"/>
              </w:rPr>
            </w:pPr>
            <w:r>
              <w:rPr>
                <w:lang w:val="hr-HR"/>
              </w:rPr>
              <w:t>0,00</w:t>
            </w:r>
          </w:p>
        </w:tc>
        <w:tc>
          <w:tcPr>
            <w:tcW w:w="1266" w:type="dxa"/>
            <w:tcBorders>
              <w:top w:val="nil"/>
              <w:left w:val="nil"/>
              <w:bottom w:val="single" w:sz="4" w:space="0" w:color="auto"/>
              <w:right w:val="single" w:sz="4" w:space="0" w:color="auto"/>
            </w:tcBorders>
            <w:shd w:val="clear" w:color="auto" w:fill="auto"/>
            <w:noWrap/>
            <w:vAlign w:val="bottom"/>
            <w:hideMark/>
          </w:tcPr>
          <w:p w14:paraId="5EB9DFBD" w14:textId="77777777" w:rsidR="00F85703" w:rsidRPr="003B674A" w:rsidRDefault="00F85703" w:rsidP="00F85703">
            <w:pPr>
              <w:widowControl/>
              <w:adjustRightInd/>
              <w:spacing w:line="240" w:lineRule="auto"/>
              <w:ind w:left="0" w:firstLine="0"/>
              <w:jc w:val="right"/>
              <w:textAlignment w:val="auto"/>
              <w:rPr>
                <w:lang w:val="hr-HR"/>
              </w:rPr>
            </w:pPr>
            <w:r w:rsidRPr="003B674A">
              <w:rPr>
                <w:lang w:val="hr-HR"/>
              </w:rPr>
              <w:t>10.204,00</w:t>
            </w:r>
          </w:p>
        </w:tc>
      </w:tr>
      <w:tr w:rsidR="00F85703" w:rsidRPr="003B674A" w14:paraId="5B7A24CF" w14:textId="77777777" w:rsidTr="00F85703">
        <w:trPr>
          <w:trHeight w:val="264"/>
          <w:jc w:val="center"/>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13800D06" w14:textId="77777777" w:rsidR="00F85703" w:rsidRPr="003B674A" w:rsidRDefault="00F85703" w:rsidP="00F85703">
            <w:pPr>
              <w:widowControl/>
              <w:adjustRightInd/>
              <w:spacing w:line="240" w:lineRule="auto"/>
              <w:ind w:left="0" w:firstLine="0"/>
              <w:jc w:val="left"/>
              <w:textAlignment w:val="auto"/>
              <w:rPr>
                <w:lang w:val="hr-HR"/>
              </w:rPr>
            </w:pPr>
            <w:r w:rsidRPr="003B674A">
              <w:rPr>
                <w:lang w:val="hr-HR"/>
              </w:rPr>
              <w:t xml:space="preserve">Aktivnost A205008 Opći i administrativni poslovi </w:t>
            </w:r>
          </w:p>
        </w:tc>
        <w:tc>
          <w:tcPr>
            <w:tcW w:w="1428" w:type="dxa"/>
            <w:tcBorders>
              <w:top w:val="nil"/>
              <w:left w:val="nil"/>
              <w:bottom w:val="single" w:sz="4" w:space="0" w:color="auto"/>
              <w:right w:val="single" w:sz="4" w:space="0" w:color="auto"/>
            </w:tcBorders>
            <w:shd w:val="clear" w:color="auto" w:fill="auto"/>
            <w:noWrap/>
            <w:vAlign w:val="bottom"/>
            <w:hideMark/>
          </w:tcPr>
          <w:p w14:paraId="32805E1F" w14:textId="77777777" w:rsidR="00F85703" w:rsidRPr="003B674A" w:rsidRDefault="00F85703" w:rsidP="00F85703">
            <w:pPr>
              <w:widowControl/>
              <w:adjustRightInd/>
              <w:spacing w:line="240" w:lineRule="auto"/>
              <w:ind w:left="0" w:firstLine="0"/>
              <w:jc w:val="right"/>
              <w:textAlignment w:val="auto"/>
              <w:rPr>
                <w:lang w:val="hr-HR"/>
              </w:rPr>
            </w:pPr>
            <w:r w:rsidRPr="003B674A">
              <w:rPr>
                <w:lang w:val="hr-HR"/>
              </w:rPr>
              <w:t>37.647,00</w:t>
            </w:r>
          </w:p>
        </w:tc>
        <w:tc>
          <w:tcPr>
            <w:tcW w:w="1350" w:type="dxa"/>
            <w:tcBorders>
              <w:top w:val="nil"/>
              <w:left w:val="nil"/>
              <w:bottom w:val="single" w:sz="4" w:space="0" w:color="auto"/>
              <w:right w:val="single" w:sz="4" w:space="0" w:color="auto"/>
            </w:tcBorders>
            <w:shd w:val="clear" w:color="auto" w:fill="auto"/>
            <w:noWrap/>
            <w:vAlign w:val="bottom"/>
          </w:tcPr>
          <w:p w14:paraId="01A794EC" w14:textId="77777777" w:rsidR="00F85703" w:rsidRPr="003B674A" w:rsidRDefault="00F85703" w:rsidP="00F85703">
            <w:pPr>
              <w:widowControl/>
              <w:adjustRightInd/>
              <w:spacing w:line="240" w:lineRule="auto"/>
              <w:ind w:left="0" w:firstLine="0"/>
              <w:jc w:val="right"/>
              <w:textAlignment w:val="auto"/>
              <w:rPr>
                <w:lang w:val="hr-HR"/>
              </w:rPr>
            </w:pPr>
            <w:r>
              <w:rPr>
                <w:lang w:val="hr-HR"/>
              </w:rPr>
              <w:t>0,00</w:t>
            </w:r>
          </w:p>
        </w:tc>
        <w:tc>
          <w:tcPr>
            <w:tcW w:w="1350" w:type="dxa"/>
            <w:tcBorders>
              <w:top w:val="nil"/>
              <w:left w:val="nil"/>
              <w:bottom w:val="single" w:sz="4" w:space="0" w:color="auto"/>
              <w:right w:val="single" w:sz="4" w:space="0" w:color="auto"/>
            </w:tcBorders>
            <w:shd w:val="clear" w:color="auto" w:fill="auto"/>
            <w:noWrap/>
            <w:vAlign w:val="bottom"/>
          </w:tcPr>
          <w:p w14:paraId="1508C40E" w14:textId="77777777" w:rsidR="00F85703" w:rsidRPr="003B674A" w:rsidRDefault="00F85703" w:rsidP="00F85703">
            <w:pPr>
              <w:widowControl/>
              <w:adjustRightInd/>
              <w:spacing w:line="240" w:lineRule="auto"/>
              <w:ind w:left="0" w:firstLine="0"/>
              <w:jc w:val="right"/>
              <w:textAlignment w:val="auto"/>
              <w:rPr>
                <w:lang w:val="hr-HR"/>
              </w:rPr>
            </w:pPr>
            <w:r>
              <w:rPr>
                <w:lang w:val="hr-HR"/>
              </w:rPr>
              <w:t>0,00</w:t>
            </w:r>
          </w:p>
        </w:tc>
        <w:tc>
          <w:tcPr>
            <w:tcW w:w="1266" w:type="dxa"/>
            <w:tcBorders>
              <w:top w:val="nil"/>
              <w:left w:val="nil"/>
              <w:bottom w:val="single" w:sz="4" w:space="0" w:color="auto"/>
              <w:right w:val="single" w:sz="4" w:space="0" w:color="auto"/>
            </w:tcBorders>
            <w:shd w:val="clear" w:color="auto" w:fill="auto"/>
            <w:noWrap/>
            <w:vAlign w:val="bottom"/>
            <w:hideMark/>
          </w:tcPr>
          <w:p w14:paraId="0C5607E9" w14:textId="77777777" w:rsidR="00F85703" w:rsidRPr="003B674A" w:rsidRDefault="00F85703" w:rsidP="00F85703">
            <w:pPr>
              <w:widowControl/>
              <w:adjustRightInd/>
              <w:spacing w:line="240" w:lineRule="auto"/>
              <w:ind w:left="0" w:firstLine="0"/>
              <w:jc w:val="right"/>
              <w:textAlignment w:val="auto"/>
              <w:rPr>
                <w:lang w:val="hr-HR"/>
              </w:rPr>
            </w:pPr>
            <w:r w:rsidRPr="003B674A">
              <w:rPr>
                <w:lang w:val="hr-HR"/>
              </w:rPr>
              <w:t>37.647,00</w:t>
            </w:r>
          </w:p>
        </w:tc>
      </w:tr>
      <w:tr w:rsidR="00F85703" w:rsidRPr="003B674A" w14:paraId="4B6C7F13" w14:textId="77777777" w:rsidTr="00F85703">
        <w:trPr>
          <w:trHeight w:val="264"/>
          <w:jc w:val="center"/>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77E3135E" w14:textId="77777777" w:rsidR="00F85703" w:rsidRPr="003B674A" w:rsidRDefault="00F85703" w:rsidP="00F85703">
            <w:pPr>
              <w:widowControl/>
              <w:adjustRightInd/>
              <w:spacing w:line="240" w:lineRule="auto"/>
              <w:ind w:left="0" w:firstLine="0"/>
              <w:jc w:val="left"/>
              <w:textAlignment w:val="auto"/>
              <w:rPr>
                <w:b/>
                <w:bCs/>
                <w:lang w:val="hr-HR"/>
              </w:rPr>
            </w:pPr>
            <w:r w:rsidRPr="003B674A">
              <w:rPr>
                <w:b/>
                <w:bCs/>
                <w:lang w:val="hr-HR"/>
              </w:rPr>
              <w:t>Program 3004 RAZVOJ PROMETA</w:t>
            </w:r>
          </w:p>
        </w:tc>
        <w:tc>
          <w:tcPr>
            <w:tcW w:w="1428" w:type="dxa"/>
            <w:tcBorders>
              <w:top w:val="nil"/>
              <w:left w:val="nil"/>
              <w:bottom w:val="single" w:sz="4" w:space="0" w:color="auto"/>
              <w:right w:val="single" w:sz="4" w:space="0" w:color="auto"/>
            </w:tcBorders>
            <w:shd w:val="clear" w:color="auto" w:fill="auto"/>
            <w:noWrap/>
            <w:vAlign w:val="bottom"/>
            <w:hideMark/>
          </w:tcPr>
          <w:p w14:paraId="5D6AF089" w14:textId="77777777" w:rsidR="00F85703" w:rsidRPr="003B674A" w:rsidRDefault="00F85703" w:rsidP="00F85703">
            <w:pPr>
              <w:widowControl/>
              <w:adjustRightInd/>
              <w:spacing w:line="240" w:lineRule="auto"/>
              <w:ind w:left="0" w:firstLine="0"/>
              <w:jc w:val="right"/>
              <w:textAlignment w:val="auto"/>
              <w:rPr>
                <w:b/>
                <w:bCs/>
                <w:lang w:val="hr-HR"/>
              </w:rPr>
            </w:pPr>
            <w:r w:rsidRPr="003B674A">
              <w:rPr>
                <w:b/>
                <w:bCs/>
                <w:lang w:val="hr-HR"/>
              </w:rPr>
              <w:t>43.804,00</w:t>
            </w:r>
          </w:p>
        </w:tc>
        <w:tc>
          <w:tcPr>
            <w:tcW w:w="1350" w:type="dxa"/>
            <w:tcBorders>
              <w:top w:val="nil"/>
              <w:left w:val="nil"/>
              <w:bottom w:val="single" w:sz="4" w:space="0" w:color="auto"/>
              <w:right w:val="single" w:sz="4" w:space="0" w:color="auto"/>
            </w:tcBorders>
            <w:shd w:val="clear" w:color="auto" w:fill="auto"/>
            <w:noWrap/>
            <w:vAlign w:val="bottom"/>
          </w:tcPr>
          <w:p w14:paraId="6A9AAD7B" w14:textId="77777777" w:rsidR="00F85703" w:rsidRPr="003B674A" w:rsidRDefault="00F85703" w:rsidP="00F85703">
            <w:pPr>
              <w:widowControl/>
              <w:adjustRightInd/>
              <w:spacing w:line="240" w:lineRule="auto"/>
              <w:ind w:left="0" w:firstLine="0"/>
              <w:jc w:val="right"/>
              <w:textAlignment w:val="auto"/>
              <w:rPr>
                <w:b/>
                <w:bCs/>
                <w:lang w:val="hr-HR"/>
              </w:rPr>
            </w:pPr>
            <w:r>
              <w:rPr>
                <w:b/>
                <w:bCs/>
                <w:lang w:val="hr-HR"/>
              </w:rPr>
              <w:t>0,00</w:t>
            </w:r>
          </w:p>
        </w:tc>
        <w:tc>
          <w:tcPr>
            <w:tcW w:w="1350" w:type="dxa"/>
            <w:tcBorders>
              <w:top w:val="nil"/>
              <w:left w:val="nil"/>
              <w:bottom w:val="single" w:sz="4" w:space="0" w:color="auto"/>
              <w:right w:val="single" w:sz="4" w:space="0" w:color="auto"/>
            </w:tcBorders>
            <w:shd w:val="clear" w:color="auto" w:fill="auto"/>
            <w:noWrap/>
            <w:vAlign w:val="bottom"/>
          </w:tcPr>
          <w:p w14:paraId="4AFE2F3C" w14:textId="77777777" w:rsidR="00F85703" w:rsidRPr="003B674A" w:rsidRDefault="00F85703" w:rsidP="00F85703">
            <w:pPr>
              <w:widowControl/>
              <w:adjustRightInd/>
              <w:spacing w:line="240" w:lineRule="auto"/>
              <w:ind w:left="0" w:firstLine="0"/>
              <w:jc w:val="right"/>
              <w:textAlignment w:val="auto"/>
              <w:rPr>
                <w:b/>
                <w:bCs/>
                <w:lang w:val="hr-HR"/>
              </w:rPr>
            </w:pPr>
            <w:r>
              <w:rPr>
                <w:b/>
                <w:bCs/>
                <w:lang w:val="hr-HR"/>
              </w:rPr>
              <w:t>0,00</w:t>
            </w:r>
          </w:p>
        </w:tc>
        <w:tc>
          <w:tcPr>
            <w:tcW w:w="1266" w:type="dxa"/>
            <w:tcBorders>
              <w:top w:val="nil"/>
              <w:left w:val="nil"/>
              <w:bottom w:val="single" w:sz="4" w:space="0" w:color="auto"/>
              <w:right w:val="single" w:sz="4" w:space="0" w:color="auto"/>
            </w:tcBorders>
            <w:shd w:val="clear" w:color="auto" w:fill="auto"/>
            <w:noWrap/>
            <w:vAlign w:val="bottom"/>
            <w:hideMark/>
          </w:tcPr>
          <w:p w14:paraId="1466EBB0" w14:textId="77777777" w:rsidR="00F85703" w:rsidRPr="003B674A" w:rsidRDefault="00F85703" w:rsidP="00F85703">
            <w:pPr>
              <w:widowControl/>
              <w:adjustRightInd/>
              <w:spacing w:line="240" w:lineRule="auto"/>
              <w:ind w:left="0" w:firstLine="0"/>
              <w:jc w:val="right"/>
              <w:textAlignment w:val="auto"/>
              <w:rPr>
                <w:b/>
                <w:bCs/>
                <w:lang w:val="hr-HR"/>
              </w:rPr>
            </w:pPr>
            <w:r w:rsidRPr="003B674A">
              <w:rPr>
                <w:b/>
                <w:bCs/>
                <w:lang w:val="hr-HR"/>
              </w:rPr>
              <w:t>43.804,00</w:t>
            </w:r>
          </w:p>
        </w:tc>
      </w:tr>
      <w:tr w:rsidR="00F85703" w:rsidRPr="003B674A" w14:paraId="50252EB3" w14:textId="77777777" w:rsidTr="00F85703">
        <w:trPr>
          <w:trHeight w:val="264"/>
          <w:jc w:val="center"/>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1C53E853" w14:textId="77777777" w:rsidR="00F85703" w:rsidRPr="003B674A" w:rsidRDefault="00F85703" w:rsidP="00F85703">
            <w:pPr>
              <w:widowControl/>
              <w:adjustRightInd/>
              <w:spacing w:line="240" w:lineRule="auto"/>
              <w:ind w:left="0" w:firstLine="0"/>
              <w:jc w:val="left"/>
              <w:textAlignment w:val="auto"/>
              <w:rPr>
                <w:lang w:val="hr-HR"/>
              </w:rPr>
            </w:pPr>
            <w:r w:rsidRPr="003B674A">
              <w:rPr>
                <w:lang w:val="hr-HR"/>
              </w:rPr>
              <w:t>Aktivnost A304001 Razvoj prometa</w:t>
            </w:r>
          </w:p>
        </w:tc>
        <w:tc>
          <w:tcPr>
            <w:tcW w:w="1428" w:type="dxa"/>
            <w:tcBorders>
              <w:top w:val="nil"/>
              <w:left w:val="nil"/>
              <w:bottom w:val="single" w:sz="4" w:space="0" w:color="auto"/>
              <w:right w:val="single" w:sz="4" w:space="0" w:color="auto"/>
            </w:tcBorders>
            <w:shd w:val="clear" w:color="auto" w:fill="auto"/>
            <w:noWrap/>
            <w:vAlign w:val="bottom"/>
            <w:hideMark/>
          </w:tcPr>
          <w:p w14:paraId="5A048B9F" w14:textId="77777777" w:rsidR="00F85703" w:rsidRPr="003B674A" w:rsidRDefault="00F85703" w:rsidP="00F85703">
            <w:pPr>
              <w:widowControl/>
              <w:adjustRightInd/>
              <w:spacing w:line="240" w:lineRule="auto"/>
              <w:ind w:left="0" w:firstLine="0"/>
              <w:jc w:val="right"/>
              <w:textAlignment w:val="auto"/>
              <w:rPr>
                <w:lang w:val="hr-HR"/>
              </w:rPr>
            </w:pPr>
            <w:r w:rsidRPr="003B674A">
              <w:rPr>
                <w:lang w:val="hr-HR"/>
              </w:rPr>
              <w:t>43.804,00</w:t>
            </w:r>
          </w:p>
        </w:tc>
        <w:tc>
          <w:tcPr>
            <w:tcW w:w="1350" w:type="dxa"/>
            <w:tcBorders>
              <w:top w:val="nil"/>
              <w:left w:val="nil"/>
              <w:bottom w:val="single" w:sz="4" w:space="0" w:color="auto"/>
              <w:right w:val="single" w:sz="4" w:space="0" w:color="auto"/>
            </w:tcBorders>
            <w:shd w:val="clear" w:color="auto" w:fill="auto"/>
            <w:noWrap/>
            <w:vAlign w:val="bottom"/>
          </w:tcPr>
          <w:p w14:paraId="7B6D39EF" w14:textId="77777777" w:rsidR="00F85703" w:rsidRPr="003B674A" w:rsidRDefault="00F85703" w:rsidP="00F85703">
            <w:pPr>
              <w:widowControl/>
              <w:adjustRightInd/>
              <w:spacing w:line="240" w:lineRule="auto"/>
              <w:ind w:left="0" w:firstLine="0"/>
              <w:jc w:val="right"/>
              <w:textAlignment w:val="auto"/>
              <w:rPr>
                <w:lang w:val="hr-HR"/>
              </w:rPr>
            </w:pPr>
            <w:r>
              <w:rPr>
                <w:lang w:val="hr-HR"/>
              </w:rPr>
              <w:t>0,00</w:t>
            </w:r>
          </w:p>
        </w:tc>
        <w:tc>
          <w:tcPr>
            <w:tcW w:w="1350" w:type="dxa"/>
            <w:tcBorders>
              <w:top w:val="nil"/>
              <w:left w:val="nil"/>
              <w:bottom w:val="single" w:sz="4" w:space="0" w:color="auto"/>
              <w:right w:val="single" w:sz="4" w:space="0" w:color="auto"/>
            </w:tcBorders>
            <w:shd w:val="clear" w:color="auto" w:fill="auto"/>
            <w:noWrap/>
            <w:vAlign w:val="bottom"/>
          </w:tcPr>
          <w:p w14:paraId="28548A99" w14:textId="77777777" w:rsidR="00F85703" w:rsidRPr="003B674A" w:rsidRDefault="00F85703" w:rsidP="00F85703">
            <w:pPr>
              <w:widowControl/>
              <w:adjustRightInd/>
              <w:spacing w:line="240" w:lineRule="auto"/>
              <w:ind w:left="0" w:firstLine="0"/>
              <w:jc w:val="right"/>
              <w:textAlignment w:val="auto"/>
              <w:rPr>
                <w:lang w:val="hr-HR"/>
              </w:rPr>
            </w:pPr>
            <w:r>
              <w:rPr>
                <w:lang w:val="hr-HR"/>
              </w:rPr>
              <w:t>0,00</w:t>
            </w:r>
          </w:p>
        </w:tc>
        <w:tc>
          <w:tcPr>
            <w:tcW w:w="1266" w:type="dxa"/>
            <w:tcBorders>
              <w:top w:val="nil"/>
              <w:left w:val="nil"/>
              <w:bottom w:val="single" w:sz="4" w:space="0" w:color="auto"/>
              <w:right w:val="single" w:sz="4" w:space="0" w:color="auto"/>
            </w:tcBorders>
            <w:shd w:val="clear" w:color="auto" w:fill="auto"/>
            <w:noWrap/>
            <w:vAlign w:val="bottom"/>
            <w:hideMark/>
          </w:tcPr>
          <w:p w14:paraId="4E55E453" w14:textId="77777777" w:rsidR="00F85703" w:rsidRPr="003B674A" w:rsidRDefault="00F85703" w:rsidP="00F85703">
            <w:pPr>
              <w:widowControl/>
              <w:adjustRightInd/>
              <w:spacing w:line="240" w:lineRule="auto"/>
              <w:ind w:left="0" w:firstLine="0"/>
              <w:jc w:val="right"/>
              <w:textAlignment w:val="auto"/>
              <w:rPr>
                <w:lang w:val="hr-HR"/>
              </w:rPr>
            </w:pPr>
            <w:r w:rsidRPr="003B674A">
              <w:rPr>
                <w:lang w:val="hr-HR"/>
              </w:rPr>
              <w:t>43.804,00</w:t>
            </w:r>
          </w:p>
        </w:tc>
      </w:tr>
      <w:tr w:rsidR="00F85703" w:rsidRPr="003B674A" w14:paraId="5BDAB87E" w14:textId="77777777" w:rsidTr="00F85703">
        <w:trPr>
          <w:trHeight w:val="264"/>
          <w:jc w:val="center"/>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3D7D6E1B" w14:textId="77777777" w:rsidR="00F85703" w:rsidRPr="003B674A" w:rsidRDefault="00F85703" w:rsidP="00F85703">
            <w:pPr>
              <w:widowControl/>
              <w:adjustRightInd/>
              <w:spacing w:line="240" w:lineRule="auto"/>
              <w:ind w:left="0" w:firstLine="0"/>
              <w:jc w:val="left"/>
              <w:textAlignment w:val="auto"/>
              <w:rPr>
                <w:b/>
                <w:bCs/>
                <w:lang w:val="hr-HR"/>
              </w:rPr>
            </w:pPr>
            <w:r w:rsidRPr="003B674A">
              <w:rPr>
                <w:b/>
                <w:bCs/>
                <w:lang w:val="hr-HR"/>
              </w:rPr>
              <w:t>Program 3005 IZGRADNJA</w:t>
            </w:r>
          </w:p>
        </w:tc>
        <w:tc>
          <w:tcPr>
            <w:tcW w:w="1428" w:type="dxa"/>
            <w:tcBorders>
              <w:top w:val="nil"/>
              <w:left w:val="nil"/>
              <w:bottom w:val="single" w:sz="4" w:space="0" w:color="auto"/>
              <w:right w:val="single" w:sz="4" w:space="0" w:color="auto"/>
            </w:tcBorders>
            <w:shd w:val="clear" w:color="auto" w:fill="auto"/>
            <w:noWrap/>
            <w:vAlign w:val="bottom"/>
            <w:hideMark/>
          </w:tcPr>
          <w:p w14:paraId="0FF5DCED" w14:textId="77777777" w:rsidR="00F85703" w:rsidRPr="003B674A" w:rsidRDefault="00F85703" w:rsidP="00F85703">
            <w:pPr>
              <w:widowControl/>
              <w:adjustRightInd/>
              <w:spacing w:line="240" w:lineRule="auto"/>
              <w:ind w:left="0" w:firstLine="0"/>
              <w:jc w:val="right"/>
              <w:textAlignment w:val="auto"/>
              <w:rPr>
                <w:b/>
                <w:bCs/>
                <w:lang w:val="hr-HR"/>
              </w:rPr>
            </w:pPr>
            <w:r w:rsidRPr="003B674A">
              <w:rPr>
                <w:b/>
                <w:bCs/>
                <w:lang w:val="hr-HR"/>
              </w:rPr>
              <w:t>338.542,00</w:t>
            </w:r>
          </w:p>
        </w:tc>
        <w:tc>
          <w:tcPr>
            <w:tcW w:w="1350" w:type="dxa"/>
            <w:tcBorders>
              <w:top w:val="nil"/>
              <w:left w:val="nil"/>
              <w:bottom w:val="single" w:sz="4" w:space="0" w:color="auto"/>
              <w:right w:val="single" w:sz="4" w:space="0" w:color="auto"/>
            </w:tcBorders>
            <w:shd w:val="clear" w:color="auto" w:fill="auto"/>
            <w:noWrap/>
            <w:vAlign w:val="bottom"/>
          </w:tcPr>
          <w:p w14:paraId="66291EC7" w14:textId="77777777" w:rsidR="00F85703" w:rsidRPr="003B674A" w:rsidRDefault="00F85703" w:rsidP="00F85703">
            <w:pPr>
              <w:widowControl/>
              <w:adjustRightInd/>
              <w:spacing w:line="240" w:lineRule="auto"/>
              <w:ind w:left="0" w:firstLine="0"/>
              <w:jc w:val="right"/>
              <w:textAlignment w:val="auto"/>
              <w:rPr>
                <w:b/>
                <w:bCs/>
                <w:lang w:val="hr-HR"/>
              </w:rPr>
            </w:pPr>
            <w:r>
              <w:rPr>
                <w:b/>
                <w:bCs/>
                <w:lang w:val="hr-HR"/>
              </w:rPr>
              <w:t>0,00</w:t>
            </w:r>
          </w:p>
        </w:tc>
        <w:tc>
          <w:tcPr>
            <w:tcW w:w="1350" w:type="dxa"/>
            <w:tcBorders>
              <w:top w:val="nil"/>
              <w:left w:val="nil"/>
              <w:bottom w:val="single" w:sz="4" w:space="0" w:color="auto"/>
              <w:right w:val="single" w:sz="4" w:space="0" w:color="auto"/>
            </w:tcBorders>
            <w:shd w:val="clear" w:color="auto" w:fill="auto"/>
            <w:noWrap/>
            <w:vAlign w:val="bottom"/>
          </w:tcPr>
          <w:p w14:paraId="528E985A" w14:textId="77777777" w:rsidR="00F85703" w:rsidRPr="003B674A" w:rsidRDefault="00F85703" w:rsidP="00F85703">
            <w:pPr>
              <w:widowControl/>
              <w:adjustRightInd/>
              <w:spacing w:line="240" w:lineRule="auto"/>
              <w:ind w:left="0" w:firstLine="0"/>
              <w:jc w:val="right"/>
              <w:textAlignment w:val="auto"/>
              <w:rPr>
                <w:b/>
                <w:bCs/>
                <w:lang w:val="hr-HR"/>
              </w:rPr>
            </w:pPr>
            <w:r>
              <w:rPr>
                <w:b/>
                <w:bCs/>
                <w:lang w:val="hr-HR"/>
              </w:rPr>
              <w:t>0,00</w:t>
            </w:r>
          </w:p>
        </w:tc>
        <w:tc>
          <w:tcPr>
            <w:tcW w:w="1266" w:type="dxa"/>
            <w:tcBorders>
              <w:top w:val="nil"/>
              <w:left w:val="nil"/>
              <w:bottom w:val="single" w:sz="4" w:space="0" w:color="auto"/>
              <w:right w:val="single" w:sz="4" w:space="0" w:color="auto"/>
            </w:tcBorders>
            <w:shd w:val="clear" w:color="auto" w:fill="auto"/>
            <w:noWrap/>
            <w:vAlign w:val="bottom"/>
            <w:hideMark/>
          </w:tcPr>
          <w:p w14:paraId="4377894A" w14:textId="77777777" w:rsidR="00F85703" w:rsidRPr="003B674A" w:rsidRDefault="00F85703" w:rsidP="00F85703">
            <w:pPr>
              <w:widowControl/>
              <w:adjustRightInd/>
              <w:spacing w:line="240" w:lineRule="auto"/>
              <w:ind w:left="0" w:firstLine="0"/>
              <w:jc w:val="right"/>
              <w:textAlignment w:val="auto"/>
              <w:rPr>
                <w:b/>
                <w:bCs/>
                <w:lang w:val="hr-HR"/>
              </w:rPr>
            </w:pPr>
            <w:r w:rsidRPr="003B674A">
              <w:rPr>
                <w:b/>
                <w:bCs/>
                <w:lang w:val="hr-HR"/>
              </w:rPr>
              <w:t>338.542,00</w:t>
            </w:r>
          </w:p>
        </w:tc>
      </w:tr>
      <w:tr w:rsidR="00F85703" w:rsidRPr="003B674A" w14:paraId="7D903D3F" w14:textId="77777777" w:rsidTr="00F85703">
        <w:trPr>
          <w:trHeight w:val="264"/>
          <w:jc w:val="center"/>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70E4A717" w14:textId="77777777" w:rsidR="00F85703" w:rsidRPr="003B674A" w:rsidRDefault="00F85703" w:rsidP="00F85703">
            <w:pPr>
              <w:widowControl/>
              <w:adjustRightInd/>
              <w:spacing w:line="240" w:lineRule="auto"/>
              <w:ind w:left="0" w:firstLine="0"/>
              <w:jc w:val="left"/>
              <w:textAlignment w:val="auto"/>
              <w:rPr>
                <w:lang w:val="hr-HR"/>
              </w:rPr>
            </w:pPr>
            <w:r w:rsidRPr="003B674A">
              <w:rPr>
                <w:lang w:val="hr-HR"/>
              </w:rPr>
              <w:t>Aktivnost A305001 Priprema zemljišta</w:t>
            </w:r>
          </w:p>
        </w:tc>
        <w:tc>
          <w:tcPr>
            <w:tcW w:w="1428" w:type="dxa"/>
            <w:tcBorders>
              <w:top w:val="nil"/>
              <w:left w:val="nil"/>
              <w:bottom w:val="single" w:sz="4" w:space="0" w:color="auto"/>
              <w:right w:val="single" w:sz="4" w:space="0" w:color="auto"/>
            </w:tcBorders>
            <w:shd w:val="clear" w:color="auto" w:fill="auto"/>
            <w:noWrap/>
            <w:vAlign w:val="bottom"/>
            <w:hideMark/>
          </w:tcPr>
          <w:p w14:paraId="0EEB1E16" w14:textId="77777777" w:rsidR="00F85703" w:rsidRPr="003B674A" w:rsidRDefault="00F85703" w:rsidP="00F85703">
            <w:pPr>
              <w:widowControl/>
              <w:adjustRightInd/>
              <w:spacing w:line="240" w:lineRule="auto"/>
              <w:ind w:left="0" w:firstLine="0"/>
              <w:jc w:val="right"/>
              <w:textAlignment w:val="auto"/>
              <w:rPr>
                <w:lang w:val="hr-HR"/>
              </w:rPr>
            </w:pPr>
            <w:r w:rsidRPr="003B674A">
              <w:rPr>
                <w:lang w:val="hr-HR"/>
              </w:rPr>
              <w:t>49.458,00</w:t>
            </w:r>
          </w:p>
        </w:tc>
        <w:tc>
          <w:tcPr>
            <w:tcW w:w="1350" w:type="dxa"/>
            <w:tcBorders>
              <w:top w:val="nil"/>
              <w:left w:val="nil"/>
              <w:bottom w:val="single" w:sz="4" w:space="0" w:color="auto"/>
              <w:right w:val="single" w:sz="4" w:space="0" w:color="auto"/>
            </w:tcBorders>
            <w:shd w:val="clear" w:color="auto" w:fill="auto"/>
            <w:noWrap/>
            <w:vAlign w:val="bottom"/>
          </w:tcPr>
          <w:p w14:paraId="6CEDE7DD" w14:textId="77777777" w:rsidR="00F85703" w:rsidRPr="003B674A" w:rsidRDefault="00F85703" w:rsidP="00F85703">
            <w:pPr>
              <w:widowControl/>
              <w:adjustRightInd/>
              <w:spacing w:line="240" w:lineRule="auto"/>
              <w:ind w:left="0" w:firstLine="0"/>
              <w:jc w:val="right"/>
              <w:textAlignment w:val="auto"/>
              <w:rPr>
                <w:lang w:val="hr-HR"/>
              </w:rPr>
            </w:pPr>
            <w:r>
              <w:rPr>
                <w:lang w:val="hr-HR"/>
              </w:rPr>
              <w:t>0,00</w:t>
            </w:r>
          </w:p>
        </w:tc>
        <w:tc>
          <w:tcPr>
            <w:tcW w:w="1350" w:type="dxa"/>
            <w:tcBorders>
              <w:top w:val="nil"/>
              <w:left w:val="nil"/>
              <w:bottom w:val="single" w:sz="4" w:space="0" w:color="auto"/>
              <w:right w:val="single" w:sz="4" w:space="0" w:color="auto"/>
            </w:tcBorders>
            <w:shd w:val="clear" w:color="auto" w:fill="auto"/>
            <w:noWrap/>
            <w:vAlign w:val="bottom"/>
          </w:tcPr>
          <w:p w14:paraId="7DE4FA20" w14:textId="77777777" w:rsidR="00F85703" w:rsidRPr="003B674A" w:rsidRDefault="00F85703" w:rsidP="00F85703">
            <w:pPr>
              <w:widowControl/>
              <w:adjustRightInd/>
              <w:spacing w:line="240" w:lineRule="auto"/>
              <w:ind w:left="0" w:firstLine="0"/>
              <w:jc w:val="right"/>
              <w:textAlignment w:val="auto"/>
              <w:rPr>
                <w:lang w:val="hr-HR"/>
              </w:rPr>
            </w:pPr>
            <w:r>
              <w:rPr>
                <w:lang w:val="hr-HR"/>
              </w:rPr>
              <w:t>0,00</w:t>
            </w:r>
          </w:p>
        </w:tc>
        <w:tc>
          <w:tcPr>
            <w:tcW w:w="1266" w:type="dxa"/>
            <w:tcBorders>
              <w:top w:val="nil"/>
              <w:left w:val="nil"/>
              <w:bottom w:val="single" w:sz="4" w:space="0" w:color="auto"/>
              <w:right w:val="single" w:sz="4" w:space="0" w:color="auto"/>
            </w:tcBorders>
            <w:shd w:val="clear" w:color="auto" w:fill="auto"/>
            <w:noWrap/>
            <w:vAlign w:val="bottom"/>
            <w:hideMark/>
          </w:tcPr>
          <w:p w14:paraId="545C8CBE" w14:textId="77777777" w:rsidR="00F85703" w:rsidRPr="003B674A" w:rsidRDefault="00F85703" w:rsidP="00F85703">
            <w:pPr>
              <w:widowControl/>
              <w:adjustRightInd/>
              <w:spacing w:line="240" w:lineRule="auto"/>
              <w:ind w:left="0" w:firstLine="0"/>
              <w:jc w:val="right"/>
              <w:textAlignment w:val="auto"/>
              <w:rPr>
                <w:lang w:val="hr-HR"/>
              </w:rPr>
            </w:pPr>
            <w:r w:rsidRPr="003B674A">
              <w:rPr>
                <w:lang w:val="hr-HR"/>
              </w:rPr>
              <w:t>49.458,00</w:t>
            </w:r>
          </w:p>
        </w:tc>
      </w:tr>
      <w:tr w:rsidR="00F85703" w:rsidRPr="003B674A" w14:paraId="669DF838" w14:textId="77777777" w:rsidTr="00F85703">
        <w:trPr>
          <w:trHeight w:val="264"/>
          <w:jc w:val="center"/>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218A8D21" w14:textId="77777777" w:rsidR="00F85703" w:rsidRPr="003B674A" w:rsidRDefault="00F85703" w:rsidP="00F85703">
            <w:pPr>
              <w:widowControl/>
              <w:adjustRightInd/>
              <w:spacing w:line="240" w:lineRule="auto"/>
              <w:ind w:left="0" w:firstLine="0"/>
              <w:jc w:val="left"/>
              <w:textAlignment w:val="auto"/>
              <w:rPr>
                <w:lang w:val="hr-HR"/>
              </w:rPr>
            </w:pPr>
            <w:r w:rsidRPr="003B674A">
              <w:rPr>
                <w:lang w:val="hr-HR"/>
              </w:rPr>
              <w:t>Aktivnost A305002 Izgradnja kapitalnih objekata i komunalne infrastrukture</w:t>
            </w:r>
          </w:p>
        </w:tc>
        <w:tc>
          <w:tcPr>
            <w:tcW w:w="1428" w:type="dxa"/>
            <w:tcBorders>
              <w:top w:val="nil"/>
              <w:left w:val="nil"/>
              <w:bottom w:val="single" w:sz="4" w:space="0" w:color="auto"/>
              <w:right w:val="single" w:sz="4" w:space="0" w:color="auto"/>
            </w:tcBorders>
            <w:shd w:val="clear" w:color="auto" w:fill="auto"/>
            <w:noWrap/>
            <w:vAlign w:val="bottom"/>
            <w:hideMark/>
          </w:tcPr>
          <w:p w14:paraId="5B54EC8D" w14:textId="77777777" w:rsidR="00F85703" w:rsidRPr="003B674A" w:rsidRDefault="00F85703" w:rsidP="00F85703">
            <w:pPr>
              <w:widowControl/>
              <w:adjustRightInd/>
              <w:spacing w:line="240" w:lineRule="auto"/>
              <w:ind w:left="0" w:firstLine="0"/>
              <w:jc w:val="right"/>
              <w:textAlignment w:val="auto"/>
              <w:rPr>
                <w:lang w:val="hr-HR"/>
              </w:rPr>
            </w:pPr>
            <w:r w:rsidRPr="003B674A">
              <w:rPr>
                <w:lang w:val="hr-HR"/>
              </w:rPr>
              <w:t>120.284,00</w:t>
            </w:r>
          </w:p>
        </w:tc>
        <w:tc>
          <w:tcPr>
            <w:tcW w:w="1350" w:type="dxa"/>
            <w:tcBorders>
              <w:top w:val="nil"/>
              <w:left w:val="nil"/>
              <w:bottom w:val="single" w:sz="4" w:space="0" w:color="auto"/>
              <w:right w:val="single" w:sz="4" w:space="0" w:color="auto"/>
            </w:tcBorders>
            <w:shd w:val="clear" w:color="auto" w:fill="auto"/>
            <w:noWrap/>
          </w:tcPr>
          <w:p w14:paraId="6403B496" w14:textId="77777777" w:rsidR="00F85703" w:rsidRPr="003B674A" w:rsidRDefault="00F85703" w:rsidP="00F85703">
            <w:pPr>
              <w:widowControl/>
              <w:adjustRightInd/>
              <w:spacing w:line="240" w:lineRule="auto"/>
              <w:ind w:left="0" w:firstLine="0"/>
              <w:jc w:val="right"/>
              <w:textAlignment w:val="auto"/>
              <w:rPr>
                <w:lang w:val="hr-HR"/>
              </w:rPr>
            </w:pPr>
            <w:r w:rsidRPr="000E22E9">
              <w:rPr>
                <w:lang w:val="hr-HR"/>
              </w:rPr>
              <w:t>0,00</w:t>
            </w:r>
          </w:p>
        </w:tc>
        <w:tc>
          <w:tcPr>
            <w:tcW w:w="1350" w:type="dxa"/>
            <w:tcBorders>
              <w:top w:val="nil"/>
              <w:left w:val="nil"/>
              <w:bottom w:val="single" w:sz="4" w:space="0" w:color="auto"/>
              <w:right w:val="single" w:sz="4" w:space="0" w:color="auto"/>
            </w:tcBorders>
            <w:shd w:val="clear" w:color="auto" w:fill="auto"/>
            <w:noWrap/>
          </w:tcPr>
          <w:p w14:paraId="7D33D6C0" w14:textId="77777777" w:rsidR="00F85703" w:rsidRPr="003B674A" w:rsidRDefault="00F85703" w:rsidP="00F85703">
            <w:pPr>
              <w:widowControl/>
              <w:adjustRightInd/>
              <w:spacing w:line="240" w:lineRule="auto"/>
              <w:ind w:left="0" w:firstLine="0"/>
              <w:jc w:val="right"/>
              <w:textAlignment w:val="auto"/>
              <w:rPr>
                <w:lang w:val="hr-HR"/>
              </w:rPr>
            </w:pPr>
            <w:r w:rsidRPr="000E22E9">
              <w:rPr>
                <w:lang w:val="hr-HR"/>
              </w:rPr>
              <w:t>0,00</w:t>
            </w:r>
          </w:p>
        </w:tc>
        <w:tc>
          <w:tcPr>
            <w:tcW w:w="1266" w:type="dxa"/>
            <w:tcBorders>
              <w:top w:val="nil"/>
              <w:left w:val="nil"/>
              <w:bottom w:val="single" w:sz="4" w:space="0" w:color="auto"/>
              <w:right w:val="single" w:sz="4" w:space="0" w:color="auto"/>
            </w:tcBorders>
            <w:shd w:val="clear" w:color="auto" w:fill="auto"/>
            <w:noWrap/>
            <w:vAlign w:val="bottom"/>
            <w:hideMark/>
          </w:tcPr>
          <w:p w14:paraId="48C2720B" w14:textId="77777777" w:rsidR="00F85703" w:rsidRPr="003B674A" w:rsidRDefault="00F85703" w:rsidP="00F85703">
            <w:pPr>
              <w:widowControl/>
              <w:adjustRightInd/>
              <w:spacing w:line="240" w:lineRule="auto"/>
              <w:ind w:left="0" w:firstLine="0"/>
              <w:jc w:val="right"/>
              <w:textAlignment w:val="auto"/>
              <w:rPr>
                <w:lang w:val="hr-HR"/>
              </w:rPr>
            </w:pPr>
            <w:r w:rsidRPr="003B674A">
              <w:rPr>
                <w:lang w:val="hr-HR"/>
              </w:rPr>
              <w:t>120.284,00</w:t>
            </w:r>
          </w:p>
        </w:tc>
      </w:tr>
      <w:tr w:rsidR="00F85703" w:rsidRPr="003B674A" w14:paraId="52FDBBAB" w14:textId="77777777" w:rsidTr="00F85703">
        <w:trPr>
          <w:trHeight w:val="264"/>
          <w:jc w:val="center"/>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55486F95" w14:textId="77777777" w:rsidR="00F85703" w:rsidRPr="003B674A" w:rsidRDefault="00F85703" w:rsidP="00F85703">
            <w:pPr>
              <w:widowControl/>
              <w:adjustRightInd/>
              <w:spacing w:line="240" w:lineRule="auto"/>
              <w:ind w:left="0" w:firstLine="0"/>
              <w:jc w:val="left"/>
              <w:textAlignment w:val="auto"/>
              <w:rPr>
                <w:lang w:val="hr-HR"/>
              </w:rPr>
            </w:pPr>
            <w:r w:rsidRPr="003B674A">
              <w:rPr>
                <w:lang w:val="hr-HR"/>
              </w:rPr>
              <w:t>Kapitalni projekt K305063 Marulićeva ulica</w:t>
            </w:r>
          </w:p>
        </w:tc>
        <w:tc>
          <w:tcPr>
            <w:tcW w:w="1428" w:type="dxa"/>
            <w:tcBorders>
              <w:top w:val="nil"/>
              <w:left w:val="nil"/>
              <w:bottom w:val="single" w:sz="4" w:space="0" w:color="auto"/>
              <w:right w:val="single" w:sz="4" w:space="0" w:color="auto"/>
            </w:tcBorders>
            <w:shd w:val="clear" w:color="auto" w:fill="auto"/>
            <w:noWrap/>
            <w:vAlign w:val="bottom"/>
            <w:hideMark/>
          </w:tcPr>
          <w:p w14:paraId="56ED8EE7" w14:textId="77777777" w:rsidR="00F85703" w:rsidRPr="003B674A" w:rsidRDefault="00F85703" w:rsidP="00F85703">
            <w:pPr>
              <w:widowControl/>
              <w:adjustRightInd/>
              <w:spacing w:line="240" w:lineRule="auto"/>
              <w:ind w:left="0" w:firstLine="0"/>
              <w:jc w:val="right"/>
              <w:textAlignment w:val="auto"/>
              <w:rPr>
                <w:lang w:val="hr-HR"/>
              </w:rPr>
            </w:pPr>
            <w:r w:rsidRPr="003B674A">
              <w:rPr>
                <w:lang w:val="hr-HR"/>
              </w:rPr>
              <w:t>500,00</w:t>
            </w:r>
          </w:p>
        </w:tc>
        <w:tc>
          <w:tcPr>
            <w:tcW w:w="1350" w:type="dxa"/>
            <w:tcBorders>
              <w:top w:val="nil"/>
              <w:left w:val="nil"/>
              <w:bottom w:val="single" w:sz="4" w:space="0" w:color="auto"/>
              <w:right w:val="single" w:sz="4" w:space="0" w:color="auto"/>
            </w:tcBorders>
            <w:shd w:val="clear" w:color="auto" w:fill="auto"/>
            <w:noWrap/>
          </w:tcPr>
          <w:p w14:paraId="729023B5" w14:textId="77777777" w:rsidR="00F85703" w:rsidRPr="003B674A" w:rsidRDefault="00F85703" w:rsidP="00F85703">
            <w:pPr>
              <w:widowControl/>
              <w:adjustRightInd/>
              <w:spacing w:line="240" w:lineRule="auto"/>
              <w:ind w:left="0" w:firstLine="0"/>
              <w:jc w:val="right"/>
              <w:textAlignment w:val="auto"/>
              <w:rPr>
                <w:lang w:val="hr-HR"/>
              </w:rPr>
            </w:pPr>
            <w:r w:rsidRPr="000E22E9">
              <w:rPr>
                <w:lang w:val="hr-HR"/>
              </w:rPr>
              <w:t>0,00</w:t>
            </w:r>
          </w:p>
        </w:tc>
        <w:tc>
          <w:tcPr>
            <w:tcW w:w="1350" w:type="dxa"/>
            <w:tcBorders>
              <w:top w:val="nil"/>
              <w:left w:val="nil"/>
              <w:bottom w:val="single" w:sz="4" w:space="0" w:color="auto"/>
              <w:right w:val="single" w:sz="4" w:space="0" w:color="auto"/>
            </w:tcBorders>
            <w:shd w:val="clear" w:color="auto" w:fill="auto"/>
            <w:noWrap/>
          </w:tcPr>
          <w:p w14:paraId="1EB6D742" w14:textId="77777777" w:rsidR="00F85703" w:rsidRPr="003B674A" w:rsidRDefault="00F85703" w:rsidP="00F85703">
            <w:pPr>
              <w:widowControl/>
              <w:adjustRightInd/>
              <w:spacing w:line="240" w:lineRule="auto"/>
              <w:ind w:left="0" w:firstLine="0"/>
              <w:jc w:val="right"/>
              <w:textAlignment w:val="auto"/>
              <w:rPr>
                <w:lang w:val="hr-HR"/>
              </w:rPr>
            </w:pPr>
            <w:r w:rsidRPr="000E22E9">
              <w:rPr>
                <w:lang w:val="hr-HR"/>
              </w:rPr>
              <w:t>0,00</w:t>
            </w:r>
          </w:p>
        </w:tc>
        <w:tc>
          <w:tcPr>
            <w:tcW w:w="1266" w:type="dxa"/>
            <w:tcBorders>
              <w:top w:val="nil"/>
              <w:left w:val="nil"/>
              <w:bottom w:val="single" w:sz="4" w:space="0" w:color="auto"/>
              <w:right w:val="single" w:sz="4" w:space="0" w:color="auto"/>
            </w:tcBorders>
            <w:shd w:val="clear" w:color="auto" w:fill="auto"/>
            <w:noWrap/>
            <w:vAlign w:val="bottom"/>
            <w:hideMark/>
          </w:tcPr>
          <w:p w14:paraId="676CC63B" w14:textId="77777777" w:rsidR="00F85703" w:rsidRPr="003B674A" w:rsidRDefault="00F85703" w:rsidP="00F85703">
            <w:pPr>
              <w:widowControl/>
              <w:adjustRightInd/>
              <w:spacing w:line="240" w:lineRule="auto"/>
              <w:ind w:left="0" w:firstLine="0"/>
              <w:jc w:val="right"/>
              <w:textAlignment w:val="auto"/>
              <w:rPr>
                <w:lang w:val="hr-HR"/>
              </w:rPr>
            </w:pPr>
            <w:r w:rsidRPr="003B674A">
              <w:rPr>
                <w:lang w:val="hr-HR"/>
              </w:rPr>
              <w:t>500,00</w:t>
            </w:r>
          </w:p>
        </w:tc>
      </w:tr>
      <w:tr w:rsidR="00F85703" w:rsidRPr="003B674A" w14:paraId="1716F0A0" w14:textId="77777777" w:rsidTr="00F85703">
        <w:trPr>
          <w:trHeight w:val="264"/>
          <w:jc w:val="center"/>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6B158116" w14:textId="77777777" w:rsidR="00F85703" w:rsidRPr="003B674A" w:rsidRDefault="00F85703" w:rsidP="00F85703">
            <w:pPr>
              <w:widowControl/>
              <w:adjustRightInd/>
              <w:spacing w:line="240" w:lineRule="auto"/>
              <w:ind w:left="0" w:firstLine="0"/>
              <w:jc w:val="left"/>
              <w:textAlignment w:val="auto"/>
              <w:rPr>
                <w:lang w:val="hr-HR"/>
              </w:rPr>
            </w:pPr>
            <w:r w:rsidRPr="003B674A">
              <w:rPr>
                <w:lang w:val="hr-HR"/>
              </w:rPr>
              <w:t xml:space="preserve">Kapitalni projekt K305074 Nastavak Ulice </w:t>
            </w:r>
            <w:proofErr w:type="spellStart"/>
            <w:r w:rsidRPr="003B674A">
              <w:rPr>
                <w:lang w:val="hr-HR"/>
              </w:rPr>
              <w:t>Stoja</w:t>
            </w:r>
            <w:proofErr w:type="spellEnd"/>
            <w:r w:rsidRPr="003B674A">
              <w:rPr>
                <w:lang w:val="hr-HR"/>
              </w:rPr>
              <w:t xml:space="preserve"> od Autokampa </w:t>
            </w:r>
            <w:proofErr w:type="spellStart"/>
            <w:r w:rsidRPr="003B674A">
              <w:rPr>
                <w:lang w:val="hr-HR"/>
              </w:rPr>
              <w:t>Stoja</w:t>
            </w:r>
            <w:proofErr w:type="spellEnd"/>
            <w:r w:rsidRPr="003B674A">
              <w:rPr>
                <w:lang w:val="hr-HR"/>
              </w:rPr>
              <w:t xml:space="preserve"> prema Muzilu</w:t>
            </w:r>
          </w:p>
        </w:tc>
        <w:tc>
          <w:tcPr>
            <w:tcW w:w="1428" w:type="dxa"/>
            <w:tcBorders>
              <w:top w:val="nil"/>
              <w:left w:val="nil"/>
              <w:bottom w:val="single" w:sz="4" w:space="0" w:color="auto"/>
              <w:right w:val="single" w:sz="4" w:space="0" w:color="auto"/>
            </w:tcBorders>
            <w:shd w:val="clear" w:color="auto" w:fill="auto"/>
            <w:noWrap/>
            <w:vAlign w:val="bottom"/>
            <w:hideMark/>
          </w:tcPr>
          <w:p w14:paraId="33060D66" w14:textId="77777777" w:rsidR="00F85703" w:rsidRPr="003B674A" w:rsidRDefault="00F85703" w:rsidP="00F85703">
            <w:pPr>
              <w:widowControl/>
              <w:adjustRightInd/>
              <w:spacing w:line="240" w:lineRule="auto"/>
              <w:ind w:left="0" w:firstLine="0"/>
              <w:jc w:val="right"/>
              <w:textAlignment w:val="auto"/>
              <w:rPr>
                <w:lang w:val="hr-HR"/>
              </w:rPr>
            </w:pPr>
            <w:r w:rsidRPr="003B674A">
              <w:rPr>
                <w:lang w:val="hr-HR"/>
              </w:rPr>
              <w:t>5.000,00</w:t>
            </w:r>
          </w:p>
        </w:tc>
        <w:tc>
          <w:tcPr>
            <w:tcW w:w="1350" w:type="dxa"/>
            <w:tcBorders>
              <w:top w:val="nil"/>
              <w:left w:val="nil"/>
              <w:bottom w:val="single" w:sz="4" w:space="0" w:color="auto"/>
              <w:right w:val="single" w:sz="4" w:space="0" w:color="auto"/>
            </w:tcBorders>
            <w:shd w:val="clear" w:color="auto" w:fill="auto"/>
            <w:noWrap/>
          </w:tcPr>
          <w:p w14:paraId="0A3CC4D2" w14:textId="77777777" w:rsidR="00F85703" w:rsidRPr="003B674A" w:rsidRDefault="00F85703" w:rsidP="00F85703">
            <w:pPr>
              <w:widowControl/>
              <w:adjustRightInd/>
              <w:spacing w:line="240" w:lineRule="auto"/>
              <w:ind w:left="0" w:firstLine="0"/>
              <w:jc w:val="right"/>
              <w:textAlignment w:val="auto"/>
              <w:rPr>
                <w:lang w:val="hr-HR"/>
              </w:rPr>
            </w:pPr>
            <w:r w:rsidRPr="000E22E9">
              <w:rPr>
                <w:lang w:val="hr-HR"/>
              </w:rPr>
              <w:t>0,00</w:t>
            </w:r>
          </w:p>
        </w:tc>
        <w:tc>
          <w:tcPr>
            <w:tcW w:w="1350" w:type="dxa"/>
            <w:tcBorders>
              <w:top w:val="nil"/>
              <w:left w:val="nil"/>
              <w:bottom w:val="single" w:sz="4" w:space="0" w:color="auto"/>
              <w:right w:val="single" w:sz="4" w:space="0" w:color="auto"/>
            </w:tcBorders>
            <w:shd w:val="clear" w:color="auto" w:fill="auto"/>
            <w:noWrap/>
          </w:tcPr>
          <w:p w14:paraId="585759B2" w14:textId="77777777" w:rsidR="00F85703" w:rsidRPr="003B674A" w:rsidRDefault="00F85703" w:rsidP="00F85703">
            <w:pPr>
              <w:widowControl/>
              <w:adjustRightInd/>
              <w:spacing w:line="240" w:lineRule="auto"/>
              <w:ind w:left="0" w:firstLine="0"/>
              <w:jc w:val="right"/>
              <w:textAlignment w:val="auto"/>
              <w:rPr>
                <w:lang w:val="hr-HR"/>
              </w:rPr>
            </w:pPr>
            <w:r w:rsidRPr="000E22E9">
              <w:rPr>
                <w:lang w:val="hr-HR"/>
              </w:rPr>
              <w:t>0,00</w:t>
            </w:r>
          </w:p>
        </w:tc>
        <w:tc>
          <w:tcPr>
            <w:tcW w:w="1266" w:type="dxa"/>
            <w:tcBorders>
              <w:top w:val="nil"/>
              <w:left w:val="nil"/>
              <w:bottom w:val="single" w:sz="4" w:space="0" w:color="auto"/>
              <w:right w:val="single" w:sz="4" w:space="0" w:color="auto"/>
            </w:tcBorders>
            <w:shd w:val="clear" w:color="auto" w:fill="auto"/>
            <w:noWrap/>
            <w:vAlign w:val="bottom"/>
            <w:hideMark/>
          </w:tcPr>
          <w:p w14:paraId="2A18DE5A" w14:textId="77777777" w:rsidR="00F85703" w:rsidRPr="003B674A" w:rsidRDefault="00F85703" w:rsidP="00F85703">
            <w:pPr>
              <w:widowControl/>
              <w:adjustRightInd/>
              <w:spacing w:line="240" w:lineRule="auto"/>
              <w:ind w:left="0" w:firstLine="0"/>
              <w:jc w:val="right"/>
              <w:textAlignment w:val="auto"/>
              <w:rPr>
                <w:lang w:val="hr-HR"/>
              </w:rPr>
            </w:pPr>
            <w:r w:rsidRPr="003B674A">
              <w:rPr>
                <w:lang w:val="hr-HR"/>
              </w:rPr>
              <w:t>5.000,00</w:t>
            </w:r>
          </w:p>
        </w:tc>
      </w:tr>
      <w:tr w:rsidR="00F85703" w:rsidRPr="003B674A" w14:paraId="078AA912" w14:textId="77777777" w:rsidTr="00F85703">
        <w:trPr>
          <w:trHeight w:val="264"/>
          <w:jc w:val="center"/>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6619DA01" w14:textId="77777777" w:rsidR="00F85703" w:rsidRPr="003B674A" w:rsidRDefault="00F85703" w:rsidP="00F85703">
            <w:pPr>
              <w:widowControl/>
              <w:adjustRightInd/>
              <w:spacing w:line="240" w:lineRule="auto"/>
              <w:ind w:left="0" w:firstLine="0"/>
              <w:jc w:val="left"/>
              <w:textAlignment w:val="auto"/>
              <w:rPr>
                <w:lang w:val="hr-HR"/>
              </w:rPr>
            </w:pPr>
            <w:r w:rsidRPr="003B674A">
              <w:rPr>
                <w:lang w:val="hr-HR"/>
              </w:rPr>
              <w:t xml:space="preserve">Kapitalni projekt K305081 Izgradnja ulice </w:t>
            </w:r>
            <w:proofErr w:type="spellStart"/>
            <w:r w:rsidRPr="003B674A">
              <w:rPr>
                <w:lang w:val="hr-HR"/>
              </w:rPr>
              <w:t>Valdemuška</w:t>
            </w:r>
            <w:proofErr w:type="spellEnd"/>
          </w:p>
        </w:tc>
        <w:tc>
          <w:tcPr>
            <w:tcW w:w="1428" w:type="dxa"/>
            <w:tcBorders>
              <w:top w:val="nil"/>
              <w:left w:val="nil"/>
              <w:bottom w:val="single" w:sz="4" w:space="0" w:color="auto"/>
              <w:right w:val="single" w:sz="4" w:space="0" w:color="auto"/>
            </w:tcBorders>
            <w:shd w:val="clear" w:color="auto" w:fill="auto"/>
            <w:noWrap/>
            <w:vAlign w:val="bottom"/>
            <w:hideMark/>
          </w:tcPr>
          <w:p w14:paraId="08CD34D4" w14:textId="77777777" w:rsidR="00F85703" w:rsidRPr="003B674A" w:rsidRDefault="00F85703" w:rsidP="00F85703">
            <w:pPr>
              <w:widowControl/>
              <w:adjustRightInd/>
              <w:spacing w:line="240" w:lineRule="auto"/>
              <w:ind w:left="0" w:firstLine="0"/>
              <w:jc w:val="right"/>
              <w:textAlignment w:val="auto"/>
              <w:rPr>
                <w:lang w:val="hr-HR"/>
              </w:rPr>
            </w:pPr>
            <w:r w:rsidRPr="003B674A">
              <w:rPr>
                <w:lang w:val="hr-HR"/>
              </w:rPr>
              <w:t>500,00</w:t>
            </w:r>
          </w:p>
        </w:tc>
        <w:tc>
          <w:tcPr>
            <w:tcW w:w="1350" w:type="dxa"/>
            <w:tcBorders>
              <w:top w:val="nil"/>
              <w:left w:val="nil"/>
              <w:bottom w:val="single" w:sz="4" w:space="0" w:color="auto"/>
              <w:right w:val="single" w:sz="4" w:space="0" w:color="auto"/>
            </w:tcBorders>
            <w:shd w:val="clear" w:color="auto" w:fill="auto"/>
            <w:noWrap/>
          </w:tcPr>
          <w:p w14:paraId="43706209" w14:textId="77777777" w:rsidR="00F85703" w:rsidRPr="003B674A" w:rsidRDefault="00F85703" w:rsidP="00F85703">
            <w:pPr>
              <w:widowControl/>
              <w:adjustRightInd/>
              <w:spacing w:line="240" w:lineRule="auto"/>
              <w:ind w:left="0" w:firstLine="0"/>
              <w:jc w:val="right"/>
              <w:textAlignment w:val="auto"/>
              <w:rPr>
                <w:lang w:val="hr-HR"/>
              </w:rPr>
            </w:pPr>
            <w:r w:rsidRPr="000E22E9">
              <w:rPr>
                <w:lang w:val="hr-HR"/>
              </w:rPr>
              <w:t>0,00</w:t>
            </w:r>
          </w:p>
        </w:tc>
        <w:tc>
          <w:tcPr>
            <w:tcW w:w="1350" w:type="dxa"/>
            <w:tcBorders>
              <w:top w:val="nil"/>
              <w:left w:val="nil"/>
              <w:bottom w:val="single" w:sz="4" w:space="0" w:color="auto"/>
              <w:right w:val="single" w:sz="4" w:space="0" w:color="auto"/>
            </w:tcBorders>
            <w:shd w:val="clear" w:color="auto" w:fill="auto"/>
            <w:noWrap/>
          </w:tcPr>
          <w:p w14:paraId="496DD5E0" w14:textId="77777777" w:rsidR="00F85703" w:rsidRPr="003B674A" w:rsidRDefault="00F85703" w:rsidP="00F85703">
            <w:pPr>
              <w:widowControl/>
              <w:adjustRightInd/>
              <w:spacing w:line="240" w:lineRule="auto"/>
              <w:ind w:left="0" w:firstLine="0"/>
              <w:jc w:val="right"/>
              <w:textAlignment w:val="auto"/>
              <w:rPr>
                <w:lang w:val="hr-HR"/>
              </w:rPr>
            </w:pPr>
            <w:r w:rsidRPr="000E22E9">
              <w:rPr>
                <w:lang w:val="hr-HR"/>
              </w:rPr>
              <w:t>0,00</w:t>
            </w:r>
          </w:p>
        </w:tc>
        <w:tc>
          <w:tcPr>
            <w:tcW w:w="1266" w:type="dxa"/>
            <w:tcBorders>
              <w:top w:val="nil"/>
              <w:left w:val="nil"/>
              <w:bottom w:val="single" w:sz="4" w:space="0" w:color="auto"/>
              <w:right w:val="single" w:sz="4" w:space="0" w:color="auto"/>
            </w:tcBorders>
            <w:shd w:val="clear" w:color="auto" w:fill="auto"/>
            <w:noWrap/>
            <w:vAlign w:val="bottom"/>
            <w:hideMark/>
          </w:tcPr>
          <w:p w14:paraId="15B2CDB7" w14:textId="77777777" w:rsidR="00F85703" w:rsidRPr="003B674A" w:rsidRDefault="00F85703" w:rsidP="00F85703">
            <w:pPr>
              <w:widowControl/>
              <w:adjustRightInd/>
              <w:spacing w:line="240" w:lineRule="auto"/>
              <w:ind w:left="0" w:firstLine="0"/>
              <w:jc w:val="right"/>
              <w:textAlignment w:val="auto"/>
              <w:rPr>
                <w:lang w:val="hr-HR"/>
              </w:rPr>
            </w:pPr>
            <w:r w:rsidRPr="003B674A">
              <w:rPr>
                <w:lang w:val="hr-HR"/>
              </w:rPr>
              <w:t>500,00</w:t>
            </w:r>
          </w:p>
        </w:tc>
      </w:tr>
      <w:tr w:rsidR="00F85703" w:rsidRPr="003B674A" w14:paraId="16596962" w14:textId="77777777" w:rsidTr="00F85703">
        <w:trPr>
          <w:trHeight w:val="264"/>
          <w:jc w:val="center"/>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6D84C4DE" w14:textId="77777777" w:rsidR="00F85703" w:rsidRPr="003B674A" w:rsidRDefault="00F85703" w:rsidP="00F85703">
            <w:pPr>
              <w:widowControl/>
              <w:adjustRightInd/>
              <w:spacing w:line="240" w:lineRule="auto"/>
              <w:ind w:left="0" w:firstLine="0"/>
              <w:jc w:val="left"/>
              <w:textAlignment w:val="auto"/>
              <w:rPr>
                <w:lang w:val="hr-HR"/>
              </w:rPr>
            </w:pPr>
            <w:r w:rsidRPr="003B674A">
              <w:rPr>
                <w:lang w:val="hr-HR"/>
              </w:rPr>
              <w:t>Kapitalni projekt K305082 Proboj uspona na Kaštel</w:t>
            </w:r>
          </w:p>
        </w:tc>
        <w:tc>
          <w:tcPr>
            <w:tcW w:w="1428" w:type="dxa"/>
            <w:tcBorders>
              <w:top w:val="nil"/>
              <w:left w:val="nil"/>
              <w:bottom w:val="single" w:sz="4" w:space="0" w:color="auto"/>
              <w:right w:val="single" w:sz="4" w:space="0" w:color="auto"/>
            </w:tcBorders>
            <w:shd w:val="clear" w:color="auto" w:fill="auto"/>
            <w:noWrap/>
            <w:vAlign w:val="bottom"/>
            <w:hideMark/>
          </w:tcPr>
          <w:p w14:paraId="198174BB" w14:textId="77777777" w:rsidR="00F85703" w:rsidRPr="003B674A" w:rsidRDefault="00F85703" w:rsidP="00F85703">
            <w:pPr>
              <w:widowControl/>
              <w:adjustRightInd/>
              <w:spacing w:line="240" w:lineRule="auto"/>
              <w:ind w:left="0" w:firstLine="0"/>
              <w:jc w:val="right"/>
              <w:textAlignment w:val="auto"/>
              <w:rPr>
                <w:lang w:val="hr-HR"/>
              </w:rPr>
            </w:pPr>
            <w:r w:rsidRPr="003B674A">
              <w:rPr>
                <w:lang w:val="hr-HR"/>
              </w:rPr>
              <w:t>500,00</w:t>
            </w:r>
          </w:p>
        </w:tc>
        <w:tc>
          <w:tcPr>
            <w:tcW w:w="1350" w:type="dxa"/>
            <w:tcBorders>
              <w:top w:val="nil"/>
              <w:left w:val="nil"/>
              <w:bottom w:val="single" w:sz="4" w:space="0" w:color="auto"/>
              <w:right w:val="single" w:sz="4" w:space="0" w:color="auto"/>
            </w:tcBorders>
            <w:shd w:val="clear" w:color="auto" w:fill="auto"/>
            <w:noWrap/>
          </w:tcPr>
          <w:p w14:paraId="1667FBFC" w14:textId="77777777" w:rsidR="00F85703" w:rsidRPr="003B674A" w:rsidRDefault="00F85703" w:rsidP="00F85703">
            <w:pPr>
              <w:widowControl/>
              <w:adjustRightInd/>
              <w:spacing w:line="240" w:lineRule="auto"/>
              <w:ind w:left="0" w:firstLine="0"/>
              <w:jc w:val="right"/>
              <w:textAlignment w:val="auto"/>
              <w:rPr>
                <w:lang w:val="hr-HR"/>
              </w:rPr>
            </w:pPr>
            <w:r w:rsidRPr="000E22E9">
              <w:rPr>
                <w:lang w:val="hr-HR"/>
              </w:rPr>
              <w:t>0,00</w:t>
            </w:r>
          </w:p>
        </w:tc>
        <w:tc>
          <w:tcPr>
            <w:tcW w:w="1350" w:type="dxa"/>
            <w:tcBorders>
              <w:top w:val="nil"/>
              <w:left w:val="nil"/>
              <w:bottom w:val="single" w:sz="4" w:space="0" w:color="auto"/>
              <w:right w:val="single" w:sz="4" w:space="0" w:color="auto"/>
            </w:tcBorders>
            <w:shd w:val="clear" w:color="auto" w:fill="auto"/>
            <w:noWrap/>
          </w:tcPr>
          <w:p w14:paraId="2E3AA20E" w14:textId="77777777" w:rsidR="00F85703" w:rsidRPr="003B674A" w:rsidRDefault="00F85703" w:rsidP="00F85703">
            <w:pPr>
              <w:widowControl/>
              <w:adjustRightInd/>
              <w:spacing w:line="240" w:lineRule="auto"/>
              <w:ind w:left="0" w:firstLine="0"/>
              <w:jc w:val="right"/>
              <w:textAlignment w:val="auto"/>
              <w:rPr>
                <w:lang w:val="hr-HR"/>
              </w:rPr>
            </w:pPr>
            <w:r w:rsidRPr="000E22E9">
              <w:rPr>
                <w:lang w:val="hr-HR"/>
              </w:rPr>
              <w:t>0,00</w:t>
            </w:r>
          </w:p>
        </w:tc>
        <w:tc>
          <w:tcPr>
            <w:tcW w:w="1266" w:type="dxa"/>
            <w:tcBorders>
              <w:top w:val="nil"/>
              <w:left w:val="nil"/>
              <w:bottom w:val="single" w:sz="4" w:space="0" w:color="auto"/>
              <w:right w:val="single" w:sz="4" w:space="0" w:color="auto"/>
            </w:tcBorders>
            <w:shd w:val="clear" w:color="auto" w:fill="auto"/>
            <w:noWrap/>
            <w:vAlign w:val="bottom"/>
            <w:hideMark/>
          </w:tcPr>
          <w:p w14:paraId="1A67ACB5" w14:textId="77777777" w:rsidR="00F85703" w:rsidRPr="003B674A" w:rsidRDefault="00F85703" w:rsidP="00F85703">
            <w:pPr>
              <w:widowControl/>
              <w:adjustRightInd/>
              <w:spacing w:line="240" w:lineRule="auto"/>
              <w:ind w:left="0" w:firstLine="0"/>
              <w:jc w:val="right"/>
              <w:textAlignment w:val="auto"/>
              <w:rPr>
                <w:lang w:val="hr-HR"/>
              </w:rPr>
            </w:pPr>
            <w:r w:rsidRPr="003B674A">
              <w:rPr>
                <w:lang w:val="hr-HR"/>
              </w:rPr>
              <w:t>500,00</w:t>
            </w:r>
          </w:p>
        </w:tc>
      </w:tr>
      <w:tr w:rsidR="00F85703" w:rsidRPr="003B674A" w14:paraId="58BBB535" w14:textId="77777777" w:rsidTr="00F85703">
        <w:trPr>
          <w:trHeight w:val="264"/>
          <w:jc w:val="center"/>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7F2C8EF8" w14:textId="77777777" w:rsidR="00F85703" w:rsidRPr="003B674A" w:rsidRDefault="00F85703" w:rsidP="00F85703">
            <w:pPr>
              <w:widowControl/>
              <w:adjustRightInd/>
              <w:spacing w:line="240" w:lineRule="auto"/>
              <w:ind w:left="0" w:firstLine="0"/>
              <w:jc w:val="left"/>
              <w:textAlignment w:val="auto"/>
              <w:rPr>
                <w:lang w:val="hr-HR"/>
              </w:rPr>
            </w:pPr>
            <w:r w:rsidRPr="003B674A">
              <w:rPr>
                <w:lang w:val="hr-HR"/>
              </w:rPr>
              <w:t>Kapitalni projekt K305095 Javna rasvjeta - Tršćanska ulica</w:t>
            </w:r>
          </w:p>
        </w:tc>
        <w:tc>
          <w:tcPr>
            <w:tcW w:w="1428" w:type="dxa"/>
            <w:tcBorders>
              <w:top w:val="nil"/>
              <w:left w:val="nil"/>
              <w:bottom w:val="single" w:sz="4" w:space="0" w:color="auto"/>
              <w:right w:val="single" w:sz="4" w:space="0" w:color="auto"/>
            </w:tcBorders>
            <w:shd w:val="clear" w:color="auto" w:fill="auto"/>
            <w:noWrap/>
            <w:vAlign w:val="bottom"/>
            <w:hideMark/>
          </w:tcPr>
          <w:p w14:paraId="6B75AD0A" w14:textId="77777777" w:rsidR="00F85703" w:rsidRPr="003B674A" w:rsidRDefault="00F85703" w:rsidP="00F85703">
            <w:pPr>
              <w:widowControl/>
              <w:adjustRightInd/>
              <w:spacing w:line="240" w:lineRule="auto"/>
              <w:ind w:left="0" w:firstLine="0"/>
              <w:jc w:val="right"/>
              <w:textAlignment w:val="auto"/>
              <w:rPr>
                <w:lang w:val="hr-HR"/>
              </w:rPr>
            </w:pPr>
            <w:r w:rsidRPr="003B674A">
              <w:rPr>
                <w:lang w:val="hr-HR"/>
              </w:rPr>
              <w:t>150.000,00</w:t>
            </w:r>
          </w:p>
        </w:tc>
        <w:tc>
          <w:tcPr>
            <w:tcW w:w="1350" w:type="dxa"/>
            <w:tcBorders>
              <w:top w:val="nil"/>
              <w:left w:val="nil"/>
              <w:bottom w:val="single" w:sz="4" w:space="0" w:color="auto"/>
              <w:right w:val="single" w:sz="4" w:space="0" w:color="auto"/>
            </w:tcBorders>
            <w:shd w:val="clear" w:color="auto" w:fill="auto"/>
            <w:noWrap/>
          </w:tcPr>
          <w:p w14:paraId="1C7C36AC" w14:textId="77777777" w:rsidR="00F85703" w:rsidRPr="003B674A" w:rsidRDefault="00F85703" w:rsidP="00F85703">
            <w:pPr>
              <w:widowControl/>
              <w:adjustRightInd/>
              <w:spacing w:line="240" w:lineRule="auto"/>
              <w:ind w:left="0" w:firstLine="0"/>
              <w:jc w:val="right"/>
              <w:textAlignment w:val="auto"/>
              <w:rPr>
                <w:lang w:val="hr-HR"/>
              </w:rPr>
            </w:pPr>
            <w:r w:rsidRPr="000E22E9">
              <w:rPr>
                <w:lang w:val="hr-HR"/>
              </w:rPr>
              <w:t>0,00</w:t>
            </w:r>
          </w:p>
        </w:tc>
        <w:tc>
          <w:tcPr>
            <w:tcW w:w="1350" w:type="dxa"/>
            <w:tcBorders>
              <w:top w:val="nil"/>
              <w:left w:val="nil"/>
              <w:bottom w:val="single" w:sz="4" w:space="0" w:color="auto"/>
              <w:right w:val="single" w:sz="4" w:space="0" w:color="auto"/>
            </w:tcBorders>
            <w:shd w:val="clear" w:color="auto" w:fill="auto"/>
            <w:noWrap/>
          </w:tcPr>
          <w:p w14:paraId="644A1676" w14:textId="77777777" w:rsidR="00F85703" w:rsidRPr="003B674A" w:rsidRDefault="00F85703" w:rsidP="00F85703">
            <w:pPr>
              <w:widowControl/>
              <w:adjustRightInd/>
              <w:spacing w:line="240" w:lineRule="auto"/>
              <w:ind w:left="0" w:firstLine="0"/>
              <w:jc w:val="right"/>
              <w:textAlignment w:val="auto"/>
              <w:rPr>
                <w:lang w:val="hr-HR"/>
              </w:rPr>
            </w:pPr>
            <w:r w:rsidRPr="000E22E9">
              <w:rPr>
                <w:lang w:val="hr-HR"/>
              </w:rPr>
              <w:t>0,00</w:t>
            </w:r>
          </w:p>
        </w:tc>
        <w:tc>
          <w:tcPr>
            <w:tcW w:w="1266" w:type="dxa"/>
            <w:tcBorders>
              <w:top w:val="nil"/>
              <w:left w:val="nil"/>
              <w:bottom w:val="single" w:sz="4" w:space="0" w:color="auto"/>
              <w:right w:val="single" w:sz="4" w:space="0" w:color="auto"/>
            </w:tcBorders>
            <w:shd w:val="clear" w:color="auto" w:fill="auto"/>
            <w:noWrap/>
            <w:vAlign w:val="bottom"/>
            <w:hideMark/>
          </w:tcPr>
          <w:p w14:paraId="094C8CA1" w14:textId="77777777" w:rsidR="00F85703" w:rsidRPr="003B674A" w:rsidRDefault="00F85703" w:rsidP="00F85703">
            <w:pPr>
              <w:widowControl/>
              <w:adjustRightInd/>
              <w:spacing w:line="240" w:lineRule="auto"/>
              <w:ind w:left="0" w:firstLine="0"/>
              <w:jc w:val="right"/>
              <w:textAlignment w:val="auto"/>
              <w:rPr>
                <w:lang w:val="hr-HR"/>
              </w:rPr>
            </w:pPr>
            <w:r w:rsidRPr="003B674A">
              <w:rPr>
                <w:lang w:val="hr-HR"/>
              </w:rPr>
              <w:t>150.000,00</w:t>
            </w:r>
          </w:p>
        </w:tc>
      </w:tr>
      <w:tr w:rsidR="00F85703" w:rsidRPr="003B674A" w14:paraId="3C1F722E" w14:textId="77777777" w:rsidTr="00F85703">
        <w:trPr>
          <w:trHeight w:val="264"/>
          <w:jc w:val="center"/>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34239F5A" w14:textId="77777777" w:rsidR="00F85703" w:rsidRPr="003B674A" w:rsidRDefault="00F85703" w:rsidP="00F85703">
            <w:pPr>
              <w:widowControl/>
              <w:adjustRightInd/>
              <w:spacing w:line="240" w:lineRule="auto"/>
              <w:ind w:left="0" w:firstLine="0"/>
              <w:jc w:val="left"/>
              <w:textAlignment w:val="auto"/>
              <w:rPr>
                <w:lang w:val="hr-HR"/>
              </w:rPr>
            </w:pPr>
            <w:r w:rsidRPr="003B674A">
              <w:rPr>
                <w:lang w:val="hr-HR"/>
              </w:rPr>
              <w:t>Kapitalni projekt K305100 Banovčeva ulica</w:t>
            </w:r>
          </w:p>
        </w:tc>
        <w:tc>
          <w:tcPr>
            <w:tcW w:w="1428" w:type="dxa"/>
            <w:tcBorders>
              <w:top w:val="nil"/>
              <w:left w:val="nil"/>
              <w:bottom w:val="single" w:sz="4" w:space="0" w:color="auto"/>
              <w:right w:val="single" w:sz="4" w:space="0" w:color="auto"/>
            </w:tcBorders>
            <w:shd w:val="clear" w:color="auto" w:fill="auto"/>
            <w:noWrap/>
            <w:vAlign w:val="bottom"/>
            <w:hideMark/>
          </w:tcPr>
          <w:p w14:paraId="55A50527" w14:textId="77777777" w:rsidR="00F85703" w:rsidRPr="003B674A" w:rsidRDefault="00F85703" w:rsidP="00F85703">
            <w:pPr>
              <w:widowControl/>
              <w:adjustRightInd/>
              <w:spacing w:line="240" w:lineRule="auto"/>
              <w:ind w:left="0" w:firstLine="0"/>
              <w:jc w:val="right"/>
              <w:textAlignment w:val="auto"/>
              <w:rPr>
                <w:lang w:val="hr-HR"/>
              </w:rPr>
            </w:pPr>
            <w:r w:rsidRPr="003B674A">
              <w:rPr>
                <w:lang w:val="hr-HR"/>
              </w:rPr>
              <w:t>1.250,00</w:t>
            </w:r>
          </w:p>
        </w:tc>
        <w:tc>
          <w:tcPr>
            <w:tcW w:w="1350" w:type="dxa"/>
            <w:tcBorders>
              <w:top w:val="nil"/>
              <w:left w:val="nil"/>
              <w:bottom w:val="single" w:sz="4" w:space="0" w:color="auto"/>
              <w:right w:val="single" w:sz="4" w:space="0" w:color="auto"/>
            </w:tcBorders>
            <w:shd w:val="clear" w:color="auto" w:fill="auto"/>
            <w:noWrap/>
          </w:tcPr>
          <w:p w14:paraId="36C3919E" w14:textId="77777777" w:rsidR="00F85703" w:rsidRPr="003B674A" w:rsidRDefault="00F85703" w:rsidP="00F85703">
            <w:pPr>
              <w:widowControl/>
              <w:adjustRightInd/>
              <w:spacing w:line="240" w:lineRule="auto"/>
              <w:ind w:left="0" w:firstLine="0"/>
              <w:jc w:val="right"/>
              <w:textAlignment w:val="auto"/>
              <w:rPr>
                <w:lang w:val="hr-HR"/>
              </w:rPr>
            </w:pPr>
            <w:r w:rsidRPr="000E22E9">
              <w:rPr>
                <w:lang w:val="hr-HR"/>
              </w:rPr>
              <w:t>0,00</w:t>
            </w:r>
          </w:p>
        </w:tc>
        <w:tc>
          <w:tcPr>
            <w:tcW w:w="1350" w:type="dxa"/>
            <w:tcBorders>
              <w:top w:val="nil"/>
              <w:left w:val="nil"/>
              <w:bottom w:val="single" w:sz="4" w:space="0" w:color="auto"/>
              <w:right w:val="single" w:sz="4" w:space="0" w:color="auto"/>
            </w:tcBorders>
            <w:shd w:val="clear" w:color="auto" w:fill="auto"/>
            <w:noWrap/>
          </w:tcPr>
          <w:p w14:paraId="07B63C2F" w14:textId="77777777" w:rsidR="00F85703" w:rsidRPr="003B674A" w:rsidRDefault="00F85703" w:rsidP="00F85703">
            <w:pPr>
              <w:widowControl/>
              <w:adjustRightInd/>
              <w:spacing w:line="240" w:lineRule="auto"/>
              <w:ind w:left="0" w:firstLine="0"/>
              <w:jc w:val="right"/>
              <w:textAlignment w:val="auto"/>
              <w:rPr>
                <w:lang w:val="hr-HR"/>
              </w:rPr>
            </w:pPr>
            <w:r w:rsidRPr="000E22E9">
              <w:rPr>
                <w:lang w:val="hr-HR"/>
              </w:rPr>
              <w:t>0,00</w:t>
            </w:r>
          </w:p>
        </w:tc>
        <w:tc>
          <w:tcPr>
            <w:tcW w:w="1266" w:type="dxa"/>
            <w:tcBorders>
              <w:top w:val="nil"/>
              <w:left w:val="nil"/>
              <w:bottom w:val="single" w:sz="4" w:space="0" w:color="auto"/>
              <w:right w:val="single" w:sz="4" w:space="0" w:color="auto"/>
            </w:tcBorders>
            <w:shd w:val="clear" w:color="auto" w:fill="auto"/>
            <w:noWrap/>
            <w:vAlign w:val="bottom"/>
            <w:hideMark/>
          </w:tcPr>
          <w:p w14:paraId="752F8C1F" w14:textId="77777777" w:rsidR="00F85703" w:rsidRPr="003B674A" w:rsidRDefault="00F85703" w:rsidP="00F85703">
            <w:pPr>
              <w:widowControl/>
              <w:adjustRightInd/>
              <w:spacing w:line="240" w:lineRule="auto"/>
              <w:ind w:left="0" w:firstLine="0"/>
              <w:jc w:val="right"/>
              <w:textAlignment w:val="auto"/>
              <w:rPr>
                <w:lang w:val="hr-HR"/>
              </w:rPr>
            </w:pPr>
            <w:r w:rsidRPr="003B674A">
              <w:rPr>
                <w:lang w:val="hr-HR"/>
              </w:rPr>
              <w:t>1.250,00</w:t>
            </w:r>
          </w:p>
        </w:tc>
      </w:tr>
      <w:tr w:rsidR="00F85703" w:rsidRPr="003B674A" w14:paraId="6EC78043" w14:textId="77777777" w:rsidTr="00F85703">
        <w:trPr>
          <w:trHeight w:val="264"/>
          <w:jc w:val="center"/>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1D6C1E5D" w14:textId="77777777" w:rsidR="00F85703" w:rsidRPr="003B674A" w:rsidRDefault="00F85703" w:rsidP="00F85703">
            <w:pPr>
              <w:widowControl/>
              <w:adjustRightInd/>
              <w:spacing w:line="240" w:lineRule="auto"/>
              <w:ind w:left="0" w:firstLine="0"/>
              <w:jc w:val="left"/>
              <w:textAlignment w:val="auto"/>
              <w:rPr>
                <w:lang w:val="hr-HR"/>
              </w:rPr>
            </w:pPr>
            <w:r w:rsidRPr="003B674A">
              <w:rPr>
                <w:lang w:val="hr-HR"/>
              </w:rPr>
              <w:t>Kapitalni projekt K305102 Trg Republike</w:t>
            </w:r>
          </w:p>
        </w:tc>
        <w:tc>
          <w:tcPr>
            <w:tcW w:w="1428" w:type="dxa"/>
            <w:tcBorders>
              <w:top w:val="nil"/>
              <w:left w:val="nil"/>
              <w:bottom w:val="single" w:sz="4" w:space="0" w:color="auto"/>
              <w:right w:val="single" w:sz="4" w:space="0" w:color="auto"/>
            </w:tcBorders>
            <w:shd w:val="clear" w:color="auto" w:fill="auto"/>
            <w:noWrap/>
            <w:vAlign w:val="bottom"/>
            <w:hideMark/>
          </w:tcPr>
          <w:p w14:paraId="57D58C7B" w14:textId="77777777" w:rsidR="00F85703" w:rsidRPr="003B674A" w:rsidRDefault="00F85703" w:rsidP="00F85703">
            <w:pPr>
              <w:widowControl/>
              <w:adjustRightInd/>
              <w:spacing w:line="240" w:lineRule="auto"/>
              <w:ind w:left="0" w:firstLine="0"/>
              <w:jc w:val="right"/>
              <w:textAlignment w:val="auto"/>
              <w:rPr>
                <w:lang w:val="hr-HR"/>
              </w:rPr>
            </w:pPr>
            <w:r w:rsidRPr="003B674A">
              <w:rPr>
                <w:lang w:val="hr-HR"/>
              </w:rPr>
              <w:t>3.300,00</w:t>
            </w:r>
          </w:p>
        </w:tc>
        <w:tc>
          <w:tcPr>
            <w:tcW w:w="1350" w:type="dxa"/>
            <w:tcBorders>
              <w:top w:val="nil"/>
              <w:left w:val="nil"/>
              <w:bottom w:val="single" w:sz="4" w:space="0" w:color="auto"/>
              <w:right w:val="single" w:sz="4" w:space="0" w:color="auto"/>
            </w:tcBorders>
            <w:shd w:val="clear" w:color="auto" w:fill="auto"/>
            <w:noWrap/>
          </w:tcPr>
          <w:p w14:paraId="367B3B74" w14:textId="77777777" w:rsidR="00F85703" w:rsidRPr="003B674A" w:rsidRDefault="00F85703" w:rsidP="00F85703">
            <w:pPr>
              <w:widowControl/>
              <w:adjustRightInd/>
              <w:spacing w:line="240" w:lineRule="auto"/>
              <w:ind w:left="0" w:firstLine="0"/>
              <w:jc w:val="right"/>
              <w:textAlignment w:val="auto"/>
              <w:rPr>
                <w:lang w:val="hr-HR"/>
              </w:rPr>
            </w:pPr>
            <w:r w:rsidRPr="000E22E9">
              <w:rPr>
                <w:lang w:val="hr-HR"/>
              </w:rPr>
              <w:t>0,00</w:t>
            </w:r>
          </w:p>
        </w:tc>
        <w:tc>
          <w:tcPr>
            <w:tcW w:w="1350" w:type="dxa"/>
            <w:tcBorders>
              <w:top w:val="nil"/>
              <w:left w:val="nil"/>
              <w:bottom w:val="single" w:sz="4" w:space="0" w:color="auto"/>
              <w:right w:val="single" w:sz="4" w:space="0" w:color="auto"/>
            </w:tcBorders>
            <w:shd w:val="clear" w:color="auto" w:fill="auto"/>
            <w:noWrap/>
          </w:tcPr>
          <w:p w14:paraId="30A492C7" w14:textId="77777777" w:rsidR="00F85703" w:rsidRPr="003B674A" w:rsidRDefault="00F85703" w:rsidP="00F85703">
            <w:pPr>
              <w:widowControl/>
              <w:adjustRightInd/>
              <w:spacing w:line="240" w:lineRule="auto"/>
              <w:ind w:left="0" w:firstLine="0"/>
              <w:jc w:val="right"/>
              <w:textAlignment w:val="auto"/>
              <w:rPr>
                <w:lang w:val="hr-HR"/>
              </w:rPr>
            </w:pPr>
            <w:r w:rsidRPr="000E22E9">
              <w:rPr>
                <w:lang w:val="hr-HR"/>
              </w:rPr>
              <w:t>0,00</w:t>
            </w:r>
          </w:p>
        </w:tc>
        <w:tc>
          <w:tcPr>
            <w:tcW w:w="1266" w:type="dxa"/>
            <w:tcBorders>
              <w:top w:val="nil"/>
              <w:left w:val="nil"/>
              <w:bottom w:val="single" w:sz="4" w:space="0" w:color="auto"/>
              <w:right w:val="single" w:sz="4" w:space="0" w:color="auto"/>
            </w:tcBorders>
            <w:shd w:val="clear" w:color="auto" w:fill="auto"/>
            <w:noWrap/>
            <w:vAlign w:val="bottom"/>
            <w:hideMark/>
          </w:tcPr>
          <w:p w14:paraId="349FBAA1" w14:textId="77777777" w:rsidR="00F85703" w:rsidRPr="003B674A" w:rsidRDefault="00F85703" w:rsidP="00F85703">
            <w:pPr>
              <w:widowControl/>
              <w:adjustRightInd/>
              <w:spacing w:line="240" w:lineRule="auto"/>
              <w:ind w:left="0" w:firstLine="0"/>
              <w:jc w:val="right"/>
              <w:textAlignment w:val="auto"/>
              <w:rPr>
                <w:lang w:val="hr-HR"/>
              </w:rPr>
            </w:pPr>
            <w:r w:rsidRPr="003B674A">
              <w:rPr>
                <w:lang w:val="hr-HR"/>
              </w:rPr>
              <w:t>3.300,00</w:t>
            </w:r>
          </w:p>
        </w:tc>
      </w:tr>
      <w:tr w:rsidR="00F85703" w:rsidRPr="003B674A" w14:paraId="18D84B28" w14:textId="77777777" w:rsidTr="00F85703">
        <w:trPr>
          <w:trHeight w:val="264"/>
          <w:jc w:val="center"/>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76907902" w14:textId="77777777" w:rsidR="00F85703" w:rsidRPr="003B674A" w:rsidRDefault="00F85703" w:rsidP="00F85703">
            <w:pPr>
              <w:widowControl/>
              <w:adjustRightInd/>
              <w:spacing w:line="240" w:lineRule="auto"/>
              <w:ind w:left="0" w:firstLine="0"/>
              <w:jc w:val="left"/>
              <w:textAlignment w:val="auto"/>
              <w:rPr>
                <w:lang w:val="hr-HR"/>
              </w:rPr>
            </w:pPr>
            <w:r w:rsidRPr="003B674A">
              <w:rPr>
                <w:lang w:val="hr-HR"/>
              </w:rPr>
              <w:t>Kapitalni projekt K305105 Park Grada Graza</w:t>
            </w:r>
          </w:p>
        </w:tc>
        <w:tc>
          <w:tcPr>
            <w:tcW w:w="1428" w:type="dxa"/>
            <w:tcBorders>
              <w:top w:val="nil"/>
              <w:left w:val="nil"/>
              <w:bottom w:val="single" w:sz="4" w:space="0" w:color="auto"/>
              <w:right w:val="single" w:sz="4" w:space="0" w:color="auto"/>
            </w:tcBorders>
            <w:shd w:val="clear" w:color="auto" w:fill="auto"/>
            <w:noWrap/>
            <w:vAlign w:val="bottom"/>
            <w:hideMark/>
          </w:tcPr>
          <w:p w14:paraId="1F7F2682" w14:textId="77777777" w:rsidR="00F85703" w:rsidRPr="003B674A" w:rsidRDefault="00F85703" w:rsidP="00F85703">
            <w:pPr>
              <w:widowControl/>
              <w:adjustRightInd/>
              <w:spacing w:line="240" w:lineRule="auto"/>
              <w:ind w:left="0" w:firstLine="0"/>
              <w:jc w:val="right"/>
              <w:textAlignment w:val="auto"/>
              <w:rPr>
                <w:lang w:val="hr-HR"/>
              </w:rPr>
            </w:pPr>
            <w:r w:rsidRPr="003B674A">
              <w:rPr>
                <w:lang w:val="hr-HR"/>
              </w:rPr>
              <w:t>750,00</w:t>
            </w:r>
          </w:p>
        </w:tc>
        <w:tc>
          <w:tcPr>
            <w:tcW w:w="1350" w:type="dxa"/>
            <w:tcBorders>
              <w:top w:val="nil"/>
              <w:left w:val="nil"/>
              <w:bottom w:val="single" w:sz="4" w:space="0" w:color="auto"/>
              <w:right w:val="single" w:sz="4" w:space="0" w:color="auto"/>
            </w:tcBorders>
            <w:shd w:val="clear" w:color="auto" w:fill="auto"/>
            <w:noWrap/>
          </w:tcPr>
          <w:p w14:paraId="6BF5088A" w14:textId="77777777" w:rsidR="00F85703" w:rsidRPr="003B674A" w:rsidRDefault="00F85703" w:rsidP="00F85703">
            <w:pPr>
              <w:widowControl/>
              <w:adjustRightInd/>
              <w:spacing w:line="240" w:lineRule="auto"/>
              <w:ind w:left="0" w:firstLine="0"/>
              <w:jc w:val="right"/>
              <w:textAlignment w:val="auto"/>
              <w:rPr>
                <w:lang w:val="hr-HR"/>
              </w:rPr>
            </w:pPr>
            <w:r w:rsidRPr="000E22E9">
              <w:rPr>
                <w:lang w:val="hr-HR"/>
              </w:rPr>
              <w:t>0,00</w:t>
            </w:r>
          </w:p>
        </w:tc>
        <w:tc>
          <w:tcPr>
            <w:tcW w:w="1350" w:type="dxa"/>
            <w:tcBorders>
              <w:top w:val="nil"/>
              <w:left w:val="nil"/>
              <w:bottom w:val="single" w:sz="4" w:space="0" w:color="auto"/>
              <w:right w:val="single" w:sz="4" w:space="0" w:color="auto"/>
            </w:tcBorders>
            <w:shd w:val="clear" w:color="auto" w:fill="auto"/>
            <w:noWrap/>
          </w:tcPr>
          <w:p w14:paraId="325582A1" w14:textId="77777777" w:rsidR="00F85703" w:rsidRPr="003B674A" w:rsidRDefault="00F85703" w:rsidP="00F85703">
            <w:pPr>
              <w:widowControl/>
              <w:adjustRightInd/>
              <w:spacing w:line="240" w:lineRule="auto"/>
              <w:ind w:left="0" w:firstLine="0"/>
              <w:jc w:val="right"/>
              <w:textAlignment w:val="auto"/>
              <w:rPr>
                <w:lang w:val="hr-HR"/>
              </w:rPr>
            </w:pPr>
            <w:r w:rsidRPr="000E22E9">
              <w:rPr>
                <w:lang w:val="hr-HR"/>
              </w:rPr>
              <w:t>0,00</w:t>
            </w:r>
          </w:p>
        </w:tc>
        <w:tc>
          <w:tcPr>
            <w:tcW w:w="1266" w:type="dxa"/>
            <w:tcBorders>
              <w:top w:val="nil"/>
              <w:left w:val="nil"/>
              <w:bottom w:val="single" w:sz="4" w:space="0" w:color="auto"/>
              <w:right w:val="single" w:sz="4" w:space="0" w:color="auto"/>
            </w:tcBorders>
            <w:shd w:val="clear" w:color="auto" w:fill="auto"/>
            <w:noWrap/>
            <w:vAlign w:val="bottom"/>
            <w:hideMark/>
          </w:tcPr>
          <w:p w14:paraId="158134EE" w14:textId="77777777" w:rsidR="00F85703" w:rsidRPr="003B674A" w:rsidRDefault="00F85703" w:rsidP="00F85703">
            <w:pPr>
              <w:widowControl/>
              <w:adjustRightInd/>
              <w:spacing w:line="240" w:lineRule="auto"/>
              <w:ind w:left="0" w:firstLine="0"/>
              <w:jc w:val="right"/>
              <w:textAlignment w:val="auto"/>
              <w:rPr>
                <w:lang w:val="hr-HR"/>
              </w:rPr>
            </w:pPr>
            <w:r w:rsidRPr="003B674A">
              <w:rPr>
                <w:lang w:val="hr-HR"/>
              </w:rPr>
              <w:t>750,00</w:t>
            </w:r>
          </w:p>
        </w:tc>
      </w:tr>
      <w:tr w:rsidR="00F85703" w:rsidRPr="003B674A" w14:paraId="73328B6B" w14:textId="77777777" w:rsidTr="00F85703">
        <w:trPr>
          <w:trHeight w:val="264"/>
          <w:jc w:val="center"/>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3CC7F5F4" w14:textId="77777777" w:rsidR="00F85703" w:rsidRPr="003B674A" w:rsidRDefault="00F85703" w:rsidP="00F85703">
            <w:pPr>
              <w:widowControl/>
              <w:adjustRightInd/>
              <w:spacing w:line="240" w:lineRule="auto"/>
              <w:ind w:left="0" w:firstLine="0"/>
              <w:jc w:val="left"/>
              <w:textAlignment w:val="auto"/>
              <w:rPr>
                <w:lang w:val="hr-HR"/>
              </w:rPr>
            </w:pPr>
            <w:r w:rsidRPr="003B674A">
              <w:rPr>
                <w:lang w:val="hr-HR"/>
              </w:rPr>
              <w:t xml:space="preserve">Kapitalni projekt K305106 Multifunkcionalno igralište </w:t>
            </w:r>
            <w:proofErr w:type="spellStart"/>
            <w:r w:rsidRPr="003B674A">
              <w:rPr>
                <w:lang w:val="hr-HR"/>
              </w:rPr>
              <w:t>Valica</w:t>
            </w:r>
            <w:proofErr w:type="spellEnd"/>
          </w:p>
        </w:tc>
        <w:tc>
          <w:tcPr>
            <w:tcW w:w="1428" w:type="dxa"/>
            <w:tcBorders>
              <w:top w:val="nil"/>
              <w:left w:val="nil"/>
              <w:bottom w:val="single" w:sz="4" w:space="0" w:color="auto"/>
              <w:right w:val="single" w:sz="4" w:space="0" w:color="auto"/>
            </w:tcBorders>
            <w:shd w:val="clear" w:color="auto" w:fill="auto"/>
            <w:noWrap/>
            <w:vAlign w:val="bottom"/>
            <w:hideMark/>
          </w:tcPr>
          <w:p w14:paraId="5E3362DD" w14:textId="77777777" w:rsidR="00F85703" w:rsidRPr="003B674A" w:rsidRDefault="00F85703" w:rsidP="00F85703">
            <w:pPr>
              <w:widowControl/>
              <w:adjustRightInd/>
              <w:spacing w:line="240" w:lineRule="auto"/>
              <w:ind w:left="0" w:firstLine="0"/>
              <w:jc w:val="right"/>
              <w:textAlignment w:val="auto"/>
              <w:rPr>
                <w:lang w:val="hr-HR"/>
              </w:rPr>
            </w:pPr>
            <w:r w:rsidRPr="003B674A">
              <w:rPr>
                <w:lang w:val="hr-HR"/>
              </w:rPr>
              <w:t>2.500,00</w:t>
            </w:r>
          </w:p>
        </w:tc>
        <w:tc>
          <w:tcPr>
            <w:tcW w:w="1350" w:type="dxa"/>
            <w:tcBorders>
              <w:top w:val="nil"/>
              <w:left w:val="nil"/>
              <w:bottom w:val="single" w:sz="4" w:space="0" w:color="auto"/>
              <w:right w:val="single" w:sz="4" w:space="0" w:color="auto"/>
            </w:tcBorders>
            <w:shd w:val="clear" w:color="auto" w:fill="auto"/>
            <w:noWrap/>
          </w:tcPr>
          <w:p w14:paraId="74648E3A" w14:textId="77777777" w:rsidR="00F85703" w:rsidRPr="003B674A" w:rsidRDefault="00F85703" w:rsidP="00F85703">
            <w:pPr>
              <w:widowControl/>
              <w:adjustRightInd/>
              <w:spacing w:line="240" w:lineRule="auto"/>
              <w:ind w:left="0" w:firstLine="0"/>
              <w:jc w:val="right"/>
              <w:textAlignment w:val="auto"/>
              <w:rPr>
                <w:lang w:val="hr-HR"/>
              </w:rPr>
            </w:pPr>
            <w:r w:rsidRPr="000E22E9">
              <w:rPr>
                <w:lang w:val="hr-HR"/>
              </w:rPr>
              <w:t>0,00</w:t>
            </w:r>
          </w:p>
        </w:tc>
        <w:tc>
          <w:tcPr>
            <w:tcW w:w="1350" w:type="dxa"/>
            <w:tcBorders>
              <w:top w:val="nil"/>
              <w:left w:val="nil"/>
              <w:bottom w:val="single" w:sz="4" w:space="0" w:color="auto"/>
              <w:right w:val="single" w:sz="4" w:space="0" w:color="auto"/>
            </w:tcBorders>
            <w:shd w:val="clear" w:color="auto" w:fill="auto"/>
            <w:noWrap/>
          </w:tcPr>
          <w:p w14:paraId="50B12E05" w14:textId="77777777" w:rsidR="00F85703" w:rsidRPr="003B674A" w:rsidRDefault="00F85703" w:rsidP="00F85703">
            <w:pPr>
              <w:widowControl/>
              <w:adjustRightInd/>
              <w:spacing w:line="240" w:lineRule="auto"/>
              <w:ind w:left="0" w:firstLine="0"/>
              <w:jc w:val="right"/>
              <w:textAlignment w:val="auto"/>
              <w:rPr>
                <w:lang w:val="hr-HR"/>
              </w:rPr>
            </w:pPr>
            <w:r w:rsidRPr="000E22E9">
              <w:rPr>
                <w:lang w:val="hr-HR"/>
              </w:rPr>
              <w:t>0,00</w:t>
            </w:r>
          </w:p>
        </w:tc>
        <w:tc>
          <w:tcPr>
            <w:tcW w:w="1266" w:type="dxa"/>
            <w:tcBorders>
              <w:top w:val="nil"/>
              <w:left w:val="nil"/>
              <w:bottom w:val="single" w:sz="4" w:space="0" w:color="auto"/>
              <w:right w:val="single" w:sz="4" w:space="0" w:color="auto"/>
            </w:tcBorders>
            <w:shd w:val="clear" w:color="auto" w:fill="auto"/>
            <w:noWrap/>
            <w:vAlign w:val="bottom"/>
            <w:hideMark/>
          </w:tcPr>
          <w:p w14:paraId="383F65D6" w14:textId="77777777" w:rsidR="00F85703" w:rsidRPr="003B674A" w:rsidRDefault="00F85703" w:rsidP="00F85703">
            <w:pPr>
              <w:widowControl/>
              <w:adjustRightInd/>
              <w:spacing w:line="240" w:lineRule="auto"/>
              <w:ind w:left="0" w:firstLine="0"/>
              <w:jc w:val="right"/>
              <w:textAlignment w:val="auto"/>
              <w:rPr>
                <w:lang w:val="hr-HR"/>
              </w:rPr>
            </w:pPr>
            <w:r w:rsidRPr="003B674A">
              <w:rPr>
                <w:lang w:val="hr-HR"/>
              </w:rPr>
              <w:t>2.500,00</w:t>
            </w:r>
          </w:p>
        </w:tc>
      </w:tr>
      <w:tr w:rsidR="00F85703" w:rsidRPr="003B674A" w14:paraId="10C3A700" w14:textId="77777777" w:rsidTr="00F85703">
        <w:trPr>
          <w:trHeight w:val="264"/>
          <w:jc w:val="center"/>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751B8F6A" w14:textId="77777777" w:rsidR="00F85703" w:rsidRPr="003B674A" w:rsidRDefault="00F85703" w:rsidP="00F85703">
            <w:pPr>
              <w:widowControl/>
              <w:adjustRightInd/>
              <w:spacing w:line="240" w:lineRule="auto"/>
              <w:ind w:left="0" w:firstLine="0"/>
              <w:jc w:val="left"/>
              <w:textAlignment w:val="auto"/>
              <w:rPr>
                <w:lang w:val="hr-HR"/>
              </w:rPr>
            </w:pPr>
            <w:r w:rsidRPr="003B674A">
              <w:rPr>
                <w:lang w:val="hr-HR"/>
              </w:rPr>
              <w:t>Kapitalni projekt K305110 Dječje igralište Monte Zaro</w:t>
            </w:r>
          </w:p>
        </w:tc>
        <w:tc>
          <w:tcPr>
            <w:tcW w:w="1428" w:type="dxa"/>
            <w:tcBorders>
              <w:top w:val="nil"/>
              <w:left w:val="nil"/>
              <w:bottom w:val="single" w:sz="4" w:space="0" w:color="auto"/>
              <w:right w:val="single" w:sz="4" w:space="0" w:color="auto"/>
            </w:tcBorders>
            <w:shd w:val="clear" w:color="auto" w:fill="auto"/>
            <w:noWrap/>
            <w:vAlign w:val="bottom"/>
            <w:hideMark/>
          </w:tcPr>
          <w:p w14:paraId="3D59C5FA" w14:textId="77777777" w:rsidR="00F85703" w:rsidRPr="003B674A" w:rsidRDefault="00F85703" w:rsidP="00F85703">
            <w:pPr>
              <w:widowControl/>
              <w:adjustRightInd/>
              <w:spacing w:line="240" w:lineRule="auto"/>
              <w:ind w:left="0" w:firstLine="0"/>
              <w:jc w:val="right"/>
              <w:textAlignment w:val="auto"/>
              <w:rPr>
                <w:lang w:val="hr-HR"/>
              </w:rPr>
            </w:pPr>
            <w:r w:rsidRPr="003B674A">
              <w:rPr>
                <w:lang w:val="hr-HR"/>
              </w:rPr>
              <w:t>1.250,00</w:t>
            </w:r>
          </w:p>
        </w:tc>
        <w:tc>
          <w:tcPr>
            <w:tcW w:w="1350" w:type="dxa"/>
            <w:tcBorders>
              <w:top w:val="nil"/>
              <w:left w:val="nil"/>
              <w:bottom w:val="single" w:sz="4" w:space="0" w:color="auto"/>
              <w:right w:val="single" w:sz="4" w:space="0" w:color="auto"/>
            </w:tcBorders>
            <w:shd w:val="clear" w:color="auto" w:fill="auto"/>
            <w:noWrap/>
          </w:tcPr>
          <w:p w14:paraId="380CD406" w14:textId="77777777" w:rsidR="00F85703" w:rsidRPr="003B674A" w:rsidRDefault="00F85703" w:rsidP="00F85703">
            <w:pPr>
              <w:widowControl/>
              <w:adjustRightInd/>
              <w:spacing w:line="240" w:lineRule="auto"/>
              <w:ind w:left="0" w:firstLine="0"/>
              <w:jc w:val="right"/>
              <w:textAlignment w:val="auto"/>
              <w:rPr>
                <w:lang w:val="hr-HR"/>
              </w:rPr>
            </w:pPr>
            <w:r w:rsidRPr="000E22E9">
              <w:rPr>
                <w:lang w:val="hr-HR"/>
              </w:rPr>
              <w:t>0,00</w:t>
            </w:r>
          </w:p>
        </w:tc>
        <w:tc>
          <w:tcPr>
            <w:tcW w:w="1350" w:type="dxa"/>
            <w:tcBorders>
              <w:top w:val="nil"/>
              <w:left w:val="nil"/>
              <w:bottom w:val="single" w:sz="4" w:space="0" w:color="auto"/>
              <w:right w:val="single" w:sz="4" w:space="0" w:color="auto"/>
            </w:tcBorders>
            <w:shd w:val="clear" w:color="auto" w:fill="auto"/>
            <w:noWrap/>
          </w:tcPr>
          <w:p w14:paraId="5F2EB99A" w14:textId="77777777" w:rsidR="00F85703" w:rsidRPr="003B674A" w:rsidRDefault="00F85703" w:rsidP="00F85703">
            <w:pPr>
              <w:widowControl/>
              <w:adjustRightInd/>
              <w:spacing w:line="240" w:lineRule="auto"/>
              <w:ind w:left="0" w:firstLine="0"/>
              <w:jc w:val="right"/>
              <w:textAlignment w:val="auto"/>
              <w:rPr>
                <w:lang w:val="hr-HR"/>
              </w:rPr>
            </w:pPr>
            <w:r w:rsidRPr="000E22E9">
              <w:rPr>
                <w:lang w:val="hr-HR"/>
              </w:rPr>
              <w:t>0,00</w:t>
            </w:r>
          </w:p>
        </w:tc>
        <w:tc>
          <w:tcPr>
            <w:tcW w:w="1266" w:type="dxa"/>
            <w:tcBorders>
              <w:top w:val="nil"/>
              <w:left w:val="nil"/>
              <w:bottom w:val="single" w:sz="4" w:space="0" w:color="auto"/>
              <w:right w:val="single" w:sz="4" w:space="0" w:color="auto"/>
            </w:tcBorders>
            <w:shd w:val="clear" w:color="auto" w:fill="auto"/>
            <w:noWrap/>
            <w:vAlign w:val="bottom"/>
            <w:hideMark/>
          </w:tcPr>
          <w:p w14:paraId="1E933778" w14:textId="77777777" w:rsidR="00F85703" w:rsidRPr="003B674A" w:rsidRDefault="00F85703" w:rsidP="00F85703">
            <w:pPr>
              <w:widowControl/>
              <w:adjustRightInd/>
              <w:spacing w:line="240" w:lineRule="auto"/>
              <w:ind w:left="0" w:firstLine="0"/>
              <w:jc w:val="right"/>
              <w:textAlignment w:val="auto"/>
              <w:rPr>
                <w:lang w:val="hr-HR"/>
              </w:rPr>
            </w:pPr>
            <w:r w:rsidRPr="003B674A">
              <w:rPr>
                <w:lang w:val="hr-HR"/>
              </w:rPr>
              <w:t>1.250,00</w:t>
            </w:r>
          </w:p>
        </w:tc>
      </w:tr>
      <w:tr w:rsidR="00F85703" w:rsidRPr="003B674A" w14:paraId="46247DBF" w14:textId="77777777" w:rsidTr="00F85703">
        <w:trPr>
          <w:trHeight w:val="264"/>
          <w:jc w:val="center"/>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3CEA6B84" w14:textId="77777777" w:rsidR="00F85703" w:rsidRPr="003B674A" w:rsidRDefault="00F85703" w:rsidP="00F85703">
            <w:pPr>
              <w:widowControl/>
              <w:adjustRightInd/>
              <w:spacing w:line="240" w:lineRule="auto"/>
              <w:ind w:left="0" w:firstLine="0"/>
              <w:jc w:val="left"/>
              <w:textAlignment w:val="auto"/>
              <w:rPr>
                <w:lang w:val="hr-HR"/>
              </w:rPr>
            </w:pPr>
            <w:r w:rsidRPr="003B674A">
              <w:rPr>
                <w:lang w:val="hr-HR"/>
              </w:rPr>
              <w:t xml:space="preserve">Kapitalni projekt K305112 Multifunkcionalno igralište u </w:t>
            </w:r>
            <w:proofErr w:type="spellStart"/>
            <w:r w:rsidRPr="003B674A">
              <w:rPr>
                <w:lang w:val="hr-HR"/>
              </w:rPr>
              <w:t>Štinjanu</w:t>
            </w:r>
            <w:proofErr w:type="spellEnd"/>
          </w:p>
        </w:tc>
        <w:tc>
          <w:tcPr>
            <w:tcW w:w="1428" w:type="dxa"/>
            <w:tcBorders>
              <w:top w:val="nil"/>
              <w:left w:val="nil"/>
              <w:bottom w:val="single" w:sz="4" w:space="0" w:color="auto"/>
              <w:right w:val="single" w:sz="4" w:space="0" w:color="auto"/>
            </w:tcBorders>
            <w:shd w:val="clear" w:color="auto" w:fill="auto"/>
            <w:noWrap/>
            <w:vAlign w:val="bottom"/>
            <w:hideMark/>
          </w:tcPr>
          <w:p w14:paraId="082B697E" w14:textId="77777777" w:rsidR="00F85703" w:rsidRPr="003B674A" w:rsidRDefault="00F85703" w:rsidP="00F85703">
            <w:pPr>
              <w:widowControl/>
              <w:adjustRightInd/>
              <w:spacing w:line="240" w:lineRule="auto"/>
              <w:ind w:left="0" w:firstLine="0"/>
              <w:jc w:val="right"/>
              <w:textAlignment w:val="auto"/>
              <w:rPr>
                <w:lang w:val="hr-HR"/>
              </w:rPr>
            </w:pPr>
            <w:r w:rsidRPr="003B674A">
              <w:rPr>
                <w:lang w:val="hr-HR"/>
              </w:rPr>
              <w:t>3.250,00</w:t>
            </w:r>
          </w:p>
        </w:tc>
        <w:tc>
          <w:tcPr>
            <w:tcW w:w="1350" w:type="dxa"/>
            <w:tcBorders>
              <w:top w:val="nil"/>
              <w:left w:val="nil"/>
              <w:bottom w:val="single" w:sz="4" w:space="0" w:color="auto"/>
              <w:right w:val="single" w:sz="4" w:space="0" w:color="auto"/>
            </w:tcBorders>
            <w:shd w:val="clear" w:color="auto" w:fill="auto"/>
            <w:noWrap/>
          </w:tcPr>
          <w:p w14:paraId="047AC5A4" w14:textId="77777777" w:rsidR="00F85703" w:rsidRPr="003B674A" w:rsidRDefault="00F85703" w:rsidP="00F85703">
            <w:pPr>
              <w:widowControl/>
              <w:adjustRightInd/>
              <w:spacing w:line="240" w:lineRule="auto"/>
              <w:ind w:left="0" w:firstLine="0"/>
              <w:jc w:val="right"/>
              <w:textAlignment w:val="auto"/>
              <w:rPr>
                <w:lang w:val="hr-HR"/>
              </w:rPr>
            </w:pPr>
            <w:r w:rsidRPr="000E22E9">
              <w:rPr>
                <w:lang w:val="hr-HR"/>
              </w:rPr>
              <w:t>0,00</w:t>
            </w:r>
          </w:p>
        </w:tc>
        <w:tc>
          <w:tcPr>
            <w:tcW w:w="1350" w:type="dxa"/>
            <w:tcBorders>
              <w:top w:val="nil"/>
              <w:left w:val="nil"/>
              <w:bottom w:val="single" w:sz="4" w:space="0" w:color="auto"/>
              <w:right w:val="single" w:sz="4" w:space="0" w:color="auto"/>
            </w:tcBorders>
            <w:shd w:val="clear" w:color="auto" w:fill="auto"/>
            <w:noWrap/>
          </w:tcPr>
          <w:p w14:paraId="74FCE743" w14:textId="77777777" w:rsidR="00F85703" w:rsidRPr="003B674A" w:rsidRDefault="00F85703" w:rsidP="00F85703">
            <w:pPr>
              <w:widowControl/>
              <w:adjustRightInd/>
              <w:spacing w:line="240" w:lineRule="auto"/>
              <w:ind w:left="0" w:firstLine="0"/>
              <w:jc w:val="right"/>
              <w:textAlignment w:val="auto"/>
              <w:rPr>
                <w:lang w:val="hr-HR"/>
              </w:rPr>
            </w:pPr>
            <w:r w:rsidRPr="000E22E9">
              <w:rPr>
                <w:lang w:val="hr-HR"/>
              </w:rPr>
              <w:t>0,00</w:t>
            </w:r>
          </w:p>
        </w:tc>
        <w:tc>
          <w:tcPr>
            <w:tcW w:w="1266" w:type="dxa"/>
            <w:tcBorders>
              <w:top w:val="nil"/>
              <w:left w:val="nil"/>
              <w:bottom w:val="single" w:sz="4" w:space="0" w:color="auto"/>
              <w:right w:val="single" w:sz="4" w:space="0" w:color="auto"/>
            </w:tcBorders>
            <w:shd w:val="clear" w:color="auto" w:fill="auto"/>
            <w:noWrap/>
            <w:vAlign w:val="bottom"/>
            <w:hideMark/>
          </w:tcPr>
          <w:p w14:paraId="2540E882" w14:textId="77777777" w:rsidR="00F85703" w:rsidRPr="003B674A" w:rsidRDefault="00F85703" w:rsidP="00F85703">
            <w:pPr>
              <w:widowControl/>
              <w:adjustRightInd/>
              <w:spacing w:line="240" w:lineRule="auto"/>
              <w:ind w:left="0" w:firstLine="0"/>
              <w:jc w:val="right"/>
              <w:textAlignment w:val="auto"/>
              <w:rPr>
                <w:lang w:val="hr-HR"/>
              </w:rPr>
            </w:pPr>
            <w:r w:rsidRPr="003B674A">
              <w:rPr>
                <w:lang w:val="hr-HR"/>
              </w:rPr>
              <w:t>3.250,00</w:t>
            </w:r>
          </w:p>
        </w:tc>
      </w:tr>
      <w:tr w:rsidR="00F85703" w:rsidRPr="003B674A" w14:paraId="5B0CB79D" w14:textId="77777777" w:rsidTr="00F85703">
        <w:trPr>
          <w:trHeight w:val="264"/>
          <w:jc w:val="center"/>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00F8DCE9" w14:textId="77777777" w:rsidR="00F85703" w:rsidRPr="003B674A" w:rsidRDefault="00F85703" w:rsidP="00F85703">
            <w:pPr>
              <w:widowControl/>
              <w:adjustRightInd/>
              <w:spacing w:line="240" w:lineRule="auto"/>
              <w:ind w:left="0" w:firstLine="0"/>
              <w:jc w:val="left"/>
              <w:textAlignment w:val="auto"/>
              <w:rPr>
                <w:b/>
                <w:bCs/>
                <w:lang w:val="hr-HR"/>
              </w:rPr>
            </w:pPr>
            <w:r w:rsidRPr="003B674A">
              <w:rPr>
                <w:b/>
                <w:bCs/>
                <w:lang w:val="hr-HR"/>
              </w:rPr>
              <w:t>Program 3006 ODRŽAVANJE KOMUNALNE INFRASTRUKTURE</w:t>
            </w:r>
          </w:p>
        </w:tc>
        <w:tc>
          <w:tcPr>
            <w:tcW w:w="1428" w:type="dxa"/>
            <w:tcBorders>
              <w:top w:val="nil"/>
              <w:left w:val="nil"/>
              <w:bottom w:val="single" w:sz="4" w:space="0" w:color="auto"/>
              <w:right w:val="single" w:sz="4" w:space="0" w:color="auto"/>
            </w:tcBorders>
            <w:shd w:val="clear" w:color="auto" w:fill="auto"/>
            <w:noWrap/>
            <w:vAlign w:val="bottom"/>
            <w:hideMark/>
          </w:tcPr>
          <w:p w14:paraId="663F85EC" w14:textId="77777777" w:rsidR="00F85703" w:rsidRPr="003B674A" w:rsidRDefault="00F85703" w:rsidP="00F85703">
            <w:pPr>
              <w:widowControl/>
              <w:adjustRightInd/>
              <w:spacing w:line="240" w:lineRule="auto"/>
              <w:ind w:left="0" w:firstLine="0"/>
              <w:jc w:val="right"/>
              <w:textAlignment w:val="auto"/>
              <w:rPr>
                <w:b/>
                <w:bCs/>
                <w:lang w:val="hr-HR"/>
              </w:rPr>
            </w:pPr>
            <w:r w:rsidRPr="003B674A">
              <w:rPr>
                <w:b/>
                <w:bCs/>
                <w:lang w:val="hr-HR"/>
              </w:rPr>
              <w:t>4.311.101,17</w:t>
            </w:r>
          </w:p>
        </w:tc>
        <w:tc>
          <w:tcPr>
            <w:tcW w:w="1350" w:type="dxa"/>
            <w:tcBorders>
              <w:top w:val="nil"/>
              <w:left w:val="nil"/>
              <w:bottom w:val="single" w:sz="4" w:space="0" w:color="auto"/>
              <w:right w:val="single" w:sz="4" w:space="0" w:color="auto"/>
            </w:tcBorders>
            <w:shd w:val="clear" w:color="auto" w:fill="auto"/>
            <w:noWrap/>
            <w:vAlign w:val="bottom"/>
          </w:tcPr>
          <w:p w14:paraId="2E01A02E" w14:textId="77777777" w:rsidR="00F85703" w:rsidRPr="003B674A" w:rsidRDefault="00F85703" w:rsidP="00F85703">
            <w:pPr>
              <w:widowControl/>
              <w:adjustRightInd/>
              <w:spacing w:line="240" w:lineRule="auto"/>
              <w:ind w:left="0" w:firstLine="0"/>
              <w:jc w:val="right"/>
              <w:textAlignment w:val="auto"/>
              <w:rPr>
                <w:b/>
                <w:bCs/>
                <w:lang w:val="hr-HR"/>
              </w:rPr>
            </w:pPr>
            <w:r>
              <w:rPr>
                <w:b/>
                <w:bCs/>
                <w:lang w:val="hr-HR"/>
              </w:rPr>
              <w:t>0,00</w:t>
            </w:r>
          </w:p>
        </w:tc>
        <w:tc>
          <w:tcPr>
            <w:tcW w:w="1350" w:type="dxa"/>
            <w:tcBorders>
              <w:top w:val="nil"/>
              <w:left w:val="nil"/>
              <w:bottom w:val="single" w:sz="4" w:space="0" w:color="auto"/>
              <w:right w:val="single" w:sz="4" w:space="0" w:color="auto"/>
            </w:tcBorders>
            <w:shd w:val="clear" w:color="auto" w:fill="auto"/>
            <w:noWrap/>
            <w:vAlign w:val="bottom"/>
          </w:tcPr>
          <w:p w14:paraId="0F6AC3CE" w14:textId="77777777" w:rsidR="00F85703" w:rsidRPr="003B674A" w:rsidRDefault="00F85703" w:rsidP="00F85703">
            <w:pPr>
              <w:widowControl/>
              <w:adjustRightInd/>
              <w:spacing w:line="240" w:lineRule="auto"/>
              <w:ind w:left="0" w:firstLine="0"/>
              <w:jc w:val="right"/>
              <w:textAlignment w:val="auto"/>
              <w:rPr>
                <w:b/>
                <w:bCs/>
                <w:lang w:val="hr-HR"/>
              </w:rPr>
            </w:pPr>
            <w:r>
              <w:rPr>
                <w:b/>
                <w:bCs/>
                <w:lang w:val="hr-HR"/>
              </w:rPr>
              <w:t>0,00</w:t>
            </w:r>
          </w:p>
        </w:tc>
        <w:tc>
          <w:tcPr>
            <w:tcW w:w="1266" w:type="dxa"/>
            <w:tcBorders>
              <w:top w:val="nil"/>
              <w:left w:val="nil"/>
              <w:bottom w:val="single" w:sz="4" w:space="0" w:color="auto"/>
              <w:right w:val="single" w:sz="4" w:space="0" w:color="auto"/>
            </w:tcBorders>
            <w:shd w:val="clear" w:color="auto" w:fill="auto"/>
            <w:noWrap/>
            <w:vAlign w:val="bottom"/>
            <w:hideMark/>
          </w:tcPr>
          <w:p w14:paraId="0DE66711" w14:textId="77777777" w:rsidR="00F85703" w:rsidRPr="003B674A" w:rsidRDefault="00F85703" w:rsidP="00F85703">
            <w:pPr>
              <w:widowControl/>
              <w:adjustRightInd/>
              <w:spacing w:line="240" w:lineRule="auto"/>
              <w:ind w:left="0" w:firstLine="0"/>
              <w:jc w:val="right"/>
              <w:textAlignment w:val="auto"/>
              <w:rPr>
                <w:b/>
                <w:bCs/>
                <w:lang w:val="hr-HR"/>
              </w:rPr>
            </w:pPr>
            <w:r w:rsidRPr="003B674A">
              <w:rPr>
                <w:b/>
                <w:bCs/>
                <w:lang w:val="hr-HR"/>
              </w:rPr>
              <w:t>4.311.101,17</w:t>
            </w:r>
          </w:p>
        </w:tc>
      </w:tr>
      <w:tr w:rsidR="00F85703" w:rsidRPr="003B674A" w14:paraId="44803D46" w14:textId="77777777" w:rsidTr="00F85703">
        <w:trPr>
          <w:trHeight w:val="264"/>
          <w:jc w:val="center"/>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11ECE3F8" w14:textId="77777777" w:rsidR="00F85703" w:rsidRPr="003B674A" w:rsidRDefault="00F85703" w:rsidP="00F85703">
            <w:pPr>
              <w:widowControl/>
              <w:adjustRightInd/>
              <w:spacing w:line="240" w:lineRule="auto"/>
              <w:ind w:left="0" w:firstLine="0"/>
              <w:jc w:val="left"/>
              <w:textAlignment w:val="auto"/>
              <w:rPr>
                <w:lang w:val="hr-HR"/>
              </w:rPr>
            </w:pPr>
            <w:r w:rsidRPr="003B674A">
              <w:rPr>
                <w:lang w:val="hr-HR"/>
              </w:rPr>
              <w:t>Aktivnost A306001 Održavanje komunalne infrastrukture</w:t>
            </w:r>
          </w:p>
        </w:tc>
        <w:tc>
          <w:tcPr>
            <w:tcW w:w="1428" w:type="dxa"/>
            <w:tcBorders>
              <w:top w:val="nil"/>
              <w:left w:val="nil"/>
              <w:bottom w:val="single" w:sz="4" w:space="0" w:color="auto"/>
              <w:right w:val="single" w:sz="4" w:space="0" w:color="auto"/>
            </w:tcBorders>
            <w:shd w:val="clear" w:color="auto" w:fill="auto"/>
            <w:noWrap/>
            <w:vAlign w:val="bottom"/>
            <w:hideMark/>
          </w:tcPr>
          <w:p w14:paraId="47F26414" w14:textId="77777777" w:rsidR="00F85703" w:rsidRPr="003B674A" w:rsidRDefault="00F85703" w:rsidP="00F85703">
            <w:pPr>
              <w:widowControl/>
              <w:adjustRightInd/>
              <w:spacing w:line="240" w:lineRule="auto"/>
              <w:ind w:left="0" w:firstLine="0"/>
              <w:jc w:val="right"/>
              <w:textAlignment w:val="auto"/>
              <w:rPr>
                <w:lang w:val="hr-HR"/>
              </w:rPr>
            </w:pPr>
            <w:r w:rsidRPr="003B674A">
              <w:rPr>
                <w:lang w:val="hr-HR"/>
              </w:rPr>
              <w:t>3.950.357,78</w:t>
            </w:r>
          </w:p>
        </w:tc>
        <w:tc>
          <w:tcPr>
            <w:tcW w:w="1350" w:type="dxa"/>
            <w:tcBorders>
              <w:top w:val="nil"/>
              <w:left w:val="nil"/>
              <w:bottom w:val="single" w:sz="4" w:space="0" w:color="auto"/>
              <w:right w:val="single" w:sz="4" w:space="0" w:color="auto"/>
            </w:tcBorders>
            <w:shd w:val="clear" w:color="auto" w:fill="auto"/>
            <w:noWrap/>
          </w:tcPr>
          <w:p w14:paraId="38F63BF1" w14:textId="77777777" w:rsidR="00F85703" w:rsidRPr="003B674A" w:rsidRDefault="00F85703" w:rsidP="00F85703">
            <w:pPr>
              <w:widowControl/>
              <w:adjustRightInd/>
              <w:spacing w:line="240" w:lineRule="auto"/>
              <w:ind w:left="0" w:firstLine="0"/>
              <w:jc w:val="right"/>
              <w:textAlignment w:val="auto"/>
              <w:rPr>
                <w:lang w:val="hr-HR"/>
              </w:rPr>
            </w:pPr>
            <w:r w:rsidRPr="00E50414">
              <w:rPr>
                <w:lang w:val="hr-HR"/>
              </w:rPr>
              <w:t>0,00</w:t>
            </w:r>
          </w:p>
        </w:tc>
        <w:tc>
          <w:tcPr>
            <w:tcW w:w="1350" w:type="dxa"/>
            <w:tcBorders>
              <w:top w:val="nil"/>
              <w:left w:val="nil"/>
              <w:bottom w:val="single" w:sz="4" w:space="0" w:color="auto"/>
              <w:right w:val="single" w:sz="4" w:space="0" w:color="auto"/>
            </w:tcBorders>
            <w:shd w:val="clear" w:color="auto" w:fill="auto"/>
            <w:noWrap/>
          </w:tcPr>
          <w:p w14:paraId="59665CDF" w14:textId="77777777" w:rsidR="00F85703" w:rsidRPr="003B674A" w:rsidRDefault="00F85703" w:rsidP="00F85703">
            <w:pPr>
              <w:widowControl/>
              <w:adjustRightInd/>
              <w:spacing w:line="240" w:lineRule="auto"/>
              <w:ind w:left="0" w:firstLine="0"/>
              <w:jc w:val="right"/>
              <w:textAlignment w:val="auto"/>
              <w:rPr>
                <w:lang w:val="hr-HR"/>
              </w:rPr>
            </w:pPr>
            <w:r w:rsidRPr="00E50414">
              <w:rPr>
                <w:lang w:val="hr-HR"/>
              </w:rPr>
              <w:t>0,00</w:t>
            </w:r>
          </w:p>
        </w:tc>
        <w:tc>
          <w:tcPr>
            <w:tcW w:w="1266" w:type="dxa"/>
            <w:tcBorders>
              <w:top w:val="nil"/>
              <w:left w:val="nil"/>
              <w:bottom w:val="single" w:sz="4" w:space="0" w:color="auto"/>
              <w:right w:val="single" w:sz="4" w:space="0" w:color="auto"/>
            </w:tcBorders>
            <w:shd w:val="clear" w:color="auto" w:fill="auto"/>
            <w:noWrap/>
            <w:vAlign w:val="bottom"/>
            <w:hideMark/>
          </w:tcPr>
          <w:p w14:paraId="4705CC6D" w14:textId="77777777" w:rsidR="00F85703" w:rsidRPr="003B674A" w:rsidRDefault="00F85703" w:rsidP="00F85703">
            <w:pPr>
              <w:widowControl/>
              <w:adjustRightInd/>
              <w:spacing w:line="240" w:lineRule="auto"/>
              <w:ind w:left="0" w:firstLine="0"/>
              <w:jc w:val="right"/>
              <w:textAlignment w:val="auto"/>
              <w:rPr>
                <w:lang w:val="hr-HR"/>
              </w:rPr>
            </w:pPr>
            <w:r w:rsidRPr="003B674A">
              <w:rPr>
                <w:lang w:val="hr-HR"/>
              </w:rPr>
              <w:t>3.950.357,78</w:t>
            </w:r>
          </w:p>
        </w:tc>
      </w:tr>
      <w:tr w:rsidR="00F85703" w:rsidRPr="003B674A" w14:paraId="2C838911" w14:textId="77777777" w:rsidTr="00F85703">
        <w:trPr>
          <w:trHeight w:val="264"/>
          <w:jc w:val="center"/>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06BB91CE" w14:textId="77777777" w:rsidR="00F85703" w:rsidRPr="003B674A" w:rsidRDefault="00F85703" w:rsidP="00F85703">
            <w:pPr>
              <w:widowControl/>
              <w:adjustRightInd/>
              <w:spacing w:line="240" w:lineRule="auto"/>
              <w:ind w:left="0" w:firstLine="0"/>
              <w:jc w:val="left"/>
              <w:textAlignment w:val="auto"/>
              <w:rPr>
                <w:lang w:val="hr-HR"/>
              </w:rPr>
            </w:pPr>
            <w:r w:rsidRPr="003B674A">
              <w:rPr>
                <w:lang w:val="hr-HR"/>
              </w:rPr>
              <w:t>Aktivnost A306002 Održavanje javne rasvjete</w:t>
            </w:r>
          </w:p>
        </w:tc>
        <w:tc>
          <w:tcPr>
            <w:tcW w:w="1428" w:type="dxa"/>
            <w:tcBorders>
              <w:top w:val="nil"/>
              <w:left w:val="nil"/>
              <w:bottom w:val="single" w:sz="4" w:space="0" w:color="auto"/>
              <w:right w:val="single" w:sz="4" w:space="0" w:color="auto"/>
            </w:tcBorders>
            <w:shd w:val="clear" w:color="auto" w:fill="auto"/>
            <w:noWrap/>
            <w:vAlign w:val="bottom"/>
            <w:hideMark/>
          </w:tcPr>
          <w:p w14:paraId="64D54A79" w14:textId="77777777" w:rsidR="00F85703" w:rsidRPr="003B674A" w:rsidRDefault="00F85703" w:rsidP="00F85703">
            <w:pPr>
              <w:widowControl/>
              <w:adjustRightInd/>
              <w:spacing w:line="240" w:lineRule="auto"/>
              <w:ind w:left="0" w:firstLine="0"/>
              <w:jc w:val="right"/>
              <w:textAlignment w:val="auto"/>
              <w:rPr>
                <w:lang w:val="hr-HR"/>
              </w:rPr>
            </w:pPr>
            <w:r w:rsidRPr="003B674A">
              <w:rPr>
                <w:lang w:val="hr-HR"/>
              </w:rPr>
              <w:t>360.743,39</w:t>
            </w:r>
          </w:p>
        </w:tc>
        <w:tc>
          <w:tcPr>
            <w:tcW w:w="1350" w:type="dxa"/>
            <w:tcBorders>
              <w:top w:val="nil"/>
              <w:left w:val="nil"/>
              <w:bottom w:val="single" w:sz="4" w:space="0" w:color="auto"/>
              <w:right w:val="single" w:sz="4" w:space="0" w:color="auto"/>
            </w:tcBorders>
            <w:shd w:val="clear" w:color="auto" w:fill="auto"/>
            <w:noWrap/>
          </w:tcPr>
          <w:p w14:paraId="6596FE76" w14:textId="77777777" w:rsidR="00F85703" w:rsidRPr="003B674A" w:rsidRDefault="00F85703" w:rsidP="00F85703">
            <w:pPr>
              <w:widowControl/>
              <w:adjustRightInd/>
              <w:spacing w:line="240" w:lineRule="auto"/>
              <w:ind w:left="0" w:firstLine="0"/>
              <w:jc w:val="right"/>
              <w:textAlignment w:val="auto"/>
              <w:rPr>
                <w:lang w:val="hr-HR"/>
              </w:rPr>
            </w:pPr>
            <w:r w:rsidRPr="00E50414">
              <w:rPr>
                <w:lang w:val="hr-HR"/>
              </w:rPr>
              <w:t>0,00</w:t>
            </w:r>
          </w:p>
        </w:tc>
        <w:tc>
          <w:tcPr>
            <w:tcW w:w="1350" w:type="dxa"/>
            <w:tcBorders>
              <w:top w:val="nil"/>
              <w:left w:val="nil"/>
              <w:bottom w:val="single" w:sz="4" w:space="0" w:color="auto"/>
              <w:right w:val="single" w:sz="4" w:space="0" w:color="auto"/>
            </w:tcBorders>
            <w:shd w:val="clear" w:color="auto" w:fill="auto"/>
            <w:noWrap/>
          </w:tcPr>
          <w:p w14:paraId="6CACF465" w14:textId="77777777" w:rsidR="00F85703" w:rsidRPr="003B674A" w:rsidRDefault="00F85703" w:rsidP="00F85703">
            <w:pPr>
              <w:widowControl/>
              <w:adjustRightInd/>
              <w:spacing w:line="240" w:lineRule="auto"/>
              <w:ind w:left="0" w:firstLine="0"/>
              <w:jc w:val="right"/>
              <w:textAlignment w:val="auto"/>
              <w:rPr>
                <w:lang w:val="hr-HR"/>
              </w:rPr>
            </w:pPr>
            <w:r w:rsidRPr="00E50414">
              <w:rPr>
                <w:lang w:val="hr-HR"/>
              </w:rPr>
              <w:t>0,00</w:t>
            </w:r>
          </w:p>
        </w:tc>
        <w:tc>
          <w:tcPr>
            <w:tcW w:w="1266" w:type="dxa"/>
            <w:tcBorders>
              <w:top w:val="nil"/>
              <w:left w:val="nil"/>
              <w:bottom w:val="single" w:sz="4" w:space="0" w:color="auto"/>
              <w:right w:val="single" w:sz="4" w:space="0" w:color="auto"/>
            </w:tcBorders>
            <w:shd w:val="clear" w:color="auto" w:fill="auto"/>
            <w:noWrap/>
            <w:vAlign w:val="bottom"/>
            <w:hideMark/>
          </w:tcPr>
          <w:p w14:paraId="4228A660" w14:textId="77777777" w:rsidR="00F85703" w:rsidRPr="003B674A" w:rsidRDefault="00F85703" w:rsidP="00F85703">
            <w:pPr>
              <w:widowControl/>
              <w:adjustRightInd/>
              <w:spacing w:line="240" w:lineRule="auto"/>
              <w:ind w:left="0" w:firstLine="0"/>
              <w:jc w:val="right"/>
              <w:textAlignment w:val="auto"/>
              <w:rPr>
                <w:lang w:val="hr-HR"/>
              </w:rPr>
            </w:pPr>
            <w:r w:rsidRPr="003B674A">
              <w:rPr>
                <w:lang w:val="hr-HR"/>
              </w:rPr>
              <w:t>360.743,39</w:t>
            </w:r>
          </w:p>
        </w:tc>
      </w:tr>
      <w:tr w:rsidR="00F85703" w:rsidRPr="003B674A" w14:paraId="13379481" w14:textId="77777777" w:rsidTr="00F85703">
        <w:trPr>
          <w:trHeight w:val="264"/>
          <w:jc w:val="center"/>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4D2E22FF" w14:textId="77777777" w:rsidR="00F85703" w:rsidRPr="003B674A" w:rsidRDefault="00F85703" w:rsidP="00F85703">
            <w:pPr>
              <w:widowControl/>
              <w:adjustRightInd/>
              <w:spacing w:line="240" w:lineRule="auto"/>
              <w:ind w:left="0" w:firstLine="0"/>
              <w:jc w:val="left"/>
              <w:textAlignment w:val="auto"/>
              <w:rPr>
                <w:b/>
                <w:bCs/>
                <w:lang w:val="hr-HR"/>
              </w:rPr>
            </w:pPr>
            <w:r w:rsidRPr="003B674A">
              <w:rPr>
                <w:b/>
                <w:bCs/>
                <w:lang w:val="hr-HR"/>
              </w:rPr>
              <w:t>Program 3007 KOMUNALNE I DRUGE USLUGE</w:t>
            </w:r>
          </w:p>
        </w:tc>
        <w:tc>
          <w:tcPr>
            <w:tcW w:w="1428" w:type="dxa"/>
            <w:tcBorders>
              <w:top w:val="nil"/>
              <w:left w:val="nil"/>
              <w:bottom w:val="single" w:sz="4" w:space="0" w:color="auto"/>
              <w:right w:val="single" w:sz="4" w:space="0" w:color="auto"/>
            </w:tcBorders>
            <w:shd w:val="clear" w:color="auto" w:fill="auto"/>
            <w:noWrap/>
            <w:vAlign w:val="bottom"/>
            <w:hideMark/>
          </w:tcPr>
          <w:p w14:paraId="7E0177F6" w14:textId="77777777" w:rsidR="00F85703" w:rsidRPr="003B674A" w:rsidRDefault="00F85703" w:rsidP="00F85703">
            <w:pPr>
              <w:widowControl/>
              <w:adjustRightInd/>
              <w:spacing w:line="240" w:lineRule="auto"/>
              <w:ind w:left="0" w:firstLine="0"/>
              <w:jc w:val="right"/>
              <w:textAlignment w:val="auto"/>
              <w:rPr>
                <w:b/>
                <w:bCs/>
                <w:lang w:val="hr-HR"/>
              </w:rPr>
            </w:pPr>
            <w:r w:rsidRPr="003B674A">
              <w:rPr>
                <w:b/>
                <w:bCs/>
                <w:lang w:val="hr-HR"/>
              </w:rPr>
              <w:t>891.348,01</w:t>
            </w:r>
          </w:p>
        </w:tc>
        <w:tc>
          <w:tcPr>
            <w:tcW w:w="1350" w:type="dxa"/>
            <w:tcBorders>
              <w:top w:val="nil"/>
              <w:left w:val="nil"/>
              <w:bottom w:val="single" w:sz="4" w:space="0" w:color="auto"/>
              <w:right w:val="single" w:sz="4" w:space="0" w:color="auto"/>
            </w:tcBorders>
            <w:shd w:val="clear" w:color="auto" w:fill="auto"/>
            <w:noWrap/>
            <w:vAlign w:val="bottom"/>
          </w:tcPr>
          <w:p w14:paraId="196404B7" w14:textId="77777777" w:rsidR="00F85703" w:rsidRPr="003B674A" w:rsidRDefault="00F85703" w:rsidP="00F85703">
            <w:pPr>
              <w:widowControl/>
              <w:adjustRightInd/>
              <w:spacing w:line="240" w:lineRule="auto"/>
              <w:ind w:left="0" w:firstLine="0"/>
              <w:jc w:val="right"/>
              <w:textAlignment w:val="auto"/>
              <w:rPr>
                <w:b/>
                <w:bCs/>
                <w:lang w:val="hr-HR"/>
              </w:rPr>
            </w:pPr>
            <w:r>
              <w:rPr>
                <w:b/>
                <w:bCs/>
                <w:lang w:val="hr-HR"/>
              </w:rPr>
              <w:t>0,00</w:t>
            </w:r>
          </w:p>
        </w:tc>
        <w:tc>
          <w:tcPr>
            <w:tcW w:w="1350" w:type="dxa"/>
            <w:tcBorders>
              <w:top w:val="nil"/>
              <w:left w:val="nil"/>
              <w:bottom w:val="single" w:sz="4" w:space="0" w:color="auto"/>
              <w:right w:val="single" w:sz="4" w:space="0" w:color="auto"/>
            </w:tcBorders>
            <w:shd w:val="clear" w:color="auto" w:fill="auto"/>
            <w:noWrap/>
            <w:vAlign w:val="bottom"/>
          </w:tcPr>
          <w:p w14:paraId="2D15AD22" w14:textId="77777777" w:rsidR="00F85703" w:rsidRPr="003B674A" w:rsidRDefault="00F85703" w:rsidP="00F85703">
            <w:pPr>
              <w:widowControl/>
              <w:adjustRightInd/>
              <w:spacing w:line="240" w:lineRule="auto"/>
              <w:ind w:left="0" w:firstLine="0"/>
              <w:jc w:val="right"/>
              <w:textAlignment w:val="auto"/>
              <w:rPr>
                <w:b/>
                <w:bCs/>
                <w:lang w:val="hr-HR"/>
              </w:rPr>
            </w:pPr>
            <w:r>
              <w:rPr>
                <w:b/>
                <w:bCs/>
                <w:lang w:val="hr-HR"/>
              </w:rPr>
              <w:t>0,00</w:t>
            </w:r>
          </w:p>
        </w:tc>
        <w:tc>
          <w:tcPr>
            <w:tcW w:w="1266" w:type="dxa"/>
            <w:tcBorders>
              <w:top w:val="nil"/>
              <w:left w:val="nil"/>
              <w:bottom w:val="single" w:sz="4" w:space="0" w:color="auto"/>
              <w:right w:val="single" w:sz="4" w:space="0" w:color="auto"/>
            </w:tcBorders>
            <w:shd w:val="clear" w:color="auto" w:fill="auto"/>
            <w:noWrap/>
            <w:vAlign w:val="bottom"/>
            <w:hideMark/>
          </w:tcPr>
          <w:p w14:paraId="339FC439" w14:textId="77777777" w:rsidR="00F85703" w:rsidRPr="003B674A" w:rsidRDefault="00F85703" w:rsidP="00F85703">
            <w:pPr>
              <w:widowControl/>
              <w:adjustRightInd/>
              <w:spacing w:line="240" w:lineRule="auto"/>
              <w:ind w:left="0" w:firstLine="0"/>
              <w:jc w:val="right"/>
              <w:textAlignment w:val="auto"/>
              <w:rPr>
                <w:b/>
                <w:bCs/>
                <w:lang w:val="hr-HR"/>
              </w:rPr>
            </w:pPr>
            <w:r w:rsidRPr="003B674A">
              <w:rPr>
                <w:b/>
                <w:bCs/>
                <w:lang w:val="hr-HR"/>
              </w:rPr>
              <w:t>891.348,01</w:t>
            </w:r>
          </w:p>
        </w:tc>
      </w:tr>
      <w:tr w:rsidR="00F85703" w:rsidRPr="003B674A" w14:paraId="128E2594" w14:textId="77777777" w:rsidTr="00F85703">
        <w:trPr>
          <w:trHeight w:val="264"/>
          <w:jc w:val="center"/>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5648CB84" w14:textId="77777777" w:rsidR="00F85703" w:rsidRPr="003B674A" w:rsidRDefault="00F85703" w:rsidP="00F85703">
            <w:pPr>
              <w:widowControl/>
              <w:adjustRightInd/>
              <w:spacing w:line="240" w:lineRule="auto"/>
              <w:ind w:left="0" w:firstLine="0"/>
              <w:jc w:val="left"/>
              <w:textAlignment w:val="auto"/>
              <w:rPr>
                <w:lang w:val="hr-HR"/>
              </w:rPr>
            </w:pPr>
            <w:r w:rsidRPr="003B674A">
              <w:rPr>
                <w:lang w:val="hr-HR"/>
              </w:rPr>
              <w:t>Aktivnost A307001 Komunalne i druge usluge</w:t>
            </w:r>
          </w:p>
        </w:tc>
        <w:tc>
          <w:tcPr>
            <w:tcW w:w="1428" w:type="dxa"/>
            <w:tcBorders>
              <w:top w:val="nil"/>
              <w:left w:val="nil"/>
              <w:bottom w:val="single" w:sz="4" w:space="0" w:color="auto"/>
              <w:right w:val="single" w:sz="4" w:space="0" w:color="auto"/>
            </w:tcBorders>
            <w:shd w:val="clear" w:color="auto" w:fill="auto"/>
            <w:noWrap/>
            <w:vAlign w:val="bottom"/>
            <w:hideMark/>
          </w:tcPr>
          <w:p w14:paraId="41B458B3" w14:textId="77777777" w:rsidR="00F85703" w:rsidRPr="003B674A" w:rsidRDefault="00F85703" w:rsidP="00F85703">
            <w:pPr>
              <w:widowControl/>
              <w:adjustRightInd/>
              <w:spacing w:line="240" w:lineRule="auto"/>
              <w:ind w:left="0" w:firstLine="0"/>
              <w:jc w:val="right"/>
              <w:textAlignment w:val="auto"/>
              <w:rPr>
                <w:lang w:val="hr-HR"/>
              </w:rPr>
            </w:pPr>
            <w:r w:rsidRPr="003B674A">
              <w:rPr>
                <w:lang w:val="hr-HR"/>
              </w:rPr>
              <w:t>702.322,14</w:t>
            </w:r>
          </w:p>
        </w:tc>
        <w:tc>
          <w:tcPr>
            <w:tcW w:w="1350" w:type="dxa"/>
            <w:tcBorders>
              <w:top w:val="nil"/>
              <w:left w:val="nil"/>
              <w:bottom w:val="single" w:sz="4" w:space="0" w:color="auto"/>
              <w:right w:val="single" w:sz="4" w:space="0" w:color="auto"/>
            </w:tcBorders>
            <w:shd w:val="clear" w:color="auto" w:fill="auto"/>
            <w:noWrap/>
          </w:tcPr>
          <w:p w14:paraId="3EBBAB63" w14:textId="77777777" w:rsidR="00F85703" w:rsidRPr="003B674A" w:rsidRDefault="00F85703" w:rsidP="00F85703">
            <w:pPr>
              <w:widowControl/>
              <w:adjustRightInd/>
              <w:spacing w:line="240" w:lineRule="auto"/>
              <w:ind w:left="0" w:firstLine="0"/>
              <w:jc w:val="right"/>
              <w:textAlignment w:val="auto"/>
              <w:rPr>
                <w:lang w:val="hr-HR"/>
              </w:rPr>
            </w:pPr>
            <w:r w:rsidRPr="009B69C3">
              <w:rPr>
                <w:lang w:val="hr-HR"/>
              </w:rPr>
              <w:t>0,00</w:t>
            </w:r>
          </w:p>
        </w:tc>
        <w:tc>
          <w:tcPr>
            <w:tcW w:w="1350" w:type="dxa"/>
            <w:tcBorders>
              <w:top w:val="nil"/>
              <w:left w:val="nil"/>
              <w:bottom w:val="single" w:sz="4" w:space="0" w:color="auto"/>
              <w:right w:val="single" w:sz="4" w:space="0" w:color="auto"/>
            </w:tcBorders>
            <w:shd w:val="clear" w:color="auto" w:fill="auto"/>
            <w:noWrap/>
          </w:tcPr>
          <w:p w14:paraId="40AABF12" w14:textId="77777777" w:rsidR="00F85703" w:rsidRPr="003B674A" w:rsidRDefault="00F85703" w:rsidP="00F85703">
            <w:pPr>
              <w:widowControl/>
              <w:adjustRightInd/>
              <w:spacing w:line="240" w:lineRule="auto"/>
              <w:ind w:left="0" w:firstLine="0"/>
              <w:jc w:val="right"/>
              <w:textAlignment w:val="auto"/>
              <w:rPr>
                <w:lang w:val="hr-HR"/>
              </w:rPr>
            </w:pPr>
            <w:r w:rsidRPr="009B69C3">
              <w:rPr>
                <w:lang w:val="hr-HR"/>
              </w:rPr>
              <w:t>0,00</w:t>
            </w:r>
          </w:p>
        </w:tc>
        <w:tc>
          <w:tcPr>
            <w:tcW w:w="1266" w:type="dxa"/>
            <w:tcBorders>
              <w:top w:val="nil"/>
              <w:left w:val="nil"/>
              <w:bottom w:val="single" w:sz="4" w:space="0" w:color="auto"/>
              <w:right w:val="single" w:sz="4" w:space="0" w:color="auto"/>
            </w:tcBorders>
            <w:shd w:val="clear" w:color="auto" w:fill="auto"/>
            <w:noWrap/>
            <w:vAlign w:val="bottom"/>
            <w:hideMark/>
          </w:tcPr>
          <w:p w14:paraId="7170E1AA" w14:textId="77777777" w:rsidR="00F85703" w:rsidRPr="003B674A" w:rsidRDefault="00F85703" w:rsidP="00F85703">
            <w:pPr>
              <w:widowControl/>
              <w:adjustRightInd/>
              <w:spacing w:line="240" w:lineRule="auto"/>
              <w:ind w:left="0" w:firstLine="0"/>
              <w:jc w:val="right"/>
              <w:textAlignment w:val="auto"/>
              <w:rPr>
                <w:lang w:val="hr-HR"/>
              </w:rPr>
            </w:pPr>
            <w:r w:rsidRPr="003B674A">
              <w:rPr>
                <w:lang w:val="hr-HR"/>
              </w:rPr>
              <w:t>702.322,14</w:t>
            </w:r>
          </w:p>
        </w:tc>
      </w:tr>
      <w:tr w:rsidR="00F85703" w:rsidRPr="003B674A" w14:paraId="625D05BF" w14:textId="77777777" w:rsidTr="00F85703">
        <w:trPr>
          <w:trHeight w:val="264"/>
          <w:jc w:val="center"/>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72446B1D" w14:textId="77777777" w:rsidR="00F85703" w:rsidRPr="003B674A" w:rsidRDefault="00F85703" w:rsidP="00F85703">
            <w:pPr>
              <w:widowControl/>
              <w:adjustRightInd/>
              <w:spacing w:line="240" w:lineRule="auto"/>
              <w:ind w:left="0" w:firstLine="0"/>
              <w:jc w:val="left"/>
              <w:textAlignment w:val="auto"/>
              <w:rPr>
                <w:lang w:val="hr-HR"/>
              </w:rPr>
            </w:pPr>
            <w:r w:rsidRPr="003B674A">
              <w:rPr>
                <w:lang w:val="hr-HR"/>
              </w:rPr>
              <w:t>Kapitalni projekt K307007 Uređenje plaža na području grada</w:t>
            </w:r>
          </w:p>
        </w:tc>
        <w:tc>
          <w:tcPr>
            <w:tcW w:w="1428" w:type="dxa"/>
            <w:tcBorders>
              <w:top w:val="nil"/>
              <w:left w:val="nil"/>
              <w:bottom w:val="single" w:sz="4" w:space="0" w:color="auto"/>
              <w:right w:val="single" w:sz="4" w:space="0" w:color="auto"/>
            </w:tcBorders>
            <w:shd w:val="clear" w:color="auto" w:fill="auto"/>
            <w:noWrap/>
            <w:vAlign w:val="bottom"/>
            <w:hideMark/>
          </w:tcPr>
          <w:p w14:paraId="45CE3B42" w14:textId="77777777" w:rsidR="00F85703" w:rsidRPr="003B674A" w:rsidRDefault="00F85703" w:rsidP="00F85703">
            <w:pPr>
              <w:widowControl/>
              <w:adjustRightInd/>
              <w:spacing w:line="240" w:lineRule="auto"/>
              <w:ind w:left="0" w:firstLine="0"/>
              <w:jc w:val="right"/>
              <w:textAlignment w:val="auto"/>
              <w:rPr>
                <w:lang w:val="hr-HR"/>
              </w:rPr>
            </w:pPr>
            <w:r w:rsidRPr="003B674A">
              <w:rPr>
                <w:lang w:val="hr-HR"/>
              </w:rPr>
              <w:t>189.025,87</w:t>
            </w:r>
          </w:p>
        </w:tc>
        <w:tc>
          <w:tcPr>
            <w:tcW w:w="1350" w:type="dxa"/>
            <w:tcBorders>
              <w:top w:val="nil"/>
              <w:left w:val="nil"/>
              <w:bottom w:val="single" w:sz="4" w:space="0" w:color="auto"/>
              <w:right w:val="single" w:sz="4" w:space="0" w:color="auto"/>
            </w:tcBorders>
            <w:shd w:val="clear" w:color="auto" w:fill="auto"/>
            <w:noWrap/>
          </w:tcPr>
          <w:p w14:paraId="13C43968" w14:textId="77777777" w:rsidR="00F85703" w:rsidRPr="003B674A" w:rsidRDefault="00F85703" w:rsidP="00F85703">
            <w:pPr>
              <w:widowControl/>
              <w:adjustRightInd/>
              <w:spacing w:line="240" w:lineRule="auto"/>
              <w:ind w:left="0" w:firstLine="0"/>
              <w:jc w:val="right"/>
              <w:textAlignment w:val="auto"/>
              <w:rPr>
                <w:lang w:val="hr-HR"/>
              </w:rPr>
            </w:pPr>
            <w:r w:rsidRPr="009B69C3">
              <w:rPr>
                <w:lang w:val="hr-HR"/>
              </w:rPr>
              <w:t>0,00</w:t>
            </w:r>
          </w:p>
        </w:tc>
        <w:tc>
          <w:tcPr>
            <w:tcW w:w="1350" w:type="dxa"/>
            <w:tcBorders>
              <w:top w:val="nil"/>
              <w:left w:val="nil"/>
              <w:bottom w:val="single" w:sz="4" w:space="0" w:color="auto"/>
              <w:right w:val="single" w:sz="4" w:space="0" w:color="auto"/>
            </w:tcBorders>
            <w:shd w:val="clear" w:color="auto" w:fill="auto"/>
            <w:noWrap/>
          </w:tcPr>
          <w:p w14:paraId="69DB09DE" w14:textId="77777777" w:rsidR="00F85703" w:rsidRPr="003B674A" w:rsidRDefault="00F85703" w:rsidP="00F85703">
            <w:pPr>
              <w:widowControl/>
              <w:adjustRightInd/>
              <w:spacing w:line="240" w:lineRule="auto"/>
              <w:ind w:left="0" w:firstLine="0"/>
              <w:jc w:val="right"/>
              <w:textAlignment w:val="auto"/>
              <w:rPr>
                <w:lang w:val="hr-HR"/>
              </w:rPr>
            </w:pPr>
            <w:r w:rsidRPr="009B69C3">
              <w:rPr>
                <w:lang w:val="hr-HR"/>
              </w:rPr>
              <w:t>0,00</w:t>
            </w:r>
          </w:p>
        </w:tc>
        <w:tc>
          <w:tcPr>
            <w:tcW w:w="1266" w:type="dxa"/>
            <w:tcBorders>
              <w:top w:val="nil"/>
              <w:left w:val="nil"/>
              <w:bottom w:val="single" w:sz="4" w:space="0" w:color="auto"/>
              <w:right w:val="single" w:sz="4" w:space="0" w:color="auto"/>
            </w:tcBorders>
            <w:shd w:val="clear" w:color="auto" w:fill="auto"/>
            <w:noWrap/>
            <w:vAlign w:val="bottom"/>
            <w:hideMark/>
          </w:tcPr>
          <w:p w14:paraId="1316879B" w14:textId="77777777" w:rsidR="00F85703" w:rsidRPr="003B674A" w:rsidRDefault="00F85703" w:rsidP="00F85703">
            <w:pPr>
              <w:widowControl/>
              <w:adjustRightInd/>
              <w:spacing w:line="240" w:lineRule="auto"/>
              <w:ind w:left="0" w:firstLine="0"/>
              <w:jc w:val="right"/>
              <w:textAlignment w:val="auto"/>
              <w:rPr>
                <w:lang w:val="hr-HR"/>
              </w:rPr>
            </w:pPr>
            <w:r w:rsidRPr="003B674A">
              <w:rPr>
                <w:lang w:val="hr-HR"/>
              </w:rPr>
              <w:t>189.025,87</w:t>
            </w:r>
          </w:p>
        </w:tc>
      </w:tr>
      <w:tr w:rsidR="00F85703" w:rsidRPr="003B674A" w14:paraId="6A7D7E98" w14:textId="77777777" w:rsidTr="00F85703">
        <w:trPr>
          <w:trHeight w:val="264"/>
          <w:jc w:val="center"/>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25B25252" w14:textId="77777777" w:rsidR="00F85703" w:rsidRPr="003B674A" w:rsidRDefault="00F85703" w:rsidP="00F85703">
            <w:pPr>
              <w:widowControl/>
              <w:adjustRightInd/>
              <w:spacing w:line="240" w:lineRule="auto"/>
              <w:ind w:left="0" w:firstLine="0"/>
              <w:jc w:val="left"/>
              <w:textAlignment w:val="auto"/>
              <w:rPr>
                <w:b/>
                <w:bCs/>
                <w:lang w:val="hr-HR"/>
              </w:rPr>
            </w:pPr>
            <w:r w:rsidRPr="003B674A">
              <w:rPr>
                <w:b/>
                <w:bCs/>
                <w:lang w:val="hr-HR"/>
              </w:rPr>
              <w:t>Program 3008 GOSPODARENJE IMOVINOM</w:t>
            </w:r>
          </w:p>
        </w:tc>
        <w:tc>
          <w:tcPr>
            <w:tcW w:w="1428" w:type="dxa"/>
            <w:tcBorders>
              <w:top w:val="nil"/>
              <w:left w:val="nil"/>
              <w:bottom w:val="single" w:sz="4" w:space="0" w:color="auto"/>
              <w:right w:val="single" w:sz="4" w:space="0" w:color="auto"/>
            </w:tcBorders>
            <w:shd w:val="clear" w:color="auto" w:fill="auto"/>
            <w:noWrap/>
            <w:vAlign w:val="bottom"/>
            <w:hideMark/>
          </w:tcPr>
          <w:p w14:paraId="450CD6C6" w14:textId="77777777" w:rsidR="00F85703" w:rsidRPr="003B674A" w:rsidRDefault="00F85703" w:rsidP="00F85703">
            <w:pPr>
              <w:widowControl/>
              <w:adjustRightInd/>
              <w:spacing w:line="240" w:lineRule="auto"/>
              <w:ind w:left="0" w:firstLine="0"/>
              <w:jc w:val="right"/>
              <w:textAlignment w:val="auto"/>
              <w:rPr>
                <w:b/>
                <w:bCs/>
                <w:lang w:val="hr-HR"/>
              </w:rPr>
            </w:pPr>
            <w:r w:rsidRPr="003B674A">
              <w:rPr>
                <w:b/>
                <w:bCs/>
                <w:lang w:val="hr-HR"/>
              </w:rPr>
              <w:t>266.567,00</w:t>
            </w:r>
          </w:p>
        </w:tc>
        <w:tc>
          <w:tcPr>
            <w:tcW w:w="1350" w:type="dxa"/>
            <w:tcBorders>
              <w:top w:val="nil"/>
              <w:left w:val="nil"/>
              <w:bottom w:val="single" w:sz="4" w:space="0" w:color="auto"/>
              <w:right w:val="single" w:sz="4" w:space="0" w:color="auto"/>
            </w:tcBorders>
            <w:shd w:val="clear" w:color="auto" w:fill="auto"/>
            <w:noWrap/>
            <w:vAlign w:val="bottom"/>
          </w:tcPr>
          <w:p w14:paraId="1898529B" w14:textId="77777777" w:rsidR="00F85703" w:rsidRPr="003B674A" w:rsidRDefault="00F85703" w:rsidP="00F85703">
            <w:pPr>
              <w:widowControl/>
              <w:adjustRightInd/>
              <w:spacing w:line="240" w:lineRule="auto"/>
              <w:ind w:left="0" w:firstLine="0"/>
              <w:jc w:val="right"/>
              <w:textAlignment w:val="auto"/>
              <w:rPr>
                <w:b/>
                <w:bCs/>
                <w:lang w:val="hr-HR"/>
              </w:rPr>
            </w:pPr>
            <w:r>
              <w:rPr>
                <w:b/>
                <w:bCs/>
                <w:lang w:val="hr-HR"/>
              </w:rPr>
              <w:t>0,00</w:t>
            </w:r>
          </w:p>
        </w:tc>
        <w:tc>
          <w:tcPr>
            <w:tcW w:w="1350" w:type="dxa"/>
            <w:tcBorders>
              <w:top w:val="nil"/>
              <w:left w:val="nil"/>
              <w:bottom w:val="single" w:sz="4" w:space="0" w:color="auto"/>
              <w:right w:val="single" w:sz="4" w:space="0" w:color="auto"/>
            </w:tcBorders>
            <w:shd w:val="clear" w:color="auto" w:fill="auto"/>
            <w:noWrap/>
            <w:vAlign w:val="bottom"/>
          </w:tcPr>
          <w:p w14:paraId="26A5D4A2" w14:textId="77777777" w:rsidR="00F85703" w:rsidRPr="003B674A" w:rsidRDefault="00F85703" w:rsidP="00F85703">
            <w:pPr>
              <w:widowControl/>
              <w:adjustRightInd/>
              <w:spacing w:line="240" w:lineRule="auto"/>
              <w:ind w:left="0" w:firstLine="0"/>
              <w:jc w:val="right"/>
              <w:textAlignment w:val="auto"/>
              <w:rPr>
                <w:b/>
                <w:bCs/>
                <w:lang w:val="hr-HR"/>
              </w:rPr>
            </w:pPr>
            <w:r>
              <w:rPr>
                <w:b/>
                <w:bCs/>
                <w:lang w:val="hr-HR"/>
              </w:rPr>
              <w:t>0,00</w:t>
            </w:r>
          </w:p>
        </w:tc>
        <w:tc>
          <w:tcPr>
            <w:tcW w:w="1266" w:type="dxa"/>
            <w:tcBorders>
              <w:top w:val="nil"/>
              <w:left w:val="nil"/>
              <w:bottom w:val="single" w:sz="4" w:space="0" w:color="auto"/>
              <w:right w:val="single" w:sz="4" w:space="0" w:color="auto"/>
            </w:tcBorders>
            <w:shd w:val="clear" w:color="auto" w:fill="auto"/>
            <w:noWrap/>
            <w:vAlign w:val="bottom"/>
            <w:hideMark/>
          </w:tcPr>
          <w:p w14:paraId="42DB19E7" w14:textId="77777777" w:rsidR="00F85703" w:rsidRPr="003B674A" w:rsidRDefault="00F85703" w:rsidP="00F85703">
            <w:pPr>
              <w:widowControl/>
              <w:adjustRightInd/>
              <w:spacing w:line="240" w:lineRule="auto"/>
              <w:ind w:left="0" w:firstLine="0"/>
              <w:jc w:val="right"/>
              <w:textAlignment w:val="auto"/>
              <w:rPr>
                <w:b/>
                <w:bCs/>
                <w:lang w:val="hr-HR"/>
              </w:rPr>
            </w:pPr>
            <w:r w:rsidRPr="003B674A">
              <w:rPr>
                <w:b/>
                <w:bCs/>
                <w:lang w:val="hr-HR"/>
              </w:rPr>
              <w:t>266.567,00</w:t>
            </w:r>
          </w:p>
        </w:tc>
      </w:tr>
      <w:tr w:rsidR="00F85703" w:rsidRPr="003B674A" w14:paraId="6EEB89FF" w14:textId="77777777" w:rsidTr="00F85703">
        <w:trPr>
          <w:trHeight w:val="264"/>
          <w:jc w:val="center"/>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6B6E7897" w14:textId="77777777" w:rsidR="00F85703" w:rsidRPr="003B674A" w:rsidRDefault="00F85703" w:rsidP="00F85703">
            <w:pPr>
              <w:widowControl/>
              <w:adjustRightInd/>
              <w:spacing w:line="240" w:lineRule="auto"/>
              <w:ind w:left="0" w:firstLine="0"/>
              <w:jc w:val="left"/>
              <w:textAlignment w:val="auto"/>
              <w:rPr>
                <w:lang w:val="hr-HR"/>
              </w:rPr>
            </w:pPr>
            <w:r w:rsidRPr="003B674A">
              <w:rPr>
                <w:lang w:val="hr-HR"/>
              </w:rPr>
              <w:t>Aktivnost A308001 Održavanje stanova i poslovnih prostora</w:t>
            </w:r>
          </w:p>
        </w:tc>
        <w:tc>
          <w:tcPr>
            <w:tcW w:w="1428" w:type="dxa"/>
            <w:tcBorders>
              <w:top w:val="nil"/>
              <w:left w:val="nil"/>
              <w:bottom w:val="single" w:sz="4" w:space="0" w:color="auto"/>
              <w:right w:val="single" w:sz="4" w:space="0" w:color="auto"/>
            </w:tcBorders>
            <w:shd w:val="clear" w:color="auto" w:fill="auto"/>
            <w:noWrap/>
            <w:vAlign w:val="bottom"/>
            <w:hideMark/>
          </w:tcPr>
          <w:p w14:paraId="08151DDD" w14:textId="77777777" w:rsidR="00F85703" w:rsidRPr="003B674A" w:rsidRDefault="00F85703" w:rsidP="00F85703">
            <w:pPr>
              <w:widowControl/>
              <w:adjustRightInd/>
              <w:spacing w:line="240" w:lineRule="auto"/>
              <w:ind w:left="0" w:firstLine="0"/>
              <w:jc w:val="right"/>
              <w:textAlignment w:val="auto"/>
              <w:rPr>
                <w:lang w:val="hr-HR"/>
              </w:rPr>
            </w:pPr>
            <w:r w:rsidRPr="003B674A">
              <w:rPr>
                <w:lang w:val="hr-HR"/>
              </w:rPr>
              <w:t>224.769,00</w:t>
            </w:r>
          </w:p>
        </w:tc>
        <w:tc>
          <w:tcPr>
            <w:tcW w:w="1350" w:type="dxa"/>
            <w:tcBorders>
              <w:top w:val="nil"/>
              <w:left w:val="nil"/>
              <w:bottom w:val="single" w:sz="4" w:space="0" w:color="auto"/>
              <w:right w:val="single" w:sz="4" w:space="0" w:color="auto"/>
            </w:tcBorders>
            <w:shd w:val="clear" w:color="auto" w:fill="auto"/>
            <w:noWrap/>
          </w:tcPr>
          <w:p w14:paraId="2D275511" w14:textId="77777777" w:rsidR="00F85703" w:rsidRPr="003B674A" w:rsidRDefault="00F85703" w:rsidP="00F85703">
            <w:pPr>
              <w:widowControl/>
              <w:adjustRightInd/>
              <w:spacing w:line="240" w:lineRule="auto"/>
              <w:ind w:left="0" w:firstLine="0"/>
              <w:jc w:val="right"/>
              <w:textAlignment w:val="auto"/>
              <w:rPr>
                <w:lang w:val="hr-HR"/>
              </w:rPr>
            </w:pPr>
            <w:r w:rsidRPr="00791C7A">
              <w:rPr>
                <w:lang w:val="hr-HR"/>
              </w:rPr>
              <w:t>0,00</w:t>
            </w:r>
          </w:p>
        </w:tc>
        <w:tc>
          <w:tcPr>
            <w:tcW w:w="1350" w:type="dxa"/>
            <w:tcBorders>
              <w:top w:val="nil"/>
              <w:left w:val="nil"/>
              <w:bottom w:val="single" w:sz="4" w:space="0" w:color="auto"/>
              <w:right w:val="single" w:sz="4" w:space="0" w:color="auto"/>
            </w:tcBorders>
            <w:shd w:val="clear" w:color="auto" w:fill="auto"/>
            <w:noWrap/>
          </w:tcPr>
          <w:p w14:paraId="58F74657" w14:textId="77777777" w:rsidR="00F85703" w:rsidRPr="003B674A" w:rsidRDefault="00F85703" w:rsidP="00F85703">
            <w:pPr>
              <w:widowControl/>
              <w:adjustRightInd/>
              <w:spacing w:line="240" w:lineRule="auto"/>
              <w:ind w:left="0" w:firstLine="0"/>
              <w:jc w:val="right"/>
              <w:textAlignment w:val="auto"/>
              <w:rPr>
                <w:lang w:val="hr-HR"/>
              </w:rPr>
            </w:pPr>
            <w:r w:rsidRPr="00791C7A">
              <w:rPr>
                <w:lang w:val="hr-HR"/>
              </w:rPr>
              <w:t>0,00</w:t>
            </w:r>
          </w:p>
        </w:tc>
        <w:tc>
          <w:tcPr>
            <w:tcW w:w="1266" w:type="dxa"/>
            <w:tcBorders>
              <w:top w:val="nil"/>
              <w:left w:val="nil"/>
              <w:bottom w:val="single" w:sz="4" w:space="0" w:color="auto"/>
              <w:right w:val="single" w:sz="4" w:space="0" w:color="auto"/>
            </w:tcBorders>
            <w:shd w:val="clear" w:color="auto" w:fill="auto"/>
            <w:noWrap/>
            <w:vAlign w:val="bottom"/>
            <w:hideMark/>
          </w:tcPr>
          <w:p w14:paraId="2152574B" w14:textId="77777777" w:rsidR="00F85703" w:rsidRPr="003B674A" w:rsidRDefault="00F85703" w:rsidP="00F85703">
            <w:pPr>
              <w:widowControl/>
              <w:adjustRightInd/>
              <w:spacing w:line="240" w:lineRule="auto"/>
              <w:ind w:left="0" w:firstLine="0"/>
              <w:jc w:val="right"/>
              <w:textAlignment w:val="auto"/>
              <w:rPr>
                <w:lang w:val="hr-HR"/>
              </w:rPr>
            </w:pPr>
            <w:r w:rsidRPr="003B674A">
              <w:rPr>
                <w:lang w:val="hr-HR"/>
              </w:rPr>
              <w:t>224.769,00</w:t>
            </w:r>
          </w:p>
        </w:tc>
      </w:tr>
      <w:tr w:rsidR="00F85703" w:rsidRPr="003B674A" w14:paraId="5D3A9121" w14:textId="77777777" w:rsidTr="00F85703">
        <w:trPr>
          <w:trHeight w:val="264"/>
          <w:jc w:val="center"/>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5D19ECDA" w14:textId="77777777" w:rsidR="00F85703" w:rsidRPr="003B674A" w:rsidRDefault="00F85703" w:rsidP="00F85703">
            <w:pPr>
              <w:widowControl/>
              <w:adjustRightInd/>
              <w:spacing w:line="240" w:lineRule="auto"/>
              <w:ind w:left="0" w:firstLine="0"/>
              <w:jc w:val="left"/>
              <w:textAlignment w:val="auto"/>
              <w:rPr>
                <w:lang w:val="hr-HR"/>
              </w:rPr>
            </w:pPr>
            <w:r w:rsidRPr="003B674A">
              <w:rPr>
                <w:lang w:val="hr-HR"/>
              </w:rPr>
              <w:t>Aktivnost A308002 Kupnja zemljišta radi rješavanja imovinskih odnosa</w:t>
            </w:r>
          </w:p>
        </w:tc>
        <w:tc>
          <w:tcPr>
            <w:tcW w:w="1428" w:type="dxa"/>
            <w:tcBorders>
              <w:top w:val="nil"/>
              <w:left w:val="nil"/>
              <w:bottom w:val="single" w:sz="4" w:space="0" w:color="auto"/>
              <w:right w:val="single" w:sz="4" w:space="0" w:color="auto"/>
            </w:tcBorders>
            <w:shd w:val="clear" w:color="auto" w:fill="auto"/>
            <w:noWrap/>
            <w:vAlign w:val="bottom"/>
            <w:hideMark/>
          </w:tcPr>
          <w:p w14:paraId="46A052B8" w14:textId="77777777" w:rsidR="00F85703" w:rsidRPr="003B674A" w:rsidRDefault="00F85703" w:rsidP="00F85703">
            <w:pPr>
              <w:widowControl/>
              <w:adjustRightInd/>
              <w:spacing w:line="240" w:lineRule="auto"/>
              <w:ind w:left="0" w:firstLine="0"/>
              <w:jc w:val="right"/>
              <w:textAlignment w:val="auto"/>
              <w:rPr>
                <w:lang w:val="hr-HR"/>
              </w:rPr>
            </w:pPr>
            <w:r w:rsidRPr="003B674A">
              <w:rPr>
                <w:lang w:val="hr-HR"/>
              </w:rPr>
              <w:t>41.798,00</w:t>
            </w:r>
          </w:p>
        </w:tc>
        <w:tc>
          <w:tcPr>
            <w:tcW w:w="1350" w:type="dxa"/>
            <w:tcBorders>
              <w:top w:val="nil"/>
              <w:left w:val="nil"/>
              <w:bottom w:val="single" w:sz="4" w:space="0" w:color="auto"/>
              <w:right w:val="single" w:sz="4" w:space="0" w:color="auto"/>
            </w:tcBorders>
            <w:shd w:val="clear" w:color="auto" w:fill="auto"/>
            <w:noWrap/>
          </w:tcPr>
          <w:p w14:paraId="0F92296C" w14:textId="77777777" w:rsidR="00F85703" w:rsidRPr="003B674A" w:rsidRDefault="00F85703" w:rsidP="00F85703">
            <w:pPr>
              <w:widowControl/>
              <w:adjustRightInd/>
              <w:spacing w:line="240" w:lineRule="auto"/>
              <w:ind w:left="0" w:firstLine="0"/>
              <w:jc w:val="right"/>
              <w:textAlignment w:val="auto"/>
              <w:rPr>
                <w:lang w:val="hr-HR"/>
              </w:rPr>
            </w:pPr>
            <w:r w:rsidRPr="00791C7A">
              <w:rPr>
                <w:lang w:val="hr-HR"/>
              </w:rPr>
              <w:t>0,00</w:t>
            </w:r>
          </w:p>
        </w:tc>
        <w:tc>
          <w:tcPr>
            <w:tcW w:w="1350" w:type="dxa"/>
            <w:tcBorders>
              <w:top w:val="nil"/>
              <w:left w:val="nil"/>
              <w:bottom w:val="single" w:sz="4" w:space="0" w:color="auto"/>
              <w:right w:val="single" w:sz="4" w:space="0" w:color="auto"/>
            </w:tcBorders>
            <w:shd w:val="clear" w:color="auto" w:fill="auto"/>
            <w:noWrap/>
          </w:tcPr>
          <w:p w14:paraId="754BE022" w14:textId="77777777" w:rsidR="00F85703" w:rsidRPr="003B674A" w:rsidRDefault="00F85703" w:rsidP="00F85703">
            <w:pPr>
              <w:widowControl/>
              <w:adjustRightInd/>
              <w:spacing w:line="240" w:lineRule="auto"/>
              <w:ind w:left="0" w:firstLine="0"/>
              <w:jc w:val="right"/>
              <w:textAlignment w:val="auto"/>
              <w:rPr>
                <w:lang w:val="hr-HR"/>
              </w:rPr>
            </w:pPr>
            <w:r w:rsidRPr="00791C7A">
              <w:rPr>
                <w:lang w:val="hr-HR"/>
              </w:rPr>
              <w:t>0,00</w:t>
            </w:r>
          </w:p>
        </w:tc>
        <w:tc>
          <w:tcPr>
            <w:tcW w:w="1266" w:type="dxa"/>
            <w:tcBorders>
              <w:top w:val="nil"/>
              <w:left w:val="nil"/>
              <w:bottom w:val="single" w:sz="4" w:space="0" w:color="auto"/>
              <w:right w:val="single" w:sz="4" w:space="0" w:color="auto"/>
            </w:tcBorders>
            <w:shd w:val="clear" w:color="auto" w:fill="auto"/>
            <w:noWrap/>
            <w:vAlign w:val="bottom"/>
            <w:hideMark/>
          </w:tcPr>
          <w:p w14:paraId="7AE278A0" w14:textId="77777777" w:rsidR="00F85703" w:rsidRPr="003B674A" w:rsidRDefault="00F85703" w:rsidP="00F85703">
            <w:pPr>
              <w:widowControl/>
              <w:adjustRightInd/>
              <w:spacing w:line="240" w:lineRule="auto"/>
              <w:ind w:left="0" w:firstLine="0"/>
              <w:jc w:val="right"/>
              <w:textAlignment w:val="auto"/>
              <w:rPr>
                <w:lang w:val="hr-HR"/>
              </w:rPr>
            </w:pPr>
            <w:r w:rsidRPr="003B674A">
              <w:rPr>
                <w:lang w:val="hr-HR"/>
              </w:rPr>
              <w:t>41.798,00</w:t>
            </w:r>
          </w:p>
        </w:tc>
      </w:tr>
    </w:tbl>
    <w:p w14:paraId="2ADE7455" w14:textId="77777777" w:rsidR="002169AF" w:rsidRPr="003B674A" w:rsidRDefault="002169AF" w:rsidP="00F633A4">
      <w:pPr>
        <w:spacing w:line="240" w:lineRule="auto"/>
        <w:ind w:hanging="5"/>
        <w:rPr>
          <w:b/>
          <w:bCs/>
          <w:sz w:val="24"/>
          <w:szCs w:val="24"/>
          <w:lang w:val="hr-HR"/>
        </w:rPr>
      </w:pPr>
    </w:p>
    <w:bookmarkEnd w:id="6"/>
    <w:p w14:paraId="5BE907CC" w14:textId="59DDAFBB" w:rsidR="00112A01" w:rsidRPr="003B674A" w:rsidRDefault="00F85703" w:rsidP="00112A01">
      <w:pPr>
        <w:tabs>
          <w:tab w:val="left" w:pos="10490"/>
        </w:tabs>
        <w:spacing w:line="240" w:lineRule="auto"/>
        <w:ind w:left="142" w:right="-1" w:firstLine="567"/>
        <w:rPr>
          <w:sz w:val="24"/>
          <w:szCs w:val="24"/>
          <w:lang w:val="hr-HR"/>
        </w:rPr>
      </w:pPr>
      <w:r>
        <w:rPr>
          <w:sz w:val="24"/>
          <w:szCs w:val="24"/>
          <w:lang w:val="hr-HR"/>
        </w:rPr>
        <w:br w:type="page"/>
      </w:r>
      <w:r w:rsidR="00E209D9" w:rsidRPr="003B674A">
        <w:rPr>
          <w:sz w:val="24"/>
          <w:szCs w:val="24"/>
          <w:lang w:val="hr-HR"/>
        </w:rPr>
        <w:lastRenderedPageBreak/>
        <w:t xml:space="preserve">Rashodi u </w:t>
      </w:r>
      <w:r w:rsidR="00E209D9" w:rsidRPr="003B674A">
        <w:rPr>
          <w:b/>
          <w:sz w:val="24"/>
          <w:szCs w:val="24"/>
          <w:lang w:val="hr-HR"/>
        </w:rPr>
        <w:t xml:space="preserve">Upravnom odjelu za društvene djelatnosti i mlade </w:t>
      </w:r>
      <w:r>
        <w:rPr>
          <w:sz w:val="24"/>
          <w:szCs w:val="24"/>
          <w:lang w:val="hr-HR"/>
        </w:rPr>
        <w:t>ostaju na razini plana, odnosno sredstva za realizaciju planiranih programa, aktivnosti i projekata ne mijenjaju se</w:t>
      </w:r>
      <w:r w:rsidR="00CF0D9B" w:rsidRPr="003B674A">
        <w:rPr>
          <w:sz w:val="24"/>
          <w:szCs w:val="24"/>
          <w:lang w:val="hr-HR"/>
        </w:rPr>
        <w:t>.</w:t>
      </w:r>
      <w:r w:rsidR="00112A01" w:rsidRPr="00112A01">
        <w:rPr>
          <w:sz w:val="24"/>
          <w:szCs w:val="24"/>
          <w:lang w:val="hr-HR"/>
        </w:rPr>
        <w:t xml:space="preserve"> </w:t>
      </w:r>
      <w:r w:rsidR="00112A01">
        <w:rPr>
          <w:sz w:val="24"/>
          <w:szCs w:val="24"/>
          <w:lang w:val="hr-HR"/>
        </w:rPr>
        <w:t>Izvršena je preraspodjela sredstava samo u dijelu izvora financiranja.</w:t>
      </w:r>
    </w:p>
    <w:p w14:paraId="2F611DE3" w14:textId="77777777" w:rsidR="00E209D9" w:rsidRPr="003B674A" w:rsidRDefault="00E209D9" w:rsidP="00E209D9">
      <w:pPr>
        <w:spacing w:line="240" w:lineRule="auto"/>
        <w:ind w:left="142" w:right="284" w:firstLine="567"/>
        <w:rPr>
          <w:sz w:val="24"/>
          <w:szCs w:val="24"/>
          <w:lang w:val="hr-HR"/>
        </w:rPr>
      </w:pPr>
    </w:p>
    <w:p w14:paraId="3BC46B93" w14:textId="77777777" w:rsidR="00E209D9" w:rsidRDefault="00E209D9" w:rsidP="00E209D9">
      <w:pPr>
        <w:spacing w:line="240" w:lineRule="auto"/>
        <w:ind w:hanging="5"/>
        <w:rPr>
          <w:sz w:val="24"/>
          <w:szCs w:val="24"/>
          <w:lang w:val="hr-HR"/>
        </w:rPr>
      </w:pPr>
      <w:r w:rsidRPr="003B674A">
        <w:rPr>
          <w:sz w:val="24"/>
          <w:szCs w:val="24"/>
          <w:lang w:val="hr-HR"/>
        </w:rPr>
        <w:t>Pregled programa, aktivnosti i projekata</w:t>
      </w:r>
      <w:r w:rsidR="008C7FE3" w:rsidRPr="003B674A">
        <w:rPr>
          <w:sz w:val="24"/>
          <w:szCs w:val="24"/>
          <w:lang w:val="hr-HR"/>
        </w:rPr>
        <w:t>:</w:t>
      </w:r>
    </w:p>
    <w:p w14:paraId="795FC5A2" w14:textId="77777777" w:rsidR="00F85703" w:rsidRDefault="00F85703" w:rsidP="00E209D9">
      <w:pPr>
        <w:spacing w:line="240" w:lineRule="auto"/>
        <w:ind w:hanging="5"/>
        <w:rPr>
          <w:sz w:val="24"/>
          <w:szCs w:val="24"/>
          <w:lang w:val="hr-HR"/>
        </w:rPr>
      </w:pPr>
    </w:p>
    <w:tbl>
      <w:tblPr>
        <w:tblW w:w="10485" w:type="dxa"/>
        <w:jc w:val="center"/>
        <w:tblLook w:val="04A0" w:firstRow="1" w:lastRow="0" w:firstColumn="1" w:lastColumn="0" w:noHBand="0" w:noVBand="1"/>
      </w:tblPr>
      <w:tblGrid>
        <w:gridCol w:w="4925"/>
        <w:gridCol w:w="1428"/>
        <w:gridCol w:w="1416"/>
        <w:gridCol w:w="1350"/>
        <w:gridCol w:w="1366"/>
      </w:tblGrid>
      <w:tr w:rsidR="0099636D" w:rsidRPr="0099636D" w14:paraId="7C334ABB" w14:textId="77777777" w:rsidTr="0099636D">
        <w:trPr>
          <w:trHeight w:val="528"/>
          <w:jc w:val="center"/>
        </w:trPr>
        <w:tc>
          <w:tcPr>
            <w:tcW w:w="49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2603F7D" w14:textId="77777777" w:rsidR="0099636D" w:rsidRPr="0099636D" w:rsidRDefault="0099636D" w:rsidP="0099636D">
            <w:pPr>
              <w:widowControl/>
              <w:adjustRightInd/>
              <w:spacing w:line="240" w:lineRule="auto"/>
              <w:ind w:left="0" w:firstLine="0"/>
              <w:jc w:val="left"/>
              <w:textAlignment w:val="auto"/>
              <w:rPr>
                <w:b/>
                <w:bCs/>
                <w:lang w:val="hr-HR"/>
              </w:rPr>
            </w:pPr>
            <w:r w:rsidRPr="0099636D">
              <w:rPr>
                <w:b/>
                <w:bCs/>
                <w:lang w:val="hr-HR"/>
              </w:rPr>
              <w:t> </w:t>
            </w:r>
          </w:p>
        </w:tc>
        <w:tc>
          <w:tcPr>
            <w:tcW w:w="1428" w:type="dxa"/>
            <w:tcBorders>
              <w:top w:val="single" w:sz="4" w:space="0" w:color="auto"/>
              <w:left w:val="nil"/>
              <w:bottom w:val="single" w:sz="4" w:space="0" w:color="auto"/>
              <w:right w:val="single" w:sz="4" w:space="0" w:color="auto"/>
            </w:tcBorders>
            <w:shd w:val="clear" w:color="auto" w:fill="auto"/>
            <w:vAlign w:val="center"/>
            <w:hideMark/>
          </w:tcPr>
          <w:p w14:paraId="61706DD5" w14:textId="77777777" w:rsidR="0099636D" w:rsidRPr="0099636D" w:rsidRDefault="0099636D" w:rsidP="0099636D">
            <w:pPr>
              <w:widowControl/>
              <w:adjustRightInd/>
              <w:spacing w:line="240" w:lineRule="auto"/>
              <w:ind w:left="0" w:firstLine="0"/>
              <w:jc w:val="center"/>
              <w:textAlignment w:val="auto"/>
              <w:rPr>
                <w:b/>
                <w:bCs/>
                <w:lang w:val="hr-HR"/>
              </w:rPr>
            </w:pPr>
            <w:r w:rsidRPr="0099636D">
              <w:rPr>
                <w:b/>
                <w:bCs/>
                <w:lang w:val="hr-HR"/>
              </w:rPr>
              <w:t>PLANIRANO</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313272E6" w14:textId="77777777" w:rsidR="0099636D" w:rsidRPr="0099636D" w:rsidRDefault="0099636D" w:rsidP="0099636D">
            <w:pPr>
              <w:widowControl/>
              <w:adjustRightInd/>
              <w:spacing w:line="240" w:lineRule="auto"/>
              <w:ind w:left="0" w:firstLine="0"/>
              <w:jc w:val="center"/>
              <w:textAlignment w:val="auto"/>
              <w:rPr>
                <w:b/>
                <w:bCs/>
                <w:lang w:val="hr-HR"/>
              </w:rPr>
            </w:pPr>
            <w:r w:rsidRPr="0099636D">
              <w:rPr>
                <w:b/>
                <w:bCs/>
                <w:lang w:val="hr-HR"/>
              </w:rPr>
              <w:t>PROMJENA IZNOS</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776EB852" w14:textId="77777777" w:rsidR="0099636D" w:rsidRPr="0099636D" w:rsidRDefault="0099636D" w:rsidP="0099636D">
            <w:pPr>
              <w:widowControl/>
              <w:adjustRightInd/>
              <w:spacing w:line="240" w:lineRule="auto"/>
              <w:ind w:left="0" w:firstLine="0"/>
              <w:jc w:val="center"/>
              <w:textAlignment w:val="auto"/>
              <w:rPr>
                <w:b/>
                <w:bCs/>
                <w:lang w:val="hr-HR"/>
              </w:rPr>
            </w:pPr>
            <w:r w:rsidRPr="0099636D">
              <w:rPr>
                <w:b/>
                <w:bCs/>
                <w:lang w:val="hr-HR"/>
              </w:rPr>
              <w:t xml:space="preserve">PROMJENA </w:t>
            </w:r>
            <w:r w:rsidRPr="0099636D">
              <w:rPr>
                <w:b/>
                <w:bCs/>
                <w:lang w:val="hr-HR"/>
              </w:rPr>
              <w:br/>
              <w:t>POSTOTAK</w:t>
            </w:r>
          </w:p>
        </w:tc>
        <w:tc>
          <w:tcPr>
            <w:tcW w:w="1366" w:type="dxa"/>
            <w:tcBorders>
              <w:top w:val="single" w:sz="4" w:space="0" w:color="auto"/>
              <w:left w:val="nil"/>
              <w:bottom w:val="single" w:sz="4" w:space="0" w:color="auto"/>
              <w:right w:val="single" w:sz="4" w:space="0" w:color="auto"/>
            </w:tcBorders>
            <w:shd w:val="clear" w:color="auto" w:fill="auto"/>
            <w:vAlign w:val="center"/>
            <w:hideMark/>
          </w:tcPr>
          <w:p w14:paraId="6DA208AA" w14:textId="77777777" w:rsidR="0099636D" w:rsidRPr="0099636D" w:rsidRDefault="0099636D" w:rsidP="0099636D">
            <w:pPr>
              <w:widowControl/>
              <w:adjustRightInd/>
              <w:spacing w:line="240" w:lineRule="auto"/>
              <w:ind w:left="0" w:firstLine="0"/>
              <w:jc w:val="center"/>
              <w:textAlignment w:val="auto"/>
              <w:rPr>
                <w:b/>
                <w:bCs/>
                <w:lang w:val="hr-HR"/>
              </w:rPr>
            </w:pPr>
            <w:r w:rsidRPr="0099636D">
              <w:rPr>
                <w:b/>
                <w:bCs/>
                <w:lang w:val="hr-HR"/>
              </w:rPr>
              <w:t>NOVI IZNOS</w:t>
            </w:r>
          </w:p>
        </w:tc>
      </w:tr>
      <w:tr w:rsidR="0099636D" w:rsidRPr="0099636D" w14:paraId="3D23E3AA" w14:textId="77777777" w:rsidTr="0099636D">
        <w:trPr>
          <w:trHeight w:val="528"/>
          <w:jc w:val="center"/>
        </w:trPr>
        <w:tc>
          <w:tcPr>
            <w:tcW w:w="4925" w:type="dxa"/>
            <w:tcBorders>
              <w:top w:val="nil"/>
              <w:left w:val="single" w:sz="4" w:space="0" w:color="auto"/>
              <w:bottom w:val="single" w:sz="4" w:space="0" w:color="auto"/>
              <w:right w:val="single" w:sz="4" w:space="0" w:color="auto"/>
            </w:tcBorders>
            <w:shd w:val="clear" w:color="auto" w:fill="auto"/>
            <w:vAlign w:val="bottom"/>
            <w:hideMark/>
          </w:tcPr>
          <w:p w14:paraId="56C6D434" w14:textId="77777777" w:rsidR="0099636D" w:rsidRPr="0099636D" w:rsidRDefault="0099636D" w:rsidP="0099636D">
            <w:pPr>
              <w:widowControl/>
              <w:adjustRightInd/>
              <w:spacing w:line="240" w:lineRule="auto"/>
              <w:ind w:left="0" w:firstLine="0"/>
              <w:jc w:val="left"/>
              <w:textAlignment w:val="auto"/>
              <w:rPr>
                <w:b/>
                <w:bCs/>
                <w:lang w:val="hr-HR"/>
              </w:rPr>
            </w:pPr>
            <w:r w:rsidRPr="0099636D">
              <w:rPr>
                <w:b/>
                <w:bCs/>
                <w:lang w:val="hr-HR"/>
              </w:rPr>
              <w:t>Razdjel 060 UPRAVNI ODJEL ZA DRUŠTVENE DJELATNOSTI I MLADE</w:t>
            </w:r>
          </w:p>
        </w:tc>
        <w:tc>
          <w:tcPr>
            <w:tcW w:w="1428" w:type="dxa"/>
            <w:tcBorders>
              <w:top w:val="nil"/>
              <w:left w:val="nil"/>
              <w:bottom w:val="single" w:sz="4" w:space="0" w:color="auto"/>
              <w:right w:val="single" w:sz="4" w:space="0" w:color="auto"/>
            </w:tcBorders>
            <w:shd w:val="clear" w:color="auto" w:fill="auto"/>
            <w:noWrap/>
            <w:vAlign w:val="bottom"/>
            <w:hideMark/>
          </w:tcPr>
          <w:p w14:paraId="24C7BADD" w14:textId="77777777" w:rsidR="0099636D" w:rsidRPr="0099636D" w:rsidRDefault="0099636D" w:rsidP="0099636D">
            <w:pPr>
              <w:widowControl/>
              <w:adjustRightInd/>
              <w:spacing w:line="240" w:lineRule="auto"/>
              <w:ind w:left="0" w:firstLine="0"/>
              <w:jc w:val="right"/>
              <w:textAlignment w:val="auto"/>
              <w:rPr>
                <w:b/>
                <w:bCs/>
                <w:lang w:val="hr-HR"/>
              </w:rPr>
            </w:pPr>
            <w:r w:rsidRPr="0099636D">
              <w:rPr>
                <w:b/>
                <w:bCs/>
                <w:lang w:val="hr-HR"/>
              </w:rPr>
              <w:t>17.408.521,91</w:t>
            </w:r>
          </w:p>
        </w:tc>
        <w:tc>
          <w:tcPr>
            <w:tcW w:w="1416" w:type="dxa"/>
            <w:tcBorders>
              <w:top w:val="nil"/>
              <w:left w:val="nil"/>
              <w:bottom w:val="single" w:sz="4" w:space="0" w:color="auto"/>
              <w:right w:val="single" w:sz="4" w:space="0" w:color="auto"/>
            </w:tcBorders>
            <w:shd w:val="clear" w:color="auto" w:fill="auto"/>
            <w:noWrap/>
            <w:vAlign w:val="bottom"/>
            <w:hideMark/>
          </w:tcPr>
          <w:p w14:paraId="1D588050" w14:textId="77777777" w:rsidR="0099636D" w:rsidRPr="0099636D" w:rsidRDefault="0099636D" w:rsidP="0099636D">
            <w:pPr>
              <w:widowControl/>
              <w:adjustRightInd/>
              <w:spacing w:line="240" w:lineRule="auto"/>
              <w:ind w:left="0" w:firstLine="0"/>
              <w:jc w:val="right"/>
              <w:textAlignment w:val="auto"/>
              <w:rPr>
                <w:b/>
                <w:bCs/>
                <w:lang w:val="hr-HR"/>
              </w:rPr>
            </w:pPr>
            <w:r w:rsidRPr="0099636D">
              <w:rPr>
                <w:b/>
                <w:bCs/>
                <w:lang w:val="hr-HR"/>
              </w:rPr>
              <w:t>0,00</w:t>
            </w:r>
          </w:p>
        </w:tc>
        <w:tc>
          <w:tcPr>
            <w:tcW w:w="1350" w:type="dxa"/>
            <w:tcBorders>
              <w:top w:val="nil"/>
              <w:left w:val="nil"/>
              <w:bottom w:val="single" w:sz="4" w:space="0" w:color="auto"/>
              <w:right w:val="single" w:sz="4" w:space="0" w:color="auto"/>
            </w:tcBorders>
            <w:shd w:val="clear" w:color="auto" w:fill="auto"/>
            <w:noWrap/>
            <w:vAlign w:val="bottom"/>
            <w:hideMark/>
          </w:tcPr>
          <w:p w14:paraId="673F303D" w14:textId="77777777" w:rsidR="0099636D" w:rsidRPr="0099636D" w:rsidRDefault="0099636D" w:rsidP="0099636D">
            <w:pPr>
              <w:widowControl/>
              <w:adjustRightInd/>
              <w:spacing w:line="240" w:lineRule="auto"/>
              <w:ind w:left="0" w:firstLine="0"/>
              <w:jc w:val="right"/>
              <w:textAlignment w:val="auto"/>
              <w:rPr>
                <w:b/>
                <w:bCs/>
                <w:lang w:val="hr-HR"/>
              </w:rPr>
            </w:pPr>
            <w:r w:rsidRPr="0099636D">
              <w:rPr>
                <w:b/>
                <w:bCs/>
                <w:lang w:val="hr-HR"/>
              </w:rPr>
              <w:t>0,00</w:t>
            </w:r>
          </w:p>
        </w:tc>
        <w:tc>
          <w:tcPr>
            <w:tcW w:w="1366" w:type="dxa"/>
            <w:tcBorders>
              <w:top w:val="nil"/>
              <w:left w:val="nil"/>
              <w:bottom w:val="single" w:sz="4" w:space="0" w:color="auto"/>
              <w:right w:val="single" w:sz="4" w:space="0" w:color="auto"/>
            </w:tcBorders>
            <w:shd w:val="clear" w:color="auto" w:fill="auto"/>
            <w:noWrap/>
            <w:vAlign w:val="bottom"/>
            <w:hideMark/>
          </w:tcPr>
          <w:p w14:paraId="7E2A7052" w14:textId="77777777" w:rsidR="0099636D" w:rsidRPr="0099636D" w:rsidRDefault="0099636D" w:rsidP="0099636D">
            <w:pPr>
              <w:widowControl/>
              <w:adjustRightInd/>
              <w:spacing w:line="240" w:lineRule="auto"/>
              <w:ind w:left="0" w:firstLine="0"/>
              <w:jc w:val="right"/>
              <w:textAlignment w:val="auto"/>
              <w:rPr>
                <w:b/>
                <w:bCs/>
                <w:lang w:val="hr-HR"/>
              </w:rPr>
            </w:pPr>
            <w:r w:rsidRPr="0099636D">
              <w:rPr>
                <w:b/>
                <w:bCs/>
                <w:lang w:val="hr-HR"/>
              </w:rPr>
              <w:t>17.408.521,91</w:t>
            </w:r>
          </w:p>
        </w:tc>
      </w:tr>
      <w:tr w:rsidR="0099636D" w:rsidRPr="0099636D" w14:paraId="2E1BDF3A" w14:textId="77777777" w:rsidTr="0099636D">
        <w:trPr>
          <w:trHeight w:val="264"/>
          <w:jc w:val="center"/>
        </w:trPr>
        <w:tc>
          <w:tcPr>
            <w:tcW w:w="4925" w:type="dxa"/>
            <w:tcBorders>
              <w:top w:val="nil"/>
              <w:left w:val="single" w:sz="4" w:space="0" w:color="auto"/>
              <w:bottom w:val="single" w:sz="4" w:space="0" w:color="auto"/>
              <w:right w:val="single" w:sz="4" w:space="0" w:color="auto"/>
            </w:tcBorders>
            <w:shd w:val="clear" w:color="auto" w:fill="auto"/>
            <w:vAlign w:val="bottom"/>
            <w:hideMark/>
          </w:tcPr>
          <w:p w14:paraId="24E1BD90" w14:textId="77777777" w:rsidR="0099636D" w:rsidRPr="0099636D" w:rsidRDefault="0099636D" w:rsidP="0099636D">
            <w:pPr>
              <w:widowControl/>
              <w:adjustRightInd/>
              <w:spacing w:line="240" w:lineRule="auto"/>
              <w:ind w:left="0" w:firstLine="0"/>
              <w:jc w:val="left"/>
              <w:textAlignment w:val="auto"/>
              <w:rPr>
                <w:b/>
                <w:bCs/>
                <w:lang w:val="hr-HR"/>
              </w:rPr>
            </w:pPr>
            <w:r w:rsidRPr="0099636D">
              <w:rPr>
                <w:b/>
                <w:bCs/>
                <w:lang w:val="hr-HR"/>
              </w:rPr>
              <w:t>Program 4001 JAVNA UPRAVA I ADMINISTRACIJA</w:t>
            </w:r>
          </w:p>
        </w:tc>
        <w:tc>
          <w:tcPr>
            <w:tcW w:w="1428" w:type="dxa"/>
            <w:tcBorders>
              <w:top w:val="nil"/>
              <w:left w:val="nil"/>
              <w:bottom w:val="single" w:sz="4" w:space="0" w:color="auto"/>
              <w:right w:val="single" w:sz="4" w:space="0" w:color="auto"/>
            </w:tcBorders>
            <w:shd w:val="clear" w:color="auto" w:fill="auto"/>
            <w:noWrap/>
            <w:vAlign w:val="bottom"/>
            <w:hideMark/>
          </w:tcPr>
          <w:p w14:paraId="0331F7C3" w14:textId="77777777" w:rsidR="0099636D" w:rsidRPr="0099636D" w:rsidRDefault="0099636D" w:rsidP="0099636D">
            <w:pPr>
              <w:widowControl/>
              <w:adjustRightInd/>
              <w:spacing w:line="240" w:lineRule="auto"/>
              <w:ind w:left="0" w:firstLine="0"/>
              <w:jc w:val="right"/>
              <w:textAlignment w:val="auto"/>
              <w:rPr>
                <w:b/>
                <w:bCs/>
                <w:lang w:val="hr-HR"/>
              </w:rPr>
            </w:pPr>
            <w:r w:rsidRPr="0099636D">
              <w:rPr>
                <w:b/>
                <w:bCs/>
                <w:lang w:val="hr-HR"/>
              </w:rPr>
              <w:t>217.622,00</w:t>
            </w:r>
          </w:p>
        </w:tc>
        <w:tc>
          <w:tcPr>
            <w:tcW w:w="1416" w:type="dxa"/>
            <w:tcBorders>
              <w:top w:val="nil"/>
              <w:left w:val="nil"/>
              <w:bottom w:val="single" w:sz="4" w:space="0" w:color="auto"/>
              <w:right w:val="single" w:sz="4" w:space="0" w:color="auto"/>
            </w:tcBorders>
            <w:shd w:val="clear" w:color="auto" w:fill="auto"/>
            <w:noWrap/>
            <w:vAlign w:val="bottom"/>
            <w:hideMark/>
          </w:tcPr>
          <w:p w14:paraId="2EFA9B07" w14:textId="77777777" w:rsidR="0099636D" w:rsidRPr="0099636D" w:rsidRDefault="0099636D" w:rsidP="0099636D">
            <w:pPr>
              <w:widowControl/>
              <w:adjustRightInd/>
              <w:spacing w:line="240" w:lineRule="auto"/>
              <w:ind w:left="0" w:firstLine="0"/>
              <w:jc w:val="right"/>
              <w:textAlignment w:val="auto"/>
              <w:rPr>
                <w:b/>
                <w:bCs/>
                <w:lang w:val="hr-HR"/>
              </w:rPr>
            </w:pPr>
            <w:r w:rsidRPr="0099636D">
              <w:rPr>
                <w:b/>
                <w:bCs/>
                <w:lang w:val="hr-HR"/>
              </w:rPr>
              <w:t>0,00</w:t>
            </w:r>
          </w:p>
        </w:tc>
        <w:tc>
          <w:tcPr>
            <w:tcW w:w="1350" w:type="dxa"/>
            <w:tcBorders>
              <w:top w:val="nil"/>
              <w:left w:val="nil"/>
              <w:bottom w:val="single" w:sz="4" w:space="0" w:color="auto"/>
              <w:right w:val="single" w:sz="4" w:space="0" w:color="auto"/>
            </w:tcBorders>
            <w:shd w:val="clear" w:color="auto" w:fill="auto"/>
            <w:noWrap/>
            <w:vAlign w:val="bottom"/>
            <w:hideMark/>
          </w:tcPr>
          <w:p w14:paraId="5F1A354F" w14:textId="77777777" w:rsidR="0099636D" w:rsidRPr="0099636D" w:rsidRDefault="0099636D" w:rsidP="0099636D">
            <w:pPr>
              <w:widowControl/>
              <w:adjustRightInd/>
              <w:spacing w:line="240" w:lineRule="auto"/>
              <w:ind w:left="0" w:firstLine="0"/>
              <w:jc w:val="right"/>
              <w:textAlignment w:val="auto"/>
              <w:rPr>
                <w:b/>
                <w:bCs/>
                <w:lang w:val="hr-HR"/>
              </w:rPr>
            </w:pPr>
            <w:r w:rsidRPr="0099636D">
              <w:rPr>
                <w:b/>
                <w:bCs/>
                <w:lang w:val="hr-HR"/>
              </w:rPr>
              <w:t>0,00</w:t>
            </w:r>
          </w:p>
        </w:tc>
        <w:tc>
          <w:tcPr>
            <w:tcW w:w="1366" w:type="dxa"/>
            <w:tcBorders>
              <w:top w:val="nil"/>
              <w:left w:val="nil"/>
              <w:bottom w:val="single" w:sz="4" w:space="0" w:color="auto"/>
              <w:right w:val="single" w:sz="4" w:space="0" w:color="auto"/>
            </w:tcBorders>
            <w:shd w:val="clear" w:color="auto" w:fill="auto"/>
            <w:noWrap/>
            <w:vAlign w:val="bottom"/>
            <w:hideMark/>
          </w:tcPr>
          <w:p w14:paraId="0B7BF969" w14:textId="77777777" w:rsidR="0099636D" w:rsidRPr="0099636D" w:rsidRDefault="0099636D" w:rsidP="0099636D">
            <w:pPr>
              <w:widowControl/>
              <w:adjustRightInd/>
              <w:spacing w:line="240" w:lineRule="auto"/>
              <w:ind w:left="0" w:firstLine="0"/>
              <w:jc w:val="right"/>
              <w:textAlignment w:val="auto"/>
              <w:rPr>
                <w:b/>
                <w:bCs/>
                <w:lang w:val="hr-HR"/>
              </w:rPr>
            </w:pPr>
            <w:r w:rsidRPr="0099636D">
              <w:rPr>
                <w:b/>
                <w:bCs/>
                <w:lang w:val="hr-HR"/>
              </w:rPr>
              <w:t>217.622,00</w:t>
            </w:r>
          </w:p>
        </w:tc>
      </w:tr>
      <w:tr w:rsidR="0099636D" w:rsidRPr="0099636D" w14:paraId="365ED0EE" w14:textId="77777777" w:rsidTr="0099636D">
        <w:trPr>
          <w:trHeight w:val="264"/>
          <w:jc w:val="center"/>
        </w:trPr>
        <w:tc>
          <w:tcPr>
            <w:tcW w:w="4925" w:type="dxa"/>
            <w:tcBorders>
              <w:top w:val="nil"/>
              <w:left w:val="single" w:sz="4" w:space="0" w:color="auto"/>
              <w:bottom w:val="single" w:sz="4" w:space="0" w:color="auto"/>
              <w:right w:val="single" w:sz="4" w:space="0" w:color="auto"/>
            </w:tcBorders>
            <w:shd w:val="clear" w:color="auto" w:fill="auto"/>
            <w:vAlign w:val="bottom"/>
            <w:hideMark/>
          </w:tcPr>
          <w:p w14:paraId="7E4F82BE" w14:textId="77777777" w:rsidR="0099636D" w:rsidRPr="0099636D" w:rsidRDefault="0099636D" w:rsidP="0099636D">
            <w:pPr>
              <w:widowControl/>
              <w:adjustRightInd/>
              <w:spacing w:line="240" w:lineRule="auto"/>
              <w:ind w:left="0" w:firstLine="0"/>
              <w:jc w:val="left"/>
              <w:textAlignment w:val="auto"/>
              <w:rPr>
                <w:lang w:val="hr-HR"/>
              </w:rPr>
            </w:pPr>
            <w:r w:rsidRPr="0099636D">
              <w:rPr>
                <w:lang w:val="hr-HR"/>
              </w:rPr>
              <w:t>Aktivnost A401001 Administrativno, tehničko i stručno osoblje</w:t>
            </w:r>
          </w:p>
        </w:tc>
        <w:tc>
          <w:tcPr>
            <w:tcW w:w="1428" w:type="dxa"/>
            <w:tcBorders>
              <w:top w:val="nil"/>
              <w:left w:val="nil"/>
              <w:bottom w:val="single" w:sz="4" w:space="0" w:color="auto"/>
              <w:right w:val="single" w:sz="4" w:space="0" w:color="auto"/>
            </w:tcBorders>
            <w:shd w:val="clear" w:color="auto" w:fill="auto"/>
            <w:noWrap/>
            <w:vAlign w:val="bottom"/>
            <w:hideMark/>
          </w:tcPr>
          <w:p w14:paraId="4B57A896" w14:textId="77777777" w:rsidR="0099636D" w:rsidRPr="0099636D" w:rsidRDefault="0099636D" w:rsidP="0099636D">
            <w:pPr>
              <w:widowControl/>
              <w:adjustRightInd/>
              <w:spacing w:line="240" w:lineRule="auto"/>
              <w:ind w:left="0" w:firstLine="0"/>
              <w:jc w:val="right"/>
              <w:textAlignment w:val="auto"/>
              <w:rPr>
                <w:lang w:val="hr-HR"/>
              </w:rPr>
            </w:pPr>
            <w:r w:rsidRPr="0099636D">
              <w:rPr>
                <w:lang w:val="hr-HR"/>
              </w:rPr>
              <w:t>217.622,00</w:t>
            </w:r>
          </w:p>
        </w:tc>
        <w:tc>
          <w:tcPr>
            <w:tcW w:w="1416" w:type="dxa"/>
            <w:tcBorders>
              <w:top w:val="nil"/>
              <w:left w:val="nil"/>
              <w:bottom w:val="single" w:sz="4" w:space="0" w:color="auto"/>
              <w:right w:val="single" w:sz="4" w:space="0" w:color="auto"/>
            </w:tcBorders>
            <w:shd w:val="clear" w:color="auto" w:fill="auto"/>
            <w:noWrap/>
            <w:vAlign w:val="bottom"/>
            <w:hideMark/>
          </w:tcPr>
          <w:p w14:paraId="7CEB5C2E" w14:textId="77777777" w:rsidR="0099636D" w:rsidRPr="0099636D" w:rsidRDefault="0099636D" w:rsidP="0099636D">
            <w:pPr>
              <w:widowControl/>
              <w:adjustRightInd/>
              <w:spacing w:line="240" w:lineRule="auto"/>
              <w:ind w:left="0" w:firstLine="0"/>
              <w:jc w:val="right"/>
              <w:textAlignment w:val="auto"/>
              <w:rPr>
                <w:lang w:val="hr-HR"/>
              </w:rPr>
            </w:pPr>
            <w:r w:rsidRPr="0099636D">
              <w:rPr>
                <w:lang w:val="hr-HR"/>
              </w:rPr>
              <w:t>0,00</w:t>
            </w:r>
          </w:p>
        </w:tc>
        <w:tc>
          <w:tcPr>
            <w:tcW w:w="1350" w:type="dxa"/>
            <w:tcBorders>
              <w:top w:val="nil"/>
              <w:left w:val="nil"/>
              <w:bottom w:val="single" w:sz="4" w:space="0" w:color="auto"/>
              <w:right w:val="single" w:sz="4" w:space="0" w:color="auto"/>
            </w:tcBorders>
            <w:shd w:val="clear" w:color="auto" w:fill="auto"/>
            <w:noWrap/>
            <w:vAlign w:val="bottom"/>
            <w:hideMark/>
          </w:tcPr>
          <w:p w14:paraId="6C3C3ACF" w14:textId="77777777" w:rsidR="0099636D" w:rsidRPr="0099636D" w:rsidRDefault="0099636D" w:rsidP="0099636D">
            <w:pPr>
              <w:widowControl/>
              <w:adjustRightInd/>
              <w:spacing w:line="240" w:lineRule="auto"/>
              <w:ind w:left="0" w:firstLine="0"/>
              <w:jc w:val="right"/>
              <w:textAlignment w:val="auto"/>
              <w:rPr>
                <w:lang w:val="hr-HR"/>
              </w:rPr>
            </w:pPr>
            <w:r w:rsidRPr="0099636D">
              <w:rPr>
                <w:lang w:val="hr-HR"/>
              </w:rPr>
              <w:t>0,00</w:t>
            </w:r>
          </w:p>
        </w:tc>
        <w:tc>
          <w:tcPr>
            <w:tcW w:w="1366" w:type="dxa"/>
            <w:tcBorders>
              <w:top w:val="nil"/>
              <w:left w:val="nil"/>
              <w:bottom w:val="single" w:sz="4" w:space="0" w:color="auto"/>
              <w:right w:val="single" w:sz="4" w:space="0" w:color="auto"/>
            </w:tcBorders>
            <w:shd w:val="clear" w:color="auto" w:fill="auto"/>
            <w:noWrap/>
            <w:vAlign w:val="bottom"/>
            <w:hideMark/>
          </w:tcPr>
          <w:p w14:paraId="5DA8F8D4" w14:textId="77777777" w:rsidR="0099636D" w:rsidRPr="0099636D" w:rsidRDefault="0099636D" w:rsidP="0099636D">
            <w:pPr>
              <w:widowControl/>
              <w:adjustRightInd/>
              <w:spacing w:line="240" w:lineRule="auto"/>
              <w:ind w:left="0" w:firstLine="0"/>
              <w:jc w:val="right"/>
              <w:textAlignment w:val="auto"/>
              <w:rPr>
                <w:lang w:val="hr-HR"/>
              </w:rPr>
            </w:pPr>
            <w:r w:rsidRPr="0099636D">
              <w:rPr>
                <w:lang w:val="hr-HR"/>
              </w:rPr>
              <w:t>217.622,00</w:t>
            </w:r>
          </w:p>
        </w:tc>
      </w:tr>
      <w:tr w:rsidR="0099636D" w:rsidRPr="0099636D" w14:paraId="46ED59A9" w14:textId="77777777" w:rsidTr="0099636D">
        <w:trPr>
          <w:trHeight w:val="264"/>
          <w:jc w:val="center"/>
        </w:trPr>
        <w:tc>
          <w:tcPr>
            <w:tcW w:w="4925" w:type="dxa"/>
            <w:tcBorders>
              <w:top w:val="nil"/>
              <w:left w:val="single" w:sz="4" w:space="0" w:color="auto"/>
              <w:bottom w:val="single" w:sz="4" w:space="0" w:color="auto"/>
              <w:right w:val="single" w:sz="4" w:space="0" w:color="auto"/>
            </w:tcBorders>
            <w:shd w:val="clear" w:color="auto" w:fill="auto"/>
            <w:vAlign w:val="bottom"/>
            <w:hideMark/>
          </w:tcPr>
          <w:p w14:paraId="6E821439" w14:textId="77777777" w:rsidR="0099636D" w:rsidRPr="0099636D" w:rsidRDefault="0099636D" w:rsidP="0099636D">
            <w:pPr>
              <w:widowControl/>
              <w:adjustRightInd/>
              <w:spacing w:line="240" w:lineRule="auto"/>
              <w:ind w:left="0" w:firstLine="0"/>
              <w:jc w:val="left"/>
              <w:textAlignment w:val="auto"/>
              <w:rPr>
                <w:b/>
                <w:bCs/>
                <w:lang w:val="hr-HR"/>
              </w:rPr>
            </w:pPr>
            <w:r w:rsidRPr="0099636D">
              <w:rPr>
                <w:b/>
                <w:bCs/>
                <w:lang w:val="hr-HR"/>
              </w:rPr>
              <w:t>Program 4002 OBRAZOVANJE DO STANDARDA</w:t>
            </w:r>
          </w:p>
        </w:tc>
        <w:tc>
          <w:tcPr>
            <w:tcW w:w="1428" w:type="dxa"/>
            <w:tcBorders>
              <w:top w:val="nil"/>
              <w:left w:val="nil"/>
              <w:bottom w:val="single" w:sz="4" w:space="0" w:color="auto"/>
              <w:right w:val="single" w:sz="4" w:space="0" w:color="auto"/>
            </w:tcBorders>
            <w:shd w:val="clear" w:color="auto" w:fill="auto"/>
            <w:noWrap/>
            <w:vAlign w:val="bottom"/>
            <w:hideMark/>
          </w:tcPr>
          <w:p w14:paraId="0F4EBFC7" w14:textId="77777777" w:rsidR="0099636D" w:rsidRPr="0099636D" w:rsidRDefault="0099636D" w:rsidP="0099636D">
            <w:pPr>
              <w:widowControl/>
              <w:adjustRightInd/>
              <w:spacing w:line="240" w:lineRule="auto"/>
              <w:ind w:left="0" w:firstLine="0"/>
              <w:jc w:val="right"/>
              <w:textAlignment w:val="auto"/>
              <w:rPr>
                <w:b/>
                <w:bCs/>
                <w:lang w:val="hr-HR"/>
              </w:rPr>
            </w:pPr>
            <w:r w:rsidRPr="0099636D">
              <w:rPr>
                <w:b/>
                <w:bCs/>
                <w:lang w:val="hr-HR"/>
              </w:rPr>
              <w:t>6.722.047,43</w:t>
            </w:r>
          </w:p>
        </w:tc>
        <w:tc>
          <w:tcPr>
            <w:tcW w:w="1416" w:type="dxa"/>
            <w:tcBorders>
              <w:top w:val="nil"/>
              <w:left w:val="nil"/>
              <w:bottom w:val="single" w:sz="4" w:space="0" w:color="auto"/>
              <w:right w:val="single" w:sz="4" w:space="0" w:color="auto"/>
            </w:tcBorders>
            <w:shd w:val="clear" w:color="auto" w:fill="auto"/>
            <w:noWrap/>
            <w:vAlign w:val="bottom"/>
            <w:hideMark/>
          </w:tcPr>
          <w:p w14:paraId="5B1FEC84" w14:textId="77777777" w:rsidR="0099636D" w:rsidRPr="0099636D" w:rsidRDefault="0099636D" w:rsidP="0099636D">
            <w:pPr>
              <w:widowControl/>
              <w:adjustRightInd/>
              <w:spacing w:line="240" w:lineRule="auto"/>
              <w:ind w:left="0" w:firstLine="0"/>
              <w:jc w:val="right"/>
              <w:textAlignment w:val="auto"/>
              <w:rPr>
                <w:b/>
                <w:bCs/>
                <w:lang w:val="hr-HR"/>
              </w:rPr>
            </w:pPr>
            <w:r w:rsidRPr="0099636D">
              <w:rPr>
                <w:b/>
                <w:bCs/>
                <w:lang w:val="hr-HR"/>
              </w:rPr>
              <w:t>0,00</w:t>
            </w:r>
          </w:p>
        </w:tc>
        <w:tc>
          <w:tcPr>
            <w:tcW w:w="1350" w:type="dxa"/>
            <w:tcBorders>
              <w:top w:val="nil"/>
              <w:left w:val="nil"/>
              <w:bottom w:val="single" w:sz="4" w:space="0" w:color="auto"/>
              <w:right w:val="single" w:sz="4" w:space="0" w:color="auto"/>
            </w:tcBorders>
            <w:shd w:val="clear" w:color="auto" w:fill="auto"/>
            <w:noWrap/>
            <w:vAlign w:val="bottom"/>
            <w:hideMark/>
          </w:tcPr>
          <w:p w14:paraId="72C158C5" w14:textId="77777777" w:rsidR="0099636D" w:rsidRPr="0099636D" w:rsidRDefault="0099636D" w:rsidP="0099636D">
            <w:pPr>
              <w:widowControl/>
              <w:adjustRightInd/>
              <w:spacing w:line="240" w:lineRule="auto"/>
              <w:ind w:left="0" w:firstLine="0"/>
              <w:jc w:val="right"/>
              <w:textAlignment w:val="auto"/>
              <w:rPr>
                <w:b/>
                <w:bCs/>
                <w:lang w:val="hr-HR"/>
              </w:rPr>
            </w:pPr>
            <w:r w:rsidRPr="0099636D">
              <w:rPr>
                <w:b/>
                <w:bCs/>
                <w:lang w:val="hr-HR"/>
              </w:rPr>
              <w:t>0,00</w:t>
            </w:r>
          </w:p>
        </w:tc>
        <w:tc>
          <w:tcPr>
            <w:tcW w:w="1366" w:type="dxa"/>
            <w:tcBorders>
              <w:top w:val="nil"/>
              <w:left w:val="nil"/>
              <w:bottom w:val="single" w:sz="4" w:space="0" w:color="auto"/>
              <w:right w:val="single" w:sz="4" w:space="0" w:color="auto"/>
            </w:tcBorders>
            <w:shd w:val="clear" w:color="auto" w:fill="auto"/>
            <w:noWrap/>
            <w:vAlign w:val="bottom"/>
            <w:hideMark/>
          </w:tcPr>
          <w:p w14:paraId="7E776F14" w14:textId="77777777" w:rsidR="0099636D" w:rsidRPr="0099636D" w:rsidRDefault="0099636D" w:rsidP="0099636D">
            <w:pPr>
              <w:widowControl/>
              <w:adjustRightInd/>
              <w:spacing w:line="240" w:lineRule="auto"/>
              <w:ind w:left="0" w:firstLine="0"/>
              <w:jc w:val="right"/>
              <w:textAlignment w:val="auto"/>
              <w:rPr>
                <w:b/>
                <w:bCs/>
                <w:lang w:val="hr-HR"/>
              </w:rPr>
            </w:pPr>
            <w:r w:rsidRPr="0099636D">
              <w:rPr>
                <w:b/>
                <w:bCs/>
                <w:lang w:val="hr-HR"/>
              </w:rPr>
              <w:t>6.722.047,43</w:t>
            </w:r>
          </w:p>
        </w:tc>
      </w:tr>
      <w:tr w:rsidR="0099636D" w:rsidRPr="0099636D" w14:paraId="42CE5197" w14:textId="77777777" w:rsidTr="0099636D">
        <w:trPr>
          <w:trHeight w:val="528"/>
          <w:jc w:val="center"/>
        </w:trPr>
        <w:tc>
          <w:tcPr>
            <w:tcW w:w="4925" w:type="dxa"/>
            <w:tcBorders>
              <w:top w:val="nil"/>
              <w:left w:val="single" w:sz="4" w:space="0" w:color="auto"/>
              <w:bottom w:val="single" w:sz="4" w:space="0" w:color="auto"/>
              <w:right w:val="single" w:sz="4" w:space="0" w:color="auto"/>
            </w:tcBorders>
            <w:shd w:val="clear" w:color="auto" w:fill="auto"/>
            <w:vAlign w:val="bottom"/>
            <w:hideMark/>
          </w:tcPr>
          <w:p w14:paraId="1A958AEE" w14:textId="77777777" w:rsidR="0099636D" w:rsidRPr="0099636D" w:rsidRDefault="0099636D" w:rsidP="0099636D">
            <w:pPr>
              <w:widowControl/>
              <w:adjustRightInd/>
              <w:spacing w:line="240" w:lineRule="auto"/>
              <w:ind w:left="0" w:firstLine="0"/>
              <w:jc w:val="left"/>
              <w:textAlignment w:val="auto"/>
              <w:rPr>
                <w:lang w:val="hr-HR"/>
              </w:rPr>
            </w:pPr>
            <w:r w:rsidRPr="0099636D">
              <w:rPr>
                <w:lang w:val="hr-HR"/>
              </w:rPr>
              <w:t>Aktivnost A402001 Decentralizirane funkcije osnovnoškolskog obrazovanja</w:t>
            </w:r>
          </w:p>
        </w:tc>
        <w:tc>
          <w:tcPr>
            <w:tcW w:w="1428" w:type="dxa"/>
            <w:tcBorders>
              <w:top w:val="nil"/>
              <w:left w:val="nil"/>
              <w:bottom w:val="single" w:sz="4" w:space="0" w:color="auto"/>
              <w:right w:val="single" w:sz="4" w:space="0" w:color="auto"/>
            </w:tcBorders>
            <w:shd w:val="clear" w:color="auto" w:fill="auto"/>
            <w:noWrap/>
            <w:vAlign w:val="bottom"/>
            <w:hideMark/>
          </w:tcPr>
          <w:p w14:paraId="75FF7A77" w14:textId="77777777" w:rsidR="0099636D" w:rsidRPr="0099636D" w:rsidRDefault="0099636D" w:rsidP="0099636D">
            <w:pPr>
              <w:widowControl/>
              <w:adjustRightInd/>
              <w:spacing w:line="240" w:lineRule="auto"/>
              <w:ind w:left="0" w:firstLine="0"/>
              <w:jc w:val="right"/>
              <w:textAlignment w:val="auto"/>
              <w:rPr>
                <w:lang w:val="hr-HR"/>
              </w:rPr>
            </w:pPr>
            <w:r w:rsidRPr="0099636D">
              <w:rPr>
                <w:lang w:val="hr-HR"/>
              </w:rPr>
              <w:t>561.647,00</w:t>
            </w:r>
          </w:p>
        </w:tc>
        <w:tc>
          <w:tcPr>
            <w:tcW w:w="1416" w:type="dxa"/>
            <w:tcBorders>
              <w:top w:val="nil"/>
              <w:left w:val="nil"/>
              <w:bottom w:val="single" w:sz="4" w:space="0" w:color="auto"/>
              <w:right w:val="single" w:sz="4" w:space="0" w:color="auto"/>
            </w:tcBorders>
            <w:shd w:val="clear" w:color="auto" w:fill="auto"/>
            <w:noWrap/>
            <w:vAlign w:val="bottom"/>
            <w:hideMark/>
          </w:tcPr>
          <w:p w14:paraId="650A154C" w14:textId="77777777" w:rsidR="0099636D" w:rsidRPr="0099636D" w:rsidRDefault="0099636D" w:rsidP="0099636D">
            <w:pPr>
              <w:widowControl/>
              <w:adjustRightInd/>
              <w:spacing w:line="240" w:lineRule="auto"/>
              <w:ind w:left="0" w:firstLine="0"/>
              <w:jc w:val="right"/>
              <w:textAlignment w:val="auto"/>
              <w:rPr>
                <w:lang w:val="hr-HR"/>
              </w:rPr>
            </w:pPr>
            <w:r w:rsidRPr="0099636D">
              <w:rPr>
                <w:lang w:val="hr-HR"/>
              </w:rPr>
              <w:t>0,00</w:t>
            </w:r>
          </w:p>
        </w:tc>
        <w:tc>
          <w:tcPr>
            <w:tcW w:w="1350" w:type="dxa"/>
            <w:tcBorders>
              <w:top w:val="nil"/>
              <w:left w:val="nil"/>
              <w:bottom w:val="single" w:sz="4" w:space="0" w:color="auto"/>
              <w:right w:val="single" w:sz="4" w:space="0" w:color="auto"/>
            </w:tcBorders>
            <w:shd w:val="clear" w:color="auto" w:fill="auto"/>
            <w:noWrap/>
            <w:vAlign w:val="bottom"/>
            <w:hideMark/>
          </w:tcPr>
          <w:p w14:paraId="4EDFFE5E" w14:textId="77777777" w:rsidR="0099636D" w:rsidRPr="0099636D" w:rsidRDefault="0099636D" w:rsidP="0099636D">
            <w:pPr>
              <w:widowControl/>
              <w:adjustRightInd/>
              <w:spacing w:line="240" w:lineRule="auto"/>
              <w:ind w:left="0" w:firstLine="0"/>
              <w:jc w:val="right"/>
              <w:textAlignment w:val="auto"/>
              <w:rPr>
                <w:lang w:val="hr-HR"/>
              </w:rPr>
            </w:pPr>
            <w:r w:rsidRPr="0099636D">
              <w:rPr>
                <w:lang w:val="hr-HR"/>
              </w:rPr>
              <w:t>0,00</w:t>
            </w:r>
          </w:p>
        </w:tc>
        <w:tc>
          <w:tcPr>
            <w:tcW w:w="1366" w:type="dxa"/>
            <w:tcBorders>
              <w:top w:val="nil"/>
              <w:left w:val="nil"/>
              <w:bottom w:val="single" w:sz="4" w:space="0" w:color="auto"/>
              <w:right w:val="single" w:sz="4" w:space="0" w:color="auto"/>
            </w:tcBorders>
            <w:shd w:val="clear" w:color="auto" w:fill="auto"/>
            <w:noWrap/>
            <w:vAlign w:val="bottom"/>
            <w:hideMark/>
          </w:tcPr>
          <w:p w14:paraId="022E3C5C" w14:textId="77777777" w:rsidR="0099636D" w:rsidRPr="0099636D" w:rsidRDefault="0099636D" w:rsidP="0099636D">
            <w:pPr>
              <w:widowControl/>
              <w:adjustRightInd/>
              <w:spacing w:line="240" w:lineRule="auto"/>
              <w:ind w:left="0" w:firstLine="0"/>
              <w:jc w:val="right"/>
              <w:textAlignment w:val="auto"/>
              <w:rPr>
                <w:lang w:val="hr-HR"/>
              </w:rPr>
            </w:pPr>
            <w:r w:rsidRPr="0099636D">
              <w:rPr>
                <w:lang w:val="hr-HR"/>
              </w:rPr>
              <w:t>561.647,00</w:t>
            </w:r>
          </w:p>
        </w:tc>
      </w:tr>
      <w:tr w:rsidR="0099636D" w:rsidRPr="0099636D" w14:paraId="501033CD" w14:textId="77777777" w:rsidTr="0099636D">
        <w:trPr>
          <w:trHeight w:val="264"/>
          <w:jc w:val="center"/>
        </w:trPr>
        <w:tc>
          <w:tcPr>
            <w:tcW w:w="4925" w:type="dxa"/>
            <w:tcBorders>
              <w:top w:val="nil"/>
              <w:left w:val="single" w:sz="4" w:space="0" w:color="auto"/>
              <w:bottom w:val="single" w:sz="4" w:space="0" w:color="auto"/>
              <w:right w:val="single" w:sz="4" w:space="0" w:color="auto"/>
            </w:tcBorders>
            <w:shd w:val="clear" w:color="auto" w:fill="auto"/>
            <w:vAlign w:val="bottom"/>
            <w:hideMark/>
          </w:tcPr>
          <w:p w14:paraId="001CE23B" w14:textId="77777777" w:rsidR="0099636D" w:rsidRPr="0099636D" w:rsidRDefault="0099636D" w:rsidP="0099636D">
            <w:pPr>
              <w:widowControl/>
              <w:adjustRightInd/>
              <w:spacing w:line="240" w:lineRule="auto"/>
              <w:ind w:left="0" w:firstLine="0"/>
              <w:jc w:val="left"/>
              <w:textAlignment w:val="auto"/>
              <w:rPr>
                <w:lang w:val="hr-HR"/>
              </w:rPr>
            </w:pPr>
            <w:r w:rsidRPr="0099636D">
              <w:rPr>
                <w:lang w:val="hr-HR"/>
              </w:rPr>
              <w:t>Aktivnost A402002 Administrativno, tehničko i stručno osoblje</w:t>
            </w:r>
          </w:p>
        </w:tc>
        <w:tc>
          <w:tcPr>
            <w:tcW w:w="1428" w:type="dxa"/>
            <w:tcBorders>
              <w:top w:val="nil"/>
              <w:left w:val="nil"/>
              <w:bottom w:val="single" w:sz="4" w:space="0" w:color="auto"/>
              <w:right w:val="single" w:sz="4" w:space="0" w:color="auto"/>
            </w:tcBorders>
            <w:shd w:val="clear" w:color="auto" w:fill="auto"/>
            <w:noWrap/>
            <w:vAlign w:val="bottom"/>
            <w:hideMark/>
          </w:tcPr>
          <w:p w14:paraId="6F1FA9C7" w14:textId="77777777" w:rsidR="0099636D" w:rsidRPr="0099636D" w:rsidRDefault="0099636D" w:rsidP="0099636D">
            <w:pPr>
              <w:widowControl/>
              <w:adjustRightInd/>
              <w:spacing w:line="240" w:lineRule="auto"/>
              <w:ind w:left="0" w:firstLine="0"/>
              <w:jc w:val="right"/>
              <w:textAlignment w:val="auto"/>
              <w:rPr>
                <w:lang w:val="hr-HR"/>
              </w:rPr>
            </w:pPr>
            <w:r w:rsidRPr="0099636D">
              <w:rPr>
                <w:lang w:val="hr-HR"/>
              </w:rPr>
              <w:t>6.021.975,00</w:t>
            </w:r>
          </w:p>
        </w:tc>
        <w:tc>
          <w:tcPr>
            <w:tcW w:w="1416" w:type="dxa"/>
            <w:tcBorders>
              <w:top w:val="nil"/>
              <w:left w:val="nil"/>
              <w:bottom w:val="single" w:sz="4" w:space="0" w:color="auto"/>
              <w:right w:val="single" w:sz="4" w:space="0" w:color="auto"/>
            </w:tcBorders>
            <w:shd w:val="clear" w:color="auto" w:fill="auto"/>
            <w:noWrap/>
            <w:vAlign w:val="bottom"/>
            <w:hideMark/>
          </w:tcPr>
          <w:p w14:paraId="2CC127EA" w14:textId="77777777" w:rsidR="0099636D" w:rsidRPr="0099636D" w:rsidRDefault="0099636D" w:rsidP="0099636D">
            <w:pPr>
              <w:widowControl/>
              <w:adjustRightInd/>
              <w:spacing w:line="240" w:lineRule="auto"/>
              <w:ind w:left="0" w:firstLine="0"/>
              <w:jc w:val="right"/>
              <w:textAlignment w:val="auto"/>
              <w:rPr>
                <w:lang w:val="hr-HR"/>
              </w:rPr>
            </w:pPr>
            <w:r w:rsidRPr="0099636D">
              <w:rPr>
                <w:lang w:val="hr-HR"/>
              </w:rPr>
              <w:t>0,00</w:t>
            </w:r>
          </w:p>
        </w:tc>
        <w:tc>
          <w:tcPr>
            <w:tcW w:w="1350" w:type="dxa"/>
            <w:tcBorders>
              <w:top w:val="nil"/>
              <w:left w:val="nil"/>
              <w:bottom w:val="single" w:sz="4" w:space="0" w:color="auto"/>
              <w:right w:val="single" w:sz="4" w:space="0" w:color="auto"/>
            </w:tcBorders>
            <w:shd w:val="clear" w:color="auto" w:fill="auto"/>
            <w:noWrap/>
            <w:vAlign w:val="bottom"/>
            <w:hideMark/>
          </w:tcPr>
          <w:p w14:paraId="0924FE2C" w14:textId="77777777" w:rsidR="0099636D" w:rsidRPr="0099636D" w:rsidRDefault="0099636D" w:rsidP="0099636D">
            <w:pPr>
              <w:widowControl/>
              <w:adjustRightInd/>
              <w:spacing w:line="240" w:lineRule="auto"/>
              <w:ind w:left="0" w:firstLine="0"/>
              <w:jc w:val="right"/>
              <w:textAlignment w:val="auto"/>
              <w:rPr>
                <w:lang w:val="hr-HR"/>
              </w:rPr>
            </w:pPr>
            <w:r w:rsidRPr="0099636D">
              <w:rPr>
                <w:lang w:val="hr-HR"/>
              </w:rPr>
              <w:t>0,00</w:t>
            </w:r>
          </w:p>
        </w:tc>
        <w:tc>
          <w:tcPr>
            <w:tcW w:w="1366" w:type="dxa"/>
            <w:tcBorders>
              <w:top w:val="nil"/>
              <w:left w:val="nil"/>
              <w:bottom w:val="single" w:sz="4" w:space="0" w:color="auto"/>
              <w:right w:val="single" w:sz="4" w:space="0" w:color="auto"/>
            </w:tcBorders>
            <w:shd w:val="clear" w:color="auto" w:fill="auto"/>
            <w:noWrap/>
            <w:vAlign w:val="bottom"/>
            <w:hideMark/>
          </w:tcPr>
          <w:p w14:paraId="6B37A05E" w14:textId="77777777" w:rsidR="0099636D" w:rsidRPr="0099636D" w:rsidRDefault="0099636D" w:rsidP="0099636D">
            <w:pPr>
              <w:widowControl/>
              <w:adjustRightInd/>
              <w:spacing w:line="240" w:lineRule="auto"/>
              <w:ind w:left="0" w:firstLine="0"/>
              <w:jc w:val="right"/>
              <w:textAlignment w:val="auto"/>
              <w:rPr>
                <w:lang w:val="hr-HR"/>
              </w:rPr>
            </w:pPr>
            <w:r w:rsidRPr="0099636D">
              <w:rPr>
                <w:lang w:val="hr-HR"/>
              </w:rPr>
              <w:t>6.021.975,00</w:t>
            </w:r>
          </w:p>
        </w:tc>
      </w:tr>
      <w:tr w:rsidR="0099636D" w:rsidRPr="0099636D" w14:paraId="0DF834B1" w14:textId="77777777" w:rsidTr="0099636D">
        <w:trPr>
          <w:trHeight w:val="264"/>
          <w:jc w:val="center"/>
        </w:trPr>
        <w:tc>
          <w:tcPr>
            <w:tcW w:w="4925" w:type="dxa"/>
            <w:tcBorders>
              <w:top w:val="nil"/>
              <w:left w:val="single" w:sz="4" w:space="0" w:color="auto"/>
              <w:bottom w:val="single" w:sz="4" w:space="0" w:color="auto"/>
              <w:right w:val="single" w:sz="4" w:space="0" w:color="auto"/>
            </w:tcBorders>
            <w:shd w:val="clear" w:color="auto" w:fill="auto"/>
            <w:vAlign w:val="bottom"/>
            <w:hideMark/>
          </w:tcPr>
          <w:p w14:paraId="18A030D8" w14:textId="77777777" w:rsidR="0099636D" w:rsidRPr="0099636D" w:rsidRDefault="0099636D" w:rsidP="0099636D">
            <w:pPr>
              <w:widowControl/>
              <w:adjustRightInd/>
              <w:spacing w:line="240" w:lineRule="auto"/>
              <w:ind w:left="0" w:firstLine="0"/>
              <w:jc w:val="left"/>
              <w:textAlignment w:val="auto"/>
              <w:rPr>
                <w:lang w:val="hr-HR"/>
              </w:rPr>
            </w:pPr>
            <w:r w:rsidRPr="0099636D">
              <w:rPr>
                <w:lang w:val="hr-HR"/>
              </w:rPr>
              <w:t>Kapitalni projekt K402001 Kapitalna ulaganja u osnovne škole</w:t>
            </w:r>
          </w:p>
        </w:tc>
        <w:tc>
          <w:tcPr>
            <w:tcW w:w="1428" w:type="dxa"/>
            <w:tcBorders>
              <w:top w:val="nil"/>
              <w:left w:val="nil"/>
              <w:bottom w:val="single" w:sz="4" w:space="0" w:color="auto"/>
              <w:right w:val="single" w:sz="4" w:space="0" w:color="auto"/>
            </w:tcBorders>
            <w:shd w:val="clear" w:color="auto" w:fill="auto"/>
            <w:noWrap/>
            <w:vAlign w:val="bottom"/>
            <w:hideMark/>
          </w:tcPr>
          <w:p w14:paraId="547E7B20" w14:textId="77777777" w:rsidR="0099636D" w:rsidRPr="0099636D" w:rsidRDefault="0099636D" w:rsidP="0099636D">
            <w:pPr>
              <w:widowControl/>
              <w:adjustRightInd/>
              <w:spacing w:line="240" w:lineRule="auto"/>
              <w:ind w:left="0" w:firstLine="0"/>
              <w:jc w:val="right"/>
              <w:textAlignment w:val="auto"/>
              <w:rPr>
                <w:lang w:val="hr-HR"/>
              </w:rPr>
            </w:pPr>
            <w:r w:rsidRPr="0099636D">
              <w:rPr>
                <w:lang w:val="hr-HR"/>
              </w:rPr>
              <w:t>138.425,43</w:t>
            </w:r>
          </w:p>
        </w:tc>
        <w:tc>
          <w:tcPr>
            <w:tcW w:w="1416" w:type="dxa"/>
            <w:tcBorders>
              <w:top w:val="nil"/>
              <w:left w:val="nil"/>
              <w:bottom w:val="single" w:sz="4" w:space="0" w:color="auto"/>
              <w:right w:val="single" w:sz="4" w:space="0" w:color="auto"/>
            </w:tcBorders>
            <w:shd w:val="clear" w:color="auto" w:fill="auto"/>
            <w:noWrap/>
            <w:vAlign w:val="bottom"/>
            <w:hideMark/>
          </w:tcPr>
          <w:p w14:paraId="13465E5C" w14:textId="77777777" w:rsidR="0099636D" w:rsidRPr="0099636D" w:rsidRDefault="0099636D" w:rsidP="0099636D">
            <w:pPr>
              <w:widowControl/>
              <w:adjustRightInd/>
              <w:spacing w:line="240" w:lineRule="auto"/>
              <w:ind w:left="0" w:firstLine="0"/>
              <w:jc w:val="right"/>
              <w:textAlignment w:val="auto"/>
              <w:rPr>
                <w:lang w:val="hr-HR"/>
              </w:rPr>
            </w:pPr>
            <w:r w:rsidRPr="0099636D">
              <w:rPr>
                <w:lang w:val="hr-HR"/>
              </w:rPr>
              <w:t>0,00</w:t>
            </w:r>
          </w:p>
        </w:tc>
        <w:tc>
          <w:tcPr>
            <w:tcW w:w="1350" w:type="dxa"/>
            <w:tcBorders>
              <w:top w:val="nil"/>
              <w:left w:val="nil"/>
              <w:bottom w:val="single" w:sz="4" w:space="0" w:color="auto"/>
              <w:right w:val="single" w:sz="4" w:space="0" w:color="auto"/>
            </w:tcBorders>
            <w:shd w:val="clear" w:color="auto" w:fill="auto"/>
            <w:noWrap/>
            <w:vAlign w:val="bottom"/>
            <w:hideMark/>
          </w:tcPr>
          <w:p w14:paraId="0D9E99D6" w14:textId="77777777" w:rsidR="0099636D" w:rsidRPr="0099636D" w:rsidRDefault="0099636D" w:rsidP="0099636D">
            <w:pPr>
              <w:widowControl/>
              <w:adjustRightInd/>
              <w:spacing w:line="240" w:lineRule="auto"/>
              <w:ind w:left="0" w:firstLine="0"/>
              <w:jc w:val="right"/>
              <w:textAlignment w:val="auto"/>
              <w:rPr>
                <w:lang w:val="hr-HR"/>
              </w:rPr>
            </w:pPr>
            <w:r w:rsidRPr="0099636D">
              <w:rPr>
                <w:lang w:val="hr-HR"/>
              </w:rPr>
              <w:t>0,00</w:t>
            </w:r>
          </w:p>
        </w:tc>
        <w:tc>
          <w:tcPr>
            <w:tcW w:w="1366" w:type="dxa"/>
            <w:tcBorders>
              <w:top w:val="nil"/>
              <w:left w:val="nil"/>
              <w:bottom w:val="single" w:sz="4" w:space="0" w:color="auto"/>
              <w:right w:val="single" w:sz="4" w:space="0" w:color="auto"/>
            </w:tcBorders>
            <w:shd w:val="clear" w:color="auto" w:fill="auto"/>
            <w:noWrap/>
            <w:vAlign w:val="bottom"/>
            <w:hideMark/>
          </w:tcPr>
          <w:p w14:paraId="188052E1" w14:textId="77777777" w:rsidR="0099636D" w:rsidRPr="0099636D" w:rsidRDefault="0099636D" w:rsidP="0099636D">
            <w:pPr>
              <w:widowControl/>
              <w:adjustRightInd/>
              <w:spacing w:line="240" w:lineRule="auto"/>
              <w:ind w:left="0" w:firstLine="0"/>
              <w:jc w:val="right"/>
              <w:textAlignment w:val="auto"/>
              <w:rPr>
                <w:lang w:val="hr-HR"/>
              </w:rPr>
            </w:pPr>
            <w:r w:rsidRPr="0099636D">
              <w:rPr>
                <w:lang w:val="hr-HR"/>
              </w:rPr>
              <w:t>138.425,43</w:t>
            </w:r>
          </w:p>
        </w:tc>
      </w:tr>
      <w:tr w:rsidR="0099636D" w:rsidRPr="0099636D" w14:paraId="504EA989" w14:textId="77777777" w:rsidTr="0099636D">
        <w:trPr>
          <w:trHeight w:val="264"/>
          <w:jc w:val="center"/>
        </w:trPr>
        <w:tc>
          <w:tcPr>
            <w:tcW w:w="4925" w:type="dxa"/>
            <w:tcBorders>
              <w:top w:val="nil"/>
              <w:left w:val="single" w:sz="4" w:space="0" w:color="auto"/>
              <w:bottom w:val="single" w:sz="4" w:space="0" w:color="auto"/>
              <w:right w:val="single" w:sz="4" w:space="0" w:color="auto"/>
            </w:tcBorders>
            <w:shd w:val="clear" w:color="auto" w:fill="auto"/>
            <w:vAlign w:val="bottom"/>
            <w:hideMark/>
          </w:tcPr>
          <w:p w14:paraId="060A3190" w14:textId="77777777" w:rsidR="0099636D" w:rsidRPr="0099636D" w:rsidRDefault="0099636D" w:rsidP="0099636D">
            <w:pPr>
              <w:widowControl/>
              <w:adjustRightInd/>
              <w:spacing w:line="240" w:lineRule="auto"/>
              <w:ind w:left="0" w:firstLine="0"/>
              <w:jc w:val="left"/>
              <w:textAlignment w:val="auto"/>
              <w:rPr>
                <w:b/>
                <w:bCs/>
                <w:lang w:val="hr-HR"/>
              </w:rPr>
            </w:pPr>
            <w:r w:rsidRPr="0099636D">
              <w:rPr>
                <w:b/>
                <w:bCs/>
                <w:lang w:val="hr-HR"/>
              </w:rPr>
              <w:t>Program 4003 OBRAZOVANJE IZNAD STANDARDA</w:t>
            </w:r>
          </w:p>
        </w:tc>
        <w:tc>
          <w:tcPr>
            <w:tcW w:w="1428" w:type="dxa"/>
            <w:tcBorders>
              <w:top w:val="nil"/>
              <w:left w:val="nil"/>
              <w:bottom w:val="single" w:sz="4" w:space="0" w:color="auto"/>
              <w:right w:val="single" w:sz="4" w:space="0" w:color="auto"/>
            </w:tcBorders>
            <w:shd w:val="clear" w:color="auto" w:fill="auto"/>
            <w:noWrap/>
            <w:vAlign w:val="bottom"/>
            <w:hideMark/>
          </w:tcPr>
          <w:p w14:paraId="501C0AD2" w14:textId="77777777" w:rsidR="0099636D" w:rsidRPr="0099636D" w:rsidRDefault="0099636D" w:rsidP="0099636D">
            <w:pPr>
              <w:widowControl/>
              <w:adjustRightInd/>
              <w:spacing w:line="240" w:lineRule="auto"/>
              <w:ind w:left="0" w:firstLine="0"/>
              <w:jc w:val="right"/>
              <w:textAlignment w:val="auto"/>
              <w:rPr>
                <w:b/>
                <w:bCs/>
                <w:lang w:val="hr-HR"/>
              </w:rPr>
            </w:pPr>
            <w:r w:rsidRPr="0099636D">
              <w:rPr>
                <w:b/>
                <w:bCs/>
                <w:lang w:val="hr-HR"/>
              </w:rPr>
              <w:t>2.287.486,59</w:t>
            </w:r>
          </w:p>
        </w:tc>
        <w:tc>
          <w:tcPr>
            <w:tcW w:w="1416" w:type="dxa"/>
            <w:tcBorders>
              <w:top w:val="nil"/>
              <w:left w:val="nil"/>
              <w:bottom w:val="single" w:sz="4" w:space="0" w:color="auto"/>
              <w:right w:val="single" w:sz="4" w:space="0" w:color="auto"/>
            </w:tcBorders>
            <w:shd w:val="clear" w:color="auto" w:fill="auto"/>
            <w:noWrap/>
            <w:vAlign w:val="bottom"/>
            <w:hideMark/>
          </w:tcPr>
          <w:p w14:paraId="5ED80C41" w14:textId="77777777" w:rsidR="0099636D" w:rsidRPr="0099636D" w:rsidRDefault="0099636D" w:rsidP="0099636D">
            <w:pPr>
              <w:widowControl/>
              <w:adjustRightInd/>
              <w:spacing w:line="240" w:lineRule="auto"/>
              <w:ind w:left="0" w:firstLine="0"/>
              <w:jc w:val="right"/>
              <w:textAlignment w:val="auto"/>
              <w:rPr>
                <w:b/>
                <w:bCs/>
                <w:lang w:val="hr-HR"/>
              </w:rPr>
            </w:pPr>
            <w:r w:rsidRPr="0099636D">
              <w:rPr>
                <w:b/>
                <w:bCs/>
                <w:lang w:val="hr-HR"/>
              </w:rPr>
              <w:t>0,00</w:t>
            </w:r>
          </w:p>
        </w:tc>
        <w:tc>
          <w:tcPr>
            <w:tcW w:w="1350" w:type="dxa"/>
            <w:tcBorders>
              <w:top w:val="nil"/>
              <w:left w:val="nil"/>
              <w:bottom w:val="single" w:sz="4" w:space="0" w:color="auto"/>
              <w:right w:val="single" w:sz="4" w:space="0" w:color="auto"/>
            </w:tcBorders>
            <w:shd w:val="clear" w:color="auto" w:fill="auto"/>
            <w:noWrap/>
            <w:vAlign w:val="bottom"/>
            <w:hideMark/>
          </w:tcPr>
          <w:p w14:paraId="215AFE05" w14:textId="77777777" w:rsidR="0099636D" w:rsidRPr="0099636D" w:rsidRDefault="0099636D" w:rsidP="0099636D">
            <w:pPr>
              <w:widowControl/>
              <w:adjustRightInd/>
              <w:spacing w:line="240" w:lineRule="auto"/>
              <w:ind w:left="0" w:firstLine="0"/>
              <w:jc w:val="right"/>
              <w:textAlignment w:val="auto"/>
              <w:rPr>
                <w:b/>
                <w:bCs/>
                <w:lang w:val="hr-HR"/>
              </w:rPr>
            </w:pPr>
            <w:r w:rsidRPr="0099636D">
              <w:rPr>
                <w:b/>
                <w:bCs/>
                <w:lang w:val="hr-HR"/>
              </w:rPr>
              <w:t>0,00</w:t>
            </w:r>
          </w:p>
        </w:tc>
        <w:tc>
          <w:tcPr>
            <w:tcW w:w="1366" w:type="dxa"/>
            <w:tcBorders>
              <w:top w:val="nil"/>
              <w:left w:val="nil"/>
              <w:bottom w:val="single" w:sz="4" w:space="0" w:color="auto"/>
              <w:right w:val="single" w:sz="4" w:space="0" w:color="auto"/>
            </w:tcBorders>
            <w:shd w:val="clear" w:color="auto" w:fill="auto"/>
            <w:noWrap/>
            <w:vAlign w:val="bottom"/>
            <w:hideMark/>
          </w:tcPr>
          <w:p w14:paraId="3ACFC894" w14:textId="77777777" w:rsidR="0099636D" w:rsidRPr="0099636D" w:rsidRDefault="0099636D" w:rsidP="0099636D">
            <w:pPr>
              <w:widowControl/>
              <w:adjustRightInd/>
              <w:spacing w:line="240" w:lineRule="auto"/>
              <w:ind w:left="0" w:firstLine="0"/>
              <w:jc w:val="right"/>
              <w:textAlignment w:val="auto"/>
              <w:rPr>
                <w:b/>
                <w:bCs/>
                <w:lang w:val="hr-HR"/>
              </w:rPr>
            </w:pPr>
            <w:r w:rsidRPr="0099636D">
              <w:rPr>
                <w:b/>
                <w:bCs/>
                <w:lang w:val="hr-HR"/>
              </w:rPr>
              <w:t>2.287.486,59</w:t>
            </w:r>
          </w:p>
        </w:tc>
      </w:tr>
      <w:tr w:rsidR="0099636D" w:rsidRPr="0099636D" w14:paraId="402651DF" w14:textId="77777777" w:rsidTr="0099636D">
        <w:trPr>
          <w:trHeight w:val="264"/>
          <w:jc w:val="center"/>
        </w:trPr>
        <w:tc>
          <w:tcPr>
            <w:tcW w:w="4925" w:type="dxa"/>
            <w:tcBorders>
              <w:top w:val="nil"/>
              <w:left w:val="single" w:sz="4" w:space="0" w:color="auto"/>
              <w:bottom w:val="single" w:sz="4" w:space="0" w:color="auto"/>
              <w:right w:val="single" w:sz="4" w:space="0" w:color="auto"/>
            </w:tcBorders>
            <w:shd w:val="clear" w:color="auto" w:fill="auto"/>
            <w:vAlign w:val="bottom"/>
            <w:hideMark/>
          </w:tcPr>
          <w:p w14:paraId="74CAC974" w14:textId="77777777" w:rsidR="0099636D" w:rsidRPr="0099636D" w:rsidRDefault="0099636D" w:rsidP="0099636D">
            <w:pPr>
              <w:widowControl/>
              <w:adjustRightInd/>
              <w:spacing w:line="240" w:lineRule="auto"/>
              <w:ind w:left="0" w:firstLine="0"/>
              <w:jc w:val="left"/>
              <w:textAlignment w:val="auto"/>
              <w:rPr>
                <w:lang w:val="hr-HR"/>
              </w:rPr>
            </w:pPr>
            <w:r w:rsidRPr="0099636D">
              <w:rPr>
                <w:lang w:val="hr-HR"/>
              </w:rPr>
              <w:t>Aktivnost A403001 Unapređenje standarda u školstvu</w:t>
            </w:r>
          </w:p>
        </w:tc>
        <w:tc>
          <w:tcPr>
            <w:tcW w:w="1428" w:type="dxa"/>
            <w:tcBorders>
              <w:top w:val="nil"/>
              <w:left w:val="nil"/>
              <w:bottom w:val="single" w:sz="4" w:space="0" w:color="auto"/>
              <w:right w:val="single" w:sz="4" w:space="0" w:color="auto"/>
            </w:tcBorders>
            <w:shd w:val="clear" w:color="auto" w:fill="auto"/>
            <w:noWrap/>
            <w:vAlign w:val="bottom"/>
            <w:hideMark/>
          </w:tcPr>
          <w:p w14:paraId="229F5B6E" w14:textId="77777777" w:rsidR="0099636D" w:rsidRPr="0099636D" w:rsidRDefault="0099636D" w:rsidP="0099636D">
            <w:pPr>
              <w:widowControl/>
              <w:adjustRightInd/>
              <w:spacing w:line="240" w:lineRule="auto"/>
              <w:ind w:left="0" w:firstLine="0"/>
              <w:jc w:val="right"/>
              <w:textAlignment w:val="auto"/>
              <w:rPr>
                <w:lang w:val="hr-HR"/>
              </w:rPr>
            </w:pPr>
            <w:r w:rsidRPr="0099636D">
              <w:rPr>
                <w:lang w:val="hr-HR"/>
              </w:rPr>
              <w:t>64.586,24</w:t>
            </w:r>
          </w:p>
        </w:tc>
        <w:tc>
          <w:tcPr>
            <w:tcW w:w="1416" w:type="dxa"/>
            <w:tcBorders>
              <w:top w:val="nil"/>
              <w:left w:val="nil"/>
              <w:bottom w:val="single" w:sz="4" w:space="0" w:color="auto"/>
              <w:right w:val="single" w:sz="4" w:space="0" w:color="auto"/>
            </w:tcBorders>
            <w:shd w:val="clear" w:color="auto" w:fill="auto"/>
            <w:noWrap/>
            <w:vAlign w:val="bottom"/>
            <w:hideMark/>
          </w:tcPr>
          <w:p w14:paraId="56836134" w14:textId="77777777" w:rsidR="0099636D" w:rsidRPr="0099636D" w:rsidRDefault="0099636D" w:rsidP="0099636D">
            <w:pPr>
              <w:widowControl/>
              <w:adjustRightInd/>
              <w:spacing w:line="240" w:lineRule="auto"/>
              <w:ind w:left="0" w:firstLine="0"/>
              <w:jc w:val="right"/>
              <w:textAlignment w:val="auto"/>
              <w:rPr>
                <w:lang w:val="hr-HR"/>
              </w:rPr>
            </w:pPr>
            <w:r w:rsidRPr="0099636D">
              <w:rPr>
                <w:lang w:val="hr-HR"/>
              </w:rPr>
              <w:t>0,00</w:t>
            </w:r>
          </w:p>
        </w:tc>
        <w:tc>
          <w:tcPr>
            <w:tcW w:w="1350" w:type="dxa"/>
            <w:tcBorders>
              <w:top w:val="nil"/>
              <w:left w:val="nil"/>
              <w:bottom w:val="single" w:sz="4" w:space="0" w:color="auto"/>
              <w:right w:val="single" w:sz="4" w:space="0" w:color="auto"/>
            </w:tcBorders>
            <w:shd w:val="clear" w:color="auto" w:fill="auto"/>
            <w:noWrap/>
            <w:vAlign w:val="bottom"/>
            <w:hideMark/>
          </w:tcPr>
          <w:p w14:paraId="0934E45B" w14:textId="77777777" w:rsidR="0099636D" w:rsidRPr="0099636D" w:rsidRDefault="0099636D" w:rsidP="0099636D">
            <w:pPr>
              <w:widowControl/>
              <w:adjustRightInd/>
              <w:spacing w:line="240" w:lineRule="auto"/>
              <w:ind w:left="0" w:firstLine="0"/>
              <w:jc w:val="right"/>
              <w:textAlignment w:val="auto"/>
              <w:rPr>
                <w:lang w:val="hr-HR"/>
              </w:rPr>
            </w:pPr>
            <w:r w:rsidRPr="0099636D">
              <w:rPr>
                <w:lang w:val="hr-HR"/>
              </w:rPr>
              <w:t>0,00</w:t>
            </w:r>
          </w:p>
        </w:tc>
        <w:tc>
          <w:tcPr>
            <w:tcW w:w="1366" w:type="dxa"/>
            <w:tcBorders>
              <w:top w:val="nil"/>
              <w:left w:val="nil"/>
              <w:bottom w:val="single" w:sz="4" w:space="0" w:color="auto"/>
              <w:right w:val="single" w:sz="4" w:space="0" w:color="auto"/>
            </w:tcBorders>
            <w:shd w:val="clear" w:color="auto" w:fill="auto"/>
            <w:noWrap/>
            <w:vAlign w:val="bottom"/>
            <w:hideMark/>
          </w:tcPr>
          <w:p w14:paraId="4D293014" w14:textId="77777777" w:rsidR="0099636D" w:rsidRPr="0099636D" w:rsidRDefault="0099636D" w:rsidP="0099636D">
            <w:pPr>
              <w:widowControl/>
              <w:adjustRightInd/>
              <w:spacing w:line="240" w:lineRule="auto"/>
              <w:ind w:left="0" w:firstLine="0"/>
              <w:jc w:val="right"/>
              <w:textAlignment w:val="auto"/>
              <w:rPr>
                <w:lang w:val="hr-HR"/>
              </w:rPr>
            </w:pPr>
            <w:r w:rsidRPr="0099636D">
              <w:rPr>
                <w:lang w:val="hr-HR"/>
              </w:rPr>
              <w:t>64.586,24</w:t>
            </w:r>
          </w:p>
        </w:tc>
      </w:tr>
      <w:tr w:rsidR="0099636D" w:rsidRPr="0099636D" w14:paraId="38BF57D8" w14:textId="77777777" w:rsidTr="0099636D">
        <w:trPr>
          <w:trHeight w:val="264"/>
          <w:jc w:val="center"/>
        </w:trPr>
        <w:tc>
          <w:tcPr>
            <w:tcW w:w="4925" w:type="dxa"/>
            <w:tcBorders>
              <w:top w:val="nil"/>
              <w:left w:val="single" w:sz="4" w:space="0" w:color="auto"/>
              <w:bottom w:val="single" w:sz="4" w:space="0" w:color="auto"/>
              <w:right w:val="single" w:sz="4" w:space="0" w:color="auto"/>
            </w:tcBorders>
            <w:shd w:val="clear" w:color="auto" w:fill="auto"/>
            <w:vAlign w:val="bottom"/>
            <w:hideMark/>
          </w:tcPr>
          <w:p w14:paraId="191FB35A" w14:textId="77777777" w:rsidR="0099636D" w:rsidRPr="0099636D" w:rsidRDefault="0099636D" w:rsidP="0099636D">
            <w:pPr>
              <w:widowControl/>
              <w:adjustRightInd/>
              <w:spacing w:line="240" w:lineRule="auto"/>
              <w:ind w:left="0" w:firstLine="0"/>
              <w:jc w:val="left"/>
              <w:textAlignment w:val="auto"/>
              <w:rPr>
                <w:lang w:val="hr-HR"/>
              </w:rPr>
            </w:pPr>
            <w:r w:rsidRPr="0099636D">
              <w:rPr>
                <w:lang w:val="hr-HR"/>
              </w:rPr>
              <w:t>Aktivnost A403002 Produženi boravak u osnovnim školama</w:t>
            </w:r>
          </w:p>
        </w:tc>
        <w:tc>
          <w:tcPr>
            <w:tcW w:w="1428" w:type="dxa"/>
            <w:tcBorders>
              <w:top w:val="nil"/>
              <w:left w:val="nil"/>
              <w:bottom w:val="single" w:sz="4" w:space="0" w:color="auto"/>
              <w:right w:val="single" w:sz="4" w:space="0" w:color="auto"/>
            </w:tcBorders>
            <w:shd w:val="clear" w:color="auto" w:fill="auto"/>
            <w:noWrap/>
            <w:vAlign w:val="bottom"/>
            <w:hideMark/>
          </w:tcPr>
          <w:p w14:paraId="70304747" w14:textId="77777777" w:rsidR="0099636D" w:rsidRPr="0099636D" w:rsidRDefault="0099636D" w:rsidP="0099636D">
            <w:pPr>
              <w:widowControl/>
              <w:adjustRightInd/>
              <w:spacing w:line="240" w:lineRule="auto"/>
              <w:ind w:left="0" w:firstLine="0"/>
              <w:jc w:val="right"/>
              <w:textAlignment w:val="auto"/>
              <w:rPr>
                <w:lang w:val="hr-HR"/>
              </w:rPr>
            </w:pPr>
            <w:r w:rsidRPr="0099636D">
              <w:rPr>
                <w:lang w:val="hr-HR"/>
              </w:rPr>
              <w:t>687.363,20</w:t>
            </w:r>
          </w:p>
        </w:tc>
        <w:tc>
          <w:tcPr>
            <w:tcW w:w="1416" w:type="dxa"/>
            <w:tcBorders>
              <w:top w:val="nil"/>
              <w:left w:val="nil"/>
              <w:bottom w:val="single" w:sz="4" w:space="0" w:color="auto"/>
              <w:right w:val="single" w:sz="4" w:space="0" w:color="auto"/>
            </w:tcBorders>
            <w:shd w:val="clear" w:color="auto" w:fill="auto"/>
            <w:noWrap/>
            <w:vAlign w:val="bottom"/>
            <w:hideMark/>
          </w:tcPr>
          <w:p w14:paraId="072B68DB" w14:textId="77777777" w:rsidR="0099636D" w:rsidRPr="0099636D" w:rsidRDefault="0099636D" w:rsidP="0099636D">
            <w:pPr>
              <w:widowControl/>
              <w:adjustRightInd/>
              <w:spacing w:line="240" w:lineRule="auto"/>
              <w:ind w:left="0" w:firstLine="0"/>
              <w:jc w:val="right"/>
              <w:textAlignment w:val="auto"/>
              <w:rPr>
                <w:lang w:val="hr-HR"/>
              </w:rPr>
            </w:pPr>
            <w:r w:rsidRPr="0099636D">
              <w:rPr>
                <w:lang w:val="hr-HR"/>
              </w:rPr>
              <w:t>0,00</w:t>
            </w:r>
          </w:p>
        </w:tc>
        <w:tc>
          <w:tcPr>
            <w:tcW w:w="1350" w:type="dxa"/>
            <w:tcBorders>
              <w:top w:val="nil"/>
              <w:left w:val="nil"/>
              <w:bottom w:val="single" w:sz="4" w:space="0" w:color="auto"/>
              <w:right w:val="single" w:sz="4" w:space="0" w:color="auto"/>
            </w:tcBorders>
            <w:shd w:val="clear" w:color="auto" w:fill="auto"/>
            <w:noWrap/>
            <w:vAlign w:val="bottom"/>
            <w:hideMark/>
          </w:tcPr>
          <w:p w14:paraId="276248FD" w14:textId="77777777" w:rsidR="0099636D" w:rsidRPr="0099636D" w:rsidRDefault="0099636D" w:rsidP="0099636D">
            <w:pPr>
              <w:widowControl/>
              <w:adjustRightInd/>
              <w:spacing w:line="240" w:lineRule="auto"/>
              <w:ind w:left="0" w:firstLine="0"/>
              <w:jc w:val="right"/>
              <w:textAlignment w:val="auto"/>
              <w:rPr>
                <w:lang w:val="hr-HR"/>
              </w:rPr>
            </w:pPr>
            <w:r w:rsidRPr="0099636D">
              <w:rPr>
                <w:lang w:val="hr-HR"/>
              </w:rPr>
              <w:t>0,00</w:t>
            </w:r>
          </w:p>
        </w:tc>
        <w:tc>
          <w:tcPr>
            <w:tcW w:w="1366" w:type="dxa"/>
            <w:tcBorders>
              <w:top w:val="nil"/>
              <w:left w:val="nil"/>
              <w:bottom w:val="single" w:sz="4" w:space="0" w:color="auto"/>
              <w:right w:val="single" w:sz="4" w:space="0" w:color="auto"/>
            </w:tcBorders>
            <w:shd w:val="clear" w:color="auto" w:fill="auto"/>
            <w:noWrap/>
            <w:vAlign w:val="bottom"/>
            <w:hideMark/>
          </w:tcPr>
          <w:p w14:paraId="0096EAEE" w14:textId="77777777" w:rsidR="0099636D" w:rsidRPr="0099636D" w:rsidRDefault="0099636D" w:rsidP="0099636D">
            <w:pPr>
              <w:widowControl/>
              <w:adjustRightInd/>
              <w:spacing w:line="240" w:lineRule="auto"/>
              <w:ind w:left="0" w:firstLine="0"/>
              <w:jc w:val="right"/>
              <w:textAlignment w:val="auto"/>
              <w:rPr>
                <w:lang w:val="hr-HR"/>
              </w:rPr>
            </w:pPr>
            <w:r w:rsidRPr="0099636D">
              <w:rPr>
                <w:lang w:val="hr-HR"/>
              </w:rPr>
              <w:t>687.363,20</w:t>
            </w:r>
          </w:p>
        </w:tc>
      </w:tr>
      <w:tr w:rsidR="0099636D" w:rsidRPr="0099636D" w14:paraId="43CC7759" w14:textId="77777777" w:rsidTr="0099636D">
        <w:trPr>
          <w:trHeight w:val="264"/>
          <w:jc w:val="center"/>
        </w:trPr>
        <w:tc>
          <w:tcPr>
            <w:tcW w:w="4925" w:type="dxa"/>
            <w:tcBorders>
              <w:top w:val="nil"/>
              <w:left w:val="single" w:sz="4" w:space="0" w:color="auto"/>
              <w:bottom w:val="single" w:sz="4" w:space="0" w:color="auto"/>
              <w:right w:val="single" w:sz="4" w:space="0" w:color="auto"/>
            </w:tcBorders>
            <w:shd w:val="clear" w:color="auto" w:fill="auto"/>
            <w:vAlign w:val="bottom"/>
            <w:hideMark/>
          </w:tcPr>
          <w:p w14:paraId="1F99D9D4" w14:textId="77777777" w:rsidR="0099636D" w:rsidRPr="0099636D" w:rsidRDefault="0099636D" w:rsidP="0099636D">
            <w:pPr>
              <w:widowControl/>
              <w:adjustRightInd/>
              <w:spacing w:line="240" w:lineRule="auto"/>
              <w:ind w:left="0" w:firstLine="0"/>
              <w:jc w:val="left"/>
              <w:textAlignment w:val="auto"/>
              <w:rPr>
                <w:lang w:val="hr-HR"/>
              </w:rPr>
            </w:pPr>
            <w:r w:rsidRPr="0099636D">
              <w:rPr>
                <w:lang w:val="hr-HR"/>
              </w:rPr>
              <w:t>Aktivnost A403004 Ostali programi u odgoju i obrazovanju</w:t>
            </w:r>
          </w:p>
        </w:tc>
        <w:tc>
          <w:tcPr>
            <w:tcW w:w="1428" w:type="dxa"/>
            <w:tcBorders>
              <w:top w:val="nil"/>
              <w:left w:val="nil"/>
              <w:bottom w:val="single" w:sz="4" w:space="0" w:color="auto"/>
              <w:right w:val="single" w:sz="4" w:space="0" w:color="auto"/>
            </w:tcBorders>
            <w:shd w:val="clear" w:color="auto" w:fill="auto"/>
            <w:noWrap/>
            <w:vAlign w:val="bottom"/>
            <w:hideMark/>
          </w:tcPr>
          <w:p w14:paraId="6C466F95" w14:textId="77777777" w:rsidR="0099636D" w:rsidRPr="0099636D" w:rsidRDefault="0099636D" w:rsidP="0099636D">
            <w:pPr>
              <w:widowControl/>
              <w:adjustRightInd/>
              <w:spacing w:line="240" w:lineRule="auto"/>
              <w:ind w:left="0" w:firstLine="0"/>
              <w:jc w:val="right"/>
              <w:textAlignment w:val="auto"/>
              <w:rPr>
                <w:lang w:val="hr-HR"/>
              </w:rPr>
            </w:pPr>
            <w:r w:rsidRPr="0099636D">
              <w:rPr>
                <w:lang w:val="hr-HR"/>
              </w:rPr>
              <w:t>159.412,50</w:t>
            </w:r>
          </w:p>
        </w:tc>
        <w:tc>
          <w:tcPr>
            <w:tcW w:w="1416" w:type="dxa"/>
            <w:tcBorders>
              <w:top w:val="nil"/>
              <w:left w:val="nil"/>
              <w:bottom w:val="single" w:sz="4" w:space="0" w:color="auto"/>
              <w:right w:val="single" w:sz="4" w:space="0" w:color="auto"/>
            </w:tcBorders>
            <w:shd w:val="clear" w:color="auto" w:fill="auto"/>
            <w:noWrap/>
            <w:vAlign w:val="bottom"/>
            <w:hideMark/>
          </w:tcPr>
          <w:p w14:paraId="6533919A" w14:textId="77777777" w:rsidR="0099636D" w:rsidRPr="0099636D" w:rsidRDefault="0099636D" w:rsidP="0099636D">
            <w:pPr>
              <w:widowControl/>
              <w:adjustRightInd/>
              <w:spacing w:line="240" w:lineRule="auto"/>
              <w:ind w:left="0" w:firstLine="0"/>
              <w:jc w:val="right"/>
              <w:textAlignment w:val="auto"/>
              <w:rPr>
                <w:lang w:val="hr-HR"/>
              </w:rPr>
            </w:pPr>
            <w:r w:rsidRPr="0099636D">
              <w:rPr>
                <w:lang w:val="hr-HR"/>
              </w:rPr>
              <w:t>0,00</w:t>
            </w:r>
          </w:p>
        </w:tc>
        <w:tc>
          <w:tcPr>
            <w:tcW w:w="1350" w:type="dxa"/>
            <w:tcBorders>
              <w:top w:val="nil"/>
              <w:left w:val="nil"/>
              <w:bottom w:val="single" w:sz="4" w:space="0" w:color="auto"/>
              <w:right w:val="single" w:sz="4" w:space="0" w:color="auto"/>
            </w:tcBorders>
            <w:shd w:val="clear" w:color="auto" w:fill="auto"/>
            <w:noWrap/>
            <w:vAlign w:val="bottom"/>
            <w:hideMark/>
          </w:tcPr>
          <w:p w14:paraId="06659F22" w14:textId="77777777" w:rsidR="0099636D" w:rsidRPr="0099636D" w:rsidRDefault="0099636D" w:rsidP="0099636D">
            <w:pPr>
              <w:widowControl/>
              <w:adjustRightInd/>
              <w:spacing w:line="240" w:lineRule="auto"/>
              <w:ind w:left="0" w:firstLine="0"/>
              <w:jc w:val="right"/>
              <w:textAlignment w:val="auto"/>
              <w:rPr>
                <w:lang w:val="hr-HR"/>
              </w:rPr>
            </w:pPr>
            <w:r w:rsidRPr="0099636D">
              <w:rPr>
                <w:lang w:val="hr-HR"/>
              </w:rPr>
              <w:t>0,00</w:t>
            </w:r>
          </w:p>
        </w:tc>
        <w:tc>
          <w:tcPr>
            <w:tcW w:w="1366" w:type="dxa"/>
            <w:tcBorders>
              <w:top w:val="nil"/>
              <w:left w:val="nil"/>
              <w:bottom w:val="single" w:sz="4" w:space="0" w:color="auto"/>
              <w:right w:val="single" w:sz="4" w:space="0" w:color="auto"/>
            </w:tcBorders>
            <w:shd w:val="clear" w:color="auto" w:fill="auto"/>
            <w:noWrap/>
            <w:vAlign w:val="bottom"/>
            <w:hideMark/>
          </w:tcPr>
          <w:p w14:paraId="03969B32" w14:textId="77777777" w:rsidR="0099636D" w:rsidRPr="0099636D" w:rsidRDefault="0099636D" w:rsidP="0099636D">
            <w:pPr>
              <w:widowControl/>
              <w:adjustRightInd/>
              <w:spacing w:line="240" w:lineRule="auto"/>
              <w:ind w:left="0" w:firstLine="0"/>
              <w:jc w:val="right"/>
              <w:textAlignment w:val="auto"/>
              <w:rPr>
                <w:lang w:val="hr-HR"/>
              </w:rPr>
            </w:pPr>
            <w:r w:rsidRPr="0099636D">
              <w:rPr>
                <w:lang w:val="hr-HR"/>
              </w:rPr>
              <w:t>159.412,50</w:t>
            </w:r>
          </w:p>
        </w:tc>
      </w:tr>
      <w:tr w:rsidR="0099636D" w:rsidRPr="0099636D" w14:paraId="5A77C51B" w14:textId="77777777" w:rsidTr="0099636D">
        <w:trPr>
          <w:trHeight w:val="264"/>
          <w:jc w:val="center"/>
        </w:trPr>
        <w:tc>
          <w:tcPr>
            <w:tcW w:w="4925" w:type="dxa"/>
            <w:tcBorders>
              <w:top w:val="nil"/>
              <w:left w:val="single" w:sz="4" w:space="0" w:color="auto"/>
              <w:bottom w:val="single" w:sz="4" w:space="0" w:color="auto"/>
              <w:right w:val="single" w:sz="4" w:space="0" w:color="auto"/>
            </w:tcBorders>
            <w:shd w:val="clear" w:color="auto" w:fill="auto"/>
            <w:vAlign w:val="bottom"/>
            <w:hideMark/>
          </w:tcPr>
          <w:p w14:paraId="160B754A" w14:textId="77777777" w:rsidR="0099636D" w:rsidRPr="0099636D" w:rsidRDefault="0099636D" w:rsidP="0099636D">
            <w:pPr>
              <w:widowControl/>
              <w:adjustRightInd/>
              <w:spacing w:line="240" w:lineRule="auto"/>
              <w:ind w:left="0" w:firstLine="0"/>
              <w:jc w:val="left"/>
              <w:textAlignment w:val="auto"/>
              <w:rPr>
                <w:lang w:val="hr-HR"/>
              </w:rPr>
            </w:pPr>
            <w:r w:rsidRPr="0099636D">
              <w:rPr>
                <w:lang w:val="hr-HR"/>
              </w:rPr>
              <w:t>Aktivnost A403005 Redovni program odgoja i obrazovanja</w:t>
            </w:r>
          </w:p>
        </w:tc>
        <w:tc>
          <w:tcPr>
            <w:tcW w:w="1428" w:type="dxa"/>
            <w:tcBorders>
              <w:top w:val="nil"/>
              <w:left w:val="nil"/>
              <w:bottom w:val="single" w:sz="4" w:space="0" w:color="auto"/>
              <w:right w:val="single" w:sz="4" w:space="0" w:color="auto"/>
            </w:tcBorders>
            <w:shd w:val="clear" w:color="auto" w:fill="auto"/>
            <w:noWrap/>
            <w:vAlign w:val="bottom"/>
            <w:hideMark/>
          </w:tcPr>
          <w:p w14:paraId="509F5732" w14:textId="77777777" w:rsidR="0099636D" w:rsidRPr="0099636D" w:rsidRDefault="0099636D" w:rsidP="0099636D">
            <w:pPr>
              <w:widowControl/>
              <w:adjustRightInd/>
              <w:spacing w:line="240" w:lineRule="auto"/>
              <w:ind w:left="0" w:firstLine="0"/>
              <w:jc w:val="right"/>
              <w:textAlignment w:val="auto"/>
              <w:rPr>
                <w:lang w:val="hr-HR"/>
              </w:rPr>
            </w:pPr>
            <w:r w:rsidRPr="0099636D">
              <w:rPr>
                <w:lang w:val="hr-HR"/>
              </w:rPr>
              <w:t>831.343,92</w:t>
            </w:r>
          </w:p>
        </w:tc>
        <w:tc>
          <w:tcPr>
            <w:tcW w:w="1416" w:type="dxa"/>
            <w:tcBorders>
              <w:top w:val="nil"/>
              <w:left w:val="nil"/>
              <w:bottom w:val="single" w:sz="4" w:space="0" w:color="auto"/>
              <w:right w:val="single" w:sz="4" w:space="0" w:color="auto"/>
            </w:tcBorders>
            <w:shd w:val="clear" w:color="auto" w:fill="auto"/>
            <w:noWrap/>
            <w:vAlign w:val="bottom"/>
            <w:hideMark/>
          </w:tcPr>
          <w:p w14:paraId="0BE105AA" w14:textId="77777777" w:rsidR="0099636D" w:rsidRPr="0099636D" w:rsidRDefault="0099636D" w:rsidP="0099636D">
            <w:pPr>
              <w:widowControl/>
              <w:adjustRightInd/>
              <w:spacing w:line="240" w:lineRule="auto"/>
              <w:ind w:left="0" w:firstLine="0"/>
              <w:jc w:val="right"/>
              <w:textAlignment w:val="auto"/>
              <w:rPr>
                <w:lang w:val="hr-HR"/>
              </w:rPr>
            </w:pPr>
            <w:r w:rsidRPr="0099636D">
              <w:rPr>
                <w:lang w:val="hr-HR"/>
              </w:rPr>
              <w:t>0,00</w:t>
            </w:r>
          </w:p>
        </w:tc>
        <w:tc>
          <w:tcPr>
            <w:tcW w:w="1350" w:type="dxa"/>
            <w:tcBorders>
              <w:top w:val="nil"/>
              <w:left w:val="nil"/>
              <w:bottom w:val="single" w:sz="4" w:space="0" w:color="auto"/>
              <w:right w:val="single" w:sz="4" w:space="0" w:color="auto"/>
            </w:tcBorders>
            <w:shd w:val="clear" w:color="auto" w:fill="auto"/>
            <w:noWrap/>
            <w:vAlign w:val="bottom"/>
            <w:hideMark/>
          </w:tcPr>
          <w:p w14:paraId="52A2FED5" w14:textId="77777777" w:rsidR="0099636D" w:rsidRPr="0099636D" w:rsidRDefault="0099636D" w:rsidP="0099636D">
            <w:pPr>
              <w:widowControl/>
              <w:adjustRightInd/>
              <w:spacing w:line="240" w:lineRule="auto"/>
              <w:ind w:left="0" w:firstLine="0"/>
              <w:jc w:val="right"/>
              <w:textAlignment w:val="auto"/>
              <w:rPr>
                <w:lang w:val="hr-HR"/>
              </w:rPr>
            </w:pPr>
            <w:r w:rsidRPr="0099636D">
              <w:rPr>
                <w:lang w:val="hr-HR"/>
              </w:rPr>
              <w:t>0,00</w:t>
            </w:r>
          </w:p>
        </w:tc>
        <w:tc>
          <w:tcPr>
            <w:tcW w:w="1366" w:type="dxa"/>
            <w:tcBorders>
              <w:top w:val="nil"/>
              <w:left w:val="nil"/>
              <w:bottom w:val="single" w:sz="4" w:space="0" w:color="auto"/>
              <w:right w:val="single" w:sz="4" w:space="0" w:color="auto"/>
            </w:tcBorders>
            <w:shd w:val="clear" w:color="auto" w:fill="auto"/>
            <w:noWrap/>
            <w:vAlign w:val="bottom"/>
            <w:hideMark/>
          </w:tcPr>
          <w:p w14:paraId="5217146F" w14:textId="77777777" w:rsidR="0099636D" w:rsidRPr="0099636D" w:rsidRDefault="0099636D" w:rsidP="0099636D">
            <w:pPr>
              <w:widowControl/>
              <w:adjustRightInd/>
              <w:spacing w:line="240" w:lineRule="auto"/>
              <w:ind w:left="0" w:firstLine="0"/>
              <w:jc w:val="right"/>
              <w:textAlignment w:val="auto"/>
              <w:rPr>
                <w:lang w:val="hr-HR"/>
              </w:rPr>
            </w:pPr>
            <w:r w:rsidRPr="0099636D">
              <w:rPr>
                <w:lang w:val="hr-HR"/>
              </w:rPr>
              <w:t>831.343,92</w:t>
            </w:r>
          </w:p>
        </w:tc>
      </w:tr>
      <w:tr w:rsidR="0099636D" w:rsidRPr="0099636D" w14:paraId="56D2768A" w14:textId="77777777" w:rsidTr="0099636D">
        <w:trPr>
          <w:trHeight w:val="528"/>
          <w:jc w:val="center"/>
        </w:trPr>
        <w:tc>
          <w:tcPr>
            <w:tcW w:w="4925" w:type="dxa"/>
            <w:tcBorders>
              <w:top w:val="nil"/>
              <w:left w:val="single" w:sz="4" w:space="0" w:color="auto"/>
              <w:bottom w:val="single" w:sz="4" w:space="0" w:color="auto"/>
              <w:right w:val="single" w:sz="4" w:space="0" w:color="auto"/>
            </w:tcBorders>
            <w:shd w:val="clear" w:color="auto" w:fill="auto"/>
            <w:vAlign w:val="bottom"/>
            <w:hideMark/>
          </w:tcPr>
          <w:p w14:paraId="3FD19465" w14:textId="77777777" w:rsidR="0099636D" w:rsidRPr="0099636D" w:rsidRDefault="0099636D" w:rsidP="0099636D">
            <w:pPr>
              <w:widowControl/>
              <w:adjustRightInd/>
              <w:spacing w:line="240" w:lineRule="auto"/>
              <w:ind w:left="0" w:firstLine="0"/>
              <w:jc w:val="left"/>
              <w:textAlignment w:val="auto"/>
              <w:rPr>
                <w:lang w:val="hr-HR"/>
              </w:rPr>
            </w:pPr>
            <w:r w:rsidRPr="0099636D">
              <w:rPr>
                <w:lang w:val="hr-HR"/>
              </w:rPr>
              <w:t>Kapitalni projekt K403003 Dobra energija - solarna energija za energetsku tranziciju</w:t>
            </w:r>
          </w:p>
        </w:tc>
        <w:tc>
          <w:tcPr>
            <w:tcW w:w="1428" w:type="dxa"/>
            <w:tcBorders>
              <w:top w:val="nil"/>
              <w:left w:val="nil"/>
              <w:bottom w:val="single" w:sz="4" w:space="0" w:color="auto"/>
              <w:right w:val="single" w:sz="4" w:space="0" w:color="auto"/>
            </w:tcBorders>
            <w:shd w:val="clear" w:color="auto" w:fill="auto"/>
            <w:noWrap/>
            <w:vAlign w:val="bottom"/>
            <w:hideMark/>
          </w:tcPr>
          <w:p w14:paraId="6636BCA2" w14:textId="77777777" w:rsidR="0099636D" w:rsidRPr="0099636D" w:rsidRDefault="0099636D" w:rsidP="0099636D">
            <w:pPr>
              <w:widowControl/>
              <w:adjustRightInd/>
              <w:spacing w:line="240" w:lineRule="auto"/>
              <w:ind w:left="0" w:firstLine="0"/>
              <w:jc w:val="right"/>
              <w:textAlignment w:val="auto"/>
              <w:rPr>
                <w:lang w:val="hr-HR"/>
              </w:rPr>
            </w:pPr>
            <w:r w:rsidRPr="0099636D">
              <w:rPr>
                <w:lang w:val="hr-HR"/>
              </w:rPr>
              <w:t>9.592,51</w:t>
            </w:r>
          </w:p>
        </w:tc>
        <w:tc>
          <w:tcPr>
            <w:tcW w:w="1416" w:type="dxa"/>
            <w:tcBorders>
              <w:top w:val="nil"/>
              <w:left w:val="nil"/>
              <w:bottom w:val="single" w:sz="4" w:space="0" w:color="auto"/>
              <w:right w:val="single" w:sz="4" w:space="0" w:color="auto"/>
            </w:tcBorders>
            <w:shd w:val="clear" w:color="auto" w:fill="auto"/>
            <w:noWrap/>
            <w:vAlign w:val="bottom"/>
            <w:hideMark/>
          </w:tcPr>
          <w:p w14:paraId="5CEF79CD" w14:textId="77777777" w:rsidR="0099636D" w:rsidRPr="0099636D" w:rsidRDefault="0099636D" w:rsidP="0099636D">
            <w:pPr>
              <w:widowControl/>
              <w:adjustRightInd/>
              <w:spacing w:line="240" w:lineRule="auto"/>
              <w:ind w:left="0" w:firstLine="0"/>
              <w:jc w:val="right"/>
              <w:textAlignment w:val="auto"/>
              <w:rPr>
                <w:lang w:val="hr-HR"/>
              </w:rPr>
            </w:pPr>
            <w:r w:rsidRPr="0099636D">
              <w:rPr>
                <w:lang w:val="hr-HR"/>
              </w:rPr>
              <w:t>0,00</w:t>
            </w:r>
          </w:p>
        </w:tc>
        <w:tc>
          <w:tcPr>
            <w:tcW w:w="1350" w:type="dxa"/>
            <w:tcBorders>
              <w:top w:val="nil"/>
              <w:left w:val="nil"/>
              <w:bottom w:val="single" w:sz="4" w:space="0" w:color="auto"/>
              <w:right w:val="single" w:sz="4" w:space="0" w:color="auto"/>
            </w:tcBorders>
            <w:shd w:val="clear" w:color="auto" w:fill="auto"/>
            <w:noWrap/>
            <w:vAlign w:val="bottom"/>
            <w:hideMark/>
          </w:tcPr>
          <w:p w14:paraId="6A209D57" w14:textId="77777777" w:rsidR="0099636D" w:rsidRPr="0099636D" w:rsidRDefault="0099636D" w:rsidP="0099636D">
            <w:pPr>
              <w:widowControl/>
              <w:adjustRightInd/>
              <w:spacing w:line="240" w:lineRule="auto"/>
              <w:ind w:left="0" w:firstLine="0"/>
              <w:jc w:val="right"/>
              <w:textAlignment w:val="auto"/>
              <w:rPr>
                <w:lang w:val="hr-HR"/>
              </w:rPr>
            </w:pPr>
            <w:r w:rsidRPr="0099636D">
              <w:rPr>
                <w:lang w:val="hr-HR"/>
              </w:rPr>
              <w:t>0,00</w:t>
            </w:r>
          </w:p>
        </w:tc>
        <w:tc>
          <w:tcPr>
            <w:tcW w:w="1366" w:type="dxa"/>
            <w:tcBorders>
              <w:top w:val="nil"/>
              <w:left w:val="nil"/>
              <w:bottom w:val="single" w:sz="4" w:space="0" w:color="auto"/>
              <w:right w:val="single" w:sz="4" w:space="0" w:color="auto"/>
            </w:tcBorders>
            <w:shd w:val="clear" w:color="auto" w:fill="auto"/>
            <w:noWrap/>
            <w:vAlign w:val="bottom"/>
            <w:hideMark/>
          </w:tcPr>
          <w:p w14:paraId="0040F3B7" w14:textId="77777777" w:rsidR="0099636D" w:rsidRPr="0099636D" w:rsidRDefault="0099636D" w:rsidP="0099636D">
            <w:pPr>
              <w:widowControl/>
              <w:adjustRightInd/>
              <w:spacing w:line="240" w:lineRule="auto"/>
              <w:ind w:left="0" w:firstLine="0"/>
              <w:jc w:val="right"/>
              <w:textAlignment w:val="auto"/>
              <w:rPr>
                <w:lang w:val="hr-HR"/>
              </w:rPr>
            </w:pPr>
            <w:r w:rsidRPr="0099636D">
              <w:rPr>
                <w:lang w:val="hr-HR"/>
              </w:rPr>
              <w:t>9.592,51</w:t>
            </w:r>
          </w:p>
        </w:tc>
      </w:tr>
      <w:tr w:rsidR="0099636D" w:rsidRPr="0099636D" w14:paraId="4CCFAD04" w14:textId="77777777" w:rsidTr="0099636D">
        <w:trPr>
          <w:trHeight w:val="264"/>
          <w:jc w:val="center"/>
        </w:trPr>
        <w:tc>
          <w:tcPr>
            <w:tcW w:w="4925" w:type="dxa"/>
            <w:tcBorders>
              <w:top w:val="nil"/>
              <w:left w:val="single" w:sz="4" w:space="0" w:color="auto"/>
              <w:bottom w:val="single" w:sz="4" w:space="0" w:color="auto"/>
              <w:right w:val="single" w:sz="4" w:space="0" w:color="auto"/>
            </w:tcBorders>
            <w:shd w:val="clear" w:color="auto" w:fill="auto"/>
            <w:vAlign w:val="bottom"/>
            <w:hideMark/>
          </w:tcPr>
          <w:p w14:paraId="631A7BC7" w14:textId="77777777" w:rsidR="0099636D" w:rsidRPr="0099636D" w:rsidRDefault="0099636D" w:rsidP="0099636D">
            <w:pPr>
              <w:widowControl/>
              <w:adjustRightInd/>
              <w:spacing w:line="240" w:lineRule="auto"/>
              <w:ind w:left="0" w:firstLine="0"/>
              <w:jc w:val="left"/>
              <w:textAlignment w:val="auto"/>
              <w:rPr>
                <w:lang w:val="hr-HR"/>
              </w:rPr>
            </w:pPr>
            <w:r w:rsidRPr="0099636D">
              <w:rPr>
                <w:lang w:val="hr-HR"/>
              </w:rPr>
              <w:t>Tekući projekt T403001 Erazmus +</w:t>
            </w:r>
          </w:p>
        </w:tc>
        <w:tc>
          <w:tcPr>
            <w:tcW w:w="1428" w:type="dxa"/>
            <w:tcBorders>
              <w:top w:val="nil"/>
              <w:left w:val="nil"/>
              <w:bottom w:val="single" w:sz="4" w:space="0" w:color="auto"/>
              <w:right w:val="single" w:sz="4" w:space="0" w:color="auto"/>
            </w:tcBorders>
            <w:shd w:val="clear" w:color="auto" w:fill="auto"/>
            <w:noWrap/>
            <w:vAlign w:val="bottom"/>
            <w:hideMark/>
          </w:tcPr>
          <w:p w14:paraId="0A0B5BE3" w14:textId="77777777" w:rsidR="0099636D" w:rsidRPr="0099636D" w:rsidRDefault="0099636D" w:rsidP="0099636D">
            <w:pPr>
              <w:widowControl/>
              <w:adjustRightInd/>
              <w:spacing w:line="240" w:lineRule="auto"/>
              <w:ind w:left="0" w:firstLine="0"/>
              <w:jc w:val="right"/>
              <w:textAlignment w:val="auto"/>
              <w:rPr>
                <w:lang w:val="hr-HR"/>
              </w:rPr>
            </w:pPr>
            <w:r w:rsidRPr="0099636D">
              <w:rPr>
                <w:lang w:val="hr-HR"/>
              </w:rPr>
              <w:t>12.330,00</w:t>
            </w:r>
          </w:p>
        </w:tc>
        <w:tc>
          <w:tcPr>
            <w:tcW w:w="1416" w:type="dxa"/>
            <w:tcBorders>
              <w:top w:val="nil"/>
              <w:left w:val="nil"/>
              <w:bottom w:val="single" w:sz="4" w:space="0" w:color="auto"/>
              <w:right w:val="single" w:sz="4" w:space="0" w:color="auto"/>
            </w:tcBorders>
            <w:shd w:val="clear" w:color="auto" w:fill="auto"/>
            <w:noWrap/>
            <w:vAlign w:val="bottom"/>
            <w:hideMark/>
          </w:tcPr>
          <w:p w14:paraId="70D0B7BA" w14:textId="77777777" w:rsidR="0099636D" w:rsidRPr="0099636D" w:rsidRDefault="0099636D" w:rsidP="0099636D">
            <w:pPr>
              <w:widowControl/>
              <w:adjustRightInd/>
              <w:spacing w:line="240" w:lineRule="auto"/>
              <w:ind w:left="0" w:firstLine="0"/>
              <w:jc w:val="right"/>
              <w:textAlignment w:val="auto"/>
              <w:rPr>
                <w:lang w:val="hr-HR"/>
              </w:rPr>
            </w:pPr>
            <w:r w:rsidRPr="0099636D">
              <w:rPr>
                <w:lang w:val="hr-HR"/>
              </w:rPr>
              <w:t>0,00</w:t>
            </w:r>
          </w:p>
        </w:tc>
        <w:tc>
          <w:tcPr>
            <w:tcW w:w="1350" w:type="dxa"/>
            <w:tcBorders>
              <w:top w:val="nil"/>
              <w:left w:val="nil"/>
              <w:bottom w:val="single" w:sz="4" w:space="0" w:color="auto"/>
              <w:right w:val="single" w:sz="4" w:space="0" w:color="auto"/>
            </w:tcBorders>
            <w:shd w:val="clear" w:color="auto" w:fill="auto"/>
            <w:noWrap/>
            <w:vAlign w:val="bottom"/>
            <w:hideMark/>
          </w:tcPr>
          <w:p w14:paraId="1225577B" w14:textId="77777777" w:rsidR="0099636D" w:rsidRPr="0099636D" w:rsidRDefault="0099636D" w:rsidP="0099636D">
            <w:pPr>
              <w:widowControl/>
              <w:adjustRightInd/>
              <w:spacing w:line="240" w:lineRule="auto"/>
              <w:ind w:left="0" w:firstLine="0"/>
              <w:jc w:val="right"/>
              <w:textAlignment w:val="auto"/>
              <w:rPr>
                <w:lang w:val="hr-HR"/>
              </w:rPr>
            </w:pPr>
            <w:r w:rsidRPr="0099636D">
              <w:rPr>
                <w:lang w:val="hr-HR"/>
              </w:rPr>
              <w:t>0,00</w:t>
            </w:r>
          </w:p>
        </w:tc>
        <w:tc>
          <w:tcPr>
            <w:tcW w:w="1366" w:type="dxa"/>
            <w:tcBorders>
              <w:top w:val="nil"/>
              <w:left w:val="nil"/>
              <w:bottom w:val="single" w:sz="4" w:space="0" w:color="auto"/>
              <w:right w:val="single" w:sz="4" w:space="0" w:color="auto"/>
            </w:tcBorders>
            <w:shd w:val="clear" w:color="auto" w:fill="auto"/>
            <w:noWrap/>
            <w:vAlign w:val="bottom"/>
            <w:hideMark/>
          </w:tcPr>
          <w:p w14:paraId="3D99B55E" w14:textId="77777777" w:rsidR="0099636D" w:rsidRPr="0099636D" w:rsidRDefault="0099636D" w:rsidP="0099636D">
            <w:pPr>
              <w:widowControl/>
              <w:adjustRightInd/>
              <w:spacing w:line="240" w:lineRule="auto"/>
              <w:ind w:left="0" w:firstLine="0"/>
              <w:jc w:val="right"/>
              <w:textAlignment w:val="auto"/>
              <w:rPr>
                <w:lang w:val="hr-HR"/>
              </w:rPr>
            </w:pPr>
            <w:r w:rsidRPr="0099636D">
              <w:rPr>
                <w:lang w:val="hr-HR"/>
              </w:rPr>
              <w:t>12.330,00</w:t>
            </w:r>
          </w:p>
        </w:tc>
      </w:tr>
      <w:tr w:rsidR="0099636D" w:rsidRPr="0099636D" w14:paraId="000E18C5" w14:textId="77777777" w:rsidTr="0099636D">
        <w:trPr>
          <w:trHeight w:val="264"/>
          <w:jc w:val="center"/>
        </w:trPr>
        <w:tc>
          <w:tcPr>
            <w:tcW w:w="4925" w:type="dxa"/>
            <w:tcBorders>
              <w:top w:val="nil"/>
              <w:left w:val="single" w:sz="4" w:space="0" w:color="auto"/>
              <w:bottom w:val="single" w:sz="4" w:space="0" w:color="auto"/>
              <w:right w:val="single" w:sz="4" w:space="0" w:color="auto"/>
            </w:tcBorders>
            <w:shd w:val="clear" w:color="auto" w:fill="auto"/>
            <w:vAlign w:val="bottom"/>
            <w:hideMark/>
          </w:tcPr>
          <w:p w14:paraId="562D526F" w14:textId="77777777" w:rsidR="0099636D" w:rsidRPr="0099636D" w:rsidRDefault="0099636D" w:rsidP="0099636D">
            <w:pPr>
              <w:widowControl/>
              <w:adjustRightInd/>
              <w:spacing w:line="240" w:lineRule="auto"/>
              <w:ind w:left="0" w:firstLine="0"/>
              <w:jc w:val="left"/>
              <w:textAlignment w:val="auto"/>
              <w:rPr>
                <w:lang w:val="hr-HR"/>
              </w:rPr>
            </w:pPr>
            <w:r w:rsidRPr="0099636D">
              <w:rPr>
                <w:lang w:val="hr-HR"/>
              </w:rPr>
              <w:t>Tekući projekt T403008 Klik</w:t>
            </w:r>
          </w:p>
        </w:tc>
        <w:tc>
          <w:tcPr>
            <w:tcW w:w="1428" w:type="dxa"/>
            <w:tcBorders>
              <w:top w:val="nil"/>
              <w:left w:val="nil"/>
              <w:bottom w:val="single" w:sz="4" w:space="0" w:color="auto"/>
              <w:right w:val="single" w:sz="4" w:space="0" w:color="auto"/>
            </w:tcBorders>
            <w:shd w:val="clear" w:color="auto" w:fill="auto"/>
            <w:noWrap/>
            <w:vAlign w:val="bottom"/>
            <w:hideMark/>
          </w:tcPr>
          <w:p w14:paraId="23C06051" w14:textId="77777777" w:rsidR="0099636D" w:rsidRPr="0099636D" w:rsidRDefault="0099636D" w:rsidP="0099636D">
            <w:pPr>
              <w:widowControl/>
              <w:adjustRightInd/>
              <w:spacing w:line="240" w:lineRule="auto"/>
              <w:ind w:left="0" w:firstLine="0"/>
              <w:jc w:val="right"/>
              <w:textAlignment w:val="auto"/>
              <w:rPr>
                <w:lang w:val="hr-HR"/>
              </w:rPr>
            </w:pPr>
            <w:r w:rsidRPr="0099636D">
              <w:rPr>
                <w:lang w:val="hr-HR"/>
              </w:rPr>
              <w:t>61.958,22</w:t>
            </w:r>
          </w:p>
        </w:tc>
        <w:tc>
          <w:tcPr>
            <w:tcW w:w="1416" w:type="dxa"/>
            <w:tcBorders>
              <w:top w:val="nil"/>
              <w:left w:val="nil"/>
              <w:bottom w:val="single" w:sz="4" w:space="0" w:color="auto"/>
              <w:right w:val="single" w:sz="4" w:space="0" w:color="auto"/>
            </w:tcBorders>
            <w:shd w:val="clear" w:color="auto" w:fill="auto"/>
            <w:noWrap/>
            <w:vAlign w:val="bottom"/>
            <w:hideMark/>
          </w:tcPr>
          <w:p w14:paraId="263BBDCC" w14:textId="77777777" w:rsidR="0099636D" w:rsidRPr="0099636D" w:rsidRDefault="0099636D" w:rsidP="0099636D">
            <w:pPr>
              <w:widowControl/>
              <w:adjustRightInd/>
              <w:spacing w:line="240" w:lineRule="auto"/>
              <w:ind w:left="0" w:firstLine="0"/>
              <w:jc w:val="right"/>
              <w:textAlignment w:val="auto"/>
              <w:rPr>
                <w:lang w:val="hr-HR"/>
              </w:rPr>
            </w:pPr>
            <w:r w:rsidRPr="0099636D">
              <w:rPr>
                <w:lang w:val="hr-HR"/>
              </w:rPr>
              <w:t>0,00</w:t>
            </w:r>
          </w:p>
        </w:tc>
        <w:tc>
          <w:tcPr>
            <w:tcW w:w="1350" w:type="dxa"/>
            <w:tcBorders>
              <w:top w:val="nil"/>
              <w:left w:val="nil"/>
              <w:bottom w:val="single" w:sz="4" w:space="0" w:color="auto"/>
              <w:right w:val="single" w:sz="4" w:space="0" w:color="auto"/>
            </w:tcBorders>
            <w:shd w:val="clear" w:color="auto" w:fill="auto"/>
            <w:noWrap/>
            <w:vAlign w:val="bottom"/>
            <w:hideMark/>
          </w:tcPr>
          <w:p w14:paraId="5CED01B1" w14:textId="77777777" w:rsidR="0099636D" w:rsidRPr="0099636D" w:rsidRDefault="0099636D" w:rsidP="0099636D">
            <w:pPr>
              <w:widowControl/>
              <w:adjustRightInd/>
              <w:spacing w:line="240" w:lineRule="auto"/>
              <w:ind w:left="0" w:firstLine="0"/>
              <w:jc w:val="right"/>
              <w:textAlignment w:val="auto"/>
              <w:rPr>
                <w:lang w:val="hr-HR"/>
              </w:rPr>
            </w:pPr>
            <w:r w:rsidRPr="0099636D">
              <w:rPr>
                <w:lang w:val="hr-HR"/>
              </w:rPr>
              <w:t>0,00</w:t>
            </w:r>
          </w:p>
        </w:tc>
        <w:tc>
          <w:tcPr>
            <w:tcW w:w="1366" w:type="dxa"/>
            <w:tcBorders>
              <w:top w:val="nil"/>
              <w:left w:val="nil"/>
              <w:bottom w:val="single" w:sz="4" w:space="0" w:color="auto"/>
              <w:right w:val="single" w:sz="4" w:space="0" w:color="auto"/>
            </w:tcBorders>
            <w:shd w:val="clear" w:color="auto" w:fill="auto"/>
            <w:noWrap/>
            <w:vAlign w:val="bottom"/>
            <w:hideMark/>
          </w:tcPr>
          <w:p w14:paraId="0B66C131" w14:textId="77777777" w:rsidR="0099636D" w:rsidRPr="0099636D" w:rsidRDefault="0099636D" w:rsidP="0099636D">
            <w:pPr>
              <w:widowControl/>
              <w:adjustRightInd/>
              <w:spacing w:line="240" w:lineRule="auto"/>
              <w:ind w:left="0" w:firstLine="0"/>
              <w:jc w:val="right"/>
              <w:textAlignment w:val="auto"/>
              <w:rPr>
                <w:lang w:val="hr-HR"/>
              </w:rPr>
            </w:pPr>
            <w:r w:rsidRPr="0099636D">
              <w:rPr>
                <w:lang w:val="hr-HR"/>
              </w:rPr>
              <w:t>61.958,22</w:t>
            </w:r>
          </w:p>
        </w:tc>
      </w:tr>
      <w:tr w:rsidR="0099636D" w:rsidRPr="0099636D" w14:paraId="014B4C1D" w14:textId="77777777" w:rsidTr="0099636D">
        <w:trPr>
          <w:trHeight w:val="264"/>
          <w:jc w:val="center"/>
        </w:trPr>
        <w:tc>
          <w:tcPr>
            <w:tcW w:w="4925" w:type="dxa"/>
            <w:tcBorders>
              <w:top w:val="nil"/>
              <w:left w:val="single" w:sz="4" w:space="0" w:color="auto"/>
              <w:bottom w:val="single" w:sz="4" w:space="0" w:color="auto"/>
              <w:right w:val="single" w:sz="4" w:space="0" w:color="auto"/>
            </w:tcBorders>
            <w:shd w:val="clear" w:color="auto" w:fill="auto"/>
            <w:vAlign w:val="bottom"/>
            <w:hideMark/>
          </w:tcPr>
          <w:p w14:paraId="37D8F83C" w14:textId="77777777" w:rsidR="0099636D" w:rsidRPr="0099636D" w:rsidRDefault="0099636D" w:rsidP="0099636D">
            <w:pPr>
              <w:widowControl/>
              <w:adjustRightInd/>
              <w:spacing w:line="240" w:lineRule="auto"/>
              <w:ind w:left="0" w:firstLine="0"/>
              <w:jc w:val="left"/>
              <w:textAlignment w:val="auto"/>
              <w:rPr>
                <w:lang w:val="hr-HR"/>
              </w:rPr>
            </w:pPr>
            <w:r w:rsidRPr="0099636D">
              <w:rPr>
                <w:lang w:val="hr-HR"/>
              </w:rPr>
              <w:t>Tekući projekt T403012 Pomoćnici u nastavi</w:t>
            </w:r>
          </w:p>
        </w:tc>
        <w:tc>
          <w:tcPr>
            <w:tcW w:w="1428" w:type="dxa"/>
            <w:tcBorders>
              <w:top w:val="nil"/>
              <w:left w:val="nil"/>
              <w:bottom w:val="single" w:sz="4" w:space="0" w:color="auto"/>
              <w:right w:val="single" w:sz="4" w:space="0" w:color="auto"/>
            </w:tcBorders>
            <w:shd w:val="clear" w:color="auto" w:fill="auto"/>
            <w:noWrap/>
            <w:vAlign w:val="bottom"/>
            <w:hideMark/>
          </w:tcPr>
          <w:p w14:paraId="19B7F842" w14:textId="77777777" w:rsidR="0099636D" w:rsidRPr="0099636D" w:rsidRDefault="0099636D" w:rsidP="0099636D">
            <w:pPr>
              <w:widowControl/>
              <w:adjustRightInd/>
              <w:spacing w:line="240" w:lineRule="auto"/>
              <w:ind w:left="0" w:firstLine="0"/>
              <w:jc w:val="right"/>
              <w:textAlignment w:val="auto"/>
              <w:rPr>
                <w:lang w:val="hr-HR"/>
              </w:rPr>
            </w:pPr>
            <w:r w:rsidRPr="0099636D">
              <w:rPr>
                <w:lang w:val="hr-HR"/>
              </w:rPr>
              <w:t>460.440,00</w:t>
            </w:r>
          </w:p>
        </w:tc>
        <w:tc>
          <w:tcPr>
            <w:tcW w:w="1416" w:type="dxa"/>
            <w:tcBorders>
              <w:top w:val="nil"/>
              <w:left w:val="nil"/>
              <w:bottom w:val="single" w:sz="4" w:space="0" w:color="auto"/>
              <w:right w:val="single" w:sz="4" w:space="0" w:color="auto"/>
            </w:tcBorders>
            <w:shd w:val="clear" w:color="auto" w:fill="auto"/>
            <w:noWrap/>
            <w:vAlign w:val="bottom"/>
            <w:hideMark/>
          </w:tcPr>
          <w:p w14:paraId="41BBB0A7" w14:textId="77777777" w:rsidR="0099636D" w:rsidRPr="0099636D" w:rsidRDefault="0099636D" w:rsidP="0099636D">
            <w:pPr>
              <w:widowControl/>
              <w:adjustRightInd/>
              <w:spacing w:line="240" w:lineRule="auto"/>
              <w:ind w:left="0" w:firstLine="0"/>
              <w:jc w:val="right"/>
              <w:textAlignment w:val="auto"/>
              <w:rPr>
                <w:lang w:val="hr-HR"/>
              </w:rPr>
            </w:pPr>
            <w:r w:rsidRPr="0099636D">
              <w:rPr>
                <w:lang w:val="hr-HR"/>
              </w:rPr>
              <w:t>0,00</w:t>
            </w:r>
          </w:p>
        </w:tc>
        <w:tc>
          <w:tcPr>
            <w:tcW w:w="1350" w:type="dxa"/>
            <w:tcBorders>
              <w:top w:val="nil"/>
              <w:left w:val="nil"/>
              <w:bottom w:val="single" w:sz="4" w:space="0" w:color="auto"/>
              <w:right w:val="single" w:sz="4" w:space="0" w:color="auto"/>
            </w:tcBorders>
            <w:shd w:val="clear" w:color="auto" w:fill="auto"/>
            <w:noWrap/>
            <w:vAlign w:val="bottom"/>
            <w:hideMark/>
          </w:tcPr>
          <w:p w14:paraId="5874C4BE" w14:textId="77777777" w:rsidR="0099636D" w:rsidRPr="0099636D" w:rsidRDefault="0099636D" w:rsidP="0099636D">
            <w:pPr>
              <w:widowControl/>
              <w:adjustRightInd/>
              <w:spacing w:line="240" w:lineRule="auto"/>
              <w:ind w:left="0" w:firstLine="0"/>
              <w:jc w:val="right"/>
              <w:textAlignment w:val="auto"/>
              <w:rPr>
                <w:lang w:val="hr-HR"/>
              </w:rPr>
            </w:pPr>
            <w:r w:rsidRPr="0099636D">
              <w:rPr>
                <w:lang w:val="hr-HR"/>
              </w:rPr>
              <w:t>0,00</w:t>
            </w:r>
          </w:p>
        </w:tc>
        <w:tc>
          <w:tcPr>
            <w:tcW w:w="1366" w:type="dxa"/>
            <w:tcBorders>
              <w:top w:val="nil"/>
              <w:left w:val="nil"/>
              <w:bottom w:val="single" w:sz="4" w:space="0" w:color="auto"/>
              <w:right w:val="single" w:sz="4" w:space="0" w:color="auto"/>
            </w:tcBorders>
            <w:shd w:val="clear" w:color="auto" w:fill="auto"/>
            <w:noWrap/>
            <w:vAlign w:val="bottom"/>
            <w:hideMark/>
          </w:tcPr>
          <w:p w14:paraId="12AC9135" w14:textId="77777777" w:rsidR="0099636D" w:rsidRPr="0099636D" w:rsidRDefault="0099636D" w:rsidP="0099636D">
            <w:pPr>
              <w:widowControl/>
              <w:adjustRightInd/>
              <w:spacing w:line="240" w:lineRule="auto"/>
              <w:ind w:left="0" w:firstLine="0"/>
              <w:jc w:val="right"/>
              <w:textAlignment w:val="auto"/>
              <w:rPr>
                <w:lang w:val="hr-HR"/>
              </w:rPr>
            </w:pPr>
            <w:r w:rsidRPr="0099636D">
              <w:rPr>
                <w:lang w:val="hr-HR"/>
              </w:rPr>
              <w:t>460.440,00</w:t>
            </w:r>
          </w:p>
        </w:tc>
      </w:tr>
      <w:tr w:rsidR="0099636D" w:rsidRPr="0099636D" w14:paraId="624496F2" w14:textId="77777777" w:rsidTr="0099636D">
        <w:trPr>
          <w:trHeight w:val="264"/>
          <w:jc w:val="center"/>
        </w:trPr>
        <w:tc>
          <w:tcPr>
            <w:tcW w:w="4925" w:type="dxa"/>
            <w:tcBorders>
              <w:top w:val="nil"/>
              <w:left w:val="single" w:sz="4" w:space="0" w:color="auto"/>
              <w:bottom w:val="single" w:sz="4" w:space="0" w:color="auto"/>
              <w:right w:val="single" w:sz="4" w:space="0" w:color="auto"/>
            </w:tcBorders>
            <w:shd w:val="clear" w:color="auto" w:fill="auto"/>
            <w:vAlign w:val="bottom"/>
            <w:hideMark/>
          </w:tcPr>
          <w:p w14:paraId="40B3AE4E" w14:textId="77777777" w:rsidR="0099636D" w:rsidRPr="0099636D" w:rsidRDefault="0099636D" w:rsidP="0099636D">
            <w:pPr>
              <w:widowControl/>
              <w:adjustRightInd/>
              <w:spacing w:line="240" w:lineRule="auto"/>
              <w:ind w:left="0" w:firstLine="0"/>
              <w:jc w:val="left"/>
              <w:textAlignment w:val="auto"/>
              <w:rPr>
                <w:lang w:val="hr-HR"/>
              </w:rPr>
            </w:pPr>
            <w:r w:rsidRPr="0099636D">
              <w:rPr>
                <w:lang w:val="hr-HR"/>
              </w:rPr>
              <w:t xml:space="preserve">Tekući projekt T403013 </w:t>
            </w:r>
            <w:proofErr w:type="spellStart"/>
            <w:r w:rsidRPr="0099636D">
              <w:rPr>
                <w:lang w:val="hr-HR"/>
              </w:rPr>
              <w:t>ZaVRTimo</w:t>
            </w:r>
            <w:proofErr w:type="spellEnd"/>
            <w:r w:rsidRPr="0099636D">
              <w:rPr>
                <w:lang w:val="hr-HR"/>
              </w:rPr>
              <w:t xml:space="preserve"> za inkluziju</w:t>
            </w:r>
          </w:p>
        </w:tc>
        <w:tc>
          <w:tcPr>
            <w:tcW w:w="1428" w:type="dxa"/>
            <w:tcBorders>
              <w:top w:val="nil"/>
              <w:left w:val="nil"/>
              <w:bottom w:val="single" w:sz="4" w:space="0" w:color="auto"/>
              <w:right w:val="single" w:sz="4" w:space="0" w:color="auto"/>
            </w:tcBorders>
            <w:shd w:val="clear" w:color="auto" w:fill="auto"/>
            <w:noWrap/>
            <w:vAlign w:val="bottom"/>
            <w:hideMark/>
          </w:tcPr>
          <w:p w14:paraId="4832C1E6" w14:textId="77777777" w:rsidR="0099636D" w:rsidRPr="0099636D" w:rsidRDefault="0099636D" w:rsidP="0099636D">
            <w:pPr>
              <w:widowControl/>
              <w:adjustRightInd/>
              <w:spacing w:line="240" w:lineRule="auto"/>
              <w:ind w:left="0" w:firstLine="0"/>
              <w:jc w:val="right"/>
              <w:textAlignment w:val="auto"/>
              <w:rPr>
                <w:lang w:val="hr-HR"/>
              </w:rPr>
            </w:pPr>
            <w:r w:rsidRPr="0099636D">
              <w:rPr>
                <w:lang w:val="hr-HR"/>
              </w:rPr>
              <w:t>460,00</w:t>
            </w:r>
          </w:p>
        </w:tc>
        <w:tc>
          <w:tcPr>
            <w:tcW w:w="1416" w:type="dxa"/>
            <w:tcBorders>
              <w:top w:val="nil"/>
              <w:left w:val="nil"/>
              <w:bottom w:val="single" w:sz="4" w:space="0" w:color="auto"/>
              <w:right w:val="single" w:sz="4" w:space="0" w:color="auto"/>
            </w:tcBorders>
            <w:shd w:val="clear" w:color="auto" w:fill="auto"/>
            <w:noWrap/>
            <w:vAlign w:val="bottom"/>
            <w:hideMark/>
          </w:tcPr>
          <w:p w14:paraId="5E457882" w14:textId="77777777" w:rsidR="0099636D" w:rsidRPr="0099636D" w:rsidRDefault="0099636D" w:rsidP="0099636D">
            <w:pPr>
              <w:widowControl/>
              <w:adjustRightInd/>
              <w:spacing w:line="240" w:lineRule="auto"/>
              <w:ind w:left="0" w:firstLine="0"/>
              <w:jc w:val="right"/>
              <w:textAlignment w:val="auto"/>
              <w:rPr>
                <w:lang w:val="hr-HR"/>
              </w:rPr>
            </w:pPr>
            <w:r w:rsidRPr="0099636D">
              <w:rPr>
                <w:lang w:val="hr-HR"/>
              </w:rPr>
              <w:t>0,00</w:t>
            </w:r>
          </w:p>
        </w:tc>
        <w:tc>
          <w:tcPr>
            <w:tcW w:w="1350" w:type="dxa"/>
            <w:tcBorders>
              <w:top w:val="nil"/>
              <w:left w:val="nil"/>
              <w:bottom w:val="single" w:sz="4" w:space="0" w:color="auto"/>
              <w:right w:val="single" w:sz="4" w:space="0" w:color="auto"/>
            </w:tcBorders>
            <w:shd w:val="clear" w:color="auto" w:fill="auto"/>
            <w:noWrap/>
            <w:vAlign w:val="bottom"/>
            <w:hideMark/>
          </w:tcPr>
          <w:p w14:paraId="2A2CF8E8" w14:textId="77777777" w:rsidR="0099636D" w:rsidRPr="0099636D" w:rsidRDefault="0099636D" w:rsidP="0099636D">
            <w:pPr>
              <w:widowControl/>
              <w:adjustRightInd/>
              <w:spacing w:line="240" w:lineRule="auto"/>
              <w:ind w:left="0" w:firstLine="0"/>
              <w:jc w:val="right"/>
              <w:textAlignment w:val="auto"/>
              <w:rPr>
                <w:lang w:val="hr-HR"/>
              </w:rPr>
            </w:pPr>
            <w:r w:rsidRPr="0099636D">
              <w:rPr>
                <w:lang w:val="hr-HR"/>
              </w:rPr>
              <w:t>0,00</w:t>
            </w:r>
          </w:p>
        </w:tc>
        <w:tc>
          <w:tcPr>
            <w:tcW w:w="1366" w:type="dxa"/>
            <w:tcBorders>
              <w:top w:val="nil"/>
              <w:left w:val="nil"/>
              <w:bottom w:val="single" w:sz="4" w:space="0" w:color="auto"/>
              <w:right w:val="single" w:sz="4" w:space="0" w:color="auto"/>
            </w:tcBorders>
            <w:shd w:val="clear" w:color="auto" w:fill="auto"/>
            <w:noWrap/>
            <w:vAlign w:val="bottom"/>
            <w:hideMark/>
          </w:tcPr>
          <w:p w14:paraId="1A55A26B" w14:textId="77777777" w:rsidR="0099636D" w:rsidRPr="0099636D" w:rsidRDefault="0099636D" w:rsidP="0099636D">
            <w:pPr>
              <w:widowControl/>
              <w:adjustRightInd/>
              <w:spacing w:line="240" w:lineRule="auto"/>
              <w:ind w:left="0" w:firstLine="0"/>
              <w:jc w:val="right"/>
              <w:textAlignment w:val="auto"/>
              <w:rPr>
                <w:lang w:val="hr-HR"/>
              </w:rPr>
            </w:pPr>
            <w:r w:rsidRPr="0099636D">
              <w:rPr>
                <w:lang w:val="hr-HR"/>
              </w:rPr>
              <w:t>460,00</w:t>
            </w:r>
          </w:p>
        </w:tc>
      </w:tr>
      <w:tr w:rsidR="0099636D" w:rsidRPr="0099636D" w14:paraId="5123C244" w14:textId="77777777" w:rsidTr="0099636D">
        <w:trPr>
          <w:trHeight w:val="264"/>
          <w:jc w:val="center"/>
        </w:trPr>
        <w:tc>
          <w:tcPr>
            <w:tcW w:w="4925" w:type="dxa"/>
            <w:tcBorders>
              <w:top w:val="nil"/>
              <w:left w:val="single" w:sz="4" w:space="0" w:color="auto"/>
              <w:bottom w:val="single" w:sz="4" w:space="0" w:color="auto"/>
              <w:right w:val="single" w:sz="4" w:space="0" w:color="auto"/>
            </w:tcBorders>
            <w:shd w:val="clear" w:color="auto" w:fill="auto"/>
            <w:vAlign w:val="bottom"/>
            <w:hideMark/>
          </w:tcPr>
          <w:p w14:paraId="7C5FA4F7" w14:textId="77777777" w:rsidR="0099636D" w:rsidRPr="0099636D" w:rsidRDefault="0099636D" w:rsidP="0099636D">
            <w:pPr>
              <w:widowControl/>
              <w:adjustRightInd/>
              <w:spacing w:line="240" w:lineRule="auto"/>
              <w:ind w:left="0" w:firstLine="0"/>
              <w:jc w:val="left"/>
              <w:textAlignment w:val="auto"/>
              <w:rPr>
                <w:b/>
                <w:bCs/>
                <w:lang w:val="hr-HR"/>
              </w:rPr>
            </w:pPr>
            <w:r w:rsidRPr="0099636D">
              <w:rPr>
                <w:b/>
                <w:bCs/>
                <w:lang w:val="hr-HR"/>
              </w:rPr>
              <w:t>Program 4004 PREDŠKOLSKI ODGOJ</w:t>
            </w:r>
          </w:p>
        </w:tc>
        <w:tc>
          <w:tcPr>
            <w:tcW w:w="1428" w:type="dxa"/>
            <w:tcBorders>
              <w:top w:val="nil"/>
              <w:left w:val="nil"/>
              <w:bottom w:val="single" w:sz="4" w:space="0" w:color="auto"/>
              <w:right w:val="single" w:sz="4" w:space="0" w:color="auto"/>
            </w:tcBorders>
            <w:shd w:val="clear" w:color="auto" w:fill="auto"/>
            <w:noWrap/>
            <w:vAlign w:val="bottom"/>
            <w:hideMark/>
          </w:tcPr>
          <w:p w14:paraId="7C489CE0" w14:textId="77777777" w:rsidR="0099636D" w:rsidRPr="0099636D" w:rsidRDefault="0099636D" w:rsidP="0099636D">
            <w:pPr>
              <w:widowControl/>
              <w:adjustRightInd/>
              <w:spacing w:line="240" w:lineRule="auto"/>
              <w:ind w:left="0" w:firstLine="0"/>
              <w:jc w:val="right"/>
              <w:textAlignment w:val="auto"/>
              <w:rPr>
                <w:b/>
                <w:bCs/>
                <w:lang w:val="hr-HR"/>
              </w:rPr>
            </w:pPr>
            <w:r w:rsidRPr="0099636D">
              <w:rPr>
                <w:b/>
                <w:bCs/>
                <w:lang w:val="hr-HR"/>
              </w:rPr>
              <w:t>4.012.653,91</w:t>
            </w:r>
          </w:p>
        </w:tc>
        <w:tc>
          <w:tcPr>
            <w:tcW w:w="1416" w:type="dxa"/>
            <w:tcBorders>
              <w:top w:val="nil"/>
              <w:left w:val="nil"/>
              <w:bottom w:val="single" w:sz="4" w:space="0" w:color="auto"/>
              <w:right w:val="single" w:sz="4" w:space="0" w:color="auto"/>
            </w:tcBorders>
            <w:shd w:val="clear" w:color="auto" w:fill="auto"/>
            <w:noWrap/>
            <w:vAlign w:val="bottom"/>
            <w:hideMark/>
          </w:tcPr>
          <w:p w14:paraId="08B7350A" w14:textId="77777777" w:rsidR="0099636D" w:rsidRPr="0099636D" w:rsidRDefault="0099636D" w:rsidP="0099636D">
            <w:pPr>
              <w:widowControl/>
              <w:adjustRightInd/>
              <w:spacing w:line="240" w:lineRule="auto"/>
              <w:ind w:left="0" w:firstLine="0"/>
              <w:jc w:val="right"/>
              <w:textAlignment w:val="auto"/>
              <w:rPr>
                <w:b/>
                <w:bCs/>
                <w:lang w:val="hr-HR"/>
              </w:rPr>
            </w:pPr>
            <w:r w:rsidRPr="0099636D">
              <w:rPr>
                <w:b/>
                <w:bCs/>
                <w:lang w:val="hr-HR"/>
              </w:rPr>
              <w:t>0,00</w:t>
            </w:r>
          </w:p>
        </w:tc>
        <w:tc>
          <w:tcPr>
            <w:tcW w:w="1350" w:type="dxa"/>
            <w:tcBorders>
              <w:top w:val="nil"/>
              <w:left w:val="nil"/>
              <w:bottom w:val="single" w:sz="4" w:space="0" w:color="auto"/>
              <w:right w:val="single" w:sz="4" w:space="0" w:color="auto"/>
            </w:tcBorders>
            <w:shd w:val="clear" w:color="auto" w:fill="auto"/>
            <w:noWrap/>
            <w:vAlign w:val="bottom"/>
            <w:hideMark/>
          </w:tcPr>
          <w:p w14:paraId="777A7741" w14:textId="77777777" w:rsidR="0099636D" w:rsidRPr="0099636D" w:rsidRDefault="0099636D" w:rsidP="0099636D">
            <w:pPr>
              <w:widowControl/>
              <w:adjustRightInd/>
              <w:spacing w:line="240" w:lineRule="auto"/>
              <w:ind w:left="0" w:firstLine="0"/>
              <w:jc w:val="right"/>
              <w:textAlignment w:val="auto"/>
              <w:rPr>
                <w:b/>
                <w:bCs/>
                <w:lang w:val="hr-HR"/>
              </w:rPr>
            </w:pPr>
            <w:r w:rsidRPr="0099636D">
              <w:rPr>
                <w:b/>
                <w:bCs/>
                <w:lang w:val="hr-HR"/>
              </w:rPr>
              <w:t>0,00</w:t>
            </w:r>
          </w:p>
        </w:tc>
        <w:tc>
          <w:tcPr>
            <w:tcW w:w="1366" w:type="dxa"/>
            <w:tcBorders>
              <w:top w:val="nil"/>
              <w:left w:val="nil"/>
              <w:bottom w:val="single" w:sz="4" w:space="0" w:color="auto"/>
              <w:right w:val="single" w:sz="4" w:space="0" w:color="auto"/>
            </w:tcBorders>
            <w:shd w:val="clear" w:color="auto" w:fill="auto"/>
            <w:noWrap/>
            <w:vAlign w:val="bottom"/>
            <w:hideMark/>
          </w:tcPr>
          <w:p w14:paraId="303DE26A" w14:textId="77777777" w:rsidR="0099636D" w:rsidRPr="0099636D" w:rsidRDefault="0099636D" w:rsidP="0099636D">
            <w:pPr>
              <w:widowControl/>
              <w:adjustRightInd/>
              <w:spacing w:line="240" w:lineRule="auto"/>
              <w:ind w:left="0" w:firstLine="0"/>
              <w:jc w:val="right"/>
              <w:textAlignment w:val="auto"/>
              <w:rPr>
                <w:b/>
                <w:bCs/>
                <w:lang w:val="hr-HR"/>
              </w:rPr>
            </w:pPr>
            <w:r w:rsidRPr="0099636D">
              <w:rPr>
                <w:b/>
                <w:bCs/>
                <w:lang w:val="hr-HR"/>
              </w:rPr>
              <w:t>4.012.653,91</w:t>
            </w:r>
          </w:p>
        </w:tc>
      </w:tr>
      <w:tr w:rsidR="0099636D" w:rsidRPr="0099636D" w14:paraId="24FF1D8B" w14:textId="77777777" w:rsidTr="0099636D">
        <w:trPr>
          <w:trHeight w:val="264"/>
          <w:jc w:val="center"/>
        </w:trPr>
        <w:tc>
          <w:tcPr>
            <w:tcW w:w="4925" w:type="dxa"/>
            <w:tcBorders>
              <w:top w:val="nil"/>
              <w:left w:val="single" w:sz="4" w:space="0" w:color="auto"/>
              <w:bottom w:val="single" w:sz="4" w:space="0" w:color="auto"/>
              <w:right w:val="single" w:sz="4" w:space="0" w:color="auto"/>
            </w:tcBorders>
            <w:shd w:val="clear" w:color="auto" w:fill="auto"/>
            <w:vAlign w:val="bottom"/>
            <w:hideMark/>
          </w:tcPr>
          <w:p w14:paraId="63E088A9" w14:textId="77777777" w:rsidR="0099636D" w:rsidRPr="0099636D" w:rsidRDefault="0099636D" w:rsidP="0099636D">
            <w:pPr>
              <w:widowControl/>
              <w:adjustRightInd/>
              <w:spacing w:line="240" w:lineRule="auto"/>
              <w:ind w:left="0" w:firstLine="0"/>
              <w:jc w:val="left"/>
              <w:textAlignment w:val="auto"/>
              <w:rPr>
                <w:lang w:val="hr-HR"/>
              </w:rPr>
            </w:pPr>
            <w:r w:rsidRPr="0099636D">
              <w:rPr>
                <w:lang w:val="hr-HR"/>
              </w:rPr>
              <w:t>Aktivnost A404001 Predškolske ustanove - redovni programi</w:t>
            </w:r>
          </w:p>
        </w:tc>
        <w:tc>
          <w:tcPr>
            <w:tcW w:w="1428" w:type="dxa"/>
            <w:tcBorders>
              <w:top w:val="nil"/>
              <w:left w:val="nil"/>
              <w:bottom w:val="single" w:sz="4" w:space="0" w:color="auto"/>
              <w:right w:val="single" w:sz="4" w:space="0" w:color="auto"/>
            </w:tcBorders>
            <w:shd w:val="clear" w:color="auto" w:fill="auto"/>
            <w:noWrap/>
            <w:vAlign w:val="bottom"/>
            <w:hideMark/>
          </w:tcPr>
          <w:p w14:paraId="37E7B30E" w14:textId="77777777" w:rsidR="0099636D" w:rsidRPr="0099636D" w:rsidRDefault="0099636D" w:rsidP="0099636D">
            <w:pPr>
              <w:widowControl/>
              <w:adjustRightInd/>
              <w:spacing w:line="240" w:lineRule="auto"/>
              <w:ind w:left="0" w:firstLine="0"/>
              <w:jc w:val="right"/>
              <w:textAlignment w:val="auto"/>
              <w:rPr>
                <w:lang w:val="hr-HR"/>
              </w:rPr>
            </w:pPr>
            <w:r w:rsidRPr="0099636D">
              <w:rPr>
                <w:lang w:val="hr-HR"/>
              </w:rPr>
              <w:t>2.979.698,41</w:t>
            </w:r>
          </w:p>
        </w:tc>
        <w:tc>
          <w:tcPr>
            <w:tcW w:w="1416" w:type="dxa"/>
            <w:tcBorders>
              <w:top w:val="nil"/>
              <w:left w:val="nil"/>
              <w:bottom w:val="single" w:sz="4" w:space="0" w:color="auto"/>
              <w:right w:val="single" w:sz="4" w:space="0" w:color="auto"/>
            </w:tcBorders>
            <w:shd w:val="clear" w:color="auto" w:fill="auto"/>
            <w:noWrap/>
            <w:vAlign w:val="bottom"/>
            <w:hideMark/>
          </w:tcPr>
          <w:p w14:paraId="4ECCFCFF" w14:textId="77777777" w:rsidR="0099636D" w:rsidRPr="0099636D" w:rsidRDefault="0099636D" w:rsidP="0099636D">
            <w:pPr>
              <w:widowControl/>
              <w:adjustRightInd/>
              <w:spacing w:line="240" w:lineRule="auto"/>
              <w:ind w:left="0" w:firstLine="0"/>
              <w:jc w:val="right"/>
              <w:textAlignment w:val="auto"/>
              <w:rPr>
                <w:lang w:val="hr-HR"/>
              </w:rPr>
            </w:pPr>
            <w:r w:rsidRPr="0099636D">
              <w:rPr>
                <w:lang w:val="hr-HR"/>
              </w:rPr>
              <w:t>0,00</w:t>
            </w:r>
          </w:p>
        </w:tc>
        <w:tc>
          <w:tcPr>
            <w:tcW w:w="1350" w:type="dxa"/>
            <w:tcBorders>
              <w:top w:val="nil"/>
              <w:left w:val="nil"/>
              <w:bottom w:val="single" w:sz="4" w:space="0" w:color="auto"/>
              <w:right w:val="single" w:sz="4" w:space="0" w:color="auto"/>
            </w:tcBorders>
            <w:shd w:val="clear" w:color="auto" w:fill="auto"/>
            <w:noWrap/>
            <w:vAlign w:val="bottom"/>
            <w:hideMark/>
          </w:tcPr>
          <w:p w14:paraId="2912A578" w14:textId="77777777" w:rsidR="0099636D" w:rsidRPr="0099636D" w:rsidRDefault="0099636D" w:rsidP="0099636D">
            <w:pPr>
              <w:widowControl/>
              <w:adjustRightInd/>
              <w:spacing w:line="240" w:lineRule="auto"/>
              <w:ind w:left="0" w:firstLine="0"/>
              <w:jc w:val="right"/>
              <w:textAlignment w:val="auto"/>
              <w:rPr>
                <w:lang w:val="hr-HR"/>
              </w:rPr>
            </w:pPr>
            <w:r w:rsidRPr="0099636D">
              <w:rPr>
                <w:lang w:val="hr-HR"/>
              </w:rPr>
              <w:t>0,00</w:t>
            </w:r>
          </w:p>
        </w:tc>
        <w:tc>
          <w:tcPr>
            <w:tcW w:w="1366" w:type="dxa"/>
            <w:tcBorders>
              <w:top w:val="nil"/>
              <w:left w:val="nil"/>
              <w:bottom w:val="single" w:sz="4" w:space="0" w:color="auto"/>
              <w:right w:val="single" w:sz="4" w:space="0" w:color="auto"/>
            </w:tcBorders>
            <w:shd w:val="clear" w:color="auto" w:fill="auto"/>
            <w:noWrap/>
            <w:vAlign w:val="bottom"/>
            <w:hideMark/>
          </w:tcPr>
          <w:p w14:paraId="4B62B679" w14:textId="77777777" w:rsidR="0099636D" w:rsidRPr="0099636D" w:rsidRDefault="0099636D" w:rsidP="0099636D">
            <w:pPr>
              <w:widowControl/>
              <w:adjustRightInd/>
              <w:spacing w:line="240" w:lineRule="auto"/>
              <w:ind w:left="0" w:firstLine="0"/>
              <w:jc w:val="right"/>
              <w:textAlignment w:val="auto"/>
              <w:rPr>
                <w:lang w:val="hr-HR"/>
              </w:rPr>
            </w:pPr>
            <w:r w:rsidRPr="0099636D">
              <w:rPr>
                <w:lang w:val="hr-HR"/>
              </w:rPr>
              <w:t>2.979.698,41</w:t>
            </w:r>
          </w:p>
        </w:tc>
      </w:tr>
      <w:tr w:rsidR="0099636D" w:rsidRPr="0099636D" w14:paraId="6B48A8AC" w14:textId="77777777" w:rsidTr="0099636D">
        <w:trPr>
          <w:trHeight w:val="264"/>
          <w:jc w:val="center"/>
        </w:trPr>
        <w:tc>
          <w:tcPr>
            <w:tcW w:w="4925" w:type="dxa"/>
            <w:tcBorders>
              <w:top w:val="nil"/>
              <w:left w:val="single" w:sz="4" w:space="0" w:color="auto"/>
              <w:bottom w:val="single" w:sz="4" w:space="0" w:color="auto"/>
              <w:right w:val="single" w:sz="4" w:space="0" w:color="auto"/>
            </w:tcBorders>
            <w:shd w:val="clear" w:color="auto" w:fill="auto"/>
            <w:vAlign w:val="bottom"/>
            <w:hideMark/>
          </w:tcPr>
          <w:p w14:paraId="6A1D3250" w14:textId="77777777" w:rsidR="0099636D" w:rsidRPr="0099636D" w:rsidRDefault="0099636D" w:rsidP="0099636D">
            <w:pPr>
              <w:widowControl/>
              <w:adjustRightInd/>
              <w:spacing w:line="240" w:lineRule="auto"/>
              <w:ind w:left="0" w:firstLine="0"/>
              <w:jc w:val="left"/>
              <w:textAlignment w:val="auto"/>
              <w:rPr>
                <w:lang w:val="hr-HR"/>
              </w:rPr>
            </w:pPr>
            <w:r w:rsidRPr="0099636D">
              <w:rPr>
                <w:lang w:val="hr-HR"/>
              </w:rPr>
              <w:t>Aktivnost A404002 Predškolske ustanove - posebni programi</w:t>
            </w:r>
          </w:p>
        </w:tc>
        <w:tc>
          <w:tcPr>
            <w:tcW w:w="1428" w:type="dxa"/>
            <w:tcBorders>
              <w:top w:val="nil"/>
              <w:left w:val="nil"/>
              <w:bottom w:val="single" w:sz="4" w:space="0" w:color="auto"/>
              <w:right w:val="single" w:sz="4" w:space="0" w:color="auto"/>
            </w:tcBorders>
            <w:shd w:val="clear" w:color="auto" w:fill="auto"/>
            <w:noWrap/>
            <w:vAlign w:val="bottom"/>
            <w:hideMark/>
          </w:tcPr>
          <w:p w14:paraId="7D201893" w14:textId="77777777" w:rsidR="0099636D" w:rsidRPr="0099636D" w:rsidRDefault="0099636D" w:rsidP="0099636D">
            <w:pPr>
              <w:widowControl/>
              <w:adjustRightInd/>
              <w:spacing w:line="240" w:lineRule="auto"/>
              <w:ind w:left="0" w:firstLine="0"/>
              <w:jc w:val="right"/>
              <w:textAlignment w:val="auto"/>
              <w:rPr>
                <w:lang w:val="hr-HR"/>
              </w:rPr>
            </w:pPr>
            <w:r w:rsidRPr="0099636D">
              <w:rPr>
                <w:lang w:val="hr-HR"/>
              </w:rPr>
              <w:t>29.187,00</w:t>
            </w:r>
          </w:p>
        </w:tc>
        <w:tc>
          <w:tcPr>
            <w:tcW w:w="1416" w:type="dxa"/>
            <w:tcBorders>
              <w:top w:val="nil"/>
              <w:left w:val="nil"/>
              <w:bottom w:val="single" w:sz="4" w:space="0" w:color="auto"/>
              <w:right w:val="single" w:sz="4" w:space="0" w:color="auto"/>
            </w:tcBorders>
            <w:shd w:val="clear" w:color="auto" w:fill="auto"/>
            <w:noWrap/>
            <w:vAlign w:val="bottom"/>
            <w:hideMark/>
          </w:tcPr>
          <w:p w14:paraId="535BC6B9" w14:textId="77777777" w:rsidR="0099636D" w:rsidRPr="0099636D" w:rsidRDefault="0099636D" w:rsidP="0099636D">
            <w:pPr>
              <w:widowControl/>
              <w:adjustRightInd/>
              <w:spacing w:line="240" w:lineRule="auto"/>
              <w:ind w:left="0" w:firstLine="0"/>
              <w:jc w:val="right"/>
              <w:textAlignment w:val="auto"/>
              <w:rPr>
                <w:lang w:val="hr-HR"/>
              </w:rPr>
            </w:pPr>
            <w:r w:rsidRPr="0099636D">
              <w:rPr>
                <w:lang w:val="hr-HR"/>
              </w:rPr>
              <w:t>0,00</w:t>
            </w:r>
          </w:p>
        </w:tc>
        <w:tc>
          <w:tcPr>
            <w:tcW w:w="1350" w:type="dxa"/>
            <w:tcBorders>
              <w:top w:val="nil"/>
              <w:left w:val="nil"/>
              <w:bottom w:val="single" w:sz="4" w:space="0" w:color="auto"/>
              <w:right w:val="single" w:sz="4" w:space="0" w:color="auto"/>
            </w:tcBorders>
            <w:shd w:val="clear" w:color="auto" w:fill="auto"/>
            <w:noWrap/>
            <w:vAlign w:val="bottom"/>
            <w:hideMark/>
          </w:tcPr>
          <w:p w14:paraId="02E382D9" w14:textId="77777777" w:rsidR="0099636D" w:rsidRPr="0099636D" w:rsidRDefault="0099636D" w:rsidP="0099636D">
            <w:pPr>
              <w:widowControl/>
              <w:adjustRightInd/>
              <w:spacing w:line="240" w:lineRule="auto"/>
              <w:ind w:left="0" w:firstLine="0"/>
              <w:jc w:val="right"/>
              <w:textAlignment w:val="auto"/>
              <w:rPr>
                <w:lang w:val="hr-HR"/>
              </w:rPr>
            </w:pPr>
            <w:r w:rsidRPr="0099636D">
              <w:rPr>
                <w:lang w:val="hr-HR"/>
              </w:rPr>
              <w:t>0,00</w:t>
            </w:r>
          </w:p>
        </w:tc>
        <w:tc>
          <w:tcPr>
            <w:tcW w:w="1366" w:type="dxa"/>
            <w:tcBorders>
              <w:top w:val="nil"/>
              <w:left w:val="nil"/>
              <w:bottom w:val="single" w:sz="4" w:space="0" w:color="auto"/>
              <w:right w:val="single" w:sz="4" w:space="0" w:color="auto"/>
            </w:tcBorders>
            <w:shd w:val="clear" w:color="auto" w:fill="auto"/>
            <w:noWrap/>
            <w:vAlign w:val="bottom"/>
            <w:hideMark/>
          </w:tcPr>
          <w:p w14:paraId="6D1F77ED" w14:textId="77777777" w:rsidR="0099636D" w:rsidRPr="0099636D" w:rsidRDefault="0099636D" w:rsidP="0099636D">
            <w:pPr>
              <w:widowControl/>
              <w:adjustRightInd/>
              <w:spacing w:line="240" w:lineRule="auto"/>
              <w:ind w:left="0" w:firstLine="0"/>
              <w:jc w:val="right"/>
              <w:textAlignment w:val="auto"/>
              <w:rPr>
                <w:lang w:val="hr-HR"/>
              </w:rPr>
            </w:pPr>
            <w:r w:rsidRPr="0099636D">
              <w:rPr>
                <w:lang w:val="hr-HR"/>
              </w:rPr>
              <w:t>29.187,00</w:t>
            </w:r>
          </w:p>
        </w:tc>
      </w:tr>
      <w:tr w:rsidR="0099636D" w:rsidRPr="0099636D" w14:paraId="03B27F8D" w14:textId="77777777" w:rsidTr="0099636D">
        <w:trPr>
          <w:trHeight w:val="264"/>
          <w:jc w:val="center"/>
        </w:trPr>
        <w:tc>
          <w:tcPr>
            <w:tcW w:w="4925" w:type="dxa"/>
            <w:tcBorders>
              <w:top w:val="nil"/>
              <w:left w:val="single" w:sz="4" w:space="0" w:color="auto"/>
              <w:bottom w:val="single" w:sz="4" w:space="0" w:color="auto"/>
              <w:right w:val="single" w:sz="4" w:space="0" w:color="auto"/>
            </w:tcBorders>
            <w:shd w:val="clear" w:color="auto" w:fill="auto"/>
            <w:vAlign w:val="bottom"/>
            <w:hideMark/>
          </w:tcPr>
          <w:p w14:paraId="5D7BBCB4" w14:textId="77777777" w:rsidR="0099636D" w:rsidRPr="0099636D" w:rsidRDefault="0099636D" w:rsidP="0099636D">
            <w:pPr>
              <w:widowControl/>
              <w:adjustRightInd/>
              <w:spacing w:line="240" w:lineRule="auto"/>
              <w:ind w:left="0" w:firstLine="0"/>
              <w:jc w:val="left"/>
              <w:textAlignment w:val="auto"/>
              <w:rPr>
                <w:lang w:val="hr-HR"/>
              </w:rPr>
            </w:pPr>
            <w:r w:rsidRPr="0099636D">
              <w:rPr>
                <w:lang w:val="hr-HR"/>
              </w:rPr>
              <w:t>Aktivnost A404003 Drugi programi u predškolskom odgoju</w:t>
            </w:r>
          </w:p>
        </w:tc>
        <w:tc>
          <w:tcPr>
            <w:tcW w:w="1428" w:type="dxa"/>
            <w:tcBorders>
              <w:top w:val="nil"/>
              <w:left w:val="nil"/>
              <w:bottom w:val="single" w:sz="4" w:space="0" w:color="auto"/>
              <w:right w:val="single" w:sz="4" w:space="0" w:color="auto"/>
            </w:tcBorders>
            <w:shd w:val="clear" w:color="auto" w:fill="auto"/>
            <w:noWrap/>
            <w:vAlign w:val="bottom"/>
            <w:hideMark/>
          </w:tcPr>
          <w:p w14:paraId="6F0326B8" w14:textId="77777777" w:rsidR="0099636D" w:rsidRPr="0099636D" w:rsidRDefault="0099636D" w:rsidP="0099636D">
            <w:pPr>
              <w:widowControl/>
              <w:adjustRightInd/>
              <w:spacing w:line="240" w:lineRule="auto"/>
              <w:ind w:left="0" w:firstLine="0"/>
              <w:jc w:val="right"/>
              <w:textAlignment w:val="auto"/>
              <w:rPr>
                <w:lang w:val="hr-HR"/>
              </w:rPr>
            </w:pPr>
            <w:r w:rsidRPr="0099636D">
              <w:rPr>
                <w:lang w:val="hr-HR"/>
              </w:rPr>
              <w:t>943.725,50</w:t>
            </w:r>
          </w:p>
        </w:tc>
        <w:tc>
          <w:tcPr>
            <w:tcW w:w="1416" w:type="dxa"/>
            <w:tcBorders>
              <w:top w:val="nil"/>
              <w:left w:val="nil"/>
              <w:bottom w:val="single" w:sz="4" w:space="0" w:color="auto"/>
              <w:right w:val="single" w:sz="4" w:space="0" w:color="auto"/>
            </w:tcBorders>
            <w:shd w:val="clear" w:color="auto" w:fill="auto"/>
            <w:noWrap/>
            <w:vAlign w:val="bottom"/>
            <w:hideMark/>
          </w:tcPr>
          <w:p w14:paraId="66F15F2C" w14:textId="77777777" w:rsidR="0099636D" w:rsidRPr="0099636D" w:rsidRDefault="0099636D" w:rsidP="0099636D">
            <w:pPr>
              <w:widowControl/>
              <w:adjustRightInd/>
              <w:spacing w:line="240" w:lineRule="auto"/>
              <w:ind w:left="0" w:firstLine="0"/>
              <w:jc w:val="right"/>
              <w:textAlignment w:val="auto"/>
              <w:rPr>
                <w:lang w:val="hr-HR"/>
              </w:rPr>
            </w:pPr>
            <w:r w:rsidRPr="0099636D">
              <w:rPr>
                <w:lang w:val="hr-HR"/>
              </w:rPr>
              <w:t>0,00</w:t>
            </w:r>
          </w:p>
        </w:tc>
        <w:tc>
          <w:tcPr>
            <w:tcW w:w="1350" w:type="dxa"/>
            <w:tcBorders>
              <w:top w:val="nil"/>
              <w:left w:val="nil"/>
              <w:bottom w:val="single" w:sz="4" w:space="0" w:color="auto"/>
              <w:right w:val="single" w:sz="4" w:space="0" w:color="auto"/>
            </w:tcBorders>
            <w:shd w:val="clear" w:color="auto" w:fill="auto"/>
            <w:noWrap/>
            <w:vAlign w:val="bottom"/>
            <w:hideMark/>
          </w:tcPr>
          <w:p w14:paraId="54DCFE6A" w14:textId="77777777" w:rsidR="0099636D" w:rsidRPr="0099636D" w:rsidRDefault="0099636D" w:rsidP="0099636D">
            <w:pPr>
              <w:widowControl/>
              <w:adjustRightInd/>
              <w:spacing w:line="240" w:lineRule="auto"/>
              <w:ind w:left="0" w:firstLine="0"/>
              <w:jc w:val="right"/>
              <w:textAlignment w:val="auto"/>
              <w:rPr>
                <w:lang w:val="hr-HR"/>
              </w:rPr>
            </w:pPr>
            <w:r w:rsidRPr="0099636D">
              <w:rPr>
                <w:lang w:val="hr-HR"/>
              </w:rPr>
              <w:t>0,00</w:t>
            </w:r>
          </w:p>
        </w:tc>
        <w:tc>
          <w:tcPr>
            <w:tcW w:w="1366" w:type="dxa"/>
            <w:tcBorders>
              <w:top w:val="nil"/>
              <w:left w:val="nil"/>
              <w:bottom w:val="single" w:sz="4" w:space="0" w:color="auto"/>
              <w:right w:val="single" w:sz="4" w:space="0" w:color="auto"/>
            </w:tcBorders>
            <w:shd w:val="clear" w:color="auto" w:fill="auto"/>
            <w:noWrap/>
            <w:vAlign w:val="bottom"/>
            <w:hideMark/>
          </w:tcPr>
          <w:p w14:paraId="3D1903C5" w14:textId="77777777" w:rsidR="0099636D" w:rsidRPr="0099636D" w:rsidRDefault="0099636D" w:rsidP="0099636D">
            <w:pPr>
              <w:widowControl/>
              <w:adjustRightInd/>
              <w:spacing w:line="240" w:lineRule="auto"/>
              <w:ind w:left="0" w:firstLine="0"/>
              <w:jc w:val="right"/>
              <w:textAlignment w:val="auto"/>
              <w:rPr>
                <w:lang w:val="hr-HR"/>
              </w:rPr>
            </w:pPr>
            <w:r w:rsidRPr="0099636D">
              <w:rPr>
                <w:lang w:val="hr-HR"/>
              </w:rPr>
              <w:t>943.725,50</w:t>
            </w:r>
          </w:p>
        </w:tc>
      </w:tr>
      <w:tr w:rsidR="0099636D" w:rsidRPr="0099636D" w14:paraId="05F36558" w14:textId="77777777" w:rsidTr="0099636D">
        <w:trPr>
          <w:trHeight w:val="264"/>
          <w:jc w:val="center"/>
        </w:trPr>
        <w:tc>
          <w:tcPr>
            <w:tcW w:w="4925" w:type="dxa"/>
            <w:tcBorders>
              <w:top w:val="nil"/>
              <w:left w:val="single" w:sz="4" w:space="0" w:color="auto"/>
              <w:bottom w:val="single" w:sz="4" w:space="0" w:color="auto"/>
              <w:right w:val="single" w:sz="4" w:space="0" w:color="auto"/>
            </w:tcBorders>
            <w:shd w:val="clear" w:color="auto" w:fill="auto"/>
            <w:vAlign w:val="bottom"/>
            <w:hideMark/>
          </w:tcPr>
          <w:p w14:paraId="71D3F5AC" w14:textId="77777777" w:rsidR="0099636D" w:rsidRPr="0099636D" w:rsidRDefault="0099636D" w:rsidP="0099636D">
            <w:pPr>
              <w:widowControl/>
              <w:adjustRightInd/>
              <w:spacing w:line="240" w:lineRule="auto"/>
              <w:ind w:left="0" w:firstLine="0"/>
              <w:jc w:val="left"/>
              <w:textAlignment w:val="auto"/>
              <w:rPr>
                <w:lang w:val="hr-HR"/>
              </w:rPr>
            </w:pPr>
            <w:r w:rsidRPr="0099636D">
              <w:rPr>
                <w:lang w:val="hr-HR"/>
              </w:rPr>
              <w:t xml:space="preserve">Kapitalni projekt K404005 Izgradnja dječjeg vrtića </w:t>
            </w:r>
            <w:proofErr w:type="spellStart"/>
            <w:r w:rsidRPr="0099636D">
              <w:rPr>
                <w:lang w:val="hr-HR"/>
              </w:rPr>
              <w:t>Sisplac</w:t>
            </w:r>
            <w:proofErr w:type="spellEnd"/>
          </w:p>
        </w:tc>
        <w:tc>
          <w:tcPr>
            <w:tcW w:w="1428" w:type="dxa"/>
            <w:tcBorders>
              <w:top w:val="nil"/>
              <w:left w:val="nil"/>
              <w:bottom w:val="single" w:sz="4" w:space="0" w:color="auto"/>
              <w:right w:val="single" w:sz="4" w:space="0" w:color="auto"/>
            </w:tcBorders>
            <w:shd w:val="clear" w:color="auto" w:fill="auto"/>
            <w:noWrap/>
            <w:vAlign w:val="bottom"/>
            <w:hideMark/>
          </w:tcPr>
          <w:p w14:paraId="6B84C330" w14:textId="77777777" w:rsidR="0099636D" w:rsidRPr="0099636D" w:rsidRDefault="0099636D" w:rsidP="0099636D">
            <w:pPr>
              <w:widowControl/>
              <w:adjustRightInd/>
              <w:spacing w:line="240" w:lineRule="auto"/>
              <w:ind w:left="0" w:firstLine="0"/>
              <w:jc w:val="right"/>
              <w:textAlignment w:val="auto"/>
              <w:rPr>
                <w:lang w:val="hr-HR"/>
              </w:rPr>
            </w:pPr>
            <w:r w:rsidRPr="0099636D">
              <w:rPr>
                <w:lang w:val="hr-HR"/>
              </w:rPr>
              <w:t>950,00</w:t>
            </w:r>
          </w:p>
        </w:tc>
        <w:tc>
          <w:tcPr>
            <w:tcW w:w="1416" w:type="dxa"/>
            <w:tcBorders>
              <w:top w:val="nil"/>
              <w:left w:val="nil"/>
              <w:bottom w:val="single" w:sz="4" w:space="0" w:color="auto"/>
              <w:right w:val="single" w:sz="4" w:space="0" w:color="auto"/>
            </w:tcBorders>
            <w:shd w:val="clear" w:color="auto" w:fill="auto"/>
            <w:noWrap/>
            <w:vAlign w:val="bottom"/>
            <w:hideMark/>
          </w:tcPr>
          <w:p w14:paraId="5F410471" w14:textId="77777777" w:rsidR="0099636D" w:rsidRPr="0099636D" w:rsidRDefault="0099636D" w:rsidP="0099636D">
            <w:pPr>
              <w:widowControl/>
              <w:adjustRightInd/>
              <w:spacing w:line="240" w:lineRule="auto"/>
              <w:ind w:left="0" w:firstLine="0"/>
              <w:jc w:val="right"/>
              <w:textAlignment w:val="auto"/>
              <w:rPr>
                <w:lang w:val="hr-HR"/>
              </w:rPr>
            </w:pPr>
            <w:r w:rsidRPr="0099636D">
              <w:rPr>
                <w:lang w:val="hr-HR"/>
              </w:rPr>
              <w:t>0,00</w:t>
            </w:r>
          </w:p>
        </w:tc>
        <w:tc>
          <w:tcPr>
            <w:tcW w:w="1350" w:type="dxa"/>
            <w:tcBorders>
              <w:top w:val="nil"/>
              <w:left w:val="nil"/>
              <w:bottom w:val="single" w:sz="4" w:space="0" w:color="auto"/>
              <w:right w:val="single" w:sz="4" w:space="0" w:color="auto"/>
            </w:tcBorders>
            <w:shd w:val="clear" w:color="auto" w:fill="auto"/>
            <w:noWrap/>
            <w:vAlign w:val="bottom"/>
            <w:hideMark/>
          </w:tcPr>
          <w:p w14:paraId="5C545491" w14:textId="77777777" w:rsidR="0099636D" w:rsidRPr="0099636D" w:rsidRDefault="0099636D" w:rsidP="0099636D">
            <w:pPr>
              <w:widowControl/>
              <w:adjustRightInd/>
              <w:spacing w:line="240" w:lineRule="auto"/>
              <w:ind w:left="0" w:firstLine="0"/>
              <w:jc w:val="right"/>
              <w:textAlignment w:val="auto"/>
              <w:rPr>
                <w:lang w:val="hr-HR"/>
              </w:rPr>
            </w:pPr>
            <w:r w:rsidRPr="0099636D">
              <w:rPr>
                <w:lang w:val="hr-HR"/>
              </w:rPr>
              <w:t>0,00</w:t>
            </w:r>
          </w:p>
        </w:tc>
        <w:tc>
          <w:tcPr>
            <w:tcW w:w="1366" w:type="dxa"/>
            <w:tcBorders>
              <w:top w:val="nil"/>
              <w:left w:val="nil"/>
              <w:bottom w:val="single" w:sz="4" w:space="0" w:color="auto"/>
              <w:right w:val="single" w:sz="4" w:space="0" w:color="auto"/>
            </w:tcBorders>
            <w:shd w:val="clear" w:color="auto" w:fill="auto"/>
            <w:noWrap/>
            <w:vAlign w:val="bottom"/>
            <w:hideMark/>
          </w:tcPr>
          <w:p w14:paraId="2A3D1FA2" w14:textId="77777777" w:rsidR="0099636D" w:rsidRPr="0099636D" w:rsidRDefault="0099636D" w:rsidP="0099636D">
            <w:pPr>
              <w:widowControl/>
              <w:adjustRightInd/>
              <w:spacing w:line="240" w:lineRule="auto"/>
              <w:ind w:left="0" w:firstLine="0"/>
              <w:jc w:val="right"/>
              <w:textAlignment w:val="auto"/>
              <w:rPr>
                <w:lang w:val="hr-HR"/>
              </w:rPr>
            </w:pPr>
            <w:r w:rsidRPr="0099636D">
              <w:rPr>
                <w:lang w:val="hr-HR"/>
              </w:rPr>
              <w:t>950,00</w:t>
            </w:r>
          </w:p>
        </w:tc>
      </w:tr>
      <w:tr w:rsidR="0099636D" w:rsidRPr="0099636D" w14:paraId="6FC79039" w14:textId="77777777" w:rsidTr="0099636D">
        <w:trPr>
          <w:trHeight w:val="264"/>
          <w:jc w:val="center"/>
        </w:trPr>
        <w:tc>
          <w:tcPr>
            <w:tcW w:w="4925" w:type="dxa"/>
            <w:tcBorders>
              <w:top w:val="nil"/>
              <w:left w:val="single" w:sz="4" w:space="0" w:color="auto"/>
              <w:bottom w:val="single" w:sz="4" w:space="0" w:color="auto"/>
              <w:right w:val="single" w:sz="4" w:space="0" w:color="auto"/>
            </w:tcBorders>
            <w:shd w:val="clear" w:color="auto" w:fill="auto"/>
            <w:vAlign w:val="bottom"/>
            <w:hideMark/>
          </w:tcPr>
          <w:p w14:paraId="65838C20" w14:textId="77777777" w:rsidR="0099636D" w:rsidRPr="0099636D" w:rsidRDefault="0099636D" w:rsidP="0099636D">
            <w:pPr>
              <w:widowControl/>
              <w:adjustRightInd/>
              <w:spacing w:line="240" w:lineRule="auto"/>
              <w:ind w:left="0" w:firstLine="0"/>
              <w:jc w:val="left"/>
              <w:textAlignment w:val="auto"/>
              <w:rPr>
                <w:lang w:val="hr-HR"/>
              </w:rPr>
            </w:pPr>
            <w:r w:rsidRPr="0099636D">
              <w:rPr>
                <w:lang w:val="hr-HR"/>
              </w:rPr>
              <w:t>Tekući projekt T404002 Pulski vrtići za sretnije odrastanje</w:t>
            </w:r>
          </w:p>
        </w:tc>
        <w:tc>
          <w:tcPr>
            <w:tcW w:w="1428" w:type="dxa"/>
            <w:tcBorders>
              <w:top w:val="nil"/>
              <w:left w:val="nil"/>
              <w:bottom w:val="single" w:sz="4" w:space="0" w:color="auto"/>
              <w:right w:val="single" w:sz="4" w:space="0" w:color="auto"/>
            </w:tcBorders>
            <w:shd w:val="clear" w:color="auto" w:fill="auto"/>
            <w:noWrap/>
            <w:vAlign w:val="bottom"/>
            <w:hideMark/>
          </w:tcPr>
          <w:p w14:paraId="02A39972" w14:textId="77777777" w:rsidR="0099636D" w:rsidRPr="0099636D" w:rsidRDefault="0099636D" w:rsidP="0099636D">
            <w:pPr>
              <w:widowControl/>
              <w:adjustRightInd/>
              <w:spacing w:line="240" w:lineRule="auto"/>
              <w:ind w:left="0" w:firstLine="0"/>
              <w:jc w:val="right"/>
              <w:textAlignment w:val="auto"/>
              <w:rPr>
                <w:lang w:val="hr-HR"/>
              </w:rPr>
            </w:pPr>
            <w:r w:rsidRPr="0099636D">
              <w:rPr>
                <w:lang w:val="hr-HR"/>
              </w:rPr>
              <w:t>59.093,00</w:t>
            </w:r>
          </w:p>
        </w:tc>
        <w:tc>
          <w:tcPr>
            <w:tcW w:w="1416" w:type="dxa"/>
            <w:tcBorders>
              <w:top w:val="nil"/>
              <w:left w:val="nil"/>
              <w:bottom w:val="single" w:sz="4" w:space="0" w:color="auto"/>
              <w:right w:val="single" w:sz="4" w:space="0" w:color="auto"/>
            </w:tcBorders>
            <w:shd w:val="clear" w:color="auto" w:fill="auto"/>
            <w:noWrap/>
            <w:vAlign w:val="bottom"/>
            <w:hideMark/>
          </w:tcPr>
          <w:p w14:paraId="59425A84" w14:textId="77777777" w:rsidR="0099636D" w:rsidRPr="0099636D" w:rsidRDefault="0099636D" w:rsidP="0099636D">
            <w:pPr>
              <w:widowControl/>
              <w:adjustRightInd/>
              <w:spacing w:line="240" w:lineRule="auto"/>
              <w:ind w:left="0" w:firstLine="0"/>
              <w:jc w:val="right"/>
              <w:textAlignment w:val="auto"/>
              <w:rPr>
                <w:lang w:val="hr-HR"/>
              </w:rPr>
            </w:pPr>
            <w:r w:rsidRPr="0099636D">
              <w:rPr>
                <w:lang w:val="hr-HR"/>
              </w:rPr>
              <w:t>0,00</w:t>
            </w:r>
          </w:p>
        </w:tc>
        <w:tc>
          <w:tcPr>
            <w:tcW w:w="1350" w:type="dxa"/>
            <w:tcBorders>
              <w:top w:val="nil"/>
              <w:left w:val="nil"/>
              <w:bottom w:val="single" w:sz="4" w:space="0" w:color="auto"/>
              <w:right w:val="single" w:sz="4" w:space="0" w:color="auto"/>
            </w:tcBorders>
            <w:shd w:val="clear" w:color="auto" w:fill="auto"/>
            <w:noWrap/>
            <w:vAlign w:val="bottom"/>
            <w:hideMark/>
          </w:tcPr>
          <w:p w14:paraId="61976B52" w14:textId="77777777" w:rsidR="0099636D" w:rsidRPr="0099636D" w:rsidRDefault="0099636D" w:rsidP="0099636D">
            <w:pPr>
              <w:widowControl/>
              <w:adjustRightInd/>
              <w:spacing w:line="240" w:lineRule="auto"/>
              <w:ind w:left="0" w:firstLine="0"/>
              <w:jc w:val="right"/>
              <w:textAlignment w:val="auto"/>
              <w:rPr>
                <w:lang w:val="hr-HR"/>
              </w:rPr>
            </w:pPr>
            <w:r w:rsidRPr="0099636D">
              <w:rPr>
                <w:lang w:val="hr-HR"/>
              </w:rPr>
              <w:t>0,00</w:t>
            </w:r>
          </w:p>
        </w:tc>
        <w:tc>
          <w:tcPr>
            <w:tcW w:w="1366" w:type="dxa"/>
            <w:tcBorders>
              <w:top w:val="nil"/>
              <w:left w:val="nil"/>
              <w:bottom w:val="single" w:sz="4" w:space="0" w:color="auto"/>
              <w:right w:val="single" w:sz="4" w:space="0" w:color="auto"/>
            </w:tcBorders>
            <w:shd w:val="clear" w:color="auto" w:fill="auto"/>
            <w:noWrap/>
            <w:vAlign w:val="bottom"/>
            <w:hideMark/>
          </w:tcPr>
          <w:p w14:paraId="08FD12D1" w14:textId="77777777" w:rsidR="0099636D" w:rsidRPr="0099636D" w:rsidRDefault="0099636D" w:rsidP="0099636D">
            <w:pPr>
              <w:widowControl/>
              <w:adjustRightInd/>
              <w:spacing w:line="240" w:lineRule="auto"/>
              <w:ind w:left="0" w:firstLine="0"/>
              <w:jc w:val="right"/>
              <w:textAlignment w:val="auto"/>
              <w:rPr>
                <w:lang w:val="hr-HR"/>
              </w:rPr>
            </w:pPr>
            <w:r w:rsidRPr="0099636D">
              <w:rPr>
                <w:lang w:val="hr-HR"/>
              </w:rPr>
              <w:t>59.093,00</w:t>
            </w:r>
          </w:p>
        </w:tc>
      </w:tr>
      <w:tr w:rsidR="0099636D" w:rsidRPr="0099636D" w14:paraId="1FDBD260" w14:textId="77777777" w:rsidTr="0099636D">
        <w:trPr>
          <w:trHeight w:val="264"/>
          <w:jc w:val="center"/>
        </w:trPr>
        <w:tc>
          <w:tcPr>
            <w:tcW w:w="4925" w:type="dxa"/>
            <w:tcBorders>
              <w:top w:val="nil"/>
              <w:left w:val="single" w:sz="4" w:space="0" w:color="auto"/>
              <w:bottom w:val="single" w:sz="4" w:space="0" w:color="auto"/>
              <w:right w:val="single" w:sz="4" w:space="0" w:color="auto"/>
            </w:tcBorders>
            <w:shd w:val="clear" w:color="auto" w:fill="auto"/>
            <w:vAlign w:val="bottom"/>
            <w:hideMark/>
          </w:tcPr>
          <w:p w14:paraId="55F4D2AB" w14:textId="77777777" w:rsidR="0099636D" w:rsidRPr="0099636D" w:rsidRDefault="0099636D" w:rsidP="0099636D">
            <w:pPr>
              <w:widowControl/>
              <w:adjustRightInd/>
              <w:spacing w:line="240" w:lineRule="auto"/>
              <w:ind w:left="0" w:firstLine="0"/>
              <w:jc w:val="left"/>
              <w:textAlignment w:val="auto"/>
              <w:rPr>
                <w:b/>
                <w:bCs/>
                <w:lang w:val="hr-HR"/>
              </w:rPr>
            </w:pPr>
            <w:r w:rsidRPr="0099636D">
              <w:rPr>
                <w:b/>
                <w:bCs/>
                <w:lang w:val="hr-HR"/>
              </w:rPr>
              <w:t>Program 4005 RAZVOJ SPORTA</w:t>
            </w:r>
          </w:p>
        </w:tc>
        <w:tc>
          <w:tcPr>
            <w:tcW w:w="1428" w:type="dxa"/>
            <w:tcBorders>
              <w:top w:val="nil"/>
              <w:left w:val="nil"/>
              <w:bottom w:val="single" w:sz="4" w:space="0" w:color="auto"/>
              <w:right w:val="single" w:sz="4" w:space="0" w:color="auto"/>
            </w:tcBorders>
            <w:shd w:val="clear" w:color="auto" w:fill="auto"/>
            <w:noWrap/>
            <w:vAlign w:val="bottom"/>
            <w:hideMark/>
          </w:tcPr>
          <w:p w14:paraId="2C42BC9E" w14:textId="77777777" w:rsidR="0099636D" w:rsidRPr="0099636D" w:rsidRDefault="0099636D" w:rsidP="0099636D">
            <w:pPr>
              <w:widowControl/>
              <w:adjustRightInd/>
              <w:spacing w:line="240" w:lineRule="auto"/>
              <w:ind w:left="0" w:firstLine="0"/>
              <w:jc w:val="right"/>
              <w:textAlignment w:val="auto"/>
              <w:rPr>
                <w:b/>
                <w:bCs/>
                <w:lang w:val="hr-HR"/>
              </w:rPr>
            </w:pPr>
            <w:r w:rsidRPr="0099636D">
              <w:rPr>
                <w:b/>
                <w:bCs/>
                <w:lang w:val="hr-HR"/>
              </w:rPr>
              <w:t>2.133.368,82</w:t>
            </w:r>
          </w:p>
        </w:tc>
        <w:tc>
          <w:tcPr>
            <w:tcW w:w="1416" w:type="dxa"/>
            <w:tcBorders>
              <w:top w:val="nil"/>
              <w:left w:val="nil"/>
              <w:bottom w:val="single" w:sz="4" w:space="0" w:color="auto"/>
              <w:right w:val="single" w:sz="4" w:space="0" w:color="auto"/>
            </w:tcBorders>
            <w:shd w:val="clear" w:color="auto" w:fill="auto"/>
            <w:noWrap/>
            <w:vAlign w:val="bottom"/>
            <w:hideMark/>
          </w:tcPr>
          <w:p w14:paraId="174AD2B7" w14:textId="77777777" w:rsidR="0099636D" w:rsidRPr="0099636D" w:rsidRDefault="0099636D" w:rsidP="0099636D">
            <w:pPr>
              <w:widowControl/>
              <w:adjustRightInd/>
              <w:spacing w:line="240" w:lineRule="auto"/>
              <w:ind w:left="0" w:firstLine="0"/>
              <w:jc w:val="right"/>
              <w:textAlignment w:val="auto"/>
              <w:rPr>
                <w:b/>
                <w:bCs/>
                <w:lang w:val="hr-HR"/>
              </w:rPr>
            </w:pPr>
            <w:r w:rsidRPr="0099636D">
              <w:rPr>
                <w:b/>
                <w:bCs/>
                <w:lang w:val="hr-HR"/>
              </w:rPr>
              <w:t>0,00</w:t>
            </w:r>
          </w:p>
        </w:tc>
        <w:tc>
          <w:tcPr>
            <w:tcW w:w="1350" w:type="dxa"/>
            <w:tcBorders>
              <w:top w:val="nil"/>
              <w:left w:val="nil"/>
              <w:bottom w:val="single" w:sz="4" w:space="0" w:color="auto"/>
              <w:right w:val="single" w:sz="4" w:space="0" w:color="auto"/>
            </w:tcBorders>
            <w:shd w:val="clear" w:color="auto" w:fill="auto"/>
            <w:noWrap/>
            <w:vAlign w:val="bottom"/>
            <w:hideMark/>
          </w:tcPr>
          <w:p w14:paraId="2C827DBD" w14:textId="77777777" w:rsidR="0099636D" w:rsidRPr="0099636D" w:rsidRDefault="0099636D" w:rsidP="0099636D">
            <w:pPr>
              <w:widowControl/>
              <w:adjustRightInd/>
              <w:spacing w:line="240" w:lineRule="auto"/>
              <w:ind w:left="0" w:firstLine="0"/>
              <w:jc w:val="right"/>
              <w:textAlignment w:val="auto"/>
              <w:rPr>
                <w:b/>
                <w:bCs/>
                <w:lang w:val="hr-HR"/>
              </w:rPr>
            </w:pPr>
            <w:r w:rsidRPr="0099636D">
              <w:rPr>
                <w:b/>
                <w:bCs/>
                <w:lang w:val="hr-HR"/>
              </w:rPr>
              <w:t>0,00</w:t>
            </w:r>
          </w:p>
        </w:tc>
        <w:tc>
          <w:tcPr>
            <w:tcW w:w="1366" w:type="dxa"/>
            <w:tcBorders>
              <w:top w:val="nil"/>
              <w:left w:val="nil"/>
              <w:bottom w:val="single" w:sz="4" w:space="0" w:color="auto"/>
              <w:right w:val="single" w:sz="4" w:space="0" w:color="auto"/>
            </w:tcBorders>
            <w:shd w:val="clear" w:color="auto" w:fill="auto"/>
            <w:noWrap/>
            <w:vAlign w:val="bottom"/>
            <w:hideMark/>
          </w:tcPr>
          <w:p w14:paraId="251E8B89" w14:textId="77777777" w:rsidR="0099636D" w:rsidRPr="0099636D" w:rsidRDefault="0099636D" w:rsidP="0099636D">
            <w:pPr>
              <w:widowControl/>
              <w:adjustRightInd/>
              <w:spacing w:line="240" w:lineRule="auto"/>
              <w:ind w:left="0" w:firstLine="0"/>
              <w:jc w:val="right"/>
              <w:textAlignment w:val="auto"/>
              <w:rPr>
                <w:b/>
                <w:bCs/>
                <w:lang w:val="hr-HR"/>
              </w:rPr>
            </w:pPr>
            <w:r w:rsidRPr="0099636D">
              <w:rPr>
                <w:b/>
                <w:bCs/>
                <w:lang w:val="hr-HR"/>
              </w:rPr>
              <w:t>2.133.368,82</w:t>
            </w:r>
          </w:p>
        </w:tc>
      </w:tr>
      <w:tr w:rsidR="0099636D" w:rsidRPr="0099636D" w14:paraId="72FCEDE9" w14:textId="77777777" w:rsidTr="0099636D">
        <w:trPr>
          <w:trHeight w:val="264"/>
          <w:jc w:val="center"/>
        </w:trPr>
        <w:tc>
          <w:tcPr>
            <w:tcW w:w="4925" w:type="dxa"/>
            <w:tcBorders>
              <w:top w:val="nil"/>
              <w:left w:val="single" w:sz="4" w:space="0" w:color="auto"/>
              <w:bottom w:val="single" w:sz="4" w:space="0" w:color="auto"/>
              <w:right w:val="single" w:sz="4" w:space="0" w:color="auto"/>
            </w:tcBorders>
            <w:shd w:val="clear" w:color="auto" w:fill="auto"/>
            <w:vAlign w:val="bottom"/>
            <w:hideMark/>
          </w:tcPr>
          <w:p w14:paraId="4F226AEA" w14:textId="77777777" w:rsidR="0099636D" w:rsidRPr="0099636D" w:rsidRDefault="0099636D" w:rsidP="0099636D">
            <w:pPr>
              <w:widowControl/>
              <w:adjustRightInd/>
              <w:spacing w:line="240" w:lineRule="auto"/>
              <w:ind w:left="0" w:firstLine="0"/>
              <w:jc w:val="left"/>
              <w:textAlignment w:val="auto"/>
              <w:rPr>
                <w:lang w:val="hr-HR"/>
              </w:rPr>
            </w:pPr>
            <w:r w:rsidRPr="0099636D">
              <w:rPr>
                <w:lang w:val="hr-HR"/>
              </w:rPr>
              <w:t>Aktivnost A405001 Provođenje sportskih aktivnosti djece i mladeži</w:t>
            </w:r>
          </w:p>
        </w:tc>
        <w:tc>
          <w:tcPr>
            <w:tcW w:w="1428" w:type="dxa"/>
            <w:tcBorders>
              <w:top w:val="nil"/>
              <w:left w:val="nil"/>
              <w:bottom w:val="single" w:sz="4" w:space="0" w:color="auto"/>
              <w:right w:val="single" w:sz="4" w:space="0" w:color="auto"/>
            </w:tcBorders>
            <w:shd w:val="clear" w:color="auto" w:fill="auto"/>
            <w:noWrap/>
            <w:vAlign w:val="bottom"/>
            <w:hideMark/>
          </w:tcPr>
          <w:p w14:paraId="766C7C21" w14:textId="77777777" w:rsidR="0099636D" w:rsidRPr="0099636D" w:rsidRDefault="0099636D" w:rsidP="0099636D">
            <w:pPr>
              <w:widowControl/>
              <w:adjustRightInd/>
              <w:spacing w:line="240" w:lineRule="auto"/>
              <w:ind w:left="0" w:firstLine="0"/>
              <w:jc w:val="right"/>
              <w:textAlignment w:val="auto"/>
              <w:rPr>
                <w:lang w:val="hr-HR"/>
              </w:rPr>
            </w:pPr>
            <w:r w:rsidRPr="0099636D">
              <w:rPr>
                <w:lang w:val="hr-HR"/>
              </w:rPr>
              <w:t>11.945,46</w:t>
            </w:r>
          </w:p>
        </w:tc>
        <w:tc>
          <w:tcPr>
            <w:tcW w:w="1416" w:type="dxa"/>
            <w:tcBorders>
              <w:top w:val="nil"/>
              <w:left w:val="nil"/>
              <w:bottom w:val="single" w:sz="4" w:space="0" w:color="auto"/>
              <w:right w:val="single" w:sz="4" w:space="0" w:color="auto"/>
            </w:tcBorders>
            <w:shd w:val="clear" w:color="auto" w:fill="auto"/>
            <w:noWrap/>
            <w:vAlign w:val="bottom"/>
            <w:hideMark/>
          </w:tcPr>
          <w:p w14:paraId="3AE2F81F" w14:textId="77777777" w:rsidR="0099636D" w:rsidRPr="0099636D" w:rsidRDefault="0099636D" w:rsidP="0099636D">
            <w:pPr>
              <w:widowControl/>
              <w:adjustRightInd/>
              <w:spacing w:line="240" w:lineRule="auto"/>
              <w:ind w:left="0" w:firstLine="0"/>
              <w:jc w:val="right"/>
              <w:textAlignment w:val="auto"/>
              <w:rPr>
                <w:lang w:val="hr-HR"/>
              </w:rPr>
            </w:pPr>
            <w:r w:rsidRPr="0099636D">
              <w:rPr>
                <w:lang w:val="hr-HR"/>
              </w:rPr>
              <w:t>0,00</w:t>
            </w:r>
          </w:p>
        </w:tc>
        <w:tc>
          <w:tcPr>
            <w:tcW w:w="1350" w:type="dxa"/>
            <w:tcBorders>
              <w:top w:val="nil"/>
              <w:left w:val="nil"/>
              <w:bottom w:val="single" w:sz="4" w:space="0" w:color="auto"/>
              <w:right w:val="single" w:sz="4" w:space="0" w:color="auto"/>
            </w:tcBorders>
            <w:shd w:val="clear" w:color="auto" w:fill="auto"/>
            <w:noWrap/>
            <w:vAlign w:val="bottom"/>
            <w:hideMark/>
          </w:tcPr>
          <w:p w14:paraId="30559A19" w14:textId="77777777" w:rsidR="0099636D" w:rsidRPr="0099636D" w:rsidRDefault="0099636D" w:rsidP="0099636D">
            <w:pPr>
              <w:widowControl/>
              <w:adjustRightInd/>
              <w:spacing w:line="240" w:lineRule="auto"/>
              <w:ind w:left="0" w:firstLine="0"/>
              <w:jc w:val="right"/>
              <w:textAlignment w:val="auto"/>
              <w:rPr>
                <w:lang w:val="hr-HR"/>
              </w:rPr>
            </w:pPr>
            <w:r w:rsidRPr="0099636D">
              <w:rPr>
                <w:lang w:val="hr-HR"/>
              </w:rPr>
              <w:t>0,00</w:t>
            </w:r>
          </w:p>
        </w:tc>
        <w:tc>
          <w:tcPr>
            <w:tcW w:w="1366" w:type="dxa"/>
            <w:tcBorders>
              <w:top w:val="nil"/>
              <w:left w:val="nil"/>
              <w:bottom w:val="single" w:sz="4" w:space="0" w:color="auto"/>
              <w:right w:val="single" w:sz="4" w:space="0" w:color="auto"/>
            </w:tcBorders>
            <w:shd w:val="clear" w:color="auto" w:fill="auto"/>
            <w:noWrap/>
            <w:vAlign w:val="bottom"/>
            <w:hideMark/>
          </w:tcPr>
          <w:p w14:paraId="5F058CF1" w14:textId="77777777" w:rsidR="0099636D" w:rsidRPr="0099636D" w:rsidRDefault="0099636D" w:rsidP="0099636D">
            <w:pPr>
              <w:widowControl/>
              <w:adjustRightInd/>
              <w:spacing w:line="240" w:lineRule="auto"/>
              <w:ind w:left="0" w:firstLine="0"/>
              <w:jc w:val="right"/>
              <w:textAlignment w:val="auto"/>
              <w:rPr>
                <w:lang w:val="hr-HR"/>
              </w:rPr>
            </w:pPr>
            <w:r w:rsidRPr="0099636D">
              <w:rPr>
                <w:lang w:val="hr-HR"/>
              </w:rPr>
              <w:t>11.945,46</w:t>
            </w:r>
          </w:p>
        </w:tc>
      </w:tr>
      <w:tr w:rsidR="0099636D" w:rsidRPr="0099636D" w14:paraId="797D5DC7" w14:textId="77777777" w:rsidTr="0099636D">
        <w:trPr>
          <w:trHeight w:val="528"/>
          <w:jc w:val="center"/>
        </w:trPr>
        <w:tc>
          <w:tcPr>
            <w:tcW w:w="4925" w:type="dxa"/>
            <w:tcBorders>
              <w:top w:val="nil"/>
              <w:left w:val="single" w:sz="4" w:space="0" w:color="auto"/>
              <w:bottom w:val="single" w:sz="4" w:space="0" w:color="auto"/>
              <w:right w:val="single" w:sz="4" w:space="0" w:color="auto"/>
            </w:tcBorders>
            <w:shd w:val="clear" w:color="auto" w:fill="auto"/>
            <w:vAlign w:val="bottom"/>
            <w:hideMark/>
          </w:tcPr>
          <w:p w14:paraId="6C400737" w14:textId="77777777" w:rsidR="0099636D" w:rsidRPr="0099636D" w:rsidRDefault="0099636D" w:rsidP="0099636D">
            <w:pPr>
              <w:widowControl/>
              <w:adjustRightInd/>
              <w:spacing w:line="240" w:lineRule="auto"/>
              <w:ind w:left="0" w:firstLine="0"/>
              <w:jc w:val="left"/>
              <w:textAlignment w:val="auto"/>
              <w:rPr>
                <w:lang w:val="hr-HR"/>
              </w:rPr>
            </w:pPr>
            <w:r w:rsidRPr="0099636D">
              <w:rPr>
                <w:lang w:val="hr-HR"/>
              </w:rPr>
              <w:t>Aktivnost A405002 Djelovanje sportskih udruga i sportske zajednice i korištenje objekata</w:t>
            </w:r>
          </w:p>
        </w:tc>
        <w:tc>
          <w:tcPr>
            <w:tcW w:w="1428" w:type="dxa"/>
            <w:tcBorders>
              <w:top w:val="nil"/>
              <w:left w:val="nil"/>
              <w:bottom w:val="single" w:sz="4" w:space="0" w:color="auto"/>
              <w:right w:val="single" w:sz="4" w:space="0" w:color="auto"/>
            </w:tcBorders>
            <w:shd w:val="clear" w:color="auto" w:fill="auto"/>
            <w:noWrap/>
            <w:vAlign w:val="bottom"/>
            <w:hideMark/>
          </w:tcPr>
          <w:p w14:paraId="6F61C7AF" w14:textId="77777777" w:rsidR="0099636D" w:rsidRPr="0099636D" w:rsidRDefault="0099636D" w:rsidP="0099636D">
            <w:pPr>
              <w:widowControl/>
              <w:adjustRightInd/>
              <w:spacing w:line="240" w:lineRule="auto"/>
              <w:ind w:left="0" w:firstLine="0"/>
              <w:jc w:val="right"/>
              <w:textAlignment w:val="auto"/>
              <w:rPr>
                <w:lang w:val="hr-HR"/>
              </w:rPr>
            </w:pPr>
            <w:r w:rsidRPr="0099636D">
              <w:rPr>
                <w:lang w:val="hr-HR"/>
              </w:rPr>
              <w:t>1.573.514,78</w:t>
            </w:r>
          </w:p>
        </w:tc>
        <w:tc>
          <w:tcPr>
            <w:tcW w:w="1416" w:type="dxa"/>
            <w:tcBorders>
              <w:top w:val="nil"/>
              <w:left w:val="nil"/>
              <w:bottom w:val="single" w:sz="4" w:space="0" w:color="auto"/>
              <w:right w:val="single" w:sz="4" w:space="0" w:color="auto"/>
            </w:tcBorders>
            <w:shd w:val="clear" w:color="auto" w:fill="auto"/>
            <w:noWrap/>
            <w:vAlign w:val="bottom"/>
            <w:hideMark/>
          </w:tcPr>
          <w:p w14:paraId="15366469" w14:textId="77777777" w:rsidR="0099636D" w:rsidRPr="0099636D" w:rsidRDefault="0099636D" w:rsidP="0099636D">
            <w:pPr>
              <w:widowControl/>
              <w:adjustRightInd/>
              <w:spacing w:line="240" w:lineRule="auto"/>
              <w:ind w:left="0" w:firstLine="0"/>
              <w:jc w:val="right"/>
              <w:textAlignment w:val="auto"/>
              <w:rPr>
                <w:lang w:val="hr-HR"/>
              </w:rPr>
            </w:pPr>
            <w:r w:rsidRPr="0099636D">
              <w:rPr>
                <w:lang w:val="hr-HR"/>
              </w:rPr>
              <w:t>0,00</w:t>
            </w:r>
          </w:p>
        </w:tc>
        <w:tc>
          <w:tcPr>
            <w:tcW w:w="1350" w:type="dxa"/>
            <w:tcBorders>
              <w:top w:val="nil"/>
              <w:left w:val="nil"/>
              <w:bottom w:val="single" w:sz="4" w:space="0" w:color="auto"/>
              <w:right w:val="single" w:sz="4" w:space="0" w:color="auto"/>
            </w:tcBorders>
            <w:shd w:val="clear" w:color="auto" w:fill="auto"/>
            <w:noWrap/>
            <w:vAlign w:val="bottom"/>
            <w:hideMark/>
          </w:tcPr>
          <w:p w14:paraId="62B6CFE8" w14:textId="77777777" w:rsidR="0099636D" w:rsidRPr="0099636D" w:rsidRDefault="0099636D" w:rsidP="0099636D">
            <w:pPr>
              <w:widowControl/>
              <w:adjustRightInd/>
              <w:spacing w:line="240" w:lineRule="auto"/>
              <w:ind w:left="0" w:firstLine="0"/>
              <w:jc w:val="right"/>
              <w:textAlignment w:val="auto"/>
              <w:rPr>
                <w:lang w:val="hr-HR"/>
              </w:rPr>
            </w:pPr>
            <w:r w:rsidRPr="0099636D">
              <w:rPr>
                <w:lang w:val="hr-HR"/>
              </w:rPr>
              <w:t>0,00</w:t>
            </w:r>
          </w:p>
        </w:tc>
        <w:tc>
          <w:tcPr>
            <w:tcW w:w="1366" w:type="dxa"/>
            <w:tcBorders>
              <w:top w:val="nil"/>
              <w:left w:val="nil"/>
              <w:bottom w:val="single" w:sz="4" w:space="0" w:color="auto"/>
              <w:right w:val="single" w:sz="4" w:space="0" w:color="auto"/>
            </w:tcBorders>
            <w:shd w:val="clear" w:color="auto" w:fill="auto"/>
            <w:noWrap/>
            <w:vAlign w:val="bottom"/>
            <w:hideMark/>
          </w:tcPr>
          <w:p w14:paraId="1A52E73A" w14:textId="77777777" w:rsidR="0099636D" w:rsidRPr="0099636D" w:rsidRDefault="0099636D" w:rsidP="0099636D">
            <w:pPr>
              <w:widowControl/>
              <w:adjustRightInd/>
              <w:spacing w:line="240" w:lineRule="auto"/>
              <w:ind w:left="0" w:firstLine="0"/>
              <w:jc w:val="right"/>
              <w:textAlignment w:val="auto"/>
              <w:rPr>
                <w:lang w:val="hr-HR"/>
              </w:rPr>
            </w:pPr>
            <w:r w:rsidRPr="0099636D">
              <w:rPr>
                <w:lang w:val="hr-HR"/>
              </w:rPr>
              <w:t>1.573.514,78</w:t>
            </w:r>
          </w:p>
        </w:tc>
      </w:tr>
      <w:tr w:rsidR="0099636D" w:rsidRPr="0099636D" w14:paraId="16D42A44" w14:textId="77777777" w:rsidTr="0099636D">
        <w:trPr>
          <w:trHeight w:val="264"/>
          <w:jc w:val="center"/>
        </w:trPr>
        <w:tc>
          <w:tcPr>
            <w:tcW w:w="4925" w:type="dxa"/>
            <w:tcBorders>
              <w:top w:val="nil"/>
              <w:left w:val="single" w:sz="4" w:space="0" w:color="auto"/>
              <w:bottom w:val="single" w:sz="4" w:space="0" w:color="auto"/>
              <w:right w:val="single" w:sz="4" w:space="0" w:color="auto"/>
            </w:tcBorders>
            <w:shd w:val="clear" w:color="auto" w:fill="auto"/>
            <w:vAlign w:val="bottom"/>
            <w:hideMark/>
          </w:tcPr>
          <w:p w14:paraId="5983A6F5" w14:textId="77777777" w:rsidR="0099636D" w:rsidRPr="0099636D" w:rsidRDefault="0099636D" w:rsidP="0099636D">
            <w:pPr>
              <w:widowControl/>
              <w:adjustRightInd/>
              <w:spacing w:line="240" w:lineRule="auto"/>
              <w:ind w:left="0" w:firstLine="0"/>
              <w:jc w:val="left"/>
              <w:textAlignment w:val="auto"/>
              <w:rPr>
                <w:lang w:val="hr-HR"/>
              </w:rPr>
            </w:pPr>
            <w:r w:rsidRPr="0099636D">
              <w:rPr>
                <w:lang w:val="hr-HR"/>
              </w:rPr>
              <w:t>Aktivnost A405003 Financiranje Pula usluge i upravljanje</w:t>
            </w:r>
          </w:p>
        </w:tc>
        <w:tc>
          <w:tcPr>
            <w:tcW w:w="1428" w:type="dxa"/>
            <w:tcBorders>
              <w:top w:val="nil"/>
              <w:left w:val="nil"/>
              <w:bottom w:val="single" w:sz="4" w:space="0" w:color="auto"/>
              <w:right w:val="single" w:sz="4" w:space="0" w:color="auto"/>
            </w:tcBorders>
            <w:shd w:val="clear" w:color="auto" w:fill="auto"/>
            <w:noWrap/>
            <w:vAlign w:val="bottom"/>
            <w:hideMark/>
          </w:tcPr>
          <w:p w14:paraId="2AA8F506" w14:textId="77777777" w:rsidR="0099636D" w:rsidRPr="0099636D" w:rsidRDefault="0099636D" w:rsidP="0099636D">
            <w:pPr>
              <w:widowControl/>
              <w:adjustRightInd/>
              <w:spacing w:line="240" w:lineRule="auto"/>
              <w:ind w:left="0" w:firstLine="0"/>
              <w:jc w:val="right"/>
              <w:textAlignment w:val="auto"/>
              <w:rPr>
                <w:lang w:val="hr-HR"/>
              </w:rPr>
            </w:pPr>
            <w:r w:rsidRPr="0099636D">
              <w:rPr>
                <w:lang w:val="hr-HR"/>
              </w:rPr>
              <w:t>543.263,28</w:t>
            </w:r>
          </w:p>
        </w:tc>
        <w:tc>
          <w:tcPr>
            <w:tcW w:w="1416" w:type="dxa"/>
            <w:tcBorders>
              <w:top w:val="nil"/>
              <w:left w:val="nil"/>
              <w:bottom w:val="single" w:sz="4" w:space="0" w:color="auto"/>
              <w:right w:val="single" w:sz="4" w:space="0" w:color="auto"/>
            </w:tcBorders>
            <w:shd w:val="clear" w:color="auto" w:fill="auto"/>
            <w:noWrap/>
            <w:vAlign w:val="bottom"/>
            <w:hideMark/>
          </w:tcPr>
          <w:p w14:paraId="2ECCAFDD" w14:textId="77777777" w:rsidR="0099636D" w:rsidRPr="0099636D" w:rsidRDefault="0099636D" w:rsidP="0099636D">
            <w:pPr>
              <w:widowControl/>
              <w:adjustRightInd/>
              <w:spacing w:line="240" w:lineRule="auto"/>
              <w:ind w:left="0" w:firstLine="0"/>
              <w:jc w:val="right"/>
              <w:textAlignment w:val="auto"/>
              <w:rPr>
                <w:lang w:val="hr-HR"/>
              </w:rPr>
            </w:pPr>
            <w:r w:rsidRPr="0099636D">
              <w:rPr>
                <w:lang w:val="hr-HR"/>
              </w:rPr>
              <w:t>0,00</w:t>
            </w:r>
          </w:p>
        </w:tc>
        <w:tc>
          <w:tcPr>
            <w:tcW w:w="1350" w:type="dxa"/>
            <w:tcBorders>
              <w:top w:val="nil"/>
              <w:left w:val="nil"/>
              <w:bottom w:val="single" w:sz="4" w:space="0" w:color="auto"/>
              <w:right w:val="single" w:sz="4" w:space="0" w:color="auto"/>
            </w:tcBorders>
            <w:shd w:val="clear" w:color="auto" w:fill="auto"/>
            <w:noWrap/>
            <w:vAlign w:val="bottom"/>
            <w:hideMark/>
          </w:tcPr>
          <w:p w14:paraId="7D836C1A" w14:textId="77777777" w:rsidR="0099636D" w:rsidRPr="0099636D" w:rsidRDefault="0099636D" w:rsidP="0099636D">
            <w:pPr>
              <w:widowControl/>
              <w:adjustRightInd/>
              <w:spacing w:line="240" w:lineRule="auto"/>
              <w:ind w:left="0" w:firstLine="0"/>
              <w:jc w:val="right"/>
              <w:textAlignment w:val="auto"/>
              <w:rPr>
                <w:lang w:val="hr-HR"/>
              </w:rPr>
            </w:pPr>
            <w:r w:rsidRPr="0099636D">
              <w:rPr>
                <w:lang w:val="hr-HR"/>
              </w:rPr>
              <w:t>0,00</w:t>
            </w:r>
          </w:p>
        </w:tc>
        <w:tc>
          <w:tcPr>
            <w:tcW w:w="1366" w:type="dxa"/>
            <w:tcBorders>
              <w:top w:val="nil"/>
              <w:left w:val="nil"/>
              <w:bottom w:val="single" w:sz="4" w:space="0" w:color="auto"/>
              <w:right w:val="single" w:sz="4" w:space="0" w:color="auto"/>
            </w:tcBorders>
            <w:shd w:val="clear" w:color="auto" w:fill="auto"/>
            <w:noWrap/>
            <w:vAlign w:val="bottom"/>
            <w:hideMark/>
          </w:tcPr>
          <w:p w14:paraId="35D711D7" w14:textId="77777777" w:rsidR="0099636D" w:rsidRPr="0099636D" w:rsidRDefault="0099636D" w:rsidP="0099636D">
            <w:pPr>
              <w:widowControl/>
              <w:adjustRightInd/>
              <w:spacing w:line="240" w:lineRule="auto"/>
              <w:ind w:left="0" w:firstLine="0"/>
              <w:jc w:val="right"/>
              <w:textAlignment w:val="auto"/>
              <w:rPr>
                <w:lang w:val="hr-HR"/>
              </w:rPr>
            </w:pPr>
            <w:r w:rsidRPr="0099636D">
              <w:rPr>
                <w:lang w:val="hr-HR"/>
              </w:rPr>
              <w:t>543.263,28</w:t>
            </w:r>
          </w:p>
        </w:tc>
      </w:tr>
      <w:tr w:rsidR="0099636D" w:rsidRPr="0099636D" w14:paraId="330CA340" w14:textId="77777777" w:rsidTr="0099636D">
        <w:trPr>
          <w:trHeight w:val="264"/>
          <w:jc w:val="center"/>
        </w:trPr>
        <w:tc>
          <w:tcPr>
            <w:tcW w:w="4925" w:type="dxa"/>
            <w:tcBorders>
              <w:top w:val="nil"/>
              <w:left w:val="single" w:sz="4" w:space="0" w:color="auto"/>
              <w:bottom w:val="single" w:sz="4" w:space="0" w:color="auto"/>
              <w:right w:val="single" w:sz="4" w:space="0" w:color="auto"/>
            </w:tcBorders>
            <w:shd w:val="clear" w:color="auto" w:fill="auto"/>
            <w:vAlign w:val="bottom"/>
            <w:hideMark/>
          </w:tcPr>
          <w:p w14:paraId="64663F47" w14:textId="77777777" w:rsidR="0099636D" w:rsidRPr="0099636D" w:rsidRDefault="0099636D" w:rsidP="0099636D">
            <w:pPr>
              <w:widowControl/>
              <w:adjustRightInd/>
              <w:spacing w:line="240" w:lineRule="auto"/>
              <w:ind w:left="0" w:firstLine="0"/>
              <w:jc w:val="left"/>
              <w:textAlignment w:val="auto"/>
              <w:rPr>
                <w:lang w:val="hr-HR"/>
              </w:rPr>
            </w:pPr>
            <w:r w:rsidRPr="0099636D">
              <w:rPr>
                <w:lang w:val="hr-HR"/>
              </w:rPr>
              <w:t>Aktivnost A405004 Zaklada za sport</w:t>
            </w:r>
          </w:p>
        </w:tc>
        <w:tc>
          <w:tcPr>
            <w:tcW w:w="1428" w:type="dxa"/>
            <w:tcBorders>
              <w:top w:val="nil"/>
              <w:left w:val="nil"/>
              <w:bottom w:val="single" w:sz="4" w:space="0" w:color="auto"/>
              <w:right w:val="single" w:sz="4" w:space="0" w:color="auto"/>
            </w:tcBorders>
            <w:shd w:val="clear" w:color="auto" w:fill="auto"/>
            <w:noWrap/>
            <w:vAlign w:val="bottom"/>
            <w:hideMark/>
          </w:tcPr>
          <w:p w14:paraId="4196790F" w14:textId="77777777" w:rsidR="0099636D" w:rsidRPr="0099636D" w:rsidRDefault="0099636D" w:rsidP="0099636D">
            <w:pPr>
              <w:widowControl/>
              <w:adjustRightInd/>
              <w:spacing w:line="240" w:lineRule="auto"/>
              <w:ind w:left="0" w:firstLine="0"/>
              <w:jc w:val="right"/>
              <w:textAlignment w:val="auto"/>
              <w:rPr>
                <w:lang w:val="hr-HR"/>
              </w:rPr>
            </w:pPr>
            <w:r w:rsidRPr="0099636D">
              <w:rPr>
                <w:lang w:val="hr-HR"/>
              </w:rPr>
              <w:t>4.645,30</w:t>
            </w:r>
          </w:p>
        </w:tc>
        <w:tc>
          <w:tcPr>
            <w:tcW w:w="1416" w:type="dxa"/>
            <w:tcBorders>
              <w:top w:val="nil"/>
              <w:left w:val="nil"/>
              <w:bottom w:val="single" w:sz="4" w:space="0" w:color="auto"/>
              <w:right w:val="single" w:sz="4" w:space="0" w:color="auto"/>
            </w:tcBorders>
            <w:shd w:val="clear" w:color="auto" w:fill="auto"/>
            <w:noWrap/>
            <w:vAlign w:val="bottom"/>
            <w:hideMark/>
          </w:tcPr>
          <w:p w14:paraId="44AF0E5D" w14:textId="77777777" w:rsidR="0099636D" w:rsidRPr="0099636D" w:rsidRDefault="0099636D" w:rsidP="0099636D">
            <w:pPr>
              <w:widowControl/>
              <w:adjustRightInd/>
              <w:spacing w:line="240" w:lineRule="auto"/>
              <w:ind w:left="0" w:firstLine="0"/>
              <w:jc w:val="right"/>
              <w:textAlignment w:val="auto"/>
              <w:rPr>
                <w:lang w:val="hr-HR"/>
              </w:rPr>
            </w:pPr>
            <w:r w:rsidRPr="0099636D">
              <w:rPr>
                <w:lang w:val="hr-HR"/>
              </w:rPr>
              <w:t>0,00</w:t>
            </w:r>
          </w:p>
        </w:tc>
        <w:tc>
          <w:tcPr>
            <w:tcW w:w="1350" w:type="dxa"/>
            <w:tcBorders>
              <w:top w:val="nil"/>
              <w:left w:val="nil"/>
              <w:bottom w:val="single" w:sz="4" w:space="0" w:color="auto"/>
              <w:right w:val="single" w:sz="4" w:space="0" w:color="auto"/>
            </w:tcBorders>
            <w:shd w:val="clear" w:color="auto" w:fill="auto"/>
            <w:noWrap/>
            <w:vAlign w:val="bottom"/>
            <w:hideMark/>
          </w:tcPr>
          <w:p w14:paraId="0AC6DE6E" w14:textId="77777777" w:rsidR="0099636D" w:rsidRPr="0099636D" w:rsidRDefault="0099636D" w:rsidP="0099636D">
            <w:pPr>
              <w:widowControl/>
              <w:adjustRightInd/>
              <w:spacing w:line="240" w:lineRule="auto"/>
              <w:ind w:left="0" w:firstLine="0"/>
              <w:jc w:val="right"/>
              <w:textAlignment w:val="auto"/>
              <w:rPr>
                <w:lang w:val="hr-HR"/>
              </w:rPr>
            </w:pPr>
            <w:r w:rsidRPr="0099636D">
              <w:rPr>
                <w:lang w:val="hr-HR"/>
              </w:rPr>
              <w:t>0,00</w:t>
            </w:r>
          </w:p>
        </w:tc>
        <w:tc>
          <w:tcPr>
            <w:tcW w:w="1366" w:type="dxa"/>
            <w:tcBorders>
              <w:top w:val="nil"/>
              <w:left w:val="nil"/>
              <w:bottom w:val="single" w:sz="4" w:space="0" w:color="auto"/>
              <w:right w:val="single" w:sz="4" w:space="0" w:color="auto"/>
            </w:tcBorders>
            <w:shd w:val="clear" w:color="auto" w:fill="auto"/>
            <w:noWrap/>
            <w:vAlign w:val="bottom"/>
            <w:hideMark/>
          </w:tcPr>
          <w:p w14:paraId="0A4FD0DF" w14:textId="77777777" w:rsidR="0099636D" w:rsidRPr="0099636D" w:rsidRDefault="0099636D" w:rsidP="0099636D">
            <w:pPr>
              <w:widowControl/>
              <w:adjustRightInd/>
              <w:spacing w:line="240" w:lineRule="auto"/>
              <w:ind w:left="0" w:firstLine="0"/>
              <w:jc w:val="right"/>
              <w:textAlignment w:val="auto"/>
              <w:rPr>
                <w:lang w:val="hr-HR"/>
              </w:rPr>
            </w:pPr>
            <w:r w:rsidRPr="0099636D">
              <w:rPr>
                <w:lang w:val="hr-HR"/>
              </w:rPr>
              <w:t>4.645,30</w:t>
            </w:r>
          </w:p>
        </w:tc>
      </w:tr>
      <w:tr w:rsidR="0099636D" w:rsidRPr="0099636D" w14:paraId="1AA0EB28" w14:textId="77777777" w:rsidTr="0099636D">
        <w:trPr>
          <w:trHeight w:val="264"/>
          <w:jc w:val="center"/>
        </w:trPr>
        <w:tc>
          <w:tcPr>
            <w:tcW w:w="4925" w:type="dxa"/>
            <w:tcBorders>
              <w:top w:val="nil"/>
              <w:left w:val="single" w:sz="4" w:space="0" w:color="auto"/>
              <w:bottom w:val="single" w:sz="4" w:space="0" w:color="auto"/>
              <w:right w:val="single" w:sz="4" w:space="0" w:color="auto"/>
            </w:tcBorders>
            <w:shd w:val="clear" w:color="auto" w:fill="auto"/>
            <w:vAlign w:val="bottom"/>
            <w:hideMark/>
          </w:tcPr>
          <w:p w14:paraId="06DF967C" w14:textId="77777777" w:rsidR="0099636D" w:rsidRPr="0099636D" w:rsidRDefault="0099636D" w:rsidP="0099636D">
            <w:pPr>
              <w:widowControl/>
              <w:adjustRightInd/>
              <w:spacing w:line="240" w:lineRule="auto"/>
              <w:ind w:left="0" w:firstLine="0"/>
              <w:jc w:val="left"/>
              <w:textAlignment w:val="auto"/>
              <w:rPr>
                <w:b/>
                <w:bCs/>
                <w:lang w:val="hr-HR"/>
              </w:rPr>
            </w:pPr>
            <w:r w:rsidRPr="0099636D">
              <w:rPr>
                <w:b/>
                <w:bCs/>
                <w:lang w:val="hr-HR"/>
              </w:rPr>
              <w:t>Program 4006 TEHNIČKA KULTURA</w:t>
            </w:r>
          </w:p>
        </w:tc>
        <w:tc>
          <w:tcPr>
            <w:tcW w:w="1428" w:type="dxa"/>
            <w:tcBorders>
              <w:top w:val="nil"/>
              <w:left w:val="nil"/>
              <w:bottom w:val="single" w:sz="4" w:space="0" w:color="auto"/>
              <w:right w:val="single" w:sz="4" w:space="0" w:color="auto"/>
            </w:tcBorders>
            <w:shd w:val="clear" w:color="auto" w:fill="auto"/>
            <w:noWrap/>
            <w:vAlign w:val="bottom"/>
            <w:hideMark/>
          </w:tcPr>
          <w:p w14:paraId="4A9CCA6B" w14:textId="77777777" w:rsidR="0099636D" w:rsidRPr="0099636D" w:rsidRDefault="0099636D" w:rsidP="0099636D">
            <w:pPr>
              <w:widowControl/>
              <w:adjustRightInd/>
              <w:spacing w:line="240" w:lineRule="auto"/>
              <w:ind w:left="0" w:firstLine="0"/>
              <w:jc w:val="right"/>
              <w:textAlignment w:val="auto"/>
              <w:rPr>
                <w:b/>
                <w:bCs/>
                <w:lang w:val="hr-HR"/>
              </w:rPr>
            </w:pPr>
            <w:r w:rsidRPr="0099636D">
              <w:rPr>
                <w:b/>
                <w:bCs/>
                <w:lang w:val="hr-HR"/>
              </w:rPr>
              <w:t>70.010,90</w:t>
            </w:r>
          </w:p>
        </w:tc>
        <w:tc>
          <w:tcPr>
            <w:tcW w:w="1416" w:type="dxa"/>
            <w:tcBorders>
              <w:top w:val="nil"/>
              <w:left w:val="nil"/>
              <w:bottom w:val="single" w:sz="4" w:space="0" w:color="auto"/>
              <w:right w:val="single" w:sz="4" w:space="0" w:color="auto"/>
            </w:tcBorders>
            <w:shd w:val="clear" w:color="auto" w:fill="auto"/>
            <w:noWrap/>
            <w:vAlign w:val="bottom"/>
            <w:hideMark/>
          </w:tcPr>
          <w:p w14:paraId="7C0E4DA0" w14:textId="77777777" w:rsidR="0099636D" w:rsidRPr="0099636D" w:rsidRDefault="0099636D" w:rsidP="0099636D">
            <w:pPr>
              <w:widowControl/>
              <w:adjustRightInd/>
              <w:spacing w:line="240" w:lineRule="auto"/>
              <w:ind w:left="0" w:firstLine="0"/>
              <w:jc w:val="right"/>
              <w:textAlignment w:val="auto"/>
              <w:rPr>
                <w:b/>
                <w:bCs/>
                <w:lang w:val="hr-HR"/>
              </w:rPr>
            </w:pPr>
            <w:r w:rsidRPr="0099636D">
              <w:rPr>
                <w:b/>
                <w:bCs/>
                <w:lang w:val="hr-HR"/>
              </w:rPr>
              <w:t>0,00</w:t>
            </w:r>
          </w:p>
        </w:tc>
        <w:tc>
          <w:tcPr>
            <w:tcW w:w="1350" w:type="dxa"/>
            <w:tcBorders>
              <w:top w:val="nil"/>
              <w:left w:val="nil"/>
              <w:bottom w:val="single" w:sz="4" w:space="0" w:color="auto"/>
              <w:right w:val="single" w:sz="4" w:space="0" w:color="auto"/>
            </w:tcBorders>
            <w:shd w:val="clear" w:color="auto" w:fill="auto"/>
            <w:noWrap/>
            <w:vAlign w:val="bottom"/>
            <w:hideMark/>
          </w:tcPr>
          <w:p w14:paraId="4BC4DC66" w14:textId="77777777" w:rsidR="0099636D" w:rsidRPr="0099636D" w:rsidRDefault="0099636D" w:rsidP="0099636D">
            <w:pPr>
              <w:widowControl/>
              <w:adjustRightInd/>
              <w:spacing w:line="240" w:lineRule="auto"/>
              <w:ind w:left="0" w:firstLine="0"/>
              <w:jc w:val="right"/>
              <w:textAlignment w:val="auto"/>
              <w:rPr>
                <w:b/>
                <w:bCs/>
                <w:lang w:val="hr-HR"/>
              </w:rPr>
            </w:pPr>
            <w:r w:rsidRPr="0099636D">
              <w:rPr>
                <w:b/>
                <w:bCs/>
                <w:lang w:val="hr-HR"/>
              </w:rPr>
              <w:t>0,00</w:t>
            </w:r>
          </w:p>
        </w:tc>
        <w:tc>
          <w:tcPr>
            <w:tcW w:w="1366" w:type="dxa"/>
            <w:tcBorders>
              <w:top w:val="nil"/>
              <w:left w:val="nil"/>
              <w:bottom w:val="single" w:sz="4" w:space="0" w:color="auto"/>
              <w:right w:val="single" w:sz="4" w:space="0" w:color="auto"/>
            </w:tcBorders>
            <w:shd w:val="clear" w:color="auto" w:fill="auto"/>
            <w:noWrap/>
            <w:vAlign w:val="bottom"/>
            <w:hideMark/>
          </w:tcPr>
          <w:p w14:paraId="5A4816D6" w14:textId="77777777" w:rsidR="0099636D" w:rsidRPr="0099636D" w:rsidRDefault="0099636D" w:rsidP="0099636D">
            <w:pPr>
              <w:widowControl/>
              <w:adjustRightInd/>
              <w:spacing w:line="240" w:lineRule="auto"/>
              <w:ind w:left="0" w:firstLine="0"/>
              <w:jc w:val="right"/>
              <w:textAlignment w:val="auto"/>
              <w:rPr>
                <w:b/>
                <w:bCs/>
                <w:lang w:val="hr-HR"/>
              </w:rPr>
            </w:pPr>
            <w:r w:rsidRPr="0099636D">
              <w:rPr>
                <w:b/>
                <w:bCs/>
                <w:lang w:val="hr-HR"/>
              </w:rPr>
              <w:t>70.010,90</w:t>
            </w:r>
          </w:p>
        </w:tc>
      </w:tr>
      <w:tr w:rsidR="0099636D" w:rsidRPr="0099636D" w14:paraId="326FAB0B" w14:textId="77777777" w:rsidTr="0099636D">
        <w:trPr>
          <w:trHeight w:val="264"/>
          <w:jc w:val="center"/>
        </w:trPr>
        <w:tc>
          <w:tcPr>
            <w:tcW w:w="4925" w:type="dxa"/>
            <w:tcBorders>
              <w:top w:val="nil"/>
              <w:left w:val="single" w:sz="4" w:space="0" w:color="auto"/>
              <w:bottom w:val="single" w:sz="4" w:space="0" w:color="auto"/>
              <w:right w:val="single" w:sz="4" w:space="0" w:color="auto"/>
            </w:tcBorders>
            <w:shd w:val="clear" w:color="auto" w:fill="auto"/>
            <w:vAlign w:val="bottom"/>
            <w:hideMark/>
          </w:tcPr>
          <w:p w14:paraId="2A6A2816" w14:textId="77777777" w:rsidR="0099636D" w:rsidRPr="0099636D" w:rsidRDefault="0099636D" w:rsidP="0099636D">
            <w:pPr>
              <w:widowControl/>
              <w:adjustRightInd/>
              <w:spacing w:line="240" w:lineRule="auto"/>
              <w:ind w:left="0" w:firstLine="0"/>
              <w:jc w:val="left"/>
              <w:textAlignment w:val="auto"/>
              <w:rPr>
                <w:lang w:val="hr-HR"/>
              </w:rPr>
            </w:pPr>
            <w:r w:rsidRPr="0099636D">
              <w:rPr>
                <w:lang w:val="hr-HR"/>
              </w:rPr>
              <w:t>Aktivnost A406001 Zajednička tehničke kulture</w:t>
            </w:r>
          </w:p>
        </w:tc>
        <w:tc>
          <w:tcPr>
            <w:tcW w:w="1428" w:type="dxa"/>
            <w:tcBorders>
              <w:top w:val="nil"/>
              <w:left w:val="nil"/>
              <w:bottom w:val="single" w:sz="4" w:space="0" w:color="auto"/>
              <w:right w:val="single" w:sz="4" w:space="0" w:color="auto"/>
            </w:tcBorders>
            <w:shd w:val="clear" w:color="auto" w:fill="auto"/>
            <w:noWrap/>
            <w:vAlign w:val="bottom"/>
            <w:hideMark/>
          </w:tcPr>
          <w:p w14:paraId="4590A391" w14:textId="77777777" w:rsidR="0099636D" w:rsidRPr="0099636D" w:rsidRDefault="0099636D" w:rsidP="0099636D">
            <w:pPr>
              <w:widowControl/>
              <w:adjustRightInd/>
              <w:spacing w:line="240" w:lineRule="auto"/>
              <w:ind w:left="0" w:firstLine="0"/>
              <w:jc w:val="right"/>
              <w:textAlignment w:val="auto"/>
              <w:rPr>
                <w:lang w:val="hr-HR"/>
              </w:rPr>
            </w:pPr>
            <w:r w:rsidRPr="0099636D">
              <w:rPr>
                <w:lang w:val="hr-HR"/>
              </w:rPr>
              <w:t>70.010,90</w:t>
            </w:r>
          </w:p>
        </w:tc>
        <w:tc>
          <w:tcPr>
            <w:tcW w:w="1416" w:type="dxa"/>
            <w:tcBorders>
              <w:top w:val="nil"/>
              <w:left w:val="nil"/>
              <w:bottom w:val="single" w:sz="4" w:space="0" w:color="auto"/>
              <w:right w:val="single" w:sz="4" w:space="0" w:color="auto"/>
            </w:tcBorders>
            <w:shd w:val="clear" w:color="auto" w:fill="auto"/>
            <w:noWrap/>
            <w:vAlign w:val="bottom"/>
            <w:hideMark/>
          </w:tcPr>
          <w:p w14:paraId="58DFC7C4" w14:textId="77777777" w:rsidR="0099636D" w:rsidRPr="0099636D" w:rsidRDefault="0099636D" w:rsidP="0099636D">
            <w:pPr>
              <w:widowControl/>
              <w:adjustRightInd/>
              <w:spacing w:line="240" w:lineRule="auto"/>
              <w:ind w:left="0" w:firstLine="0"/>
              <w:jc w:val="right"/>
              <w:textAlignment w:val="auto"/>
              <w:rPr>
                <w:lang w:val="hr-HR"/>
              </w:rPr>
            </w:pPr>
            <w:r w:rsidRPr="0099636D">
              <w:rPr>
                <w:lang w:val="hr-HR"/>
              </w:rPr>
              <w:t>0,00</w:t>
            </w:r>
          </w:p>
        </w:tc>
        <w:tc>
          <w:tcPr>
            <w:tcW w:w="1350" w:type="dxa"/>
            <w:tcBorders>
              <w:top w:val="nil"/>
              <w:left w:val="nil"/>
              <w:bottom w:val="single" w:sz="4" w:space="0" w:color="auto"/>
              <w:right w:val="single" w:sz="4" w:space="0" w:color="auto"/>
            </w:tcBorders>
            <w:shd w:val="clear" w:color="auto" w:fill="auto"/>
            <w:noWrap/>
            <w:vAlign w:val="bottom"/>
            <w:hideMark/>
          </w:tcPr>
          <w:p w14:paraId="1BFF9F18" w14:textId="77777777" w:rsidR="0099636D" w:rsidRPr="0099636D" w:rsidRDefault="0099636D" w:rsidP="0099636D">
            <w:pPr>
              <w:widowControl/>
              <w:adjustRightInd/>
              <w:spacing w:line="240" w:lineRule="auto"/>
              <w:ind w:left="0" w:firstLine="0"/>
              <w:jc w:val="right"/>
              <w:textAlignment w:val="auto"/>
              <w:rPr>
                <w:lang w:val="hr-HR"/>
              </w:rPr>
            </w:pPr>
            <w:r w:rsidRPr="0099636D">
              <w:rPr>
                <w:lang w:val="hr-HR"/>
              </w:rPr>
              <w:t>0,00</w:t>
            </w:r>
          </w:p>
        </w:tc>
        <w:tc>
          <w:tcPr>
            <w:tcW w:w="1366" w:type="dxa"/>
            <w:tcBorders>
              <w:top w:val="nil"/>
              <w:left w:val="nil"/>
              <w:bottom w:val="single" w:sz="4" w:space="0" w:color="auto"/>
              <w:right w:val="single" w:sz="4" w:space="0" w:color="auto"/>
            </w:tcBorders>
            <w:shd w:val="clear" w:color="auto" w:fill="auto"/>
            <w:noWrap/>
            <w:vAlign w:val="bottom"/>
            <w:hideMark/>
          </w:tcPr>
          <w:p w14:paraId="38871CFB" w14:textId="77777777" w:rsidR="0099636D" w:rsidRPr="0099636D" w:rsidRDefault="0099636D" w:rsidP="0099636D">
            <w:pPr>
              <w:widowControl/>
              <w:adjustRightInd/>
              <w:spacing w:line="240" w:lineRule="auto"/>
              <w:ind w:left="0" w:firstLine="0"/>
              <w:jc w:val="right"/>
              <w:textAlignment w:val="auto"/>
              <w:rPr>
                <w:lang w:val="hr-HR"/>
              </w:rPr>
            </w:pPr>
            <w:r w:rsidRPr="0099636D">
              <w:rPr>
                <w:lang w:val="hr-HR"/>
              </w:rPr>
              <w:t>70.010,90</w:t>
            </w:r>
          </w:p>
        </w:tc>
      </w:tr>
    </w:tbl>
    <w:p w14:paraId="07FC854D" w14:textId="77777777" w:rsidR="0099636D" w:rsidRDefault="0099636D">
      <w:r>
        <w:br w:type="page"/>
      </w:r>
    </w:p>
    <w:tbl>
      <w:tblPr>
        <w:tblW w:w="10485" w:type="dxa"/>
        <w:jc w:val="center"/>
        <w:tblLook w:val="04A0" w:firstRow="1" w:lastRow="0" w:firstColumn="1" w:lastColumn="0" w:noHBand="0" w:noVBand="1"/>
      </w:tblPr>
      <w:tblGrid>
        <w:gridCol w:w="4925"/>
        <w:gridCol w:w="1428"/>
        <w:gridCol w:w="1416"/>
        <w:gridCol w:w="1350"/>
        <w:gridCol w:w="1366"/>
      </w:tblGrid>
      <w:tr w:rsidR="0099636D" w:rsidRPr="0099636D" w14:paraId="425ED796" w14:textId="77777777" w:rsidTr="0015516D">
        <w:trPr>
          <w:trHeight w:val="528"/>
          <w:jc w:val="center"/>
        </w:trPr>
        <w:tc>
          <w:tcPr>
            <w:tcW w:w="49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78E27E9" w14:textId="77777777" w:rsidR="0099636D" w:rsidRPr="0099636D" w:rsidRDefault="0099636D" w:rsidP="0015516D">
            <w:pPr>
              <w:widowControl/>
              <w:adjustRightInd/>
              <w:spacing w:line="240" w:lineRule="auto"/>
              <w:ind w:left="0" w:firstLine="0"/>
              <w:jc w:val="left"/>
              <w:textAlignment w:val="auto"/>
              <w:rPr>
                <w:b/>
                <w:bCs/>
                <w:lang w:val="hr-HR"/>
              </w:rPr>
            </w:pPr>
            <w:r w:rsidRPr="0099636D">
              <w:rPr>
                <w:b/>
                <w:bCs/>
                <w:lang w:val="hr-HR"/>
              </w:rPr>
              <w:lastRenderedPageBreak/>
              <w:t> </w:t>
            </w:r>
          </w:p>
        </w:tc>
        <w:tc>
          <w:tcPr>
            <w:tcW w:w="1428" w:type="dxa"/>
            <w:tcBorders>
              <w:top w:val="single" w:sz="4" w:space="0" w:color="auto"/>
              <w:left w:val="nil"/>
              <w:bottom w:val="single" w:sz="4" w:space="0" w:color="auto"/>
              <w:right w:val="single" w:sz="4" w:space="0" w:color="auto"/>
            </w:tcBorders>
            <w:shd w:val="clear" w:color="auto" w:fill="auto"/>
            <w:vAlign w:val="center"/>
            <w:hideMark/>
          </w:tcPr>
          <w:p w14:paraId="639DF241" w14:textId="77777777" w:rsidR="0099636D" w:rsidRPr="0099636D" w:rsidRDefault="0099636D" w:rsidP="0015516D">
            <w:pPr>
              <w:widowControl/>
              <w:adjustRightInd/>
              <w:spacing w:line="240" w:lineRule="auto"/>
              <w:ind w:left="0" w:firstLine="0"/>
              <w:jc w:val="center"/>
              <w:textAlignment w:val="auto"/>
              <w:rPr>
                <w:b/>
                <w:bCs/>
                <w:lang w:val="hr-HR"/>
              </w:rPr>
            </w:pPr>
            <w:r w:rsidRPr="0099636D">
              <w:rPr>
                <w:b/>
                <w:bCs/>
                <w:lang w:val="hr-HR"/>
              </w:rPr>
              <w:t>PLANIRANO</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3D6394EF" w14:textId="77777777" w:rsidR="0099636D" w:rsidRPr="0099636D" w:rsidRDefault="0099636D" w:rsidP="0015516D">
            <w:pPr>
              <w:widowControl/>
              <w:adjustRightInd/>
              <w:spacing w:line="240" w:lineRule="auto"/>
              <w:ind w:left="0" w:firstLine="0"/>
              <w:jc w:val="center"/>
              <w:textAlignment w:val="auto"/>
              <w:rPr>
                <w:b/>
                <w:bCs/>
                <w:lang w:val="hr-HR"/>
              </w:rPr>
            </w:pPr>
            <w:r w:rsidRPr="0099636D">
              <w:rPr>
                <w:b/>
                <w:bCs/>
                <w:lang w:val="hr-HR"/>
              </w:rPr>
              <w:t>PROMJENA IZNOS</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30556F30" w14:textId="77777777" w:rsidR="0099636D" w:rsidRPr="0099636D" w:rsidRDefault="0099636D" w:rsidP="0015516D">
            <w:pPr>
              <w:widowControl/>
              <w:adjustRightInd/>
              <w:spacing w:line="240" w:lineRule="auto"/>
              <w:ind w:left="0" w:firstLine="0"/>
              <w:jc w:val="center"/>
              <w:textAlignment w:val="auto"/>
              <w:rPr>
                <w:b/>
                <w:bCs/>
                <w:lang w:val="hr-HR"/>
              </w:rPr>
            </w:pPr>
            <w:r w:rsidRPr="0099636D">
              <w:rPr>
                <w:b/>
                <w:bCs/>
                <w:lang w:val="hr-HR"/>
              </w:rPr>
              <w:t xml:space="preserve">PROMJENA </w:t>
            </w:r>
            <w:r w:rsidRPr="0099636D">
              <w:rPr>
                <w:b/>
                <w:bCs/>
                <w:lang w:val="hr-HR"/>
              </w:rPr>
              <w:br/>
              <w:t>POSTOTAK</w:t>
            </w:r>
          </w:p>
        </w:tc>
        <w:tc>
          <w:tcPr>
            <w:tcW w:w="1366" w:type="dxa"/>
            <w:tcBorders>
              <w:top w:val="single" w:sz="4" w:space="0" w:color="auto"/>
              <w:left w:val="nil"/>
              <w:bottom w:val="single" w:sz="4" w:space="0" w:color="auto"/>
              <w:right w:val="single" w:sz="4" w:space="0" w:color="auto"/>
            </w:tcBorders>
            <w:shd w:val="clear" w:color="auto" w:fill="auto"/>
            <w:vAlign w:val="center"/>
            <w:hideMark/>
          </w:tcPr>
          <w:p w14:paraId="58976086" w14:textId="77777777" w:rsidR="0099636D" w:rsidRPr="0099636D" w:rsidRDefault="0099636D" w:rsidP="0015516D">
            <w:pPr>
              <w:widowControl/>
              <w:adjustRightInd/>
              <w:spacing w:line="240" w:lineRule="auto"/>
              <w:ind w:left="0" w:firstLine="0"/>
              <w:jc w:val="center"/>
              <w:textAlignment w:val="auto"/>
              <w:rPr>
                <w:b/>
                <w:bCs/>
                <w:lang w:val="hr-HR"/>
              </w:rPr>
            </w:pPr>
            <w:r w:rsidRPr="0099636D">
              <w:rPr>
                <w:b/>
                <w:bCs/>
                <w:lang w:val="hr-HR"/>
              </w:rPr>
              <w:t>NOVI IZNOS</w:t>
            </w:r>
          </w:p>
        </w:tc>
      </w:tr>
      <w:tr w:rsidR="0099636D" w:rsidRPr="0099636D" w14:paraId="5831A2B0" w14:textId="77777777" w:rsidTr="0099636D">
        <w:trPr>
          <w:trHeight w:val="264"/>
          <w:jc w:val="center"/>
        </w:trPr>
        <w:tc>
          <w:tcPr>
            <w:tcW w:w="4925" w:type="dxa"/>
            <w:tcBorders>
              <w:top w:val="nil"/>
              <w:left w:val="single" w:sz="4" w:space="0" w:color="auto"/>
              <w:bottom w:val="single" w:sz="4" w:space="0" w:color="auto"/>
              <w:right w:val="single" w:sz="4" w:space="0" w:color="auto"/>
            </w:tcBorders>
            <w:shd w:val="clear" w:color="auto" w:fill="auto"/>
            <w:vAlign w:val="bottom"/>
            <w:hideMark/>
          </w:tcPr>
          <w:p w14:paraId="01018105" w14:textId="7D928049" w:rsidR="0099636D" w:rsidRPr="0099636D" w:rsidRDefault="0099636D" w:rsidP="0099636D">
            <w:pPr>
              <w:widowControl/>
              <w:adjustRightInd/>
              <w:spacing w:line="240" w:lineRule="auto"/>
              <w:ind w:left="0" w:firstLine="0"/>
              <w:jc w:val="left"/>
              <w:textAlignment w:val="auto"/>
              <w:rPr>
                <w:b/>
                <w:bCs/>
                <w:lang w:val="hr-HR"/>
              </w:rPr>
            </w:pPr>
            <w:r w:rsidRPr="0099636D">
              <w:rPr>
                <w:b/>
                <w:bCs/>
                <w:lang w:val="hr-HR"/>
              </w:rPr>
              <w:t>Program 4007 SOCIJALNA SKRB</w:t>
            </w:r>
          </w:p>
        </w:tc>
        <w:tc>
          <w:tcPr>
            <w:tcW w:w="1428" w:type="dxa"/>
            <w:tcBorders>
              <w:top w:val="nil"/>
              <w:left w:val="nil"/>
              <w:bottom w:val="single" w:sz="4" w:space="0" w:color="auto"/>
              <w:right w:val="single" w:sz="4" w:space="0" w:color="auto"/>
            </w:tcBorders>
            <w:shd w:val="clear" w:color="auto" w:fill="auto"/>
            <w:noWrap/>
            <w:vAlign w:val="bottom"/>
            <w:hideMark/>
          </w:tcPr>
          <w:p w14:paraId="31BF3CE3" w14:textId="77777777" w:rsidR="0099636D" w:rsidRPr="0099636D" w:rsidRDefault="0099636D" w:rsidP="0099636D">
            <w:pPr>
              <w:widowControl/>
              <w:adjustRightInd/>
              <w:spacing w:line="240" w:lineRule="auto"/>
              <w:ind w:left="0" w:firstLine="0"/>
              <w:jc w:val="right"/>
              <w:textAlignment w:val="auto"/>
              <w:rPr>
                <w:b/>
                <w:bCs/>
                <w:lang w:val="hr-HR"/>
              </w:rPr>
            </w:pPr>
            <w:r w:rsidRPr="0099636D">
              <w:rPr>
                <w:b/>
                <w:bCs/>
                <w:lang w:val="hr-HR"/>
              </w:rPr>
              <w:t>1.583.135,35</w:t>
            </w:r>
          </w:p>
        </w:tc>
        <w:tc>
          <w:tcPr>
            <w:tcW w:w="1416" w:type="dxa"/>
            <w:tcBorders>
              <w:top w:val="nil"/>
              <w:left w:val="nil"/>
              <w:bottom w:val="single" w:sz="4" w:space="0" w:color="auto"/>
              <w:right w:val="single" w:sz="4" w:space="0" w:color="auto"/>
            </w:tcBorders>
            <w:shd w:val="clear" w:color="auto" w:fill="auto"/>
            <w:noWrap/>
            <w:vAlign w:val="bottom"/>
            <w:hideMark/>
          </w:tcPr>
          <w:p w14:paraId="108FA06B" w14:textId="77777777" w:rsidR="0099636D" w:rsidRPr="0099636D" w:rsidRDefault="0099636D" w:rsidP="0099636D">
            <w:pPr>
              <w:widowControl/>
              <w:adjustRightInd/>
              <w:spacing w:line="240" w:lineRule="auto"/>
              <w:ind w:left="0" w:firstLine="0"/>
              <w:jc w:val="right"/>
              <w:textAlignment w:val="auto"/>
              <w:rPr>
                <w:b/>
                <w:bCs/>
                <w:lang w:val="hr-HR"/>
              </w:rPr>
            </w:pPr>
            <w:r w:rsidRPr="0099636D">
              <w:rPr>
                <w:b/>
                <w:bCs/>
                <w:lang w:val="hr-HR"/>
              </w:rPr>
              <w:t>0,00</w:t>
            </w:r>
          </w:p>
        </w:tc>
        <w:tc>
          <w:tcPr>
            <w:tcW w:w="1350" w:type="dxa"/>
            <w:tcBorders>
              <w:top w:val="nil"/>
              <w:left w:val="nil"/>
              <w:bottom w:val="single" w:sz="4" w:space="0" w:color="auto"/>
              <w:right w:val="single" w:sz="4" w:space="0" w:color="auto"/>
            </w:tcBorders>
            <w:shd w:val="clear" w:color="auto" w:fill="auto"/>
            <w:noWrap/>
            <w:vAlign w:val="bottom"/>
            <w:hideMark/>
          </w:tcPr>
          <w:p w14:paraId="7109E094" w14:textId="77777777" w:rsidR="0099636D" w:rsidRPr="0099636D" w:rsidRDefault="0099636D" w:rsidP="0099636D">
            <w:pPr>
              <w:widowControl/>
              <w:adjustRightInd/>
              <w:spacing w:line="240" w:lineRule="auto"/>
              <w:ind w:left="0" w:firstLine="0"/>
              <w:jc w:val="right"/>
              <w:textAlignment w:val="auto"/>
              <w:rPr>
                <w:b/>
                <w:bCs/>
                <w:lang w:val="hr-HR"/>
              </w:rPr>
            </w:pPr>
            <w:r w:rsidRPr="0099636D">
              <w:rPr>
                <w:b/>
                <w:bCs/>
                <w:lang w:val="hr-HR"/>
              </w:rPr>
              <w:t>0,00</w:t>
            </w:r>
          </w:p>
        </w:tc>
        <w:tc>
          <w:tcPr>
            <w:tcW w:w="1366" w:type="dxa"/>
            <w:tcBorders>
              <w:top w:val="nil"/>
              <w:left w:val="nil"/>
              <w:bottom w:val="single" w:sz="4" w:space="0" w:color="auto"/>
              <w:right w:val="single" w:sz="4" w:space="0" w:color="auto"/>
            </w:tcBorders>
            <w:shd w:val="clear" w:color="auto" w:fill="auto"/>
            <w:noWrap/>
            <w:vAlign w:val="bottom"/>
            <w:hideMark/>
          </w:tcPr>
          <w:p w14:paraId="22F97CB3" w14:textId="77777777" w:rsidR="0099636D" w:rsidRPr="0099636D" w:rsidRDefault="0099636D" w:rsidP="0099636D">
            <w:pPr>
              <w:widowControl/>
              <w:adjustRightInd/>
              <w:spacing w:line="240" w:lineRule="auto"/>
              <w:ind w:left="0" w:firstLine="0"/>
              <w:jc w:val="right"/>
              <w:textAlignment w:val="auto"/>
              <w:rPr>
                <w:b/>
                <w:bCs/>
                <w:lang w:val="hr-HR"/>
              </w:rPr>
            </w:pPr>
            <w:r w:rsidRPr="0099636D">
              <w:rPr>
                <w:b/>
                <w:bCs/>
                <w:lang w:val="hr-HR"/>
              </w:rPr>
              <w:t>1.583.135,35</w:t>
            </w:r>
          </w:p>
        </w:tc>
      </w:tr>
      <w:tr w:rsidR="0099636D" w:rsidRPr="0099636D" w14:paraId="02E16375" w14:textId="77777777" w:rsidTr="0099636D">
        <w:trPr>
          <w:trHeight w:val="264"/>
          <w:jc w:val="center"/>
        </w:trPr>
        <w:tc>
          <w:tcPr>
            <w:tcW w:w="4925" w:type="dxa"/>
            <w:tcBorders>
              <w:top w:val="nil"/>
              <w:left w:val="single" w:sz="4" w:space="0" w:color="auto"/>
              <w:bottom w:val="single" w:sz="4" w:space="0" w:color="auto"/>
              <w:right w:val="single" w:sz="4" w:space="0" w:color="auto"/>
            </w:tcBorders>
            <w:shd w:val="clear" w:color="auto" w:fill="auto"/>
            <w:vAlign w:val="bottom"/>
            <w:hideMark/>
          </w:tcPr>
          <w:p w14:paraId="033B149B" w14:textId="77777777" w:rsidR="0099636D" w:rsidRPr="0099636D" w:rsidRDefault="0099636D" w:rsidP="0099636D">
            <w:pPr>
              <w:widowControl/>
              <w:adjustRightInd/>
              <w:spacing w:line="240" w:lineRule="auto"/>
              <w:ind w:left="0" w:firstLine="0"/>
              <w:jc w:val="left"/>
              <w:textAlignment w:val="auto"/>
              <w:rPr>
                <w:lang w:val="hr-HR"/>
              </w:rPr>
            </w:pPr>
            <w:r w:rsidRPr="0099636D">
              <w:rPr>
                <w:lang w:val="hr-HR"/>
              </w:rPr>
              <w:t>Aktivnost A407001 Pomoć socijalno ugroženoj kategoriji građana</w:t>
            </w:r>
          </w:p>
        </w:tc>
        <w:tc>
          <w:tcPr>
            <w:tcW w:w="1428" w:type="dxa"/>
            <w:tcBorders>
              <w:top w:val="nil"/>
              <w:left w:val="nil"/>
              <w:bottom w:val="single" w:sz="4" w:space="0" w:color="auto"/>
              <w:right w:val="single" w:sz="4" w:space="0" w:color="auto"/>
            </w:tcBorders>
            <w:shd w:val="clear" w:color="auto" w:fill="auto"/>
            <w:noWrap/>
            <w:vAlign w:val="bottom"/>
            <w:hideMark/>
          </w:tcPr>
          <w:p w14:paraId="0C92298C" w14:textId="77777777" w:rsidR="0099636D" w:rsidRPr="0099636D" w:rsidRDefault="0099636D" w:rsidP="0099636D">
            <w:pPr>
              <w:widowControl/>
              <w:adjustRightInd/>
              <w:spacing w:line="240" w:lineRule="auto"/>
              <w:ind w:left="0" w:firstLine="0"/>
              <w:jc w:val="right"/>
              <w:textAlignment w:val="auto"/>
              <w:rPr>
                <w:lang w:val="hr-HR"/>
              </w:rPr>
            </w:pPr>
            <w:r w:rsidRPr="0099636D">
              <w:rPr>
                <w:lang w:val="hr-HR"/>
              </w:rPr>
              <w:t>696.478,00</w:t>
            </w:r>
          </w:p>
        </w:tc>
        <w:tc>
          <w:tcPr>
            <w:tcW w:w="1416" w:type="dxa"/>
            <w:tcBorders>
              <w:top w:val="nil"/>
              <w:left w:val="nil"/>
              <w:bottom w:val="single" w:sz="4" w:space="0" w:color="auto"/>
              <w:right w:val="single" w:sz="4" w:space="0" w:color="auto"/>
            </w:tcBorders>
            <w:shd w:val="clear" w:color="auto" w:fill="auto"/>
            <w:noWrap/>
            <w:vAlign w:val="bottom"/>
            <w:hideMark/>
          </w:tcPr>
          <w:p w14:paraId="5E508BEB" w14:textId="77777777" w:rsidR="0099636D" w:rsidRPr="0099636D" w:rsidRDefault="0099636D" w:rsidP="0099636D">
            <w:pPr>
              <w:widowControl/>
              <w:adjustRightInd/>
              <w:spacing w:line="240" w:lineRule="auto"/>
              <w:ind w:left="0" w:firstLine="0"/>
              <w:jc w:val="right"/>
              <w:textAlignment w:val="auto"/>
              <w:rPr>
                <w:lang w:val="hr-HR"/>
              </w:rPr>
            </w:pPr>
            <w:r w:rsidRPr="0099636D">
              <w:rPr>
                <w:lang w:val="hr-HR"/>
              </w:rPr>
              <w:t>0,00</w:t>
            </w:r>
          </w:p>
        </w:tc>
        <w:tc>
          <w:tcPr>
            <w:tcW w:w="1350" w:type="dxa"/>
            <w:tcBorders>
              <w:top w:val="nil"/>
              <w:left w:val="nil"/>
              <w:bottom w:val="single" w:sz="4" w:space="0" w:color="auto"/>
              <w:right w:val="single" w:sz="4" w:space="0" w:color="auto"/>
            </w:tcBorders>
            <w:shd w:val="clear" w:color="auto" w:fill="auto"/>
            <w:noWrap/>
            <w:vAlign w:val="bottom"/>
            <w:hideMark/>
          </w:tcPr>
          <w:p w14:paraId="53149FB6" w14:textId="77777777" w:rsidR="0099636D" w:rsidRPr="0099636D" w:rsidRDefault="0099636D" w:rsidP="0099636D">
            <w:pPr>
              <w:widowControl/>
              <w:adjustRightInd/>
              <w:spacing w:line="240" w:lineRule="auto"/>
              <w:ind w:left="0" w:firstLine="0"/>
              <w:jc w:val="right"/>
              <w:textAlignment w:val="auto"/>
              <w:rPr>
                <w:lang w:val="hr-HR"/>
              </w:rPr>
            </w:pPr>
            <w:r w:rsidRPr="0099636D">
              <w:rPr>
                <w:lang w:val="hr-HR"/>
              </w:rPr>
              <w:t>0,00</w:t>
            </w:r>
          </w:p>
        </w:tc>
        <w:tc>
          <w:tcPr>
            <w:tcW w:w="1366" w:type="dxa"/>
            <w:tcBorders>
              <w:top w:val="nil"/>
              <w:left w:val="nil"/>
              <w:bottom w:val="single" w:sz="4" w:space="0" w:color="auto"/>
              <w:right w:val="single" w:sz="4" w:space="0" w:color="auto"/>
            </w:tcBorders>
            <w:shd w:val="clear" w:color="auto" w:fill="auto"/>
            <w:noWrap/>
            <w:vAlign w:val="bottom"/>
            <w:hideMark/>
          </w:tcPr>
          <w:p w14:paraId="593FE281" w14:textId="77777777" w:rsidR="0099636D" w:rsidRPr="0099636D" w:rsidRDefault="0099636D" w:rsidP="0099636D">
            <w:pPr>
              <w:widowControl/>
              <w:adjustRightInd/>
              <w:spacing w:line="240" w:lineRule="auto"/>
              <w:ind w:left="0" w:firstLine="0"/>
              <w:jc w:val="right"/>
              <w:textAlignment w:val="auto"/>
              <w:rPr>
                <w:lang w:val="hr-HR"/>
              </w:rPr>
            </w:pPr>
            <w:r w:rsidRPr="0099636D">
              <w:rPr>
                <w:lang w:val="hr-HR"/>
              </w:rPr>
              <w:t>696.478,00</w:t>
            </w:r>
          </w:p>
        </w:tc>
      </w:tr>
      <w:tr w:rsidR="0099636D" w:rsidRPr="0099636D" w14:paraId="4CDD8737" w14:textId="77777777" w:rsidTr="0099636D">
        <w:trPr>
          <w:trHeight w:val="264"/>
          <w:jc w:val="center"/>
        </w:trPr>
        <w:tc>
          <w:tcPr>
            <w:tcW w:w="4925" w:type="dxa"/>
            <w:tcBorders>
              <w:top w:val="nil"/>
              <w:left w:val="single" w:sz="4" w:space="0" w:color="auto"/>
              <w:bottom w:val="single" w:sz="4" w:space="0" w:color="auto"/>
              <w:right w:val="single" w:sz="4" w:space="0" w:color="auto"/>
            </w:tcBorders>
            <w:shd w:val="clear" w:color="auto" w:fill="auto"/>
            <w:vAlign w:val="bottom"/>
            <w:hideMark/>
          </w:tcPr>
          <w:p w14:paraId="1BB124E5" w14:textId="77777777" w:rsidR="0099636D" w:rsidRPr="0099636D" w:rsidRDefault="0099636D" w:rsidP="0099636D">
            <w:pPr>
              <w:widowControl/>
              <w:adjustRightInd/>
              <w:spacing w:line="240" w:lineRule="auto"/>
              <w:ind w:left="0" w:firstLine="0"/>
              <w:jc w:val="left"/>
              <w:textAlignment w:val="auto"/>
              <w:rPr>
                <w:lang w:val="hr-HR"/>
              </w:rPr>
            </w:pPr>
            <w:r w:rsidRPr="0099636D">
              <w:rPr>
                <w:lang w:val="hr-HR"/>
              </w:rPr>
              <w:t>Aktivnost A407002 Ustanove i udruge u socijalnoj skrbi</w:t>
            </w:r>
          </w:p>
        </w:tc>
        <w:tc>
          <w:tcPr>
            <w:tcW w:w="1428" w:type="dxa"/>
            <w:tcBorders>
              <w:top w:val="nil"/>
              <w:left w:val="nil"/>
              <w:bottom w:val="single" w:sz="4" w:space="0" w:color="auto"/>
              <w:right w:val="single" w:sz="4" w:space="0" w:color="auto"/>
            </w:tcBorders>
            <w:shd w:val="clear" w:color="auto" w:fill="auto"/>
            <w:noWrap/>
            <w:vAlign w:val="bottom"/>
            <w:hideMark/>
          </w:tcPr>
          <w:p w14:paraId="75E1312B" w14:textId="77777777" w:rsidR="0099636D" w:rsidRPr="0099636D" w:rsidRDefault="0099636D" w:rsidP="0099636D">
            <w:pPr>
              <w:widowControl/>
              <w:adjustRightInd/>
              <w:spacing w:line="240" w:lineRule="auto"/>
              <w:ind w:left="0" w:firstLine="0"/>
              <w:jc w:val="right"/>
              <w:textAlignment w:val="auto"/>
              <w:rPr>
                <w:lang w:val="hr-HR"/>
              </w:rPr>
            </w:pPr>
            <w:r w:rsidRPr="0099636D">
              <w:rPr>
                <w:lang w:val="hr-HR"/>
              </w:rPr>
              <w:t>184.595,00</w:t>
            </w:r>
          </w:p>
        </w:tc>
        <w:tc>
          <w:tcPr>
            <w:tcW w:w="1416" w:type="dxa"/>
            <w:tcBorders>
              <w:top w:val="nil"/>
              <w:left w:val="nil"/>
              <w:bottom w:val="single" w:sz="4" w:space="0" w:color="auto"/>
              <w:right w:val="single" w:sz="4" w:space="0" w:color="auto"/>
            </w:tcBorders>
            <w:shd w:val="clear" w:color="auto" w:fill="auto"/>
            <w:noWrap/>
            <w:vAlign w:val="bottom"/>
            <w:hideMark/>
          </w:tcPr>
          <w:p w14:paraId="5B283681" w14:textId="77777777" w:rsidR="0099636D" w:rsidRPr="0099636D" w:rsidRDefault="0099636D" w:rsidP="0099636D">
            <w:pPr>
              <w:widowControl/>
              <w:adjustRightInd/>
              <w:spacing w:line="240" w:lineRule="auto"/>
              <w:ind w:left="0" w:firstLine="0"/>
              <w:jc w:val="right"/>
              <w:textAlignment w:val="auto"/>
              <w:rPr>
                <w:lang w:val="hr-HR"/>
              </w:rPr>
            </w:pPr>
            <w:r w:rsidRPr="0099636D">
              <w:rPr>
                <w:lang w:val="hr-HR"/>
              </w:rPr>
              <w:t>0,00</w:t>
            </w:r>
          </w:p>
        </w:tc>
        <w:tc>
          <w:tcPr>
            <w:tcW w:w="1350" w:type="dxa"/>
            <w:tcBorders>
              <w:top w:val="nil"/>
              <w:left w:val="nil"/>
              <w:bottom w:val="single" w:sz="4" w:space="0" w:color="auto"/>
              <w:right w:val="single" w:sz="4" w:space="0" w:color="auto"/>
            </w:tcBorders>
            <w:shd w:val="clear" w:color="auto" w:fill="auto"/>
            <w:noWrap/>
            <w:vAlign w:val="bottom"/>
            <w:hideMark/>
          </w:tcPr>
          <w:p w14:paraId="30BFE4AE" w14:textId="77777777" w:rsidR="0099636D" w:rsidRPr="0099636D" w:rsidRDefault="0099636D" w:rsidP="0099636D">
            <w:pPr>
              <w:widowControl/>
              <w:adjustRightInd/>
              <w:spacing w:line="240" w:lineRule="auto"/>
              <w:ind w:left="0" w:firstLine="0"/>
              <w:jc w:val="right"/>
              <w:textAlignment w:val="auto"/>
              <w:rPr>
                <w:lang w:val="hr-HR"/>
              </w:rPr>
            </w:pPr>
            <w:r w:rsidRPr="0099636D">
              <w:rPr>
                <w:lang w:val="hr-HR"/>
              </w:rPr>
              <w:t>0,00</w:t>
            </w:r>
          </w:p>
        </w:tc>
        <w:tc>
          <w:tcPr>
            <w:tcW w:w="1366" w:type="dxa"/>
            <w:tcBorders>
              <w:top w:val="nil"/>
              <w:left w:val="nil"/>
              <w:bottom w:val="single" w:sz="4" w:space="0" w:color="auto"/>
              <w:right w:val="single" w:sz="4" w:space="0" w:color="auto"/>
            </w:tcBorders>
            <w:shd w:val="clear" w:color="auto" w:fill="auto"/>
            <w:noWrap/>
            <w:vAlign w:val="bottom"/>
            <w:hideMark/>
          </w:tcPr>
          <w:p w14:paraId="4CB4BDAE" w14:textId="77777777" w:rsidR="0099636D" w:rsidRPr="0099636D" w:rsidRDefault="0099636D" w:rsidP="0099636D">
            <w:pPr>
              <w:widowControl/>
              <w:adjustRightInd/>
              <w:spacing w:line="240" w:lineRule="auto"/>
              <w:ind w:left="0" w:firstLine="0"/>
              <w:jc w:val="right"/>
              <w:textAlignment w:val="auto"/>
              <w:rPr>
                <w:lang w:val="hr-HR"/>
              </w:rPr>
            </w:pPr>
            <w:r w:rsidRPr="0099636D">
              <w:rPr>
                <w:lang w:val="hr-HR"/>
              </w:rPr>
              <w:t>184.595,00</w:t>
            </w:r>
          </w:p>
        </w:tc>
      </w:tr>
      <w:tr w:rsidR="0099636D" w:rsidRPr="0099636D" w14:paraId="5615A0EE" w14:textId="77777777" w:rsidTr="0099636D">
        <w:trPr>
          <w:trHeight w:val="264"/>
          <w:jc w:val="center"/>
        </w:trPr>
        <w:tc>
          <w:tcPr>
            <w:tcW w:w="4925" w:type="dxa"/>
            <w:tcBorders>
              <w:top w:val="nil"/>
              <w:left w:val="single" w:sz="4" w:space="0" w:color="auto"/>
              <w:bottom w:val="single" w:sz="4" w:space="0" w:color="auto"/>
              <w:right w:val="single" w:sz="4" w:space="0" w:color="auto"/>
            </w:tcBorders>
            <w:shd w:val="clear" w:color="auto" w:fill="auto"/>
            <w:vAlign w:val="bottom"/>
            <w:hideMark/>
          </w:tcPr>
          <w:p w14:paraId="69991C00" w14:textId="77777777" w:rsidR="0099636D" w:rsidRPr="0099636D" w:rsidRDefault="0099636D" w:rsidP="0099636D">
            <w:pPr>
              <w:widowControl/>
              <w:adjustRightInd/>
              <w:spacing w:line="240" w:lineRule="auto"/>
              <w:ind w:left="0" w:firstLine="0"/>
              <w:jc w:val="left"/>
              <w:textAlignment w:val="auto"/>
              <w:rPr>
                <w:lang w:val="hr-HR"/>
              </w:rPr>
            </w:pPr>
            <w:r w:rsidRPr="0099636D">
              <w:rPr>
                <w:lang w:val="hr-HR"/>
              </w:rPr>
              <w:t>Aktivnost A407003 Dnevni centar za rehabilitaciju Veruda - Pula</w:t>
            </w:r>
          </w:p>
        </w:tc>
        <w:tc>
          <w:tcPr>
            <w:tcW w:w="1428" w:type="dxa"/>
            <w:tcBorders>
              <w:top w:val="nil"/>
              <w:left w:val="nil"/>
              <w:bottom w:val="single" w:sz="4" w:space="0" w:color="auto"/>
              <w:right w:val="single" w:sz="4" w:space="0" w:color="auto"/>
            </w:tcBorders>
            <w:shd w:val="clear" w:color="auto" w:fill="auto"/>
            <w:noWrap/>
            <w:vAlign w:val="bottom"/>
            <w:hideMark/>
          </w:tcPr>
          <w:p w14:paraId="31D40FBB" w14:textId="77777777" w:rsidR="0099636D" w:rsidRPr="0099636D" w:rsidRDefault="0099636D" w:rsidP="0099636D">
            <w:pPr>
              <w:widowControl/>
              <w:adjustRightInd/>
              <w:spacing w:line="240" w:lineRule="auto"/>
              <w:ind w:left="0" w:firstLine="0"/>
              <w:jc w:val="right"/>
              <w:textAlignment w:val="auto"/>
              <w:rPr>
                <w:lang w:val="hr-HR"/>
              </w:rPr>
            </w:pPr>
            <w:r w:rsidRPr="0099636D">
              <w:rPr>
                <w:lang w:val="hr-HR"/>
              </w:rPr>
              <w:t>522.129,23</w:t>
            </w:r>
          </w:p>
        </w:tc>
        <w:tc>
          <w:tcPr>
            <w:tcW w:w="1416" w:type="dxa"/>
            <w:tcBorders>
              <w:top w:val="nil"/>
              <w:left w:val="nil"/>
              <w:bottom w:val="single" w:sz="4" w:space="0" w:color="auto"/>
              <w:right w:val="single" w:sz="4" w:space="0" w:color="auto"/>
            </w:tcBorders>
            <w:shd w:val="clear" w:color="auto" w:fill="auto"/>
            <w:noWrap/>
            <w:vAlign w:val="bottom"/>
            <w:hideMark/>
          </w:tcPr>
          <w:p w14:paraId="2F6C49B5" w14:textId="77777777" w:rsidR="0099636D" w:rsidRPr="0099636D" w:rsidRDefault="0099636D" w:rsidP="0099636D">
            <w:pPr>
              <w:widowControl/>
              <w:adjustRightInd/>
              <w:spacing w:line="240" w:lineRule="auto"/>
              <w:ind w:left="0" w:firstLine="0"/>
              <w:jc w:val="right"/>
              <w:textAlignment w:val="auto"/>
              <w:rPr>
                <w:lang w:val="hr-HR"/>
              </w:rPr>
            </w:pPr>
            <w:r w:rsidRPr="0099636D">
              <w:rPr>
                <w:lang w:val="hr-HR"/>
              </w:rPr>
              <w:t>0,00</w:t>
            </w:r>
          </w:p>
        </w:tc>
        <w:tc>
          <w:tcPr>
            <w:tcW w:w="1350" w:type="dxa"/>
            <w:tcBorders>
              <w:top w:val="nil"/>
              <w:left w:val="nil"/>
              <w:bottom w:val="single" w:sz="4" w:space="0" w:color="auto"/>
              <w:right w:val="single" w:sz="4" w:space="0" w:color="auto"/>
            </w:tcBorders>
            <w:shd w:val="clear" w:color="auto" w:fill="auto"/>
            <w:noWrap/>
            <w:vAlign w:val="bottom"/>
            <w:hideMark/>
          </w:tcPr>
          <w:p w14:paraId="6854773F" w14:textId="77777777" w:rsidR="0099636D" w:rsidRPr="0099636D" w:rsidRDefault="0099636D" w:rsidP="0099636D">
            <w:pPr>
              <w:widowControl/>
              <w:adjustRightInd/>
              <w:spacing w:line="240" w:lineRule="auto"/>
              <w:ind w:left="0" w:firstLine="0"/>
              <w:jc w:val="right"/>
              <w:textAlignment w:val="auto"/>
              <w:rPr>
                <w:lang w:val="hr-HR"/>
              </w:rPr>
            </w:pPr>
            <w:r w:rsidRPr="0099636D">
              <w:rPr>
                <w:lang w:val="hr-HR"/>
              </w:rPr>
              <w:t>0,00</w:t>
            </w:r>
          </w:p>
        </w:tc>
        <w:tc>
          <w:tcPr>
            <w:tcW w:w="1366" w:type="dxa"/>
            <w:tcBorders>
              <w:top w:val="nil"/>
              <w:left w:val="nil"/>
              <w:bottom w:val="single" w:sz="4" w:space="0" w:color="auto"/>
              <w:right w:val="single" w:sz="4" w:space="0" w:color="auto"/>
            </w:tcBorders>
            <w:shd w:val="clear" w:color="auto" w:fill="auto"/>
            <w:noWrap/>
            <w:vAlign w:val="bottom"/>
            <w:hideMark/>
          </w:tcPr>
          <w:p w14:paraId="0B6FAB91" w14:textId="77777777" w:rsidR="0099636D" w:rsidRPr="0099636D" w:rsidRDefault="0099636D" w:rsidP="0099636D">
            <w:pPr>
              <w:widowControl/>
              <w:adjustRightInd/>
              <w:spacing w:line="240" w:lineRule="auto"/>
              <w:ind w:left="0" w:firstLine="0"/>
              <w:jc w:val="right"/>
              <w:textAlignment w:val="auto"/>
              <w:rPr>
                <w:lang w:val="hr-HR"/>
              </w:rPr>
            </w:pPr>
            <w:r w:rsidRPr="0099636D">
              <w:rPr>
                <w:lang w:val="hr-HR"/>
              </w:rPr>
              <w:t>522.129,23</w:t>
            </w:r>
          </w:p>
        </w:tc>
      </w:tr>
      <w:tr w:rsidR="0099636D" w:rsidRPr="0099636D" w14:paraId="6D4989B3" w14:textId="77777777" w:rsidTr="0099636D">
        <w:trPr>
          <w:trHeight w:val="264"/>
          <w:jc w:val="center"/>
        </w:trPr>
        <w:tc>
          <w:tcPr>
            <w:tcW w:w="4925" w:type="dxa"/>
            <w:tcBorders>
              <w:top w:val="nil"/>
              <w:left w:val="single" w:sz="4" w:space="0" w:color="auto"/>
              <w:bottom w:val="single" w:sz="4" w:space="0" w:color="auto"/>
              <w:right w:val="single" w:sz="4" w:space="0" w:color="auto"/>
            </w:tcBorders>
            <w:shd w:val="clear" w:color="auto" w:fill="auto"/>
            <w:vAlign w:val="bottom"/>
            <w:hideMark/>
          </w:tcPr>
          <w:p w14:paraId="16CBC0B3" w14:textId="77777777" w:rsidR="0099636D" w:rsidRPr="0099636D" w:rsidRDefault="0099636D" w:rsidP="0099636D">
            <w:pPr>
              <w:widowControl/>
              <w:adjustRightInd/>
              <w:spacing w:line="240" w:lineRule="auto"/>
              <w:ind w:left="0" w:firstLine="0"/>
              <w:jc w:val="left"/>
              <w:textAlignment w:val="auto"/>
              <w:rPr>
                <w:lang w:val="hr-HR"/>
              </w:rPr>
            </w:pPr>
            <w:r w:rsidRPr="0099636D">
              <w:rPr>
                <w:lang w:val="hr-HR"/>
              </w:rPr>
              <w:t>Tekući projekt T407001 Centar podrške 521</w:t>
            </w:r>
          </w:p>
        </w:tc>
        <w:tc>
          <w:tcPr>
            <w:tcW w:w="1428" w:type="dxa"/>
            <w:tcBorders>
              <w:top w:val="nil"/>
              <w:left w:val="nil"/>
              <w:bottom w:val="single" w:sz="4" w:space="0" w:color="auto"/>
              <w:right w:val="single" w:sz="4" w:space="0" w:color="auto"/>
            </w:tcBorders>
            <w:shd w:val="clear" w:color="auto" w:fill="auto"/>
            <w:noWrap/>
            <w:vAlign w:val="bottom"/>
            <w:hideMark/>
          </w:tcPr>
          <w:p w14:paraId="21AC5EA2" w14:textId="77777777" w:rsidR="0099636D" w:rsidRPr="0099636D" w:rsidRDefault="0099636D" w:rsidP="0099636D">
            <w:pPr>
              <w:widowControl/>
              <w:adjustRightInd/>
              <w:spacing w:line="240" w:lineRule="auto"/>
              <w:ind w:left="0" w:firstLine="0"/>
              <w:jc w:val="right"/>
              <w:textAlignment w:val="auto"/>
              <w:rPr>
                <w:lang w:val="hr-HR"/>
              </w:rPr>
            </w:pPr>
            <w:r w:rsidRPr="0099636D">
              <w:rPr>
                <w:lang w:val="hr-HR"/>
              </w:rPr>
              <w:t>76.374,99</w:t>
            </w:r>
          </w:p>
        </w:tc>
        <w:tc>
          <w:tcPr>
            <w:tcW w:w="1416" w:type="dxa"/>
            <w:tcBorders>
              <w:top w:val="nil"/>
              <w:left w:val="nil"/>
              <w:bottom w:val="single" w:sz="4" w:space="0" w:color="auto"/>
              <w:right w:val="single" w:sz="4" w:space="0" w:color="auto"/>
            </w:tcBorders>
            <w:shd w:val="clear" w:color="auto" w:fill="auto"/>
            <w:noWrap/>
            <w:vAlign w:val="bottom"/>
            <w:hideMark/>
          </w:tcPr>
          <w:p w14:paraId="6CB72AE4" w14:textId="77777777" w:rsidR="0099636D" w:rsidRPr="0099636D" w:rsidRDefault="0099636D" w:rsidP="0099636D">
            <w:pPr>
              <w:widowControl/>
              <w:adjustRightInd/>
              <w:spacing w:line="240" w:lineRule="auto"/>
              <w:ind w:left="0" w:firstLine="0"/>
              <w:jc w:val="right"/>
              <w:textAlignment w:val="auto"/>
              <w:rPr>
                <w:lang w:val="hr-HR"/>
              </w:rPr>
            </w:pPr>
            <w:r w:rsidRPr="0099636D">
              <w:rPr>
                <w:lang w:val="hr-HR"/>
              </w:rPr>
              <w:t>0,00</w:t>
            </w:r>
          </w:p>
        </w:tc>
        <w:tc>
          <w:tcPr>
            <w:tcW w:w="1350" w:type="dxa"/>
            <w:tcBorders>
              <w:top w:val="nil"/>
              <w:left w:val="nil"/>
              <w:bottom w:val="single" w:sz="4" w:space="0" w:color="auto"/>
              <w:right w:val="single" w:sz="4" w:space="0" w:color="auto"/>
            </w:tcBorders>
            <w:shd w:val="clear" w:color="auto" w:fill="auto"/>
            <w:noWrap/>
            <w:vAlign w:val="bottom"/>
            <w:hideMark/>
          </w:tcPr>
          <w:p w14:paraId="49F555F4" w14:textId="77777777" w:rsidR="0099636D" w:rsidRPr="0099636D" w:rsidRDefault="0099636D" w:rsidP="0099636D">
            <w:pPr>
              <w:widowControl/>
              <w:adjustRightInd/>
              <w:spacing w:line="240" w:lineRule="auto"/>
              <w:ind w:left="0" w:firstLine="0"/>
              <w:jc w:val="right"/>
              <w:textAlignment w:val="auto"/>
              <w:rPr>
                <w:lang w:val="hr-HR"/>
              </w:rPr>
            </w:pPr>
            <w:r w:rsidRPr="0099636D">
              <w:rPr>
                <w:lang w:val="hr-HR"/>
              </w:rPr>
              <w:t>0,00</w:t>
            </w:r>
          </w:p>
        </w:tc>
        <w:tc>
          <w:tcPr>
            <w:tcW w:w="1366" w:type="dxa"/>
            <w:tcBorders>
              <w:top w:val="nil"/>
              <w:left w:val="nil"/>
              <w:bottom w:val="single" w:sz="4" w:space="0" w:color="auto"/>
              <w:right w:val="single" w:sz="4" w:space="0" w:color="auto"/>
            </w:tcBorders>
            <w:shd w:val="clear" w:color="auto" w:fill="auto"/>
            <w:noWrap/>
            <w:vAlign w:val="bottom"/>
            <w:hideMark/>
          </w:tcPr>
          <w:p w14:paraId="63EF457C" w14:textId="77777777" w:rsidR="0099636D" w:rsidRPr="0099636D" w:rsidRDefault="0099636D" w:rsidP="0099636D">
            <w:pPr>
              <w:widowControl/>
              <w:adjustRightInd/>
              <w:spacing w:line="240" w:lineRule="auto"/>
              <w:ind w:left="0" w:firstLine="0"/>
              <w:jc w:val="right"/>
              <w:textAlignment w:val="auto"/>
              <w:rPr>
                <w:lang w:val="hr-HR"/>
              </w:rPr>
            </w:pPr>
            <w:r w:rsidRPr="0099636D">
              <w:rPr>
                <w:lang w:val="hr-HR"/>
              </w:rPr>
              <w:t>76.374,99</w:t>
            </w:r>
          </w:p>
        </w:tc>
      </w:tr>
      <w:tr w:rsidR="0099636D" w:rsidRPr="0099636D" w14:paraId="6717212A" w14:textId="77777777" w:rsidTr="0099636D">
        <w:trPr>
          <w:trHeight w:val="528"/>
          <w:jc w:val="center"/>
        </w:trPr>
        <w:tc>
          <w:tcPr>
            <w:tcW w:w="4925" w:type="dxa"/>
            <w:tcBorders>
              <w:top w:val="nil"/>
              <w:left w:val="single" w:sz="4" w:space="0" w:color="auto"/>
              <w:bottom w:val="single" w:sz="4" w:space="0" w:color="auto"/>
              <w:right w:val="single" w:sz="4" w:space="0" w:color="auto"/>
            </w:tcBorders>
            <w:shd w:val="clear" w:color="auto" w:fill="auto"/>
            <w:vAlign w:val="bottom"/>
            <w:hideMark/>
          </w:tcPr>
          <w:p w14:paraId="39348832" w14:textId="77777777" w:rsidR="0099636D" w:rsidRPr="0099636D" w:rsidRDefault="0099636D" w:rsidP="0099636D">
            <w:pPr>
              <w:widowControl/>
              <w:adjustRightInd/>
              <w:spacing w:line="240" w:lineRule="auto"/>
              <w:ind w:left="0" w:firstLine="0"/>
              <w:jc w:val="left"/>
              <w:textAlignment w:val="auto"/>
              <w:rPr>
                <w:lang w:val="hr-HR"/>
              </w:rPr>
            </w:pPr>
            <w:r w:rsidRPr="0099636D">
              <w:rPr>
                <w:lang w:val="hr-HR"/>
              </w:rPr>
              <w:t xml:space="preserve">Tekući projekt T407002 Ne budi u </w:t>
            </w:r>
            <w:proofErr w:type="spellStart"/>
            <w:r w:rsidRPr="0099636D">
              <w:rPr>
                <w:lang w:val="hr-HR"/>
              </w:rPr>
              <w:t>pensiru</w:t>
            </w:r>
            <w:proofErr w:type="spellEnd"/>
            <w:r w:rsidRPr="0099636D">
              <w:rPr>
                <w:lang w:val="hr-HR"/>
              </w:rPr>
              <w:t xml:space="preserve">, s </w:t>
            </w:r>
            <w:proofErr w:type="spellStart"/>
            <w:r w:rsidRPr="0099636D">
              <w:rPr>
                <w:lang w:val="hr-HR"/>
              </w:rPr>
              <w:t>nami</w:t>
            </w:r>
            <w:proofErr w:type="spellEnd"/>
            <w:r w:rsidRPr="0099636D">
              <w:rPr>
                <w:lang w:val="hr-HR"/>
              </w:rPr>
              <w:t xml:space="preserve"> si na miru-Pružanje usluge pomoći u kući na području Grada Pule</w:t>
            </w:r>
          </w:p>
        </w:tc>
        <w:tc>
          <w:tcPr>
            <w:tcW w:w="1428" w:type="dxa"/>
            <w:tcBorders>
              <w:top w:val="nil"/>
              <w:left w:val="nil"/>
              <w:bottom w:val="single" w:sz="4" w:space="0" w:color="auto"/>
              <w:right w:val="single" w:sz="4" w:space="0" w:color="auto"/>
            </w:tcBorders>
            <w:shd w:val="clear" w:color="auto" w:fill="auto"/>
            <w:noWrap/>
            <w:vAlign w:val="bottom"/>
            <w:hideMark/>
          </w:tcPr>
          <w:p w14:paraId="2F59BCDC" w14:textId="77777777" w:rsidR="0099636D" w:rsidRPr="0099636D" w:rsidRDefault="0099636D" w:rsidP="0099636D">
            <w:pPr>
              <w:widowControl/>
              <w:adjustRightInd/>
              <w:spacing w:line="240" w:lineRule="auto"/>
              <w:ind w:left="0" w:firstLine="0"/>
              <w:jc w:val="right"/>
              <w:textAlignment w:val="auto"/>
              <w:rPr>
                <w:lang w:val="hr-HR"/>
              </w:rPr>
            </w:pPr>
            <w:r w:rsidRPr="0099636D">
              <w:rPr>
                <w:lang w:val="hr-HR"/>
              </w:rPr>
              <w:t>30.700,00</w:t>
            </w:r>
          </w:p>
        </w:tc>
        <w:tc>
          <w:tcPr>
            <w:tcW w:w="1416" w:type="dxa"/>
            <w:tcBorders>
              <w:top w:val="nil"/>
              <w:left w:val="nil"/>
              <w:bottom w:val="single" w:sz="4" w:space="0" w:color="auto"/>
              <w:right w:val="single" w:sz="4" w:space="0" w:color="auto"/>
            </w:tcBorders>
            <w:shd w:val="clear" w:color="auto" w:fill="auto"/>
            <w:noWrap/>
            <w:vAlign w:val="bottom"/>
            <w:hideMark/>
          </w:tcPr>
          <w:p w14:paraId="20AEFD78" w14:textId="77777777" w:rsidR="0099636D" w:rsidRPr="0099636D" w:rsidRDefault="0099636D" w:rsidP="0099636D">
            <w:pPr>
              <w:widowControl/>
              <w:adjustRightInd/>
              <w:spacing w:line="240" w:lineRule="auto"/>
              <w:ind w:left="0" w:firstLine="0"/>
              <w:jc w:val="right"/>
              <w:textAlignment w:val="auto"/>
              <w:rPr>
                <w:lang w:val="hr-HR"/>
              </w:rPr>
            </w:pPr>
            <w:r w:rsidRPr="0099636D">
              <w:rPr>
                <w:lang w:val="hr-HR"/>
              </w:rPr>
              <w:t>0,00</w:t>
            </w:r>
          </w:p>
        </w:tc>
        <w:tc>
          <w:tcPr>
            <w:tcW w:w="1350" w:type="dxa"/>
            <w:tcBorders>
              <w:top w:val="nil"/>
              <w:left w:val="nil"/>
              <w:bottom w:val="single" w:sz="4" w:space="0" w:color="auto"/>
              <w:right w:val="single" w:sz="4" w:space="0" w:color="auto"/>
            </w:tcBorders>
            <w:shd w:val="clear" w:color="auto" w:fill="auto"/>
            <w:noWrap/>
            <w:vAlign w:val="bottom"/>
            <w:hideMark/>
          </w:tcPr>
          <w:p w14:paraId="743EAB40" w14:textId="77777777" w:rsidR="0099636D" w:rsidRPr="0099636D" w:rsidRDefault="0099636D" w:rsidP="0099636D">
            <w:pPr>
              <w:widowControl/>
              <w:adjustRightInd/>
              <w:spacing w:line="240" w:lineRule="auto"/>
              <w:ind w:left="0" w:firstLine="0"/>
              <w:jc w:val="right"/>
              <w:textAlignment w:val="auto"/>
              <w:rPr>
                <w:lang w:val="hr-HR"/>
              </w:rPr>
            </w:pPr>
            <w:r w:rsidRPr="0099636D">
              <w:rPr>
                <w:lang w:val="hr-HR"/>
              </w:rPr>
              <w:t>0,00</w:t>
            </w:r>
          </w:p>
        </w:tc>
        <w:tc>
          <w:tcPr>
            <w:tcW w:w="1366" w:type="dxa"/>
            <w:tcBorders>
              <w:top w:val="nil"/>
              <w:left w:val="nil"/>
              <w:bottom w:val="single" w:sz="4" w:space="0" w:color="auto"/>
              <w:right w:val="single" w:sz="4" w:space="0" w:color="auto"/>
            </w:tcBorders>
            <w:shd w:val="clear" w:color="auto" w:fill="auto"/>
            <w:noWrap/>
            <w:vAlign w:val="bottom"/>
            <w:hideMark/>
          </w:tcPr>
          <w:p w14:paraId="233C9B1B" w14:textId="77777777" w:rsidR="0099636D" w:rsidRPr="0099636D" w:rsidRDefault="0099636D" w:rsidP="0099636D">
            <w:pPr>
              <w:widowControl/>
              <w:adjustRightInd/>
              <w:spacing w:line="240" w:lineRule="auto"/>
              <w:ind w:left="0" w:firstLine="0"/>
              <w:jc w:val="right"/>
              <w:textAlignment w:val="auto"/>
              <w:rPr>
                <w:lang w:val="hr-HR"/>
              </w:rPr>
            </w:pPr>
            <w:r w:rsidRPr="0099636D">
              <w:rPr>
                <w:lang w:val="hr-HR"/>
              </w:rPr>
              <w:t>30.700,00</w:t>
            </w:r>
          </w:p>
        </w:tc>
      </w:tr>
      <w:tr w:rsidR="0099636D" w:rsidRPr="0099636D" w14:paraId="2A9B9E65" w14:textId="77777777" w:rsidTr="0099636D">
        <w:trPr>
          <w:trHeight w:val="264"/>
          <w:jc w:val="center"/>
        </w:trPr>
        <w:tc>
          <w:tcPr>
            <w:tcW w:w="4925" w:type="dxa"/>
            <w:tcBorders>
              <w:top w:val="nil"/>
              <w:left w:val="single" w:sz="4" w:space="0" w:color="auto"/>
              <w:bottom w:val="single" w:sz="4" w:space="0" w:color="auto"/>
              <w:right w:val="single" w:sz="4" w:space="0" w:color="auto"/>
            </w:tcBorders>
            <w:shd w:val="clear" w:color="auto" w:fill="auto"/>
            <w:vAlign w:val="bottom"/>
            <w:hideMark/>
          </w:tcPr>
          <w:p w14:paraId="7D603799" w14:textId="77777777" w:rsidR="0099636D" w:rsidRPr="0099636D" w:rsidRDefault="0099636D" w:rsidP="0099636D">
            <w:pPr>
              <w:widowControl/>
              <w:adjustRightInd/>
              <w:spacing w:line="240" w:lineRule="auto"/>
              <w:ind w:left="0" w:firstLine="0"/>
              <w:jc w:val="left"/>
              <w:textAlignment w:val="auto"/>
              <w:rPr>
                <w:lang w:val="hr-HR"/>
              </w:rPr>
            </w:pPr>
            <w:r w:rsidRPr="0099636D">
              <w:rPr>
                <w:lang w:val="hr-HR"/>
              </w:rPr>
              <w:t>Tekući projekt T407004 Zajedno rastimo sigurnije</w:t>
            </w:r>
          </w:p>
        </w:tc>
        <w:tc>
          <w:tcPr>
            <w:tcW w:w="1428" w:type="dxa"/>
            <w:tcBorders>
              <w:top w:val="nil"/>
              <w:left w:val="nil"/>
              <w:bottom w:val="single" w:sz="4" w:space="0" w:color="auto"/>
              <w:right w:val="single" w:sz="4" w:space="0" w:color="auto"/>
            </w:tcBorders>
            <w:shd w:val="clear" w:color="auto" w:fill="auto"/>
            <w:noWrap/>
            <w:vAlign w:val="bottom"/>
            <w:hideMark/>
          </w:tcPr>
          <w:p w14:paraId="6F41E5A3" w14:textId="77777777" w:rsidR="0099636D" w:rsidRPr="0099636D" w:rsidRDefault="0099636D" w:rsidP="0099636D">
            <w:pPr>
              <w:widowControl/>
              <w:adjustRightInd/>
              <w:spacing w:line="240" w:lineRule="auto"/>
              <w:ind w:left="0" w:firstLine="0"/>
              <w:jc w:val="right"/>
              <w:textAlignment w:val="auto"/>
              <w:rPr>
                <w:lang w:val="hr-HR"/>
              </w:rPr>
            </w:pPr>
            <w:r w:rsidRPr="0099636D">
              <w:rPr>
                <w:lang w:val="hr-HR"/>
              </w:rPr>
              <w:t>72.858,13</w:t>
            </w:r>
          </w:p>
        </w:tc>
        <w:tc>
          <w:tcPr>
            <w:tcW w:w="1416" w:type="dxa"/>
            <w:tcBorders>
              <w:top w:val="nil"/>
              <w:left w:val="nil"/>
              <w:bottom w:val="single" w:sz="4" w:space="0" w:color="auto"/>
              <w:right w:val="single" w:sz="4" w:space="0" w:color="auto"/>
            </w:tcBorders>
            <w:shd w:val="clear" w:color="auto" w:fill="auto"/>
            <w:noWrap/>
            <w:vAlign w:val="bottom"/>
            <w:hideMark/>
          </w:tcPr>
          <w:p w14:paraId="4E137E33" w14:textId="77777777" w:rsidR="0099636D" w:rsidRPr="0099636D" w:rsidRDefault="0099636D" w:rsidP="0099636D">
            <w:pPr>
              <w:widowControl/>
              <w:adjustRightInd/>
              <w:spacing w:line="240" w:lineRule="auto"/>
              <w:ind w:left="0" w:firstLine="0"/>
              <w:jc w:val="right"/>
              <w:textAlignment w:val="auto"/>
              <w:rPr>
                <w:lang w:val="hr-HR"/>
              </w:rPr>
            </w:pPr>
            <w:r w:rsidRPr="0099636D">
              <w:rPr>
                <w:lang w:val="hr-HR"/>
              </w:rPr>
              <w:t>0,00</w:t>
            </w:r>
          </w:p>
        </w:tc>
        <w:tc>
          <w:tcPr>
            <w:tcW w:w="1350" w:type="dxa"/>
            <w:tcBorders>
              <w:top w:val="nil"/>
              <w:left w:val="nil"/>
              <w:bottom w:val="single" w:sz="4" w:space="0" w:color="auto"/>
              <w:right w:val="single" w:sz="4" w:space="0" w:color="auto"/>
            </w:tcBorders>
            <w:shd w:val="clear" w:color="auto" w:fill="auto"/>
            <w:noWrap/>
            <w:vAlign w:val="bottom"/>
            <w:hideMark/>
          </w:tcPr>
          <w:p w14:paraId="5CDD383A" w14:textId="77777777" w:rsidR="0099636D" w:rsidRPr="0099636D" w:rsidRDefault="0099636D" w:rsidP="0099636D">
            <w:pPr>
              <w:widowControl/>
              <w:adjustRightInd/>
              <w:spacing w:line="240" w:lineRule="auto"/>
              <w:ind w:left="0" w:firstLine="0"/>
              <w:jc w:val="right"/>
              <w:textAlignment w:val="auto"/>
              <w:rPr>
                <w:lang w:val="hr-HR"/>
              </w:rPr>
            </w:pPr>
            <w:r w:rsidRPr="0099636D">
              <w:rPr>
                <w:lang w:val="hr-HR"/>
              </w:rPr>
              <w:t>0,00</w:t>
            </w:r>
          </w:p>
        </w:tc>
        <w:tc>
          <w:tcPr>
            <w:tcW w:w="1366" w:type="dxa"/>
            <w:tcBorders>
              <w:top w:val="nil"/>
              <w:left w:val="nil"/>
              <w:bottom w:val="single" w:sz="4" w:space="0" w:color="auto"/>
              <w:right w:val="single" w:sz="4" w:space="0" w:color="auto"/>
            </w:tcBorders>
            <w:shd w:val="clear" w:color="auto" w:fill="auto"/>
            <w:noWrap/>
            <w:vAlign w:val="bottom"/>
            <w:hideMark/>
          </w:tcPr>
          <w:p w14:paraId="2DC2F0C6" w14:textId="77777777" w:rsidR="0099636D" w:rsidRPr="0099636D" w:rsidRDefault="0099636D" w:rsidP="0099636D">
            <w:pPr>
              <w:widowControl/>
              <w:adjustRightInd/>
              <w:spacing w:line="240" w:lineRule="auto"/>
              <w:ind w:left="0" w:firstLine="0"/>
              <w:jc w:val="right"/>
              <w:textAlignment w:val="auto"/>
              <w:rPr>
                <w:lang w:val="hr-HR"/>
              </w:rPr>
            </w:pPr>
            <w:r w:rsidRPr="0099636D">
              <w:rPr>
                <w:lang w:val="hr-HR"/>
              </w:rPr>
              <w:t>72.858,13</w:t>
            </w:r>
          </w:p>
        </w:tc>
      </w:tr>
      <w:tr w:rsidR="0099636D" w:rsidRPr="0099636D" w14:paraId="42C6A84B" w14:textId="77777777" w:rsidTr="0099636D">
        <w:trPr>
          <w:trHeight w:val="264"/>
          <w:jc w:val="center"/>
        </w:trPr>
        <w:tc>
          <w:tcPr>
            <w:tcW w:w="4925" w:type="dxa"/>
            <w:tcBorders>
              <w:top w:val="nil"/>
              <w:left w:val="single" w:sz="4" w:space="0" w:color="auto"/>
              <w:bottom w:val="single" w:sz="4" w:space="0" w:color="auto"/>
              <w:right w:val="single" w:sz="4" w:space="0" w:color="auto"/>
            </w:tcBorders>
            <w:shd w:val="clear" w:color="auto" w:fill="auto"/>
            <w:vAlign w:val="bottom"/>
            <w:hideMark/>
          </w:tcPr>
          <w:p w14:paraId="2F184097" w14:textId="77777777" w:rsidR="0099636D" w:rsidRPr="0099636D" w:rsidRDefault="0099636D" w:rsidP="0099636D">
            <w:pPr>
              <w:widowControl/>
              <w:adjustRightInd/>
              <w:spacing w:line="240" w:lineRule="auto"/>
              <w:ind w:left="0" w:firstLine="0"/>
              <w:jc w:val="left"/>
              <w:textAlignment w:val="auto"/>
              <w:rPr>
                <w:b/>
                <w:bCs/>
                <w:lang w:val="hr-HR"/>
              </w:rPr>
            </w:pPr>
            <w:r w:rsidRPr="0099636D">
              <w:rPr>
                <w:b/>
                <w:bCs/>
                <w:lang w:val="hr-HR"/>
              </w:rPr>
              <w:t>Program 4008 ZDRAVSTVO I VETERINARSTVO</w:t>
            </w:r>
          </w:p>
        </w:tc>
        <w:tc>
          <w:tcPr>
            <w:tcW w:w="1428" w:type="dxa"/>
            <w:tcBorders>
              <w:top w:val="nil"/>
              <w:left w:val="nil"/>
              <w:bottom w:val="single" w:sz="4" w:space="0" w:color="auto"/>
              <w:right w:val="single" w:sz="4" w:space="0" w:color="auto"/>
            </w:tcBorders>
            <w:shd w:val="clear" w:color="auto" w:fill="auto"/>
            <w:noWrap/>
            <w:vAlign w:val="bottom"/>
            <w:hideMark/>
          </w:tcPr>
          <w:p w14:paraId="5072A7A9" w14:textId="77777777" w:rsidR="0099636D" w:rsidRPr="0099636D" w:rsidRDefault="0099636D" w:rsidP="0099636D">
            <w:pPr>
              <w:widowControl/>
              <w:adjustRightInd/>
              <w:spacing w:line="240" w:lineRule="auto"/>
              <w:ind w:left="0" w:firstLine="0"/>
              <w:jc w:val="right"/>
              <w:textAlignment w:val="auto"/>
              <w:rPr>
                <w:b/>
                <w:bCs/>
                <w:lang w:val="hr-HR"/>
              </w:rPr>
            </w:pPr>
            <w:r w:rsidRPr="0099636D">
              <w:rPr>
                <w:b/>
                <w:bCs/>
                <w:lang w:val="hr-HR"/>
              </w:rPr>
              <w:t>258.569,91</w:t>
            </w:r>
          </w:p>
        </w:tc>
        <w:tc>
          <w:tcPr>
            <w:tcW w:w="1416" w:type="dxa"/>
            <w:tcBorders>
              <w:top w:val="nil"/>
              <w:left w:val="nil"/>
              <w:bottom w:val="single" w:sz="4" w:space="0" w:color="auto"/>
              <w:right w:val="single" w:sz="4" w:space="0" w:color="auto"/>
            </w:tcBorders>
            <w:shd w:val="clear" w:color="auto" w:fill="auto"/>
            <w:noWrap/>
            <w:vAlign w:val="bottom"/>
            <w:hideMark/>
          </w:tcPr>
          <w:p w14:paraId="5996F12F" w14:textId="77777777" w:rsidR="0099636D" w:rsidRPr="0099636D" w:rsidRDefault="0099636D" w:rsidP="0099636D">
            <w:pPr>
              <w:widowControl/>
              <w:adjustRightInd/>
              <w:spacing w:line="240" w:lineRule="auto"/>
              <w:ind w:left="0" w:firstLine="0"/>
              <w:jc w:val="right"/>
              <w:textAlignment w:val="auto"/>
              <w:rPr>
                <w:b/>
                <w:bCs/>
                <w:lang w:val="hr-HR"/>
              </w:rPr>
            </w:pPr>
            <w:r w:rsidRPr="0099636D">
              <w:rPr>
                <w:b/>
                <w:bCs/>
                <w:lang w:val="hr-HR"/>
              </w:rPr>
              <w:t>0,00</w:t>
            </w:r>
          </w:p>
        </w:tc>
        <w:tc>
          <w:tcPr>
            <w:tcW w:w="1350" w:type="dxa"/>
            <w:tcBorders>
              <w:top w:val="nil"/>
              <w:left w:val="nil"/>
              <w:bottom w:val="single" w:sz="4" w:space="0" w:color="auto"/>
              <w:right w:val="single" w:sz="4" w:space="0" w:color="auto"/>
            </w:tcBorders>
            <w:shd w:val="clear" w:color="auto" w:fill="auto"/>
            <w:noWrap/>
            <w:vAlign w:val="bottom"/>
            <w:hideMark/>
          </w:tcPr>
          <w:p w14:paraId="0EAF7C68" w14:textId="77777777" w:rsidR="0099636D" w:rsidRPr="0099636D" w:rsidRDefault="0099636D" w:rsidP="0099636D">
            <w:pPr>
              <w:widowControl/>
              <w:adjustRightInd/>
              <w:spacing w:line="240" w:lineRule="auto"/>
              <w:ind w:left="0" w:firstLine="0"/>
              <w:jc w:val="right"/>
              <w:textAlignment w:val="auto"/>
              <w:rPr>
                <w:b/>
                <w:bCs/>
                <w:lang w:val="hr-HR"/>
              </w:rPr>
            </w:pPr>
            <w:r w:rsidRPr="0099636D">
              <w:rPr>
                <w:b/>
                <w:bCs/>
                <w:lang w:val="hr-HR"/>
              </w:rPr>
              <w:t>0,00</w:t>
            </w:r>
          </w:p>
        </w:tc>
        <w:tc>
          <w:tcPr>
            <w:tcW w:w="1366" w:type="dxa"/>
            <w:tcBorders>
              <w:top w:val="nil"/>
              <w:left w:val="nil"/>
              <w:bottom w:val="single" w:sz="4" w:space="0" w:color="auto"/>
              <w:right w:val="single" w:sz="4" w:space="0" w:color="auto"/>
            </w:tcBorders>
            <w:shd w:val="clear" w:color="auto" w:fill="auto"/>
            <w:noWrap/>
            <w:vAlign w:val="bottom"/>
            <w:hideMark/>
          </w:tcPr>
          <w:p w14:paraId="7D445D92" w14:textId="77777777" w:rsidR="0099636D" w:rsidRPr="0099636D" w:rsidRDefault="0099636D" w:rsidP="0099636D">
            <w:pPr>
              <w:widowControl/>
              <w:adjustRightInd/>
              <w:spacing w:line="240" w:lineRule="auto"/>
              <w:ind w:left="0" w:firstLine="0"/>
              <w:jc w:val="right"/>
              <w:textAlignment w:val="auto"/>
              <w:rPr>
                <w:b/>
                <w:bCs/>
                <w:lang w:val="hr-HR"/>
              </w:rPr>
            </w:pPr>
            <w:r w:rsidRPr="0099636D">
              <w:rPr>
                <w:b/>
                <w:bCs/>
                <w:lang w:val="hr-HR"/>
              </w:rPr>
              <w:t>258.569,91</w:t>
            </w:r>
          </w:p>
        </w:tc>
      </w:tr>
      <w:tr w:rsidR="0099636D" w:rsidRPr="0099636D" w14:paraId="2C533115" w14:textId="77777777" w:rsidTr="0099636D">
        <w:trPr>
          <w:trHeight w:val="264"/>
          <w:jc w:val="center"/>
        </w:trPr>
        <w:tc>
          <w:tcPr>
            <w:tcW w:w="4925" w:type="dxa"/>
            <w:tcBorders>
              <w:top w:val="nil"/>
              <w:left w:val="single" w:sz="4" w:space="0" w:color="auto"/>
              <w:bottom w:val="single" w:sz="4" w:space="0" w:color="auto"/>
              <w:right w:val="single" w:sz="4" w:space="0" w:color="auto"/>
            </w:tcBorders>
            <w:shd w:val="clear" w:color="auto" w:fill="auto"/>
            <w:vAlign w:val="bottom"/>
            <w:hideMark/>
          </w:tcPr>
          <w:p w14:paraId="5A3321A2" w14:textId="77777777" w:rsidR="0099636D" w:rsidRPr="0099636D" w:rsidRDefault="0099636D" w:rsidP="0099636D">
            <w:pPr>
              <w:widowControl/>
              <w:adjustRightInd/>
              <w:spacing w:line="240" w:lineRule="auto"/>
              <w:ind w:left="0" w:firstLine="0"/>
              <w:jc w:val="left"/>
              <w:textAlignment w:val="auto"/>
              <w:rPr>
                <w:lang w:val="hr-HR"/>
              </w:rPr>
            </w:pPr>
            <w:r w:rsidRPr="0099636D">
              <w:rPr>
                <w:lang w:val="hr-HR"/>
              </w:rPr>
              <w:t>Aktivnost A408001 Javnozdravstvene mjere</w:t>
            </w:r>
          </w:p>
        </w:tc>
        <w:tc>
          <w:tcPr>
            <w:tcW w:w="1428" w:type="dxa"/>
            <w:tcBorders>
              <w:top w:val="nil"/>
              <w:left w:val="nil"/>
              <w:bottom w:val="single" w:sz="4" w:space="0" w:color="auto"/>
              <w:right w:val="single" w:sz="4" w:space="0" w:color="auto"/>
            </w:tcBorders>
            <w:shd w:val="clear" w:color="auto" w:fill="auto"/>
            <w:noWrap/>
            <w:vAlign w:val="bottom"/>
            <w:hideMark/>
          </w:tcPr>
          <w:p w14:paraId="769E1C44" w14:textId="77777777" w:rsidR="0099636D" w:rsidRPr="0099636D" w:rsidRDefault="0099636D" w:rsidP="0099636D">
            <w:pPr>
              <w:widowControl/>
              <w:adjustRightInd/>
              <w:spacing w:line="240" w:lineRule="auto"/>
              <w:ind w:left="0" w:firstLine="0"/>
              <w:jc w:val="right"/>
              <w:textAlignment w:val="auto"/>
              <w:rPr>
                <w:lang w:val="hr-HR"/>
              </w:rPr>
            </w:pPr>
            <w:r w:rsidRPr="0099636D">
              <w:rPr>
                <w:lang w:val="hr-HR"/>
              </w:rPr>
              <w:t>138.189,91</w:t>
            </w:r>
          </w:p>
        </w:tc>
        <w:tc>
          <w:tcPr>
            <w:tcW w:w="1416" w:type="dxa"/>
            <w:tcBorders>
              <w:top w:val="nil"/>
              <w:left w:val="nil"/>
              <w:bottom w:val="single" w:sz="4" w:space="0" w:color="auto"/>
              <w:right w:val="single" w:sz="4" w:space="0" w:color="auto"/>
            </w:tcBorders>
            <w:shd w:val="clear" w:color="auto" w:fill="auto"/>
            <w:noWrap/>
            <w:vAlign w:val="bottom"/>
            <w:hideMark/>
          </w:tcPr>
          <w:p w14:paraId="2AAF436E" w14:textId="77777777" w:rsidR="0099636D" w:rsidRPr="0099636D" w:rsidRDefault="0099636D" w:rsidP="0099636D">
            <w:pPr>
              <w:widowControl/>
              <w:adjustRightInd/>
              <w:spacing w:line="240" w:lineRule="auto"/>
              <w:ind w:left="0" w:firstLine="0"/>
              <w:jc w:val="right"/>
              <w:textAlignment w:val="auto"/>
              <w:rPr>
                <w:lang w:val="hr-HR"/>
              </w:rPr>
            </w:pPr>
            <w:r w:rsidRPr="0099636D">
              <w:rPr>
                <w:lang w:val="hr-HR"/>
              </w:rPr>
              <w:t>0,00</w:t>
            </w:r>
          </w:p>
        </w:tc>
        <w:tc>
          <w:tcPr>
            <w:tcW w:w="1350" w:type="dxa"/>
            <w:tcBorders>
              <w:top w:val="nil"/>
              <w:left w:val="nil"/>
              <w:bottom w:val="single" w:sz="4" w:space="0" w:color="auto"/>
              <w:right w:val="single" w:sz="4" w:space="0" w:color="auto"/>
            </w:tcBorders>
            <w:shd w:val="clear" w:color="auto" w:fill="auto"/>
            <w:noWrap/>
            <w:vAlign w:val="bottom"/>
            <w:hideMark/>
          </w:tcPr>
          <w:p w14:paraId="20BAAE00" w14:textId="77777777" w:rsidR="0099636D" w:rsidRPr="0099636D" w:rsidRDefault="0099636D" w:rsidP="0099636D">
            <w:pPr>
              <w:widowControl/>
              <w:adjustRightInd/>
              <w:spacing w:line="240" w:lineRule="auto"/>
              <w:ind w:left="0" w:firstLine="0"/>
              <w:jc w:val="right"/>
              <w:textAlignment w:val="auto"/>
              <w:rPr>
                <w:lang w:val="hr-HR"/>
              </w:rPr>
            </w:pPr>
            <w:r w:rsidRPr="0099636D">
              <w:rPr>
                <w:lang w:val="hr-HR"/>
              </w:rPr>
              <w:t>0,00</w:t>
            </w:r>
          </w:p>
        </w:tc>
        <w:tc>
          <w:tcPr>
            <w:tcW w:w="1366" w:type="dxa"/>
            <w:tcBorders>
              <w:top w:val="nil"/>
              <w:left w:val="nil"/>
              <w:bottom w:val="single" w:sz="4" w:space="0" w:color="auto"/>
              <w:right w:val="single" w:sz="4" w:space="0" w:color="auto"/>
            </w:tcBorders>
            <w:shd w:val="clear" w:color="auto" w:fill="auto"/>
            <w:noWrap/>
            <w:vAlign w:val="bottom"/>
            <w:hideMark/>
          </w:tcPr>
          <w:p w14:paraId="34B20414" w14:textId="77777777" w:rsidR="0099636D" w:rsidRPr="0099636D" w:rsidRDefault="0099636D" w:rsidP="0099636D">
            <w:pPr>
              <w:widowControl/>
              <w:adjustRightInd/>
              <w:spacing w:line="240" w:lineRule="auto"/>
              <w:ind w:left="0" w:firstLine="0"/>
              <w:jc w:val="right"/>
              <w:textAlignment w:val="auto"/>
              <w:rPr>
                <w:lang w:val="hr-HR"/>
              </w:rPr>
            </w:pPr>
            <w:r w:rsidRPr="0099636D">
              <w:rPr>
                <w:lang w:val="hr-HR"/>
              </w:rPr>
              <w:t>138.189,91</w:t>
            </w:r>
          </w:p>
        </w:tc>
      </w:tr>
      <w:tr w:rsidR="0099636D" w:rsidRPr="0099636D" w14:paraId="7151C61D" w14:textId="77777777" w:rsidTr="0099636D">
        <w:trPr>
          <w:trHeight w:val="264"/>
          <w:jc w:val="center"/>
        </w:trPr>
        <w:tc>
          <w:tcPr>
            <w:tcW w:w="4925" w:type="dxa"/>
            <w:tcBorders>
              <w:top w:val="nil"/>
              <w:left w:val="single" w:sz="4" w:space="0" w:color="auto"/>
              <w:bottom w:val="single" w:sz="4" w:space="0" w:color="auto"/>
              <w:right w:val="single" w:sz="4" w:space="0" w:color="auto"/>
            </w:tcBorders>
            <w:shd w:val="clear" w:color="auto" w:fill="auto"/>
            <w:vAlign w:val="bottom"/>
            <w:hideMark/>
          </w:tcPr>
          <w:p w14:paraId="0E8EC6DA" w14:textId="77777777" w:rsidR="0099636D" w:rsidRPr="0099636D" w:rsidRDefault="0099636D" w:rsidP="0099636D">
            <w:pPr>
              <w:widowControl/>
              <w:adjustRightInd/>
              <w:spacing w:line="240" w:lineRule="auto"/>
              <w:ind w:left="0" w:firstLine="0"/>
              <w:jc w:val="left"/>
              <w:textAlignment w:val="auto"/>
              <w:rPr>
                <w:lang w:val="hr-HR"/>
              </w:rPr>
            </w:pPr>
            <w:r w:rsidRPr="0099636D">
              <w:rPr>
                <w:lang w:val="hr-HR"/>
              </w:rPr>
              <w:t>Aktivnost A408002 Zdravstveni programi</w:t>
            </w:r>
          </w:p>
        </w:tc>
        <w:tc>
          <w:tcPr>
            <w:tcW w:w="1428" w:type="dxa"/>
            <w:tcBorders>
              <w:top w:val="nil"/>
              <w:left w:val="nil"/>
              <w:bottom w:val="single" w:sz="4" w:space="0" w:color="auto"/>
              <w:right w:val="single" w:sz="4" w:space="0" w:color="auto"/>
            </w:tcBorders>
            <w:shd w:val="clear" w:color="auto" w:fill="auto"/>
            <w:noWrap/>
            <w:vAlign w:val="bottom"/>
            <w:hideMark/>
          </w:tcPr>
          <w:p w14:paraId="166F52F8" w14:textId="77777777" w:rsidR="0099636D" w:rsidRPr="0099636D" w:rsidRDefault="0099636D" w:rsidP="0099636D">
            <w:pPr>
              <w:widowControl/>
              <w:adjustRightInd/>
              <w:spacing w:line="240" w:lineRule="auto"/>
              <w:ind w:left="0" w:firstLine="0"/>
              <w:jc w:val="right"/>
              <w:textAlignment w:val="auto"/>
              <w:rPr>
                <w:lang w:val="hr-HR"/>
              </w:rPr>
            </w:pPr>
            <w:r w:rsidRPr="0099636D">
              <w:rPr>
                <w:lang w:val="hr-HR"/>
              </w:rPr>
              <w:t>31.452,00</w:t>
            </w:r>
          </w:p>
        </w:tc>
        <w:tc>
          <w:tcPr>
            <w:tcW w:w="1416" w:type="dxa"/>
            <w:tcBorders>
              <w:top w:val="nil"/>
              <w:left w:val="nil"/>
              <w:bottom w:val="single" w:sz="4" w:space="0" w:color="auto"/>
              <w:right w:val="single" w:sz="4" w:space="0" w:color="auto"/>
            </w:tcBorders>
            <w:shd w:val="clear" w:color="auto" w:fill="auto"/>
            <w:noWrap/>
            <w:vAlign w:val="bottom"/>
            <w:hideMark/>
          </w:tcPr>
          <w:p w14:paraId="47CEA94B" w14:textId="77777777" w:rsidR="0099636D" w:rsidRPr="0099636D" w:rsidRDefault="0099636D" w:rsidP="0099636D">
            <w:pPr>
              <w:widowControl/>
              <w:adjustRightInd/>
              <w:spacing w:line="240" w:lineRule="auto"/>
              <w:ind w:left="0" w:firstLine="0"/>
              <w:jc w:val="right"/>
              <w:textAlignment w:val="auto"/>
              <w:rPr>
                <w:lang w:val="hr-HR"/>
              </w:rPr>
            </w:pPr>
            <w:r w:rsidRPr="0099636D">
              <w:rPr>
                <w:lang w:val="hr-HR"/>
              </w:rPr>
              <w:t>0,00</w:t>
            </w:r>
          </w:p>
        </w:tc>
        <w:tc>
          <w:tcPr>
            <w:tcW w:w="1350" w:type="dxa"/>
            <w:tcBorders>
              <w:top w:val="nil"/>
              <w:left w:val="nil"/>
              <w:bottom w:val="single" w:sz="4" w:space="0" w:color="auto"/>
              <w:right w:val="single" w:sz="4" w:space="0" w:color="auto"/>
            </w:tcBorders>
            <w:shd w:val="clear" w:color="auto" w:fill="auto"/>
            <w:noWrap/>
            <w:vAlign w:val="bottom"/>
            <w:hideMark/>
          </w:tcPr>
          <w:p w14:paraId="5E417ABC" w14:textId="77777777" w:rsidR="0099636D" w:rsidRPr="0099636D" w:rsidRDefault="0099636D" w:rsidP="0099636D">
            <w:pPr>
              <w:widowControl/>
              <w:adjustRightInd/>
              <w:spacing w:line="240" w:lineRule="auto"/>
              <w:ind w:left="0" w:firstLine="0"/>
              <w:jc w:val="right"/>
              <w:textAlignment w:val="auto"/>
              <w:rPr>
                <w:lang w:val="hr-HR"/>
              </w:rPr>
            </w:pPr>
            <w:r w:rsidRPr="0099636D">
              <w:rPr>
                <w:lang w:val="hr-HR"/>
              </w:rPr>
              <w:t>0,00</w:t>
            </w:r>
          </w:p>
        </w:tc>
        <w:tc>
          <w:tcPr>
            <w:tcW w:w="1366" w:type="dxa"/>
            <w:tcBorders>
              <w:top w:val="nil"/>
              <w:left w:val="nil"/>
              <w:bottom w:val="single" w:sz="4" w:space="0" w:color="auto"/>
              <w:right w:val="single" w:sz="4" w:space="0" w:color="auto"/>
            </w:tcBorders>
            <w:shd w:val="clear" w:color="auto" w:fill="auto"/>
            <w:noWrap/>
            <w:vAlign w:val="bottom"/>
            <w:hideMark/>
          </w:tcPr>
          <w:p w14:paraId="110E6BFF" w14:textId="77777777" w:rsidR="0099636D" w:rsidRPr="0099636D" w:rsidRDefault="0099636D" w:rsidP="0099636D">
            <w:pPr>
              <w:widowControl/>
              <w:adjustRightInd/>
              <w:spacing w:line="240" w:lineRule="auto"/>
              <w:ind w:left="0" w:firstLine="0"/>
              <w:jc w:val="right"/>
              <w:textAlignment w:val="auto"/>
              <w:rPr>
                <w:lang w:val="hr-HR"/>
              </w:rPr>
            </w:pPr>
            <w:r w:rsidRPr="0099636D">
              <w:rPr>
                <w:lang w:val="hr-HR"/>
              </w:rPr>
              <w:t>31.452,00</w:t>
            </w:r>
          </w:p>
        </w:tc>
      </w:tr>
      <w:tr w:rsidR="0099636D" w:rsidRPr="0099636D" w14:paraId="1A4BE4A4" w14:textId="77777777" w:rsidTr="0099636D">
        <w:trPr>
          <w:trHeight w:val="264"/>
          <w:jc w:val="center"/>
        </w:trPr>
        <w:tc>
          <w:tcPr>
            <w:tcW w:w="4925" w:type="dxa"/>
            <w:tcBorders>
              <w:top w:val="nil"/>
              <w:left w:val="single" w:sz="4" w:space="0" w:color="auto"/>
              <w:bottom w:val="single" w:sz="4" w:space="0" w:color="auto"/>
              <w:right w:val="single" w:sz="4" w:space="0" w:color="auto"/>
            </w:tcBorders>
            <w:shd w:val="clear" w:color="auto" w:fill="auto"/>
            <w:vAlign w:val="bottom"/>
            <w:hideMark/>
          </w:tcPr>
          <w:p w14:paraId="692A3461" w14:textId="77777777" w:rsidR="0099636D" w:rsidRPr="0099636D" w:rsidRDefault="0099636D" w:rsidP="0099636D">
            <w:pPr>
              <w:widowControl/>
              <w:adjustRightInd/>
              <w:spacing w:line="240" w:lineRule="auto"/>
              <w:ind w:left="0" w:firstLine="0"/>
              <w:jc w:val="left"/>
              <w:textAlignment w:val="auto"/>
              <w:rPr>
                <w:lang w:val="hr-HR"/>
              </w:rPr>
            </w:pPr>
            <w:r w:rsidRPr="0099636D">
              <w:rPr>
                <w:lang w:val="hr-HR"/>
              </w:rPr>
              <w:t>Aktivnost A408003 Pula zdravi grad</w:t>
            </w:r>
          </w:p>
        </w:tc>
        <w:tc>
          <w:tcPr>
            <w:tcW w:w="1428" w:type="dxa"/>
            <w:tcBorders>
              <w:top w:val="nil"/>
              <w:left w:val="nil"/>
              <w:bottom w:val="single" w:sz="4" w:space="0" w:color="auto"/>
              <w:right w:val="single" w:sz="4" w:space="0" w:color="auto"/>
            </w:tcBorders>
            <w:shd w:val="clear" w:color="auto" w:fill="auto"/>
            <w:noWrap/>
            <w:vAlign w:val="bottom"/>
            <w:hideMark/>
          </w:tcPr>
          <w:p w14:paraId="1328522B" w14:textId="77777777" w:rsidR="0099636D" w:rsidRPr="0099636D" w:rsidRDefault="0099636D" w:rsidP="0099636D">
            <w:pPr>
              <w:widowControl/>
              <w:adjustRightInd/>
              <w:spacing w:line="240" w:lineRule="auto"/>
              <w:ind w:left="0" w:firstLine="0"/>
              <w:jc w:val="right"/>
              <w:textAlignment w:val="auto"/>
              <w:rPr>
                <w:lang w:val="hr-HR"/>
              </w:rPr>
            </w:pPr>
            <w:r w:rsidRPr="0099636D">
              <w:rPr>
                <w:lang w:val="hr-HR"/>
              </w:rPr>
              <w:t>18.300,00</w:t>
            </w:r>
          </w:p>
        </w:tc>
        <w:tc>
          <w:tcPr>
            <w:tcW w:w="1416" w:type="dxa"/>
            <w:tcBorders>
              <w:top w:val="nil"/>
              <w:left w:val="nil"/>
              <w:bottom w:val="single" w:sz="4" w:space="0" w:color="auto"/>
              <w:right w:val="single" w:sz="4" w:space="0" w:color="auto"/>
            </w:tcBorders>
            <w:shd w:val="clear" w:color="auto" w:fill="auto"/>
            <w:noWrap/>
            <w:vAlign w:val="bottom"/>
            <w:hideMark/>
          </w:tcPr>
          <w:p w14:paraId="0CE508CD" w14:textId="77777777" w:rsidR="0099636D" w:rsidRPr="0099636D" w:rsidRDefault="0099636D" w:rsidP="0099636D">
            <w:pPr>
              <w:widowControl/>
              <w:adjustRightInd/>
              <w:spacing w:line="240" w:lineRule="auto"/>
              <w:ind w:left="0" w:firstLine="0"/>
              <w:jc w:val="right"/>
              <w:textAlignment w:val="auto"/>
              <w:rPr>
                <w:lang w:val="hr-HR"/>
              </w:rPr>
            </w:pPr>
            <w:r w:rsidRPr="0099636D">
              <w:rPr>
                <w:lang w:val="hr-HR"/>
              </w:rPr>
              <w:t>0,00</w:t>
            </w:r>
          </w:p>
        </w:tc>
        <w:tc>
          <w:tcPr>
            <w:tcW w:w="1350" w:type="dxa"/>
            <w:tcBorders>
              <w:top w:val="nil"/>
              <w:left w:val="nil"/>
              <w:bottom w:val="single" w:sz="4" w:space="0" w:color="auto"/>
              <w:right w:val="single" w:sz="4" w:space="0" w:color="auto"/>
            </w:tcBorders>
            <w:shd w:val="clear" w:color="auto" w:fill="auto"/>
            <w:noWrap/>
            <w:vAlign w:val="bottom"/>
            <w:hideMark/>
          </w:tcPr>
          <w:p w14:paraId="498F5765" w14:textId="77777777" w:rsidR="0099636D" w:rsidRPr="0099636D" w:rsidRDefault="0099636D" w:rsidP="0099636D">
            <w:pPr>
              <w:widowControl/>
              <w:adjustRightInd/>
              <w:spacing w:line="240" w:lineRule="auto"/>
              <w:ind w:left="0" w:firstLine="0"/>
              <w:jc w:val="right"/>
              <w:textAlignment w:val="auto"/>
              <w:rPr>
                <w:lang w:val="hr-HR"/>
              </w:rPr>
            </w:pPr>
            <w:r w:rsidRPr="0099636D">
              <w:rPr>
                <w:lang w:val="hr-HR"/>
              </w:rPr>
              <w:t>0,00</w:t>
            </w:r>
          </w:p>
        </w:tc>
        <w:tc>
          <w:tcPr>
            <w:tcW w:w="1366" w:type="dxa"/>
            <w:tcBorders>
              <w:top w:val="nil"/>
              <w:left w:val="nil"/>
              <w:bottom w:val="single" w:sz="4" w:space="0" w:color="auto"/>
              <w:right w:val="single" w:sz="4" w:space="0" w:color="auto"/>
            </w:tcBorders>
            <w:shd w:val="clear" w:color="auto" w:fill="auto"/>
            <w:noWrap/>
            <w:vAlign w:val="bottom"/>
            <w:hideMark/>
          </w:tcPr>
          <w:p w14:paraId="1B189D01" w14:textId="77777777" w:rsidR="0099636D" w:rsidRPr="0099636D" w:rsidRDefault="0099636D" w:rsidP="0099636D">
            <w:pPr>
              <w:widowControl/>
              <w:adjustRightInd/>
              <w:spacing w:line="240" w:lineRule="auto"/>
              <w:ind w:left="0" w:firstLine="0"/>
              <w:jc w:val="right"/>
              <w:textAlignment w:val="auto"/>
              <w:rPr>
                <w:lang w:val="hr-HR"/>
              </w:rPr>
            </w:pPr>
            <w:r w:rsidRPr="0099636D">
              <w:rPr>
                <w:lang w:val="hr-HR"/>
              </w:rPr>
              <w:t>18.300,00</w:t>
            </w:r>
          </w:p>
        </w:tc>
      </w:tr>
      <w:tr w:rsidR="0099636D" w:rsidRPr="0099636D" w14:paraId="207C3327" w14:textId="77777777" w:rsidTr="0099636D">
        <w:trPr>
          <w:trHeight w:val="264"/>
          <w:jc w:val="center"/>
        </w:trPr>
        <w:tc>
          <w:tcPr>
            <w:tcW w:w="4925" w:type="dxa"/>
            <w:tcBorders>
              <w:top w:val="nil"/>
              <w:left w:val="single" w:sz="4" w:space="0" w:color="auto"/>
              <w:bottom w:val="single" w:sz="4" w:space="0" w:color="auto"/>
              <w:right w:val="single" w:sz="4" w:space="0" w:color="auto"/>
            </w:tcBorders>
            <w:shd w:val="clear" w:color="auto" w:fill="auto"/>
            <w:vAlign w:val="bottom"/>
            <w:hideMark/>
          </w:tcPr>
          <w:p w14:paraId="6C8F20AC" w14:textId="77777777" w:rsidR="0099636D" w:rsidRPr="0099636D" w:rsidRDefault="0099636D" w:rsidP="0099636D">
            <w:pPr>
              <w:widowControl/>
              <w:adjustRightInd/>
              <w:spacing w:line="240" w:lineRule="auto"/>
              <w:ind w:left="0" w:firstLine="0"/>
              <w:jc w:val="left"/>
              <w:textAlignment w:val="auto"/>
              <w:rPr>
                <w:lang w:val="hr-HR"/>
              </w:rPr>
            </w:pPr>
            <w:r w:rsidRPr="0099636D">
              <w:rPr>
                <w:lang w:val="hr-HR"/>
              </w:rPr>
              <w:t>Aktivnost A408004 Veterinarske mjere</w:t>
            </w:r>
          </w:p>
        </w:tc>
        <w:tc>
          <w:tcPr>
            <w:tcW w:w="1428" w:type="dxa"/>
            <w:tcBorders>
              <w:top w:val="nil"/>
              <w:left w:val="nil"/>
              <w:bottom w:val="single" w:sz="4" w:space="0" w:color="auto"/>
              <w:right w:val="single" w:sz="4" w:space="0" w:color="auto"/>
            </w:tcBorders>
            <w:shd w:val="clear" w:color="auto" w:fill="auto"/>
            <w:noWrap/>
            <w:vAlign w:val="bottom"/>
            <w:hideMark/>
          </w:tcPr>
          <w:p w14:paraId="49E5500F" w14:textId="77777777" w:rsidR="0099636D" w:rsidRPr="0099636D" w:rsidRDefault="0099636D" w:rsidP="0099636D">
            <w:pPr>
              <w:widowControl/>
              <w:adjustRightInd/>
              <w:spacing w:line="240" w:lineRule="auto"/>
              <w:ind w:left="0" w:firstLine="0"/>
              <w:jc w:val="right"/>
              <w:textAlignment w:val="auto"/>
              <w:rPr>
                <w:lang w:val="hr-HR"/>
              </w:rPr>
            </w:pPr>
            <w:r w:rsidRPr="0099636D">
              <w:rPr>
                <w:lang w:val="hr-HR"/>
              </w:rPr>
              <w:t>66.328,00</w:t>
            </w:r>
          </w:p>
        </w:tc>
        <w:tc>
          <w:tcPr>
            <w:tcW w:w="1416" w:type="dxa"/>
            <w:tcBorders>
              <w:top w:val="nil"/>
              <w:left w:val="nil"/>
              <w:bottom w:val="single" w:sz="4" w:space="0" w:color="auto"/>
              <w:right w:val="single" w:sz="4" w:space="0" w:color="auto"/>
            </w:tcBorders>
            <w:shd w:val="clear" w:color="auto" w:fill="auto"/>
            <w:noWrap/>
            <w:vAlign w:val="bottom"/>
            <w:hideMark/>
          </w:tcPr>
          <w:p w14:paraId="7D3D26BD" w14:textId="77777777" w:rsidR="0099636D" w:rsidRPr="0099636D" w:rsidRDefault="0099636D" w:rsidP="0099636D">
            <w:pPr>
              <w:widowControl/>
              <w:adjustRightInd/>
              <w:spacing w:line="240" w:lineRule="auto"/>
              <w:ind w:left="0" w:firstLine="0"/>
              <w:jc w:val="right"/>
              <w:textAlignment w:val="auto"/>
              <w:rPr>
                <w:lang w:val="hr-HR"/>
              </w:rPr>
            </w:pPr>
            <w:r w:rsidRPr="0099636D">
              <w:rPr>
                <w:lang w:val="hr-HR"/>
              </w:rPr>
              <w:t>0,00</w:t>
            </w:r>
          </w:p>
        </w:tc>
        <w:tc>
          <w:tcPr>
            <w:tcW w:w="1350" w:type="dxa"/>
            <w:tcBorders>
              <w:top w:val="nil"/>
              <w:left w:val="nil"/>
              <w:bottom w:val="single" w:sz="4" w:space="0" w:color="auto"/>
              <w:right w:val="single" w:sz="4" w:space="0" w:color="auto"/>
            </w:tcBorders>
            <w:shd w:val="clear" w:color="auto" w:fill="auto"/>
            <w:noWrap/>
            <w:vAlign w:val="bottom"/>
            <w:hideMark/>
          </w:tcPr>
          <w:p w14:paraId="2E0411F4" w14:textId="77777777" w:rsidR="0099636D" w:rsidRPr="0099636D" w:rsidRDefault="0099636D" w:rsidP="0099636D">
            <w:pPr>
              <w:widowControl/>
              <w:adjustRightInd/>
              <w:spacing w:line="240" w:lineRule="auto"/>
              <w:ind w:left="0" w:firstLine="0"/>
              <w:jc w:val="right"/>
              <w:textAlignment w:val="auto"/>
              <w:rPr>
                <w:lang w:val="hr-HR"/>
              </w:rPr>
            </w:pPr>
            <w:r w:rsidRPr="0099636D">
              <w:rPr>
                <w:lang w:val="hr-HR"/>
              </w:rPr>
              <w:t>0,00</w:t>
            </w:r>
          </w:p>
        </w:tc>
        <w:tc>
          <w:tcPr>
            <w:tcW w:w="1366" w:type="dxa"/>
            <w:tcBorders>
              <w:top w:val="nil"/>
              <w:left w:val="nil"/>
              <w:bottom w:val="single" w:sz="4" w:space="0" w:color="auto"/>
              <w:right w:val="single" w:sz="4" w:space="0" w:color="auto"/>
            </w:tcBorders>
            <w:shd w:val="clear" w:color="auto" w:fill="auto"/>
            <w:noWrap/>
            <w:vAlign w:val="bottom"/>
            <w:hideMark/>
          </w:tcPr>
          <w:p w14:paraId="6D3189B1" w14:textId="77777777" w:rsidR="0099636D" w:rsidRPr="0099636D" w:rsidRDefault="0099636D" w:rsidP="0099636D">
            <w:pPr>
              <w:widowControl/>
              <w:adjustRightInd/>
              <w:spacing w:line="240" w:lineRule="auto"/>
              <w:ind w:left="0" w:firstLine="0"/>
              <w:jc w:val="right"/>
              <w:textAlignment w:val="auto"/>
              <w:rPr>
                <w:lang w:val="hr-HR"/>
              </w:rPr>
            </w:pPr>
            <w:r w:rsidRPr="0099636D">
              <w:rPr>
                <w:lang w:val="hr-HR"/>
              </w:rPr>
              <w:t>66.328,00</w:t>
            </w:r>
          </w:p>
        </w:tc>
      </w:tr>
      <w:tr w:rsidR="0099636D" w:rsidRPr="0099636D" w14:paraId="190F355A" w14:textId="77777777" w:rsidTr="0099636D">
        <w:trPr>
          <w:trHeight w:val="264"/>
          <w:jc w:val="center"/>
        </w:trPr>
        <w:tc>
          <w:tcPr>
            <w:tcW w:w="4925" w:type="dxa"/>
            <w:tcBorders>
              <w:top w:val="nil"/>
              <w:left w:val="single" w:sz="4" w:space="0" w:color="auto"/>
              <w:bottom w:val="single" w:sz="4" w:space="0" w:color="auto"/>
              <w:right w:val="single" w:sz="4" w:space="0" w:color="auto"/>
            </w:tcBorders>
            <w:shd w:val="clear" w:color="auto" w:fill="auto"/>
            <w:vAlign w:val="bottom"/>
            <w:hideMark/>
          </w:tcPr>
          <w:p w14:paraId="57C32FB7" w14:textId="77777777" w:rsidR="0099636D" w:rsidRPr="0099636D" w:rsidRDefault="0099636D" w:rsidP="0099636D">
            <w:pPr>
              <w:widowControl/>
              <w:adjustRightInd/>
              <w:spacing w:line="240" w:lineRule="auto"/>
              <w:ind w:left="0" w:firstLine="0"/>
              <w:jc w:val="left"/>
              <w:textAlignment w:val="auto"/>
              <w:rPr>
                <w:lang w:val="hr-HR"/>
              </w:rPr>
            </w:pPr>
            <w:r w:rsidRPr="0099636D">
              <w:rPr>
                <w:lang w:val="hr-HR"/>
              </w:rPr>
              <w:t>Aktivnost A408005 Sufinanciranje najma stanova liječnicima</w:t>
            </w:r>
          </w:p>
        </w:tc>
        <w:tc>
          <w:tcPr>
            <w:tcW w:w="1428" w:type="dxa"/>
            <w:tcBorders>
              <w:top w:val="nil"/>
              <w:left w:val="nil"/>
              <w:bottom w:val="single" w:sz="4" w:space="0" w:color="auto"/>
              <w:right w:val="single" w:sz="4" w:space="0" w:color="auto"/>
            </w:tcBorders>
            <w:shd w:val="clear" w:color="auto" w:fill="auto"/>
            <w:noWrap/>
            <w:vAlign w:val="bottom"/>
            <w:hideMark/>
          </w:tcPr>
          <w:p w14:paraId="760A636F" w14:textId="77777777" w:rsidR="0099636D" w:rsidRPr="0099636D" w:rsidRDefault="0099636D" w:rsidP="0099636D">
            <w:pPr>
              <w:widowControl/>
              <w:adjustRightInd/>
              <w:spacing w:line="240" w:lineRule="auto"/>
              <w:ind w:left="0" w:firstLine="0"/>
              <w:jc w:val="right"/>
              <w:textAlignment w:val="auto"/>
              <w:rPr>
                <w:lang w:val="hr-HR"/>
              </w:rPr>
            </w:pPr>
            <w:r w:rsidRPr="0099636D">
              <w:rPr>
                <w:lang w:val="hr-HR"/>
              </w:rPr>
              <w:t>2.800,00</w:t>
            </w:r>
          </w:p>
        </w:tc>
        <w:tc>
          <w:tcPr>
            <w:tcW w:w="1416" w:type="dxa"/>
            <w:tcBorders>
              <w:top w:val="nil"/>
              <w:left w:val="nil"/>
              <w:bottom w:val="single" w:sz="4" w:space="0" w:color="auto"/>
              <w:right w:val="single" w:sz="4" w:space="0" w:color="auto"/>
            </w:tcBorders>
            <w:shd w:val="clear" w:color="auto" w:fill="auto"/>
            <w:noWrap/>
            <w:vAlign w:val="bottom"/>
            <w:hideMark/>
          </w:tcPr>
          <w:p w14:paraId="07957F01" w14:textId="77777777" w:rsidR="0099636D" w:rsidRPr="0099636D" w:rsidRDefault="0099636D" w:rsidP="0099636D">
            <w:pPr>
              <w:widowControl/>
              <w:adjustRightInd/>
              <w:spacing w:line="240" w:lineRule="auto"/>
              <w:ind w:left="0" w:firstLine="0"/>
              <w:jc w:val="right"/>
              <w:textAlignment w:val="auto"/>
              <w:rPr>
                <w:lang w:val="hr-HR"/>
              </w:rPr>
            </w:pPr>
            <w:r w:rsidRPr="0099636D">
              <w:rPr>
                <w:lang w:val="hr-HR"/>
              </w:rPr>
              <w:t>0,00</w:t>
            </w:r>
          </w:p>
        </w:tc>
        <w:tc>
          <w:tcPr>
            <w:tcW w:w="1350" w:type="dxa"/>
            <w:tcBorders>
              <w:top w:val="nil"/>
              <w:left w:val="nil"/>
              <w:bottom w:val="single" w:sz="4" w:space="0" w:color="auto"/>
              <w:right w:val="single" w:sz="4" w:space="0" w:color="auto"/>
            </w:tcBorders>
            <w:shd w:val="clear" w:color="auto" w:fill="auto"/>
            <w:noWrap/>
            <w:vAlign w:val="bottom"/>
            <w:hideMark/>
          </w:tcPr>
          <w:p w14:paraId="0D360F93" w14:textId="77777777" w:rsidR="0099636D" w:rsidRPr="0099636D" w:rsidRDefault="0099636D" w:rsidP="0099636D">
            <w:pPr>
              <w:widowControl/>
              <w:adjustRightInd/>
              <w:spacing w:line="240" w:lineRule="auto"/>
              <w:ind w:left="0" w:firstLine="0"/>
              <w:jc w:val="right"/>
              <w:textAlignment w:val="auto"/>
              <w:rPr>
                <w:lang w:val="hr-HR"/>
              </w:rPr>
            </w:pPr>
            <w:r w:rsidRPr="0099636D">
              <w:rPr>
                <w:lang w:val="hr-HR"/>
              </w:rPr>
              <w:t>0,00</w:t>
            </w:r>
          </w:p>
        </w:tc>
        <w:tc>
          <w:tcPr>
            <w:tcW w:w="1366" w:type="dxa"/>
            <w:tcBorders>
              <w:top w:val="nil"/>
              <w:left w:val="nil"/>
              <w:bottom w:val="single" w:sz="4" w:space="0" w:color="auto"/>
              <w:right w:val="single" w:sz="4" w:space="0" w:color="auto"/>
            </w:tcBorders>
            <w:shd w:val="clear" w:color="auto" w:fill="auto"/>
            <w:noWrap/>
            <w:vAlign w:val="bottom"/>
            <w:hideMark/>
          </w:tcPr>
          <w:p w14:paraId="6E003571" w14:textId="77777777" w:rsidR="0099636D" w:rsidRPr="0099636D" w:rsidRDefault="0099636D" w:rsidP="0099636D">
            <w:pPr>
              <w:widowControl/>
              <w:adjustRightInd/>
              <w:spacing w:line="240" w:lineRule="auto"/>
              <w:ind w:left="0" w:firstLine="0"/>
              <w:jc w:val="right"/>
              <w:textAlignment w:val="auto"/>
              <w:rPr>
                <w:lang w:val="hr-HR"/>
              </w:rPr>
            </w:pPr>
            <w:r w:rsidRPr="0099636D">
              <w:rPr>
                <w:lang w:val="hr-HR"/>
              </w:rPr>
              <w:t>2.800,00</w:t>
            </w:r>
          </w:p>
        </w:tc>
      </w:tr>
      <w:tr w:rsidR="0099636D" w:rsidRPr="0099636D" w14:paraId="53CA7C68" w14:textId="77777777" w:rsidTr="0099636D">
        <w:trPr>
          <w:trHeight w:val="264"/>
          <w:jc w:val="center"/>
        </w:trPr>
        <w:tc>
          <w:tcPr>
            <w:tcW w:w="4925" w:type="dxa"/>
            <w:tcBorders>
              <w:top w:val="nil"/>
              <w:left w:val="single" w:sz="4" w:space="0" w:color="auto"/>
              <w:bottom w:val="single" w:sz="4" w:space="0" w:color="auto"/>
              <w:right w:val="single" w:sz="4" w:space="0" w:color="auto"/>
            </w:tcBorders>
            <w:shd w:val="clear" w:color="auto" w:fill="auto"/>
            <w:vAlign w:val="bottom"/>
            <w:hideMark/>
          </w:tcPr>
          <w:p w14:paraId="777E7690" w14:textId="77777777" w:rsidR="0099636D" w:rsidRPr="0099636D" w:rsidRDefault="0099636D" w:rsidP="0099636D">
            <w:pPr>
              <w:widowControl/>
              <w:adjustRightInd/>
              <w:spacing w:line="240" w:lineRule="auto"/>
              <w:ind w:left="0" w:firstLine="0"/>
              <w:jc w:val="left"/>
              <w:textAlignment w:val="auto"/>
              <w:rPr>
                <w:lang w:val="hr-HR"/>
              </w:rPr>
            </w:pPr>
            <w:r w:rsidRPr="0099636D">
              <w:rPr>
                <w:lang w:val="hr-HR"/>
              </w:rPr>
              <w:t>Aktivnost A408006 Vijeće za prevenciju kriminaliteta</w:t>
            </w:r>
          </w:p>
        </w:tc>
        <w:tc>
          <w:tcPr>
            <w:tcW w:w="1428" w:type="dxa"/>
            <w:tcBorders>
              <w:top w:val="nil"/>
              <w:left w:val="nil"/>
              <w:bottom w:val="single" w:sz="4" w:space="0" w:color="auto"/>
              <w:right w:val="single" w:sz="4" w:space="0" w:color="auto"/>
            </w:tcBorders>
            <w:shd w:val="clear" w:color="auto" w:fill="auto"/>
            <w:noWrap/>
            <w:vAlign w:val="bottom"/>
            <w:hideMark/>
          </w:tcPr>
          <w:p w14:paraId="49976D58" w14:textId="77777777" w:rsidR="0099636D" w:rsidRPr="0099636D" w:rsidRDefault="0099636D" w:rsidP="0099636D">
            <w:pPr>
              <w:widowControl/>
              <w:adjustRightInd/>
              <w:spacing w:line="240" w:lineRule="auto"/>
              <w:ind w:left="0" w:firstLine="0"/>
              <w:jc w:val="right"/>
              <w:textAlignment w:val="auto"/>
              <w:rPr>
                <w:lang w:val="hr-HR"/>
              </w:rPr>
            </w:pPr>
            <w:r w:rsidRPr="0099636D">
              <w:rPr>
                <w:lang w:val="hr-HR"/>
              </w:rPr>
              <w:t>1.500,00</w:t>
            </w:r>
          </w:p>
        </w:tc>
        <w:tc>
          <w:tcPr>
            <w:tcW w:w="1416" w:type="dxa"/>
            <w:tcBorders>
              <w:top w:val="nil"/>
              <w:left w:val="nil"/>
              <w:bottom w:val="single" w:sz="4" w:space="0" w:color="auto"/>
              <w:right w:val="single" w:sz="4" w:space="0" w:color="auto"/>
            </w:tcBorders>
            <w:shd w:val="clear" w:color="auto" w:fill="auto"/>
            <w:noWrap/>
            <w:vAlign w:val="bottom"/>
            <w:hideMark/>
          </w:tcPr>
          <w:p w14:paraId="514AACB3" w14:textId="77777777" w:rsidR="0099636D" w:rsidRPr="0099636D" w:rsidRDefault="0099636D" w:rsidP="0099636D">
            <w:pPr>
              <w:widowControl/>
              <w:adjustRightInd/>
              <w:spacing w:line="240" w:lineRule="auto"/>
              <w:ind w:left="0" w:firstLine="0"/>
              <w:jc w:val="right"/>
              <w:textAlignment w:val="auto"/>
              <w:rPr>
                <w:lang w:val="hr-HR"/>
              </w:rPr>
            </w:pPr>
            <w:r w:rsidRPr="0099636D">
              <w:rPr>
                <w:lang w:val="hr-HR"/>
              </w:rPr>
              <w:t>0,00</w:t>
            </w:r>
          </w:p>
        </w:tc>
        <w:tc>
          <w:tcPr>
            <w:tcW w:w="1350" w:type="dxa"/>
            <w:tcBorders>
              <w:top w:val="nil"/>
              <w:left w:val="nil"/>
              <w:bottom w:val="single" w:sz="4" w:space="0" w:color="auto"/>
              <w:right w:val="single" w:sz="4" w:space="0" w:color="auto"/>
            </w:tcBorders>
            <w:shd w:val="clear" w:color="auto" w:fill="auto"/>
            <w:noWrap/>
            <w:vAlign w:val="bottom"/>
            <w:hideMark/>
          </w:tcPr>
          <w:p w14:paraId="38D01FCD" w14:textId="77777777" w:rsidR="0099636D" w:rsidRPr="0099636D" w:rsidRDefault="0099636D" w:rsidP="0099636D">
            <w:pPr>
              <w:widowControl/>
              <w:adjustRightInd/>
              <w:spacing w:line="240" w:lineRule="auto"/>
              <w:ind w:left="0" w:firstLine="0"/>
              <w:jc w:val="right"/>
              <w:textAlignment w:val="auto"/>
              <w:rPr>
                <w:lang w:val="hr-HR"/>
              </w:rPr>
            </w:pPr>
            <w:r w:rsidRPr="0099636D">
              <w:rPr>
                <w:lang w:val="hr-HR"/>
              </w:rPr>
              <w:t>0,00</w:t>
            </w:r>
          </w:p>
        </w:tc>
        <w:tc>
          <w:tcPr>
            <w:tcW w:w="1366" w:type="dxa"/>
            <w:tcBorders>
              <w:top w:val="nil"/>
              <w:left w:val="nil"/>
              <w:bottom w:val="single" w:sz="4" w:space="0" w:color="auto"/>
              <w:right w:val="single" w:sz="4" w:space="0" w:color="auto"/>
            </w:tcBorders>
            <w:shd w:val="clear" w:color="auto" w:fill="auto"/>
            <w:noWrap/>
            <w:vAlign w:val="bottom"/>
            <w:hideMark/>
          </w:tcPr>
          <w:p w14:paraId="2360CDF9" w14:textId="77777777" w:rsidR="0099636D" w:rsidRPr="0099636D" w:rsidRDefault="0099636D" w:rsidP="0099636D">
            <w:pPr>
              <w:widowControl/>
              <w:adjustRightInd/>
              <w:spacing w:line="240" w:lineRule="auto"/>
              <w:ind w:left="0" w:firstLine="0"/>
              <w:jc w:val="right"/>
              <w:textAlignment w:val="auto"/>
              <w:rPr>
                <w:lang w:val="hr-HR"/>
              </w:rPr>
            </w:pPr>
            <w:r w:rsidRPr="0099636D">
              <w:rPr>
                <w:lang w:val="hr-HR"/>
              </w:rPr>
              <w:t>1.500,00</w:t>
            </w:r>
          </w:p>
        </w:tc>
      </w:tr>
      <w:tr w:rsidR="0099636D" w:rsidRPr="0099636D" w14:paraId="4CFB9465" w14:textId="77777777" w:rsidTr="0099636D">
        <w:trPr>
          <w:trHeight w:val="264"/>
          <w:jc w:val="center"/>
        </w:trPr>
        <w:tc>
          <w:tcPr>
            <w:tcW w:w="4925" w:type="dxa"/>
            <w:tcBorders>
              <w:top w:val="nil"/>
              <w:left w:val="single" w:sz="4" w:space="0" w:color="auto"/>
              <w:bottom w:val="single" w:sz="4" w:space="0" w:color="auto"/>
              <w:right w:val="single" w:sz="4" w:space="0" w:color="auto"/>
            </w:tcBorders>
            <w:shd w:val="clear" w:color="auto" w:fill="auto"/>
            <w:vAlign w:val="bottom"/>
            <w:hideMark/>
          </w:tcPr>
          <w:p w14:paraId="1A138F67" w14:textId="77777777" w:rsidR="0099636D" w:rsidRPr="0099636D" w:rsidRDefault="0099636D" w:rsidP="0099636D">
            <w:pPr>
              <w:widowControl/>
              <w:adjustRightInd/>
              <w:spacing w:line="240" w:lineRule="auto"/>
              <w:ind w:left="0" w:firstLine="0"/>
              <w:jc w:val="left"/>
              <w:textAlignment w:val="auto"/>
              <w:rPr>
                <w:b/>
                <w:bCs/>
                <w:lang w:val="hr-HR"/>
              </w:rPr>
            </w:pPr>
            <w:r w:rsidRPr="0099636D">
              <w:rPr>
                <w:b/>
                <w:bCs/>
                <w:lang w:val="hr-HR"/>
              </w:rPr>
              <w:t>Program 4009 MLADI</w:t>
            </w:r>
          </w:p>
        </w:tc>
        <w:tc>
          <w:tcPr>
            <w:tcW w:w="1428" w:type="dxa"/>
            <w:tcBorders>
              <w:top w:val="nil"/>
              <w:left w:val="nil"/>
              <w:bottom w:val="single" w:sz="4" w:space="0" w:color="auto"/>
              <w:right w:val="single" w:sz="4" w:space="0" w:color="auto"/>
            </w:tcBorders>
            <w:shd w:val="clear" w:color="auto" w:fill="auto"/>
            <w:noWrap/>
            <w:vAlign w:val="bottom"/>
            <w:hideMark/>
          </w:tcPr>
          <w:p w14:paraId="7B71324A" w14:textId="77777777" w:rsidR="0099636D" w:rsidRPr="0099636D" w:rsidRDefault="0099636D" w:rsidP="0099636D">
            <w:pPr>
              <w:widowControl/>
              <w:adjustRightInd/>
              <w:spacing w:line="240" w:lineRule="auto"/>
              <w:ind w:left="0" w:firstLine="0"/>
              <w:jc w:val="right"/>
              <w:textAlignment w:val="auto"/>
              <w:rPr>
                <w:b/>
                <w:bCs/>
                <w:lang w:val="hr-HR"/>
              </w:rPr>
            </w:pPr>
            <w:r w:rsidRPr="0099636D">
              <w:rPr>
                <w:b/>
                <w:bCs/>
                <w:lang w:val="hr-HR"/>
              </w:rPr>
              <w:t>123.627,00</w:t>
            </w:r>
          </w:p>
        </w:tc>
        <w:tc>
          <w:tcPr>
            <w:tcW w:w="1416" w:type="dxa"/>
            <w:tcBorders>
              <w:top w:val="nil"/>
              <w:left w:val="nil"/>
              <w:bottom w:val="single" w:sz="4" w:space="0" w:color="auto"/>
              <w:right w:val="single" w:sz="4" w:space="0" w:color="auto"/>
            </w:tcBorders>
            <w:shd w:val="clear" w:color="auto" w:fill="auto"/>
            <w:noWrap/>
            <w:vAlign w:val="bottom"/>
            <w:hideMark/>
          </w:tcPr>
          <w:p w14:paraId="40A332D9" w14:textId="77777777" w:rsidR="0099636D" w:rsidRPr="0099636D" w:rsidRDefault="0099636D" w:rsidP="0099636D">
            <w:pPr>
              <w:widowControl/>
              <w:adjustRightInd/>
              <w:spacing w:line="240" w:lineRule="auto"/>
              <w:ind w:left="0" w:firstLine="0"/>
              <w:jc w:val="right"/>
              <w:textAlignment w:val="auto"/>
              <w:rPr>
                <w:b/>
                <w:bCs/>
                <w:lang w:val="hr-HR"/>
              </w:rPr>
            </w:pPr>
            <w:r w:rsidRPr="0099636D">
              <w:rPr>
                <w:b/>
                <w:bCs/>
                <w:lang w:val="hr-HR"/>
              </w:rPr>
              <w:t>0,00</w:t>
            </w:r>
          </w:p>
        </w:tc>
        <w:tc>
          <w:tcPr>
            <w:tcW w:w="1350" w:type="dxa"/>
            <w:tcBorders>
              <w:top w:val="nil"/>
              <w:left w:val="nil"/>
              <w:bottom w:val="single" w:sz="4" w:space="0" w:color="auto"/>
              <w:right w:val="single" w:sz="4" w:space="0" w:color="auto"/>
            </w:tcBorders>
            <w:shd w:val="clear" w:color="auto" w:fill="auto"/>
            <w:noWrap/>
            <w:vAlign w:val="bottom"/>
            <w:hideMark/>
          </w:tcPr>
          <w:p w14:paraId="4FE2934F" w14:textId="77777777" w:rsidR="0099636D" w:rsidRPr="0099636D" w:rsidRDefault="0099636D" w:rsidP="0099636D">
            <w:pPr>
              <w:widowControl/>
              <w:adjustRightInd/>
              <w:spacing w:line="240" w:lineRule="auto"/>
              <w:ind w:left="0" w:firstLine="0"/>
              <w:jc w:val="right"/>
              <w:textAlignment w:val="auto"/>
              <w:rPr>
                <w:b/>
                <w:bCs/>
                <w:lang w:val="hr-HR"/>
              </w:rPr>
            </w:pPr>
            <w:r w:rsidRPr="0099636D">
              <w:rPr>
                <w:b/>
                <w:bCs/>
                <w:lang w:val="hr-HR"/>
              </w:rPr>
              <w:t>0,00</w:t>
            </w:r>
          </w:p>
        </w:tc>
        <w:tc>
          <w:tcPr>
            <w:tcW w:w="1366" w:type="dxa"/>
            <w:tcBorders>
              <w:top w:val="nil"/>
              <w:left w:val="nil"/>
              <w:bottom w:val="single" w:sz="4" w:space="0" w:color="auto"/>
              <w:right w:val="single" w:sz="4" w:space="0" w:color="auto"/>
            </w:tcBorders>
            <w:shd w:val="clear" w:color="auto" w:fill="auto"/>
            <w:noWrap/>
            <w:vAlign w:val="bottom"/>
            <w:hideMark/>
          </w:tcPr>
          <w:p w14:paraId="423A2DCB" w14:textId="77777777" w:rsidR="0099636D" w:rsidRPr="0099636D" w:rsidRDefault="0099636D" w:rsidP="0099636D">
            <w:pPr>
              <w:widowControl/>
              <w:adjustRightInd/>
              <w:spacing w:line="240" w:lineRule="auto"/>
              <w:ind w:left="0" w:firstLine="0"/>
              <w:jc w:val="right"/>
              <w:textAlignment w:val="auto"/>
              <w:rPr>
                <w:b/>
                <w:bCs/>
                <w:lang w:val="hr-HR"/>
              </w:rPr>
            </w:pPr>
            <w:r w:rsidRPr="0099636D">
              <w:rPr>
                <w:b/>
                <w:bCs/>
                <w:lang w:val="hr-HR"/>
              </w:rPr>
              <w:t>123.627,00</w:t>
            </w:r>
          </w:p>
        </w:tc>
      </w:tr>
      <w:tr w:rsidR="0099636D" w:rsidRPr="0099636D" w14:paraId="2A274FE4" w14:textId="77777777" w:rsidTr="0099636D">
        <w:trPr>
          <w:trHeight w:val="264"/>
          <w:jc w:val="center"/>
        </w:trPr>
        <w:tc>
          <w:tcPr>
            <w:tcW w:w="4925" w:type="dxa"/>
            <w:tcBorders>
              <w:top w:val="nil"/>
              <w:left w:val="single" w:sz="4" w:space="0" w:color="auto"/>
              <w:bottom w:val="single" w:sz="4" w:space="0" w:color="auto"/>
              <w:right w:val="single" w:sz="4" w:space="0" w:color="auto"/>
            </w:tcBorders>
            <w:shd w:val="clear" w:color="auto" w:fill="auto"/>
            <w:vAlign w:val="bottom"/>
            <w:hideMark/>
          </w:tcPr>
          <w:p w14:paraId="6A78C3C0" w14:textId="77777777" w:rsidR="0099636D" w:rsidRPr="0099636D" w:rsidRDefault="0099636D" w:rsidP="0099636D">
            <w:pPr>
              <w:widowControl/>
              <w:adjustRightInd/>
              <w:spacing w:line="240" w:lineRule="auto"/>
              <w:ind w:left="0" w:firstLine="0"/>
              <w:jc w:val="left"/>
              <w:textAlignment w:val="auto"/>
              <w:rPr>
                <w:lang w:val="hr-HR"/>
              </w:rPr>
            </w:pPr>
            <w:r w:rsidRPr="0099636D">
              <w:rPr>
                <w:lang w:val="hr-HR"/>
              </w:rPr>
              <w:t>Aktivnost A409002 Stipendiranje studenata</w:t>
            </w:r>
          </w:p>
        </w:tc>
        <w:tc>
          <w:tcPr>
            <w:tcW w:w="1428" w:type="dxa"/>
            <w:tcBorders>
              <w:top w:val="nil"/>
              <w:left w:val="nil"/>
              <w:bottom w:val="single" w:sz="4" w:space="0" w:color="auto"/>
              <w:right w:val="single" w:sz="4" w:space="0" w:color="auto"/>
            </w:tcBorders>
            <w:shd w:val="clear" w:color="auto" w:fill="auto"/>
            <w:noWrap/>
            <w:vAlign w:val="bottom"/>
            <w:hideMark/>
          </w:tcPr>
          <w:p w14:paraId="35FA8D85" w14:textId="77777777" w:rsidR="0099636D" w:rsidRPr="0099636D" w:rsidRDefault="0099636D" w:rsidP="0099636D">
            <w:pPr>
              <w:widowControl/>
              <w:adjustRightInd/>
              <w:spacing w:line="240" w:lineRule="auto"/>
              <w:ind w:left="0" w:firstLine="0"/>
              <w:jc w:val="right"/>
              <w:textAlignment w:val="auto"/>
              <w:rPr>
                <w:lang w:val="hr-HR"/>
              </w:rPr>
            </w:pPr>
            <w:r w:rsidRPr="0099636D">
              <w:rPr>
                <w:lang w:val="hr-HR"/>
              </w:rPr>
              <w:t>104.077,00</w:t>
            </w:r>
          </w:p>
        </w:tc>
        <w:tc>
          <w:tcPr>
            <w:tcW w:w="1416" w:type="dxa"/>
            <w:tcBorders>
              <w:top w:val="nil"/>
              <w:left w:val="nil"/>
              <w:bottom w:val="single" w:sz="4" w:space="0" w:color="auto"/>
              <w:right w:val="single" w:sz="4" w:space="0" w:color="auto"/>
            </w:tcBorders>
            <w:shd w:val="clear" w:color="auto" w:fill="auto"/>
            <w:noWrap/>
            <w:vAlign w:val="bottom"/>
            <w:hideMark/>
          </w:tcPr>
          <w:p w14:paraId="6813E8F4" w14:textId="77777777" w:rsidR="0099636D" w:rsidRPr="0099636D" w:rsidRDefault="0099636D" w:rsidP="0099636D">
            <w:pPr>
              <w:widowControl/>
              <w:adjustRightInd/>
              <w:spacing w:line="240" w:lineRule="auto"/>
              <w:ind w:left="0" w:firstLine="0"/>
              <w:jc w:val="right"/>
              <w:textAlignment w:val="auto"/>
              <w:rPr>
                <w:lang w:val="hr-HR"/>
              </w:rPr>
            </w:pPr>
            <w:r w:rsidRPr="0099636D">
              <w:rPr>
                <w:lang w:val="hr-HR"/>
              </w:rPr>
              <w:t>0,00</w:t>
            </w:r>
          </w:p>
        </w:tc>
        <w:tc>
          <w:tcPr>
            <w:tcW w:w="1350" w:type="dxa"/>
            <w:tcBorders>
              <w:top w:val="nil"/>
              <w:left w:val="nil"/>
              <w:bottom w:val="single" w:sz="4" w:space="0" w:color="auto"/>
              <w:right w:val="single" w:sz="4" w:space="0" w:color="auto"/>
            </w:tcBorders>
            <w:shd w:val="clear" w:color="auto" w:fill="auto"/>
            <w:noWrap/>
            <w:vAlign w:val="bottom"/>
            <w:hideMark/>
          </w:tcPr>
          <w:p w14:paraId="5EDCB6F9" w14:textId="77777777" w:rsidR="0099636D" w:rsidRPr="0099636D" w:rsidRDefault="0099636D" w:rsidP="0099636D">
            <w:pPr>
              <w:widowControl/>
              <w:adjustRightInd/>
              <w:spacing w:line="240" w:lineRule="auto"/>
              <w:ind w:left="0" w:firstLine="0"/>
              <w:jc w:val="right"/>
              <w:textAlignment w:val="auto"/>
              <w:rPr>
                <w:lang w:val="hr-HR"/>
              </w:rPr>
            </w:pPr>
            <w:r w:rsidRPr="0099636D">
              <w:rPr>
                <w:lang w:val="hr-HR"/>
              </w:rPr>
              <w:t>0,00</w:t>
            </w:r>
          </w:p>
        </w:tc>
        <w:tc>
          <w:tcPr>
            <w:tcW w:w="1366" w:type="dxa"/>
            <w:tcBorders>
              <w:top w:val="nil"/>
              <w:left w:val="nil"/>
              <w:bottom w:val="single" w:sz="4" w:space="0" w:color="auto"/>
              <w:right w:val="single" w:sz="4" w:space="0" w:color="auto"/>
            </w:tcBorders>
            <w:shd w:val="clear" w:color="auto" w:fill="auto"/>
            <w:noWrap/>
            <w:vAlign w:val="bottom"/>
            <w:hideMark/>
          </w:tcPr>
          <w:p w14:paraId="54646298" w14:textId="77777777" w:rsidR="0099636D" w:rsidRPr="0099636D" w:rsidRDefault="0099636D" w:rsidP="0099636D">
            <w:pPr>
              <w:widowControl/>
              <w:adjustRightInd/>
              <w:spacing w:line="240" w:lineRule="auto"/>
              <w:ind w:left="0" w:firstLine="0"/>
              <w:jc w:val="right"/>
              <w:textAlignment w:val="auto"/>
              <w:rPr>
                <w:lang w:val="hr-HR"/>
              </w:rPr>
            </w:pPr>
            <w:r w:rsidRPr="0099636D">
              <w:rPr>
                <w:lang w:val="hr-HR"/>
              </w:rPr>
              <w:t>104.077,00</w:t>
            </w:r>
          </w:p>
        </w:tc>
      </w:tr>
      <w:tr w:rsidR="0099636D" w:rsidRPr="0099636D" w14:paraId="76AF73DC" w14:textId="77777777" w:rsidTr="0099636D">
        <w:trPr>
          <w:trHeight w:val="528"/>
          <w:jc w:val="center"/>
        </w:trPr>
        <w:tc>
          <w:tcPr>
            <w:tcW w:w="4925" w:type="dxa"/>
            <w:tcBorders>
              <w:top w:val="nil"/>
              <w:left w:val="single" w:sz="4" w:space="0" w:color="auto"/>
              <w:bottom w:val="single" w:sz="4" w:space="0" w:color="auto"/>
              <w:right w:val="single" w:sz="4" w:space="0" w:color="auto"/>
            </w:tcBorders>
            <w:shd w:val="clear" w:color="auto" w:fill="auto"/>
            <w:vAlign w:val="bottom"/>
            <w:hideMark/>
          </w:tcPr>
          <w:p w14:paraId="41309C2B" w14:textId="77777777" w:rsidR="0099636D" w:rsidRPr="0099636D" w:rsidRDefault="0099636D" w:rsidP="0099636D">
            <w:pPr>
              <w:widowControl/>
              <w:adjustRightInd/>
              <w:spacing w:line="240" w:lineRule="auto"/>
              <w:ind w:left="0" w:firstLine="0"/>
              <w:jc w:val="left"/>
              <w:textAlignment w:val="auto"/>
              <w:rPr>
                <w:lang w:val="hr-HR"/>
              </w:rPr>
            </w:pPr>
            <w:r w:rsidRPr="0099636D">
              <w:rPr>
                <w:lang w:val="hr-HR"/>
              </w:rPr>
              <w:t>Tekući projekt T409001 Mladi u (lokalnom) programu Grada Pule-Pola</w:t>
            </w:r>
          </w:p>
        </w:tc>
        <w:tc>
          <w:tcPr>
            <w:tcW w:w="1428" w:type="dxa"/>
            <w:tcBorders>
              <w:top w:val="nil"/>
              <w:left w:val="nil"/>
              <w:bottom w:val="single" w:sz="4" w:space="0" w:color="auto"/>
              <w:right w:val="single" w:sz="4" w:space="0" w:color="auto"/>
            </w:tcBorders>
            <w:shd w:val="clear" w:color="auto" w:fill="auto"/>
            <w:noWrap/>
            <w:vAlign w:val="bottom"/>
            <w:hideMark/>
          </w:tcPr>
          <w:p w14:paraId="00E3FC42" w14:textId="77777777" w:rsidR="0099636D" w:rsidRPr="0099636D" w:rsidRDefault="0099636D" w:rsidP="0099636D">
            <w:pPr>
              <w:widowControl/>
              <w:adjustRightInd/>
              <w:spacing w:line="240" w:lineRule="auto"/>
              <w:ind w:left="0" w:firstLine="0"/>
              <w:jc w:val="right"/>
              <w:textAlignment w:val="auto"/>
              <w:rPr>
                <w:lang w:val="hr-HR"/>
              </w:rPr>
            </w:pPr>
            <w:r w:rsidRPr="0099636D">
              <w:rPr>
                <w:lang w:val="hr-HR"/>
              </w:rPr>
              <w:t>19.550,00</w:t>
            </w:r>
          </w:p>
        </w:tc>
        <w:tc>
          <w:tcPr>
            <w:tcW w:w="1416" w:type="dxa"/>
            <w:tcBorders>
              <w:top w:val="nil"/>
              <w:left w:val="nil"/>
              <w:bottom w:val="single" w:sz="4" w:space="0" w:color="auto"/>
              <w:right w:val="single" w:sz="4" w:space="0" w:color="auto"/>
            </w:tcBorders>
            <w:shd w:val="clear" w:color="auto" w:fill="auto"/>
            <w:noWrap/>
            <w:vAlign w:val="bottom"/>
            <w:hideMark/>
          </w:tcPr>
          <w:p w14:paraId="45513343" w14:textId="77777777" w:rsidR="0099636D" w:rsidRPr="0099636D" w:rsidRDefault="0099636D" w:rsidP="0099636D">
            <w:pPr>
              <w:widowControl/>
              <w:adjustRightInd/>
              <w:spacing w:line="240" w:lineRule="auto"/>
              <w:ind w:left="0" w:firstLine="0"/>
              <w:jc w:val="right"/>
              <w:textAlignment w:val="auto"/>
              <w:rPr>
                <w:lang w:val="hr-HR"/>
              </w:rPr>
            </w:pPr>
            <w:r w:rsidRPr="0099636D">
              <w:rPr>
                <w:lang w:val="hr-HR"/>
              </w:rPr>
              <w:t>0,00</w:t>
            </w:r>
          </w:p>
        </w:tc>
        <w:tc>
          <w:tcPr>
            <w:tcW w:w="1350" w:type="dxa"/>
            <w:tcBorders>
              <w:top w:val="nil"/>
              <w:left w:val="nil"/>
              <w:bottom w:val="single" w:sz="4" w:space="0" w:color="auto"/>
              <w:right w:val="single" w:sz="4" w:space="0" w:color="auto"/>
            </w:tcBorders>
            <w:shd w:val="clear" w:color="auto" w:fill="auto"/>
            <w:noWrap/>
            <w:vAlign w:val="bottom"/>
            <w:hideMark/>
          </w:tcPr>
          <w:p w14:paraId="57286F86" w14:textId="77777777" w:rsidR="0099636D" w:rsidRPr="0099636D" w:rsidRDefault="0099636D" w:rsidP="0099636D">
            <w:pPr>
              <w:widowControl/>
              <w:adjustRightInd/>
              <w:spacing w:line="240" w:lineRule="auto"/>
              <w:ind w:left="0" w:firstLine="0"/>
              <w:jc w:val="right"/>
              <w:textAlignment w:val="auto"/>
              <w:rPr>
                <w:lang w:val="hr-HR"/>
              </w:rPr>
            </w:pPr>
            <w:r w:rsidRPr="0099636D">
              <w:rPr>
                <w:lang w:val="hr-HR"/>
              </w:rPr>
              <w:t>0,00</w:t>
            </w:r>
          </w:p>
        </w:tc>
        <w:tc>
          <w:tcPr>
            <w:tcW w:w="1366" w:type="dxa"/>
            <w:tcBorders>
              <w:top w:val="nil"/>
              <w:left w:val="nil"/>
              <w:bottom w:val="single" w:sz="4" w:space="0" w:color="auto"/>
              <w:right w:val="single" w:sz="4" w:space="0" w:color="auto"/>
            </w:tcBorders>
            <w:shd w:val="clear" w:color="auto" w:fill="auto"/>
            <w:noWrap/>
            <w:vAlign w:val="bottom"/>
            <w:hideMark/>
          </w:tcPr>
          <w:p w14:paraId="454B5959" w14:textId="77777777" w:rsidR="0099636D" w:rsidRPr="0099636D" w:rsidRDefault="0099636D" w:rsidP="0099636D">
            <w:pPr>
              <w:widowControl/>
              <w:adjustRightInd/>
              <w:spacing w:line="240" w:lineRule="auto"/>
              <w:ind w:left="0" w:firstLine="0"/>
              <w:jc w:val="right"/>
              <w:textAlignment w:val="auto"/>
              <w:rPr>
                <w:lang w:val="hr-HR"/>
              </w:rPr>
            </w:pPr>
            <w:r w:rsidRPr="0099636D">
              <w:rPr>
                <w:lang w:val="hr-HR"/>
              </w:rPr>
              <w:t>19.550,00</w:t>
            </w:r>
          </w:p>
        </w:tc>
      </w:tr>
    </w:tbl>
    <w:p w14:paraId="5927117F" w14:textId="77777777" w:rsidR="00F85703" w:rsidRPr="003B674A" w:rsidRDefault="00F85703" w:rsidP="00E209D9">
      <w:pPr>
        <w:spacing w:line="240" w:lineRule="auto"/>
        <w:ind w:hanging="5"/>
        <w:rPr>
          <w:b/>
          <w:bCs/>
          <w:sz w:val="24"/>
          <w:szCs w:val="24"/>
          <w:lang w:val="hr-HR"/>
        </w:rPr>
      </w:pPr>
    </w:p>
    <w:p w14:paraId="4AD71053" w14:textId="77777777" w:rsidR="00E209D9" w:rsidRPr="003B674A" w:rsidRDefault="00E209D9" w:rsidP="00E209D9">
      <w:pPr>
        <w:spacing w:line="240" w:lineRule="auto"/>
        <w:ind w:hanging="5"/>
        <w:rPr>
          <w:b/>
          <w:bCs/>
          <w:sz w:val="24"/>
          <w:szCs w:val="24"/>
          <w:lang w:val="hr-HR"/>
        </w:rPr>
      </w:pPr>
    </w:p>
    <w:p w14:paraId="379A1C2A" w14:textId="77777777" w:rsidR="00D54776" w:rsidRPr="003B674A" w:rsidRDefault="00F61D7D" w:rsidP="00F85703">
      <w:pPr>
        <w:spacing w:line="240" w:lineRule="auto"/>
        <w:ind w:left="142" w:right="-1" w:firstLine="567"/>
        <w:rPr>
          <w:sz w:val="24"/>
          <w:szCs w:val="24"/>
          <w:lang w:val="hr-HR"/>
        </w:rPr>
      </w:pPr>
      <w:r w:rsidRPr="003B674A">
        <w:rPr>
          <w:lang w:val="hr-HR"/>
        </w:rPr>
        <w:br w:type="page"/>
      </w:r>
      <w:bookmarkStart w:id="8" w:name="_Hlk106704642"/>
      <w:bookmarkStart w:id="9" w:name="_Hlk105395872"/>
      <w:r w:rsidR="00D54776" w:rsidRPr="003B674A">
        <w:rPr>
          <w:sz w:val="24"/>
          <w:szCs w:val="24"/>
          <w:lang w:val="hr-HR"/>
        </w:rPr>
        <w:lastRenderedPageBreak/>
        <w:t xml:space="preserve">Rashodi u </w:t>
      </w:r>
      <w:r w:rsidR="00D54776" w:rsidRPr="00F85703">
        <w:rPr>
          <w:b/>
          <w:bCs/>
          <w:sz w:val="24"/>
          <w:szCs w:val="24"/>
          <w:lang w:val="hr-HR"/>
        </w:rPr>
        <w:t xml:space="preserve">Upravnom odjelu za </w:t>
      </w:r>
      <w:r w:rsidR="00F31ACF" w:rsidRPr="00F85703">
        <w:rPr>
          <w:b/>
          <w:bCs/>
          <w:sz w:val="24"/>
          <w:szCs w:val="24"/>
          <w:lang w:val="hr-HR"/>
        </w:rPr>
        <w:t>kulturu i razvoj civilnog društva</w:t>
      </w:r>
      <w:r w:rsidR="00F31ACF" w:rsidRPr="00F85703">
        <w:rPr>
          <w:sz w:val="24"/>
          <w:szCs w:val="24"/>
          <w:lang w:val="hr-HR"/>
        </w:rPr>
        <w:t xml:space="preserve"> </w:t>
      </w:r>
      <w:r w:rsidR="00F85703">
        <w:rPr>
          <w:sz w:val="24"/>
          <w:szCs w:val="24"/>
          <w:lang w:val="hr-HR"/>
        </w:rPr>
        <w:t>ostaju na razini plana, odnosno sredstva za realizaciju planiranih programa, aktivnosti i projekata ne mijenjaju se</w:t>
      </w:r>
      <w:r w:rsidR="00D54776" w:rsidRPr="003B674A">
        <w:rPr>
          <w:sz w:val="24"/>
          <w:szCs w:val="24"/>
          <w:lang w:val="hr-HR"/>
        </w:rPr>
        <w:t>.</w:t>
      </w:r>
    </w:p>
    <w:p w14:paraId="2E375332" w14:textId="77777777" w:rsidR="005A4026" w:rsidRPr="003B674A" w:rsidRDefault="005A4026" w:rsidP="005A4026">
      <w:pPr>
        <w:spacing w:line="240" w:lineRule="auto"/>
        <w:ind w:left="142" w:right="-1" w:firstLine="567"/>
        <w:rPr>
          <w:i/>
          <w:sz w:val="24"/>
          <w:szCs w:val="24"/>
          <w:lang w:val="hr-HR"/>
        </w:rPr>
      </w:pPr>
    </w:p>
    <w:p w14:paraId="1B7F7A23" w14:textId="77777777" w:rsidR="00CA4014" w:rsidRPr="003B674A" w:rsidRDefault="00CA4014" w:rsidP="001E37C0">
      <w:pPr>
        <w:spacing w:line="240" w:lineRule="auto"/>
        <w:ind w:left="142" w:right="-1" w:firstLine="567"/>
        <w:rPr>
          <w:sz w:val="24"/>
          <w:szCs w:val="24"/>
          <w:lang w:val="hr-HR"/>
        </w:rPr>
      </w:pPr>
      <w:r w:rsidRPr="003B674A">
        <w:rPr>
          <w:sz w:val="24"/>
          <w:szCs w:val="24"/>
          <w:lang w:val="hr-HR"/>
        </w:rPr>
        <w:t>Pregled programa, aktivnosti i projekata:</w:t>
      </w:r>
    </w:p>
    <w:bookmarkEnd w:id="8"/>
    <w:p w14:paraId="047D4372" w14:textId="77777777" w:rsidR="0074464F" w:rsidRPr="003B674A" w:rsidRDefault="0074464F" w:rsidP="00CA4014">
      <w:pPr>
        <w:spacing w:line="240" w:lineRule="auto"/>
        <w:ind w:hanging="5"/>
        <w:rPr>
          <w:b/>
          <w:bCs/>
          <w:sz w:val="24"/>
          <w:szCs w:val="24"/>
          <w:lang w:val="hr-HR"/>
        </w:rPr>
      </w:pPr>
    </w:p>
    <w:tbl>
      <w:tblPr>
        <w:tblW w:w="10229" w:type="dxa"/>
        <w:jc w:val="center"/>
        <w:tblLook w:val="04A0" w:firstRow="1" w:lastRow="0" w:firstColumn="1" w:lastColumn="0" w:noHBand="0" w:noVBand="1"/>
      </w:tblPr>
      <w:tblGrid>
        <w:gridCol w:w="4768"/>
        <w:gridCol w:w="1428"/>
        <w:gridCol w:w="1417"/>
        <w:gridCol w:w="1350"/>
        <w:gridCol w:w="1266"/>
      </w:tblGrid>
      <w:tr w:rsidR="001E37C0" w:rsidRPr="003B674A" w14:paraId="0E1BFF7D" w14:textId="77777777" w:rsidTr="00F85703">
        <w:trPr>
          <w:trHeight w:val="528"/>
          <w:jc w:val="center"/>
        </w:trPr>
        <w:tc>
          <w:tcPr>
            <w:tcW w:w="47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4911EC4" w14:textId="77777777" w:rsidR="001E37C0" w:rsidRPr="003B674A" w:rsidRDefault="001E37C0" w:rsidP="001E37C0">
            <w:pPr>
              <w:widowControl/>
              <w:adjustRightInd/>
              <w:spacing w:line="240" w:lineRule="auto"/>
              <w:ind w:left="0" w:firstLine="0"/>
              <w:jc w:val="left"/>
              <w:textAlignment w:val="auto"/>
              <w:rPr>
                <w:b/>
                <w:bCs/>
                <w:lang w:val="hr-HR"/>
              </w:rPr>
            </w:pPr>
            <w:r w:rsidRPr="003B674A">
              <w:rPr>
                <w:b/>
                <w:bCs/>
                <w:lang w:val="hr-HR"/>
              </w:rPr>
              <w:t> </w:t>
            </w:r>
          </w:p>
        </w:tc>
        <w:tc>
          <w:tcPr>
            <w:tcW w:w="1428" w:type="dxa"/>
            <w:tcBorders>
              <w:top w:val="single" w:sz="4" w:space="0" w:color="auto"/>
              <w:left w:val="nil"/>
              <w:bottom w:val="single" w:sz="4" w:space="0" w:color="auto"/>
              <w:right w:val="single" w:sz="4" w:space="0" w:color="auto"/>
            </w:tcBorders>
            <w:shd w:val="clear" w:color="auto" w:fill="auto"/>
            <w:vAlign w:val="center"/>
            <w:hideMark/>
          </w:tcPr>
          <w:p w14:paraId="5E562170" w14:textId="77777777" w:rsidR="001E37C0" w:rsidRPr="003B674A" w:rsidRDefault="001E37C0" w:rsidP="001E37C0">
            <w:pPr>
              <w:widowControl/>
              <w:adjustRightInd/>
              <w:spacing w:line="240" w:lineRule="auto"/>
              <w:ind w:left="0" w:firstLine="0"/>
              <w:jc w:val="center"/>
              <w:textAlignment w:val="auto"/>
              <w:rPr>
                <w:b/>
                <w:bCs/>
                <w:lang w:val="hr-HR"/>
              </w:rPr>
            </w:pPr>
            <w:r w:rsidRPr="003B674A">
              <w:rPr>
                <w:b/>
                <w:bCs/>
                <w:lang w:val="hr-HR"/>
              </w:rPr>
              <w:t>PLANIRANO</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94DB688" w14:textId="77777777" w:rsidR="001E37C0" w:rsidRPr="003B674A" w:rsidRDefault="001E37C0" w:rsidP="001E37C0">
            <w:pPr>
              <w:widowControl/>
              <w:adjustRightInd/>
              <w:spacing w:line="240" w:lineRule="auto"/>
              <w:ind w:left="0" w:firstLine="0"/>
              <w:jc w:val="center"/>
              <w:textAlignment w:val="auto"/>
              <w:rPr>
                <w:b/>
                <w:bCs/>
                <w:lang w:val="hr-HR"/>
              </w:rPr>
            </w:pPr>
            <w:r w:rsidRPr="003B674A">
              <w:rPr>
                <w:b/>
                <w:bCs/>
                <w:lang w:val="hr-HR"/>
              </w:rPr>
              <w:t>PROMJENA IZNOS</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25604804" w14:textId="77777777" w:rsidR="001E37C0" w:rsidRPr="003B674A" w:rsidRDefault="001E37C0" w:rsidP="001E37C0">
            <w:pPr>
              <w:widowControl/>
              <w:adjustRightInd/>
              <w:spacing w:line="240" w:lineRule="auto"/>
              <w:ind w:left="0" w:firstLine="0"/>
              <w:jc w:val="center"/>
              <w:textAlignment w:val="auto"/>
              <w:rPr>
                <w:b/>
                <w:bCs/>
                <w:lang w:val="hr-HR"/>
              </w:rPr>
            </w:pPr>
            <w:r w:rsidRPr="003B674A">
              <w:rPr>
                <w:b/>
                <w:bCs/>
                <w:lang w:val="hr-HR"/>
              </w:rPr>
              <w:t xml:space="preserve">PROMJENA </w:t>
            </w:r>
            <w:r w:rsidRPr="003B674A">
              <w:rPr>
                <w:b/>
                <w:bCs/>
                <w:lang w:val="hr-HR"/>
              </w:rPr>
              <w:br/>
              <w:t>POSTOTAK</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14:paraId="79B7754D" w14:textId="77777777" w:rsidR="001E37C0" w:rsidRPr="003B674A" w:rsidRDefault="001E37C0" w:rsidP="001E37C0">
            <w:pPr>
              <w:widowControl/>
              <w:adjustRightInd/>
              <w:spacing w:line="240" w:lineRule="auto"/>
              <w:ind w:left="0" w:firstLine="0"/>
              <w:jc w:val="center"/>
              <w:textAlignment w:val="auto"/>
              <w:rPr>
                <w:b/>
                <w:bCs/>
                <w:lang w:val="hr-HR"/>
              </w:rPr>
            </w:pPr>
            <w:r w:rsidRPr="003B674A">
              <w:rPr>
                <w:b/>
                <w:bCs/>
                <w:lang w:val="hr-HR"/>
              </w:rPr>
              <w:t>NOVI IZNOS</w:t>
            </w:r>
          </w:p>
        </w:tc>
      </w:tr>
      <w:tr w:rsidR="00F85703" w:rsidRPr="003B674A" w14:paraId="47C6DA73" w14:textId="77777777" w:rsidTr="00F85703">
        <w:trPr>
          <w:trHeight w:val="528"/>
          <w:jc w:val="center"/>
        </w:trPr>
        <w:tc>
          <w:tcPr>
            <w:tcW w:w="4768" w:type="dxa"/>
            <w:tcBorders>
              <w:top w:val="nil"/>
              <w:left w:val="single" w:sz="4" w:space="0" w:color="auto"/>
              <w:bottom w:val="single" w:sz="4" w:space="0" w:color="auto"/>
              <w:right w:val="single" w:sz="4" w:space="0" w:color="auto"/>
            </w:tcBorders>
            <w:shd w:val="clear" w:color="auto" w:fill="auto"/>
            <w:vAlign w:val="bottom"/>
            <w:hideMark/>
          </w:tcPr>
          <w:p w14:paraId="63252344" w14:textId="77777777" w:rsidR="00F85703" w:rsidRPr="003B674A" w:rsidRDefault="00F85703" w:rsidP="00F85703">
            <w:pPr>
              <w:widowControl/>
              <w:adjustRightInd/>
              <w:spacing w:line="240" w:lineRule="auto"/>
              <w:ind w:left="0" w:firstLine="0"/>
              <w:jc w:val="left"/>
              <w:textAlignment w:val="auto"/>
              <w:rPr>
                <w:b/>
                <w:bCs/>
                <w:lang w:val="hr-HR"/>
              </w:rPr>
            </w:pPr>
            <w:r w:rsidRPr="003B674A">
              <w:rPr>
                <w:b/>
                <w:bCs/>
                <w:lang w:val="hr-HR"/>
              </w:rPr>
              <w:t>Razdjel 070 UPRAVNI ODJEL ZA KULTURU I RAZVOJ CIVILNOG DRUŠTVA</w:t>
            </w:r>
          </w:p>
        </w:tc>
        <w:tc>
          <w:tcPr>
            <w:tcW w:w="1428" w:type="dxa"/>
            <w:tcBorders>
              <w:top w:val="nil"/>
              <w:left w:val="nil"/>
              <w:bottom w:val="single" w:sz="4" w:space="0" w:color="auto"/>
              <w:right w:val="single" w:sz="4" w:space="0" w:color="auto"/>
            </w:tcBorders>
            <w:shd w:val="clear" w:color="auto" w:fill="auto"/>
            <w:noWrap/>
            <w:vAlign w:val="bottom"/>
            <w:hideMark/>
          </w:tcPr>
          <w:p w14:paraId="22C6E523" w14:textId="77777777" w:rsidR="00F85703" w:rsidRPr="003B674A" w:rsidRDefault="00F85703" w:rsidP="00F85703">
            <w:pPr>
              <w:widowControl/>
              <w:adjustRightInd/>
              <w:spacing w:line="240" w:lineRule="auto"/>
              <w:ind w:left="0" w:firstLine="0"/>
              <w:jc w:val="right"/>
              <w:textAlignment w:val="auto"/>
              <w:rPr>
                <w:b/>
                <w:bCs/>
                <w:lang w:val="hr-HR"/>
              </w:rPr>
            </w:pPr>
            <w:r w:rsidRPr="003B674A">
              <w:rPr>
                <w:b/>
                <w:bCs/>
                <w:lang w:val="hr-HR"/>
              </w:rPr>
              <w:t>2.019.045,87</w:t>
            </w:r>
          </w:p>
        </w:tc>
        <w:tc>
          <w:tcPr>
            <w:tcW w:w="1417" w:type="dxa"/>
            <w:tcBorders>
              <w:top w:val="nil"/>
              <w:left w:val="nil"/>
              <w:bottom w:val="single" w:sz="4" w:space="0" w:color="auto"/>
              <w:right w:val="single" w:sz="4" w:space="0" w:color="auto"/>
            </w:tcBorders>
            <w:shd w:val="clear" w:color="auto" w:fill="auto"/>
            <w:noWrap/>
            <w:vAlign w:val="bottom"/>
          </w:tcPr>
          <w:p w14:paraId="435125BD" w14:textId="77777777" w:rsidR="00F85703" w:rsidRPr="003B674A" w:rsidRDefault="00F85703" w:rsidP="00F85703">
            <w:pPr>
              <w:widowControl/>
              <w:adjustRightInd/>
              <w:spacing w:line="240" w:lineRule="auto"/>
              <w:ind w:left="0" w:firstLine="0"/>
              <w:jc w:val="right"/>
              <w:textAlignment w:val="auto"/>
              <w:rPr>
                <w:b/>
                <w:bCs/>
                <w:lang w:val="hr-HR"/>
              </w:rPr>
            </w:pPr>
            <w:r>
              <w:rPr>
                <w:b/>
                <w:bCs/>
                <w:lang w:val="hr-HR"/>
              </w:rPr>
              <w:t>0,00</w:t>
            </w:r>
          </w:p>
        </w:tc>
        <w:tc>
          <w:tcPr>
            <w:tcW w:w="1350" w:type="dxa"/>
            <w:tcBorders>
              <w:top w:val="nil"/>
              <w:left w:val="nil"/>
              <w:bottom w:val="single" w:sz="4" w:space="0" w:color="auto"/>
              <w:right w:val="single" w:sz="4" w:space="0" w:color="auto"/>
            </w:tcBorders>
            <w:shd w:val="clear" w:color="auto" w:fill="auto"/>
            <w:noWrap/>
            <w:vAlign w:val="bottom"/>
          </w:tcPr>
          <w:p w14:paraId="1B219C14" w14:textId="77777777" w:rsidR="00F85703" w:rsidRPr="003B674A" w:rsidRDefault="00F85703" w:rsidP="00F85703">
            <w:pPr>
              <w:widowControl/>
              <w:adjustRightInd/>
              <w:spacing w:line="240" w:lineRule="auto"/>
              <w:ind w:left="0" w:firstLine="0"/>
              <w:jc w:val="right"/>
              <w:textAlignment w:val="auto"/>
              <w:rPr>
                <w:b/>
                <w:bCs/>
                <w:lang w:val="hr-HR"/>
              </w:rPr>
            </w:pPr>
            <w:r>
              <w:rPr>
                <w:b/>
                <w:bCs/>
                <w:lang w:val="hr-HR"/>
              </w:rPr>
              <w:t>0,00</w:t>
            </w:r>
          </w:p>
        </w:tc>
        <w:tc>
          <w:tcPr>
            <w:tcW w:w="1266" w:type="dxa"/>
            <w:tcBorders>
              <w:top w:val="nil"/>
              <w:left w:val="nil"/>
              <w:bottom w:val="single" w:sz="4" w:space="0" w:color="auto"/>
              <w:right w:val="single" w:sz="4" w:space="0" w:color="auto"/>
            </w:tcBorders>
            <w:shd w:val="clear" w:color="auto" w:fill="auto"/>
            <w:noWrap/>
            <w:vAlign w:val="bottom"/>
            <w:hideMark/>
          </w:tcPr>
          <w:p w14:paraId="736D6BA0" w14:textId="77777777" w:rsidR="00F85703" w:rsidRPr="003B674A" w:rsidRDefault="00F85703" w:rsidP="00F85703">
            <w:pPr>
              <w:widowControl/>
              <w:adjustRightInd/>
              <w:spacing w:line="240" w:lineRule="auto"/>
              <w:ind w:left="0" w:firstLine="0"/>
              <w:jc w:val="right"/>
              <w:textAlignment w:val="auto"/>
              <w:rPr>
                <w:b/>
                <w:bCs/>
                <w:lang w:val="hr-HR"/>
              </w:rPr>
            </w:pPr>
            <w:r w:rsidRPr="003B674A">
              <w:rPr>
                <w:b/>
                <w:bCs/>
                <w:lang w:val="hr-HR"/>
              </w:rPr>
              <w:t>2.019.045,87</w:t>
            </w:r>
          </w:p>
        </w:tc>
      </w:tr>
      <w:tr w:rsidR="00F85703" w:rsidRPr="003B674A" w14:paraId="5E7A4994" w14:textId="77777777" w:rsidTr="00F85703">
        <w:trPr>
          <w:trHeight w:val="264"/>
          <w:jc w:val="center"/>
        </w:trPr>
        <w:tc>
          <w:tcPr>
            <w:tcW w:w="4768" w:type="dxa"/>
            <w:tcBorders>
              <w:top w:val="nil"/>
              <w:left w:val="single" w:sz="4" w:space="0" w:color="auto"/>
              <w:bottom w:val="single" w:sz="4" w:space="0" w:color="auto"/>
              <w:right w:val="single" w:sz="4" w:space="0" w:color="auto"/>
            </w:tcBorders>
            <w:shd w:val="clear" w:color="auto" w:fill="auto"/>
            <w:vAlign w:val="bottom"/>
            <w:hideMark/>
          </w:tcPr>
          <w:p w14:paraId="32B75B66" w14:textId="77777777" w:rsidR="00F85703" w:rsidRPr="003B674A" w:rsidRDefault="00F85703" w:rsidP="00F85703">
            <w:pPr>
              <w:widowControl/>
              <w:adjustRightInd/>
              <w:spacing w:line="240" w:lineRule="auto"/>
              <w:ind w:left="0" w:firstLine="0"/>
              <w:jc w:val="left"/>
              <w:textAlignment w:val="auto"/>
              <w:rPr>
                <w:b/>
                <w:bCs/>
                <w:lang w:val="hr-HR"/>
              </w:rPr>
            </w:pPr>
            <w:r w:rsidRPr="003B674A">
              <w:rPr>
                <w:b/>
                <w:bCs/>
                <w:lang w:val="hr-HR"/>
              </w:rPr>
              <w:t>Program 5001 JAVNA UPRAVA I ADMINISTRACIJA</w:t>
            </w:r>
          </w:p>
        </w:tc>
        <w:tc>
          <w:tcPr>
            <w:tcW w:w="1428" w:type="dxa"/>
            <w:tcBorders>
              <w:top w:val="nil"/>
              <w:left w:val="nil"/>
              <w:bottom w:val="single" w:sz="4" w:space="0" w:color="auto"/>
              <w:right w:val="single" w:sz="4" w:space="0" w:color="auto"/>
            </w:tcBorders>
            <w:shd w:val="clear" w:color="auto" w:fill="auto"/>
            <w:noWrap/>
            <w:vAlign w:val="bottom"/>
            <w:hideMark/>
          </w:tcPr>
          <w:p w14:paraId="3F3A27EE" w14:textId="77777777" w:rsidR="00F85703" w:rsidRPr="003B674A" w:rsidRDefault="00F85703" w:rsidP="00F85703">
            <w:pPr>
              <w:widowControl/>
              <w:adjustRightInd/>
              <w:spacing w:line="240" w:lineRule="auto"/>
              <w:ind w:left="0" w:firstLine="0"/>
              <w:jc w:val="right"/>
              <w:textAlignment w:val="auto"/>
              <w:rPr>
                <w:b/>
                <w:bCs/>
                <w:lang w:val="hr-HR"/>
              </w:rPr>
            </w:pPr>
            <w:r w:rsidRPr="003B674A">
              <w:rPr>
                <w:b/>
                <w:bCs/>
                <w:lang w:val="hr-HR"/>
              </w:rPr>
              <w:t>108.044,00</w:t>
            </w:r>
          </w:p>
        </w:tc>
        <w:tc>
          <w:tcPr>
            <w:tcW w:w="1417" w:type="dxa"/>
            <w:tcBorders>
              <w:top w:val="nil"/>
              <w:left w:val="nil"/>
              <w:bottom w:val="single" w:sz="4" w:space="0" w:color="auto"/>
              <w:right w:val="single" w:sz="4" w:space="0" w:color="auto"/>
            </w:tcBorders>
            <w:shd w:val="clear" w:color="auto" w:fill="auto"/>
            <w:noWrap/>
            <w:vAlign w:val="bottom"/>
          </w:tcPr>
          <w:p w14:paraId="351AA111" w14:textId="77777777" w:rsidR="00F85703" w:rsidRPr="003B674A" w:rsidRDefault="00F85703" w:rsidP="00F85703">
            <w:pPr>
              <w:widowControl/>
              <w:adjustRightInd/>
              <w:spacing w:line="240" w:lineRule="auto"/>
              <w:ind w:left="0" w:firstLine="0"/>
              <w:jc w:val="right"/>
              <w:textAlignment w:val="auto"/>
              <w:rPr>
                <w:b/>
                <w:bCs/>
                <w:lang w:val="hr-HR"/>
              </w:rPr>
            </w:pPr>
            <w:r>
              <w:rPr>
                <w:b/>
                <w:bCs/>
                <w:lang w:val="hr-HR"/>
              </w:rPr>
              <w:t>0,00</w:t>
            </w:r>
          </w:p>
        </w:tc>
        <w:tc>
          <w:tcPr>
            <w:tcW w:w="1350" w:type="dxa"/>
            <w:tcBorders>
              <w:top w:val="nil"/>
              <w:left w:val="nil"/>
              <w:bottom w:val="single" w:sz="4" w:space="0" w:color="auto"/>
              <w:right w:val="single" w:sz="4" w:space="0" w:color="auto"/>
            </w:tcBorders>
            <w:shd w:val="clear" w:color="auto" w:fill="auto"/>
            <w:noWrap/>
            <w:vAlign w:val="bottom"/>
          </w:tcPr>
          <w:p w14:paraId="59A1C737" w14:textId="77777777" w:rsidR="00F85703" w:rsidRPr="003B674A" w:rsidRDefault="00F85703" w:rsidP="00F85703">
            <w:pPr>
              <w:widowControl/>
              <w:adjustRightInd/>
              <w:spacing w:line="240" w:lineRule="auto"/>
              <w:ind w:left="0" w:firstLine="0"/>
              <w:jc w:val="right"/>
              <w:textAlignment w:val="auto"/>
              <w:rPr>
                <w:b/>
                <w:bCs/>
                <w:lang w:val="hr-HR"/>
              </w:rPr>
            </w:pPr>
            <w:r>
              <w:rPr>
                <w:b/>
                <w:bCs/>
                <w:lang w:val="hr-HR"/>
              </w:rPr>
              <w:t>0,00</w:t>
            </w:r>
          </w:p>
        </w:tc>
        <w:tc>
          <w:tcPr>
            <w:tcW w:w="1266" w:type="dxa"/>
            <w:tcBorders>
              <w:top w:val="nil"/>
              <w:left w:val="nil"/>
              <w:bottom w:val="single" w:sz="4" w:space="0" w:color="auto"/>
              <w:right w:val="single" w:sz="4" w:space="0" w:color="auto"/>
            </w:tcBorders>
            <w:shd w:val="clear" w:color="auto" w:fill="auto"/>
            <w:noWrap/>
            <w:vAlign w:val="bottom"/>
            <w:hideMark/>
          </w:tcPr>
          <w:p w14:paraId="2E64721B" w14:textId="77777777" w:rsidR="00F85703" w:rsidRPr="003B674A" w:rsidRDefault="00F85703" w:rsidP="00F85703">
            <w:pPr>
              <w:widowControl/>
              <w:adjustRightInd/>
              <w:spacing w:line="240" w:lineRule="auto"/>
              <w:ind w:left="0" w:firstLine="0"/>
              <w:jc w:val="right"/>
              <w:textAlignment w:val="auto"/>
              <w:rPr>
                <w:b/>
                <w:bCs/>
                <w:lang w:val="hr-HR"/>
              </w:rPr>
            </w:pPr>
            <w:r w:rsidRPr="003B674A">
              <w:rPr>
                <w:b/>
                <w:bCs/>
                <w:lang w:val="hr-HR"/>
              </w:rPr>
              <w:t>108.044,00</w:t>
            </w:r>
          </w:p>
        </w:tc>
      </w:tr>
      <w:tr w:rsidR="00F85703" w:rsidRPr="003B674A" w14:paraId="7E28E2F1" w14:textId="77777777" w:rsidTr="00F85703">
        <w:trPr>
          <w:trHeight w:val="264"/>
          <w:jc w:val="center"/>
        </w:trPr>
        <w:tc>
          <w:tcPr>
            <w:tcW w:w="4768" w:type="dxa"/>
            <w:tcBorders>
              <w:top w:val="nil"/>
              <w:left w:val="single" w:sz="4" w:space="0" w:color="auto"/>
              <w:bottom w:val="single" w:sz="4" w:space="0" w:color="auto"/>
              <w:right w:val="single" w:sz="4" w:space="0" w:color="auto"/>
            </w:tcBorders>
            <w:shd w:val="clear" w:color="auto" w:fill="auto"/>
            <w:vAlign w:val="bottom"/>
            <w:hideMark/>
          </w:tcPr>
          <w:p w14:paraId="14658F74" w14:textId="77777777" w:rsidR="00F85703" w:rsidRPr="003B674A" w:rsidRDefault="00F85703" w:rsidP="00F85703">
            <w:pPr>
              <w:widowControl/>
              <w:adjustRightInd/>
              <w:spacing w:line="240" w:lineRule="auto"/>
              <w:ind w:left="0" w:firstLine="0"/>
              <w:jc w:val="left"/>
              <w:textAlignment w:val="auto"/>
              <w:rPr>
                <w:lang w:val="hr-HR"/>
              </w:rPr>
            </w:pPr>
            <w:r w:rsidRPr="003B674A">
              <w:rPr>
                <w:lang w:val="hr-HR"/>
              </w:rPr>
              <w:t>Aktivnost A501001 Administrativno, tehničko i stručno osoblje</w:t>
            </w:r>
          </w:p>
        </w:tc>
        <w:tc>
          <w:tcPr>
            <w:tcW w:w="1428" w:type="dxa"/>
            <w:tcBorders>
              <w:top w:val="nil"/>
              <w:left w:val="nil"/>
              <w:bottom w:val="single" w:sz="4" w:space="0" w:color="auto"/>
              <w:right w:val="single" w:sz="4" w:space="0" w:color="auto"/>
            </w:tcBorders>
            <w:shd w:val="clear" w:color="auto" w:fill="auto"/>
            <w:noWrap/>
            <w:vAlign w:val="bottom"/>
            <w:hideMark/>
          </w:tcPr>
          <w:p w14:paraId="173D2312" w14:textId="77777777" w:rsidR="00F85703" w:rsidRPr="003B674A" w:rsidRDefault="00F85703" w:rsidP="00F85703">
            <w:pPr>
              <w:widowControl/>
              <w:adjustRightInd/>
              <w:spacing w:line="240" w:lineRule="auto"/>
              <w:ind w:left="0" w:firstLine="0"/>
              <w:jc w:val="right"/>
              <w:textAlignment w:val="auto"/>
              <w:rPr>
                <w:lang w:val="hr-HR"/>
              </w:rPr>
            </w:pPr>
            <w:r w:rsidRPr="003B674A">
              <w:rPr>
                <w:lang w:val="hr-HR"/>
              </w:rPr>
              <w:t>108.044,00</w:t>
            </w:r>
          </w:p>
        </w:tc>
        <w:tc>
          <w:tcPr>
            <w:tcW w:w="1417" w:type="dxa"/>
            <w:tcBorders>
              <w:top w:val="nil"/>
              <w:left w:val="nil"/>
              <w:bottom w:val="single" w:sz="4" w:space="0" w:color="auto"/>
              <w:right w:val="single" w:sz="4" w:space="0" w:color="auto"/>
            </w:tcBorders>
            <w:shd w:val="clear" w:color="auto" w:fill="auto"/>
            <w:noWrap/>
            <w:vAlign w:val="bottom"/>
          </w:tcPr>
          <w:p w14:paraId="1F77196C" w14:textId="77777777" w:rsidR="00F85703" w:rsidRPr="003B674A" w:rsidRDefault="00F85703" w:rsidP="00F85703">
            <w:pPr>
              <w:widowControl/>
              <w:adjustRightInd/>
              <w:spacing w:line="240" w:lineRule="auto"/>
              <w:ind w:left="0" w:firstLine="0"/>
              <w:jc w:val="right"/>
              <w:textAlignment w:val="auto"/>
              <w:rPr>
                <w:lang w:val="hr-HR"/>
              </w:rPr>
            </w:pPr>
            <w:r>
              <w:rPr>
                <w:lang w:val="hr-HR"/>
              </w:rPr>
              <w:t>0,00</w:t>
            </w:r>
          </w:p>
        </w:tc>
        <w:tc>
          <w:tcPr>
            <w:tcW w:w="1350" w:type="dxa"/>
            <w:tcBorders>
              <w:top w:val="nil"/>
              <w:left w:val="nil"/>
              <w:bottom w:val="single" w:sz="4" w:space="0" w:color="auto"/>
              <w:right w:val="single" w:sz="4" w:space="0" w:color="auto"/>
            </w:tcBorders>
            <w:shd w:val="clear" w:color="auto" w:fill="auto"/>
            <w:noWrap/>
            <w:vAlign w:val="bottom"/>
          </w:tcPr>
          <w:p w14:paraId="3716FA55" w14:textId="77777777" w:rsidR="00F85703" w:rsidRPr="003B674A" w:rsidRDefault="00F85703" w:rsidP="00F85703">
            <w:pPr>
              <w:widowControl/>
              <w:adjustRightInd/>
              <w:spacing w:line="240" w:lineRule="auto"/>
              <w:ind w:left="0" w:firstLine="0"/>
              <w:jc w:val="right"/>
              <w:textAlignment w:val="auto"/>
              <w:rPr>
                <w:lang w:val="hr-HR"/>
              </w:rPr>
            </w:pPr>
            <w:r>
              <w:rPr>
                <w:lang w:val="hr-HR"/>
              </w:rPr>
              <w:t>0,00</w:t>
            </w:r>
          </w:p>
        </w:tc>
        <w:tc>
          <w:tcPr>
            <w:tcW w:w="1266" w:type="dxa"/>
            <w:tcBorders>
              <w:top w:val="nil"/>
              <w:left w:val="nil"/>
              <w:bottom w:val="single" w:sz="4" w:space="0" w:color="auto"/>
              <w:right w:val="single" w:sz="4" w:space="0" w:color="auto"/>
            </w:tcBorders>
            <w:shd w:val="clear" w:color="auto" w:fill="auto"/>
            <w:noWrap/>
            <w:vAlign w:val="bottom"/>
            <w:hideMark/>
          </w:tcPr>
          <w:p w14:paraId="078E6E44" w14:textId="77777777" w:rsidR="00F85703" w:rsidRPr="003B674A" w:rsidRDefault="00F85703" w:rsidP="00F85703">
            <w:pPr>
              <w:widowControl/>
              <w:adjustRightInd/>
              <w:spacing w:line="240" w:lineRule="auto"/>
              <w:ind w:left="0" w:firstLine="0"/>
              <w:jc w:val="right"/>
              <w:textAlignment w:val="auto"/>
              <w:rPr>
                <w:lang w:val="hr-HR"/>
              </w:rPr>
            </w:pPr>
            <w:r w:rsidRPr="003B674A">
              <w:rPr>
                <w:lang w:val="hr-HR"/>
              </w:rPr>
              <w:t>108.044,00</w:t>
            </w:r>
          </w:p>
        </w:tc>
      </w:tr>
      <w:tr w:rsidR="00F85703" w:rsidRPr="003B674A" w14:paraId="1750DE66" w14:textId="77777777" w:rsidTr="00F85703">
        <w:trPr>
          <w:trHeight w:val="264"/>
          <w:jc w:val="center"/>
        </w:trPr>
        <w:tc>
          <w:tcPr>
            <w:tcW w:w="4768" w:type="dxa"/>
            <w:tcBorders>
              <w:top w:val="nil"/>
              <w:left w:val="single" w:sz="4" w:space="0" w:color="auto"/>
              <w:bottom w:val="single" w:sz="4" w:space="0" w:color="auto"/>
              <w:right w:val="single" w:sz="4" w:space="0" w:color="auto"/>
            </w:tcBorders>
            <w:shd w:val="clear" w:color="auto" w:fill="auto"/>
            <w:vAlign w:val="bottom"/>
            <w:hideMark/>
          </w:tcPr>
          <w:p w14:paraId="01973941" w14:textId="77777777" w:rsidR="00F85703" w:rsidRPr="003B674A" w:rsidRDefault="00F85703" w:rsidP="00F85703">
            <w:pPr>
              <w:widowControl/>
              <w:adjustRightInd/>
              <w:spacing w:line="240" w:lineRule="auto"/>
              <w:ind w:left="0" w:firstLine="0"/>
              <w:jc w:val="left"/>
              <w:textAlignment w:val="auto"/>
              <w:rPr>
                <w:b/>
                <w:bCs/>
                <w:lang w:val="hr-HR"/>
              </w:rPr>
            </w:pPr>
            <w:r w:rsidRPr="003B674A">
              <w:rPr>
                <w:b/>
                <w:bCs/>
                <w:lang w:val="hr-HR"/>
              </w:rPr>
              <w:t>Program 2004 ZAŠTITA PRAVA NACIONALNIH MANJINA</w:t>
            </w:r>
          </w:p>
        </w:tc>
        <w:tc>
          <w:tcPr>
            <w:tcW w:w="1428" w:type="dxa"/>
            <w:tcBorders>
              <w:top w:val="nil"/>
              <w:left w:val="nil"/>
              <w:bottom w:val="single" w:sz="4" w:space="0" w:color="auto"/>
              <w:right w:val="single" w:sz="4" w:space="0" w:color="auto"/>
            </w:tcBorders>
            <w:shd w:val="clear" w:color="auto" w:fill="auto"/>
            <w:noWrap/>
            <w:vAlign w:val="bottom"/>
            <w:hideMark/>
          </w:tcPr>
          <w:p w14:paraId="217C3647" w14:textId="77777777" w:rsidR="00F85703" w:rsidRPr="003B674A" w:rsidRDefault="00F85703" w:rsidP="00F85703">
            <w:pPr>
              <w:widowControl/>
              <w:adjustRightInd/>
              <w:spacing w:line="240" w:lineRule="auto"/>
              <w:ind w:left="0" w:firstLine="0"/>
              <w:jc w:val="right"/>
              <w:textAlignment w:val="auto"/>
              <w:rPr>
                <w:b/>
                <w:bCs/>
                <w:lang w:val="hr-HR"/>
              </w:rPr>
            </w:pPr>
            <w:r w:rsidRPr="003B674A">
              <w:rPr>
                <w:b/>
                <w:bCs/>
                <w:lang w:val="hr-HR"/>
              </w:rPr>
              <w:t>40.445,21</w:t>
            </w:r>
          </w:p>
        </w:tc>
        <w:tc>
          <w:tcPr>
            <w:tcW w:w="1417" w:type="dxa"/>
            <w:tcBorders>
              <w:top w:val="nil"/>
              <w:left w:val="nil"/>
              <w:bottom w:val="single" w:sz="4" w:space="0" w:color="auto"/>
              <w:right w:val="single" w:sz="4" w:space="0" w:color="auto"/>
            </w:tcBorders>
            <w:shd w:val="clear" w:color="auto" w:fill="auto"/>
            <w:noWrap/>
            <w:vAlign w:val="bottom"/>
          </w:tcPr>
          <w:p w14:paraId="353AF618" w14:textId="77777777" w:rsidR="00F85703" w:rsidRPr="003B674A" w:rsidRDefault="00F85703" w:rsidP="00F85703">
            <w:pPr>
              <w:widowControl/>
              <w:adjustRightInd/>
              <w:spacing w:line="240" w:lineRule="auto"/>
              <w:ind w:left="0" w:firstLine="0"/>
              <w:jc w:val="right"/>
              <w:textAlignment w:val="auto"/>
              <w:rPr>
                <w:b/>
                <w:bCs/>
                <w:lang w:val="hr-HR"/>
              </w:rPr>
            </w:pPr>
            <w:r>
              <w:rPr>
                <w:b/>
                <w:bCs/>
                <w:lang w:val="hr-HR"/>
              </w:rPr>
              <w:t>0,00</w:t>
            </w:r>
          </w:p>
        </w:tc>
        <w:tc>
          <w:tcPr>
            <w:tcW w:w="1350" w:type="dxa"/>
            <w:tcBorders>
              <w:top w:val="nil"/>
              <w:left w:val="nil"/>
              <w:bottom w:val="single" w:sz="4" w:space="0" w:color="auto"/>
              <w:right w:val="single" w:sz="4" w:space="0" w:color="auto"/>
            </w:tcBorders>
            <w:shd w:val="clear" w:color="auto" w:fill="auto"/>
            <w:noWrap/>
            <w:vAlign w:val="bottom"/>
          </w:tcPr>
          <w:p w14:paraId="31FFD3D1" w14:textId="77777777" w:rsidR="00F85703" w:rsidRPr="003B674A" w:rsidRDefault="00F85703" w:rsidP="00F85703">
            <w:pPr>
              <w:widowControl/>
              <w:adjustRightInd/>
              <w:spacing w:line="240" w:lineRule="auto"/>
              <w:ind w:left="0" w:firstLine="0"/>
              <w:jc w:val="right"/>
              <w:textAlignment w:val="auto"/>
              <w:rPr>
                <w:b/>
                <w:bCs/>
                <w:lang w:val="hr-HR"/>
              </w:rPr>
            </w:pPr>
            <w:r>
              <w:rPr>
                <w:b/>
                <w:bCs/>
                <w:lang w:val="hr-HR"/>
              </w:rPr>
              <w:t>0,00</w:t>
            </w:r>
          </w:p>
        </w:tc>
        <w:tc>
          <w:tcPr>
            <w:tcW w:w="1266" w:type="dxa"/>
            <w:tcBorders>
              <w:top w:val="nil"/>
              <w:left w:val="nil"/>
              <w:bottom w:val="single" w:sz="4" w:space="0" w:color="auto"/>
              <w:right w:val="single" w:sz="4" w:space="0" w:color="auto"/>
            </w:tcBorders>
            <w:shd w:val="clear" w:color="auto" w:fill="auto"/>
            <w:noWrap/>
            <w:vAlign w:val="bottom"/>
            <w:hideMark/>
          </w:tcPr>
          <w:p w14:paraId="3E6DD9FF" w14:textId="77777777" w:rsidR="00F85703" w:rsidRPr="003B674A" w:rsidRDefault="00F85703" w:rsidP="00F85703">
            <w:pPr>
              <w:widowControl/>
              <w:adjustRightInd/>
              <w:spacing w:line="240" w:lineRule="auto"/>
              <w:ind w:left="0" w:firstLine="0"/>
              <w:jc w:val="right"/>
              <w:textAlignment w:val="auto"/>
              <w:rPr>
                <w:b/>
                <w:bCs/>
                <w:lang w:val="hr-HR"/>
              </w:rPr>
            </w:pPr>
            <w:r w:rsidRPr="003B674A">
              <w:rPr>
                <w:b/>
                <w:bCs/>
                <w:lang w:val="hr-HR"/>
              </w:rPr>
              <w:t>40.445,21</w:t>
            </w:r>
          </w:p>
        </w:tc>
      </w:tr>
      <w:tr w:rsidR="00F85703" w:rsidRPr="003B674A" w14:paraId="5298C404" w14:textId="77777777" w:rsidTr="00F85703">
        <w:trPr>
          <w:trHeight w:val="264"/>
          <w:jc w:val="center"/>
        </w:trPr>
        <w:tc>
          <w:tcPr>
            <w:tcW w:w="4768" w:type="dxa"/>
            <w:tcBorders>
              <w:top w:val="nil"/>
              <w:left w:val="single" w:sz="4" w:space="0" w:color="auto"/>
              <w:bottom w:val="single" w:sz="4" w:space="0" w:color="auto"/>
              <w:right w:val="single" w:sz="4" w:space="0" w:color="auto"/>
            </w:tcBorders>
            <w:shd w:val="clear" w:color="auto" w:fill="auto"/>
            <w:vAlign w:val="bottom"/>
            <w:hideMark/>
          </w:tcPr>
          <w:p w14:paraId="1470A741" w14:textId="77777777" w:rsidR="00F85703" w:rsidRPr="003B674A" w:rsidRDefault="00F85703" w:rsidP="00F85703">
            <w:pPr>
              <w:widowControl/>
              <w:adjustRightInd/>
              <w:spacing w:line="240" w:lineRule="auto"/>
              <w:ind w:left="0" w:firstLine="0"/>
              <w:jc w:val="left"/>
              <w:textAlignment w:val="auto"/>
              <w:rPr>
                <w:lang w:val="hr-HR"/>
              </w:rPr>
            </w:pPr>
            <w:r w:rsidRPr="003B674A">
              <w:rPr>
                <w:lang w:val="hr-HR"/>
              </w:rPr>
              <w:t>Aktivnost A204001 Opći i administrativni poslovi</w:t>
            </w:r>
          </w:p>
        </w:tc>
        <w:tc>
          <w:tcPr>
            <w:tcW w:w="1428" w:type="dxa"/>
            <w:tcBorders>
              <w:top w:val="nil"/>
              <w:left w:val="nil"/>
              <w:bottom w:val="single" w:sz="4" w:space="0" w:color="auto"/>
              <w:right w:val="single" w:sz="4" w:space="0" w:color="auto"/>
            </w:tcBorders>
            <w:shd w:val="clear" w:color="auto" w:fill="auto"/>
            <w:noWrap/>
            <w:vAlign w:val="bottom"/>
            <w:hideMark/>
          </w:tcPr>
          <w:p w14:paraId="40CD24EE" w14:textId="77777777" w:rsidR="00F85703" w:rsidRPr="003B674A" w:rsidRDefault="00F85703" w:rsidP="00F85703">
            <w:pPr>
              <w:widowControl/>
              <w:adjustRightInd/>
              <w:spacing w:line="240" w:lineRule="auto"/>
              <w:ind w:left="0" w:firstLine="0"/>
              <w:jc w:val="right"/>
              <w:textAlignment w:val="auto"/>
              <w:rPr>
                <w:lang w:val="hr-HR"/>
              </w:rPr>
            </w:pPr>
            <w:r w:rsidRPr="003B674A">
              <w:rPr>
                <w:lang w:val="hr-HR"/>
              </w:rPr>
              <w:t>28.884,00</w:t>
            </w:r>
          </w:p>
        </w:tc>
        <w:tc>
          <w:tcPr>
            <w:tcW w:w="1417" w:type="dxa"/>
            <w:tcBorders>
              <w:top w:val="nil"/>
              <w:left w:val="nil"/>
              <w:bottom w:val="single" w:sz="4" w:space="0" w:color="auto"/>
              <w:right w:val="single" w:sz="4" w:space="0" w:color="auto"/>
            </w:tcBorders>
            <w:shd w:val="clear" w:color="auto" w:fill="auto"/>
            <w:noWrap/>
            <w:vAlign w:val="bottom"/>
          </w:tcPr>
          <w:p w14:paraId="190EA0C5" w14:textId="77777777" w:rsidR="00F85703" w:rsidRPr="003B674A" w:rsidRDefault="00F85703" w:rsidP="00F85703">
            <w:pPr>
              <w:widowControl/>
              <w:adjustRightInd/>
              <w:spacing w:line="240" w:lineRule="auto"/>
              <w:ind w:left="0" w:firstLine="0"/>
              <w:jc w:val="right"/>
              <w:textAlignment w:val="auto"/>
              <w:rPr>
                <w:lang w:val="hr-HR"/>
              </w:rPr>
            </w:pPr>
            <w:r>
              <w:rPr>
                <w:lang w:val="hr-HR"/>
              </w:rPr>
              <w:t>0,00</w:t>
            </w:r>
          </w:p>
        </w:tc>
        <w:tc>
          <w:tcPr>
            <w:tcW w:w="1350" w:type="dxa"/>
            <w:tcBorders>
              <w:top w:val="nil"/>
              <w:left w:val="nil"/>
              <w:bottom w:val="single" w:sz="4" w:space="0" w:color="auto"/>
              <w:right w:val="single" w:sz="4" w:space="0" w:color="auto"/>
            </w:tcBorders>
            <w:shd w:val="clear" w:color="auto" w:fill="auto"/>
            <w:noWrap/>
            <w:vAlign w:val="bottom"/>
          </w:tcPr>
          <w:p w14:paraId="613A6507" w14:textId="77777777" w:rsidR="00F85703" w:rsidRPr="003B674A" w:rsidRDefault="00F85703" w:rsidP="00F85703">
            <w:pPr>
              <w:widowControl/>
              <w:adjustRightInd/>
              <w:spacing w:line="240" w:lineRule="auto"/>
              <w:ind w:left="0" w:firstLine="0"/>
              <w:jc w:val="right"/>
              <w:textAlignment w:val="auto"/>
              <w:rPr>
                <w:lang w:val="hr-HR"/>
              </w:rPr>
            </w:pPr>
            <w:r>
              <w:rPr>
                <w:lang w:val="hr-HR"/>
              </w:rPr>
              <w:t>0,00</w:t>
            </w:r>
          </w:p>
        </w:tc>
        <w:tc>
          <w:tcPr>
            <w:tcW w:w="1266" w:type="dxa"/>
            <w:tcBorders>
              <w:top w:val="nil"/>
              <w:left w:val="nil"/>
              <w:bottom w:val="single" w:sz="4" w:space="0" w:color="auto"/>
              <w:right w:val="single" w:sz="4" w:space="0" w:color="auto"/>
            </w:tcBorders>
            <w:shd w:val="clear" w:color="auto" w:fill="auto"/>
            <w:noWrap/>
            <w:vAlign w:val="bottom"/>
            <w:hideMark/>
          </w:tcPr>
          <w:p w14:paraId="1842B7FB" w14:textId="77777777" w:rsidR="00F85703" w:rsidRPr="003B674A" w:rsidRDefault="00F85703" w:rsidP="00F85703">
            <w:pPr>
              <w:widowControl/>
              <w:adjustRightInd/>
              <w:spacing w:line="240" w:lineRule="auto"/>
              <w:ind w:left="0" w:firstLine="0"/>
              <w:jc w:val="right"/>
              <w:textAlignment w:val="auto"/>
              <w:rPr>
                <w:lang w:val="hr-HR"/>
              </w:rPr>
            </w:pPr>
            <w:r w:rsidRPr="003B674A">
              <w:rPr>
                <w:lang w:val="hr-HR"/>
              </w:rPr>
              <w:t>28.884,00</w:t>
            </w:r>
          </w:p>
        </w:tc>
      </w:tr>
      <w:tr w:rsidR="00F85703" w:rsidRPr="003B674A" w14:paraId="52C0ABFE" w14:textId="77777777" w:rsidTr="00F85703">
        <w:trPr>
          <w:trHeight w:val="528"/>
          <w:jc w:val="center"/>
        </w:trPr>
        <w:tc>
          <w:tcPr>
            <w:tcW w:w="4768" w:type="dxa"/>
            <w:tcBorders>
              <w:top w:val="nil"/>
              <w:left w:val="single" w:sz="4" w:space="0" w:color="auto"/>
              <w:bottom w:val="single" w:sz="4" w:space="0" w:color="auto"/>
              <w:right w:val="single" w:sz="4" w:space="0" w:color="auto"/>
            </w:tcBorders>
            <w:shd w:val="clear" w:color="auto" w:fill="auto"/>
            <w:vAlign w:val="bottom"/>
            <w:hideMark/>
          </w:tcPr>
          <w:p w14:paraId="49A4B142" w14:textId="77777777" w:rsidR="00F85703" w:rsidRPr="003B674A" w:rsidRDefault="00F85703" w:rsidP="00F85703">
            <w:pPr>
              <w:widowControl/>
              <w:adjustRightInd/>
              <w:spacing w:line="240" w:lineRule="auto"/>
              <w:ind w:left="0" w:firstLine="0"/>
              <w:jc w:val="left"/>
              <w:textAlignment w:val="auto"/>
              <w:rPr>
                <w:lang w:val="hr-HR"/>
              </w:rPr>
            </w:pPr>
            <w:r w:rsidRPr="003B674A">
              <w:rPr>
                <w:lang w:val="hr-HR"/>
              </w:rPr>
              <w:t>Aktivnost A204002 Poslovi redovne djelatnosti vijeća nacionalnih manjina</w:t>
            </w:r>
          </w:p>
        </w:tc>
        <w:tc>
          <w:tcPr>
            <w:tcW w:w="1428" w:type="dxa"/>
            <w:tcBorders>
              <w:top w:val="nil"/>
              <w:left w:val="nil"/>
              <w:bottom w:val="single" w:sz="4" w:space="0" w:color="auto"/>
              <w:right w:val="single" w:sz="4" w:space="0" w:color="auto"/>
            </w:tcBorders>
            <w:shd w:val="clear" w:color="auto" w:fill="auto"/>
            <w:noWrap/>
            <w:vAlign w:val="bottom"/>
            <w:hideMark/>
          </w:tcPr>
          <w:p w14:paraId="4E3108B8" w14:textId="77777777" w:rsidR="00F85703" w:rsidRPr="003B674A" w:rsidRDefault="00F85703" w:rsidP="00F85703">
            <w:pPr>
              <w:widowControl/>
              <w:adjustRightInd/>
              <w:spacing w:line="240" w:lineRule="auto"/>
              <w:ind w:left="0" w:firstLine="0"/>
              <w:jc w:val="right"/>
              <w:textAlignment w:val="auto"/>
              <w:rPr>
                <w:lang w:val="hr-HR"/>
              </w:rPr>
            </w:pPr>
            <w:r w:rsidRPr="003B674A">
              <w:rPr>
                <w:lang w:val="hr-HR"/>
              </w:rPr>
              <w:t>11.561,21</w:t>
            </w:r>
          </w:p>
        </w:tc>
        <w:tc>
          <w:tcPr>
            <w:tcW w:w="1417" w:type="dxa"/>
            <w:tcBorders>
              <w:top w:val="nil"/>
              <w:left w:val="nil"/>
              <w:bottom w:val="single" w:sz="4" w:space="0" w:color="auto"/>
              <w:right w:val="single" w:sz="4" w:space="0" w:color="auto"/>
            </w:tcBorders>
            <w:shd w:val="clear" w:color="auto" w:fill="auto"/>
            <w:noWrap/>
            <w:vAlign w:val="bottom"/>
          </w:tcPr>
          <w:p w14:paraId="4A284938" w14:textId="77777777" w:rsidR="00F85703" w:rsidRPr="003B674A" w:rsidRDefault="00F85703" w:rsidP="00F85703">
            <w:pPr>
              <w:widowControl/>
              <w:adjustRightInd/>
              <w:spacing w:line="240" w:lineRule="auto"/>
              <w:ind w:left="0" w:firstLine="0"/>
              <w:jc w:val="right"/>
              <w:textAlignment w:val="auto"/>
              <w:rPr>
                <w:lang w:val="hr-HR"/>
              </w:rPr>
            </w:pPr>
            <w:r>
              <w:rPr>
                <w:lang w:val="hr-HR"/>
              </w:rPr>
              <w:t>0,00</w:t>
            </w:r>
          </w:p>
        </w:tc>
        <w:tc>
          <w:tcPr>
            <w:tcW w:w="1350" w:type="dxa"/>
            <w:tcBorders>
              <w:top w:val="nil"/>
              <w:left w:val="nil"/>
              <w:bottom w:val="single" w:sz="4" w:space="0" w:color="auto"/>
              <w:right w:val="single" w:sz="4" w:space="0" w:color="auto"/>
            </w:tcBorders>
            <w:shd w:val="clear" w:color="auto" w:fill="auto"/>
            <w:noWrap/>
            <w:vAlign w:val="bottom"/>
          </w:tcPr>
          <w:p w14:paraId="068DC309" w14:textId="77777777" w:rsidR="00F85703" w:rsidRPr="003B674A" w:rsidRDefault="00F85703" w:rsidP="00F85703">
            <w:pPr>
              <w:widowControl/>
              <w:adjustRightInd/>
              <w:spacing w:line="240" w:lineRule="auto"/>
              <w:ind w:left="0" w:firstLine="0"/>
              <w:jc w:val="right"/>
              <w:textAlignment w:val="auto"/>
              <w:rPr>
                <w:lang w:val="hr-HR"/>
              </w:rPr>
            </w:pPr>
            <w:r>
              <w:rPr>
                <w:lang w:val="hr-HR"/>
              </w:rPr>
              <w:t>0,00</w:t>
            </w:r>
          </w:p>
        </w:tc>
        <w:tc>
          <w:tcPr>
            <w:tcW w:w="1266" w:type="dxa"/>
            <w:tcBorders>
              <w:top w:val="nil"/>
              <w:left w:val="nil"/>
              <w:bottom w:val="single" w:sz="4" w:space="0" w:color="auto"/>
              <w:right w:val="single" w:sz="4" w:space="0" w:color="auto"/>
            </w:tcBorders>
            <w:shd w:val="clear" w:color="auto" w:fill="auto"/>
            <w:noWrap/>
            <w:vAlign w:val="bottom"/>
            <w:hideMark/>
          </w:tcPr>
          <w:p w14:paraId="077FF402" w14:textId="77777777" w:rsidR="00F85703" w:rsidRPr="003B674A" w:rsidRDefault="00F85703" w:rsidP="00F85703">
            <w:pPr>
              <w:widowControl/>
              <w:adjustRightInd/>
              <w:spacing w:line="240" w:lineRule="auto"/>
              <w:ind w:left="0" w:firstLine="0"/>
              <w:jc w:val="right"/>
              <w:textAlignment w:val="auto"/>
              <w:rPr>
                <w:lang w:val="hr-HR"/>
              </w:rPr>
            </w:pPr>
            <w:r w:rsidRPr="003B674A">
              <w:rPr>
                <w:lang w:val="hr-HR"/>
              </w:rPr>
              <w:t>11.561,21</w:t>
            </w:r>
          </w:p>
        </w:tc>
      </w:tr>
      <w:tr w:rsidR="00F85703" w:rsidRPr="003B674A" w14:paraId="057F6164" w14:textId="77777777" w:rsidTr="00F85703">
        <w:trPr>
          <w:trHeight w:val="264"/>
          <w:jc w:val="center"/>
        </w:trPr>
        <w:tc>
          <w:tcPr>
            <w:tcW w:w="4768" w:type="dxa"/>
            <w:tcBorders>
              <w:top w:val="nil"/>
              <w:left w:val="single" w:sz="4" w:space="0" w:color="auto"/>
              <w:bottom w:val="single" w:sz="4" w:space="0" w:color="auto"/>
              <w:right w:val="single" w:sz="4" w:space="0" w:color="auto"/>
            </w:tcBorders>
            <w:shd w:val="clear" w:color="auto" w:fill="auto"/>
            <w:vAlign w:val="bottom"/>
            <w:hideMark/>
          </w:tcPr>
          <w:p w14:paraId="4493231D" w14:textId="77777777" w:rsidR="00F85703" w:rsidRPr="003B674A" w:rsidRDefault="00F85703" w:rsidP="00F85703">
            <w:pPr>
              <w:widowControl/>
              <w:adjustRightInd/>
              <w:spacing w:line="240" w:lineRule="auto"/>
              <w:ind w:left="0" w:firstLine="0"/>
              <w:jc w:val="left"/>
              <w:textAlignment w:val="auto"/>
              <w:rPr>
                <w:b/>
                <w:bCs/>
                <w:lang w:val="hr-HR"/>
              </w:rPr>
            </w:pPr>
            <w:r w:rsidRPr="003B674A">
              <w:rPr>
                <w:b/>
                <w:bCs/>
                <w:lang w:val="hr-HR"/>
              </w:rPr>
              <w:t>Program 5002 JAVNE POTREBE U KULTURI</w:t>
            </w:r>
          </w:p>
        </w:tc>
        <w:tc>
          <w:tcPr>
            <w:tcW w:w="1428" w:type="dxa"/>
            <w:tcBorders>
              <w:top w:val="nil"/>
              <w:left w:val="nil"/>
              <w:bottom w:val="single" w:sz="4" w:space="0" w:color="auto"/>
              <w:right w:val="single" w:sz="4" w:space="0" w:color="auto"/>
            </w:tcBorders>
            <w:shd w:val="clear" w:color="auto" w:fill="auto"/>
            <w:noWrap/>
            <w:vAlign w:val="bottom"/>
            <w:hideMark/>
          </w:tcPr>
          <w:p w14:paraId="5BB6E254" w14:textId="77777777" w:rsidR="00F85703" w:rsidRPr="003B674A" w:rsidRDefault="00F85703" w:rsidP="00F85703">
            <w:pPr>
              <w:widowControl/>
              <w:adjustRightInd/>
              <w:spacing w:line="240" w:lineRule="auto"/>
              <w:ind w:left="0" w:firstLine="0"/>
              <w:jc w:val="right"/>
              <w:textAlignment w:val="auto"/>
              <w:rPr>
                <w:b/>
                <w:bCs/>
                <w:lang w:val="hr-HR"/>
              </w:rPr>
            </w:pPr>
            <w:r w:rsidRPr="003B674A">
              <w:rPr>
                <w:b/>
                <w:bCs/>
                <w:lang w:val="hr-HR"/>
              </w:rPr>
              <w:t>1.771.670,52</w:t>
            </w:r>
          </w:p>
        </w:tc>
        <w:tc>
          <w:tcPr>
            <w:tcW w:w="1417" w:type="dxa"/>
            <w:tcBorders>
              <w:top w:val="nil"/>
              <w:left w:val="nil"/>
              <w:bottom w:val="single" w:sz="4" w:space="0" w:color="auto"/>
              <w:right w:val="single" w:sz="4" w:space="0" w:color="auto"/>
            </w:tcBorders>
            <w:shd w:val="clear" w:color="auto" w:fill="auto"/>
            <w:noWrap/>
            <w:vAlign w:val="bottom"/>
          </w:tcPr>
          <w:p w14:paraId="1215A5B5" w14:textId="77777777" w:rsidR="00F85703" w:rsidRPr="003B674A" w:rsidRDefault="00F85703" w:rsidP="00F85703">
            <w:pPr>
              <w:widowControl/>
              <w:adjustRightInd/>
              <w:spacing w:line="240" w:lineRule="auto"/>
              <w:ind w:left="0" w:firstLine="0"/>
              <w:jc w:val="right"/>
              <w:textAlignment w:val="auto"/>
              <w:rPr>
                <w:b/>
                <w:bCs/>
                <w:lang w:val="hr-HR"/>
              </w:rPr>
            </w:pPr>
            <w:r>
              <w:rPr>
                <w:b/>
                <w:bCs/>
                <w:lang w:val="hr-HR"/>
              </w:rPr>
              <w:t>0,00</w:t>
            </w:r>
          </w:p>
        </w:tc>
        <w:tc>
          <w:tcPr>
            <w:tcW w:w="1350" w:type="dxa"/>
            <w:tcBorders>
              <w:top w:val="nil"/>
              <w:left w:val="nil"/>
              <w:bottom w:val="single" w:sz="4" w:space="0" w:color="auto"/>
              <w:right w:val="single" w:sz="4" w:space="0" w:color="auto"/>
            </w:tcBorders>
            <w:shd w:val="clear" w:color="auto" w:fill="auto"/>
            <w:noWrap/>
            <w:vAlign w:val="bottom"/>
          </w:tcPr>
          <w:p w14:paraId="6382C786" w14:textId="77777777" w:rsidR="00F85703" w:rsidRPr="003B674A" w:rsidRDefault="00F85703" w:rsidP="00F85703">
            <w:pPr>
              <w:widowControl/>
              <w:adjustRightInd/>
              <w:spacing w:line="240" w:lineRule="auto"/>
              <w:ind w:left="0" w:firstLine="0"/>
              <w:jc w:val="right"/>
              <w:textAlignment w:val="auto"/>
              <w:rPr>
                <w:b/>
                <w:bCs/>
                <w:lang w:val="hr-HR"/>
              </w:rPr>
            </w:pPr>
            <w:r>
              <w:rPr>
                <w:b/>
                <w:bCs/>
                <w:lang w:val="hr-HR"/>
              </w:rPr>
              <w:t>0,00</w:t>
            </w:r>
          </w:p>
        </w:tc>
        <w:tc>
          <w:tcPr>
            <w:tcW w:w="1266" w:type="dxa"/>
            <w:tcBorders>
              <w:top w:val="nil"/>
              <w:left w:val="nil"/>
              <w:bottom w:val="single" w:sz="4" w:space="0" w:color="auto"/>
              <w:right w:val="single" w:sz="4" w:space="0" w:color="auto"/>
            </w:tcBorders>
            <w:shd w:val="clear" w:color="auto" w:fill="auto"/>
            <w:noWrap/>
            <w:vAlign w:val="bottom"/>
            <w:hideMark/>
          </w:tcPr>
          <w:p w14:paraId="2B2D576B" w14:textId="77777777" w:rsidR="00F85703" w:rsidRPr="003B674A" w:rsidRDefault="00F85703" w:rsidP="00F85703">
            <w:pPr>
              <w:widowControl/>
              <w:adjustRightInd/>
              <w:spacing w:line="240" w:lineRule="auto"/>
              <w:ind w:left="0" w:firstLine="0"/>
              <w:jc w:val="right"/>
              <w:textAlignment w:val="auto"/>
              <w:rPr>
                <w:b/>
                <w:bCs/>
                <w:lang w:val="hr-HR"/>
              </w:rPr>
            </w:pPr>
            <w:r w:rsidRPr="003B674A">
              <w:rPr>
                <w:b/>
                <w:bCs/>
                <w:lang w:val="hr-HR"/>
              </w:rPr>
              <w:t>1.771.670,52</w:t>
            </w:r>
          </w:p>
        </w:tc>
      </w:tr>
      <w:tr w:rsidR="00F85703" w:rsidRPr="003B674A" w14:paraId="24C57112" w14:textId="77777777" w:rsidTr="00F85703">
        <w:trPr>
          <w:trHeight w:val="264"/>
          <w:jc w:val="center"/>
        </w:trPr>
        <w:tc>
          <w:tcPr>
            <w:tcW w:w="4768" w:type="dxa"/>
            <w:tcBorders>
              <w:top w:val="nil"/>
              <w:left w:val="single" w:sz="4" w:space="0" w:color="auto"/>
              <w:bottom w:val="single" w:sz="4" w:space="0" w:color="auto"/>
              <w:right w:val="single" w:sz="4" w:space="0" w:color="auto"/>
            </w:tcBorders>
            <w:shd w:val="clear" w:color="auto" w:fill="auto"/>
            <w:vAlign w:val="bottom"/>
            <w:hideMark/>
          </w:tcPr>
          <w:p w14:paraId="02C7F1AE" w14:textId="77777777" w:rsidR="00F85703" w:rsidRPr="003B674A" w:rsidRDefault="00F85703" w:rsidP="00F85703">
            <w:pPr>
              <w:widowControl/>
              <w:adjustRightInd/>
              <w:spacing w:line="240" w:lineRule="auto"/>
              <w:ind w:left="0" w:firstLine="0"/>
              <w:jc w:val="left"/>
              <w:textAlignment w:val="auto"/>
              <w:rPr>
                <w:lang w:val="hr-HR"/>
              </w:rPr>
            </w:pPr>
            <w:r w:rsidRPr="003B674A">
              <w:rPr>
                <w:lang w:val="hr-HR"/>
              </w:rPr>
              <w:t>Aktivnost A502001 Javne ustanove u kulturi</w:t>
            </w:r>
          </w:p>
        </w:tc>
        <w:tc>
          <w:tcPr>
            <w:tcW w:w="1428" w:type="dxa"/>
            <w:tcBorders>
              <w:top w:val="nil"/>
              <w:left w:val="nil"/>
              <w:bottom w:val="single" w:sz="4" w:space="0" w:color="auto"/>
              <w:right w:val="single" w:sz="4" w:space="0" w:color="auto"/>
            </w:tcBorders>
            <w:shd w:val="clear" w:color="auto" w:fill="auto"/>
            <w:noWrap/>
            <w:vAlign w:val="bottom"/>
            <w:hideMark/>
          </w:tcPr>
          <w:p w14:paraId="4B8F441A" w14:textId="77777777" w:rsidR="00F85703" w:rsidRPr="003B674A" w:rsidRDefault="00F85703" w:rsidP="00F85703">
            <w:pPr>
              <w:widowControl/>
              <w:adjustRightInd/>
              <w:spacing w:line="240" w:lineRule="auto"/>
              <w:ind w:left="0" w:firstLine="0"/>
              <w:jc w:val="right"/>
              <w:textAlignment w:val="auto"/>
              <w:rPr>
                <w:lang w:val="hr-HR"/>
              </w:rPr>
            </w:pPr>
            <w:r w:rsidRPr="003B674A">
              <w:rPr>
                <w:lang w:val="hr-HR"/>
              </w:rPr>
              <w:t>1.003.926,00</w:t>
            </w:r>
          </w:p>
        </w:tc>
        <w:tc>
          <w:tcPr>
            <w:tcW w:w="1417" w:type="dxa"/>
            <w:tcBorders>
              <w:top w:val="nil"/>
              <w:left w:val="nil"/>
              <w:bottom w:val="single" w:sz="4" w:space="0" w:color="auto"/>
              <w:right w:val="single" w:sz="4" w:space="0" w:color="auto"/>
            </w:tcBorders>
            <w:shd w:val="clear" w:color="auto" w:fill="auto"/>
            <w:noWrap/>
            <w:vAlign w:val="bottom"/>
          </w:tcPr>
          <w:p w14:paraId="52347383" w14:textId="77777777" w:rsidR="00F85703" w:rsidRPr="003B674A" w:rsidRDefault="00F85703" w:rsidP="00F85703">
            <w:pPr>
              <w:widowControl/>
              <w:adjustRightInd/>
              <w:spacing w:line="240" w:lineRule="auto"/>
              <w:ind w:left="0" w:firstLine="0"/>
              <w:jc w:val="right"/>
              <w:textAlignment w:val="auto"/>
              <w:rPr>
                <w:lang w:val="hr-HR"/>
              </w:rPr>
            </w:pPr>
            <w:r>
              <w:rPr>
                <w:lang w:val="hr-HR"/>
              </w:rPr>
              <w:t>0,00</w:t>
            </w:r>
          </w:p>
        </w:tc>
        <w:tc>
          <w:tcPr>
            <w:tcW w:w="1350" w:type="dxa"/>
            <w:tcBorders>
              <w:top w:val="nil"/>
              <w:left w:val="nil"/>
              <w:bottom w:val="single" w:sz="4" w:space="0" w:color="auto"/>
              <w:right w:val="single" w:sz="4" w:space="0" w:color="auto"/>
            </w:tcBorders>
            <w:shd w:val="clear" w:color="auto" w:fill="auto"/>
            <w:noWrap/>
            <w:vAlign w:val="bottom"/>
          </w:tcPr>
          <w:p w14:paraId="41403FCE" w14:textId="77777777" w:rsidR="00F85703" w:rsidRPr="003B674A" w:rsidRDefault="00F85703" w:rsidP="00F85703">
            <w:pPr>
              <w:widowControl/>
              <w:adjustRightInd/>
              <w:spacing w:line="240" w:lineRule="auto"/>
              <w:ind w:left="0" w:firstLine="0"/>
              <w:jc w:val="right"/>
              <w:textAlignment w:val="auto"/>
              <w:rPr>
                <w:lang w:val="hr-HR"/>
              </w:rPr>
            </w:pPr>
            <w:r>
              <w:rPr>
                <w:lang w:val="hr-HR"/>
              </w:rPr>
              <w:t>0,00</w:t>
            </w:r>
          </w:p>
        </w:tc>
        <w:tc>
          <w:tcPr>
            <w:tcW w:w="1266" w:type="dxa"/>
            <w:tcBorders>
              <w:top w:val="nil"/>
              <w:left w:val="nil"/>
              <w:bottom w:val="single" w:sz="4" w:space="0" w:color="auto"/>
              <w:right w:val="single" w:sz="4" w:space="0" w:color="auto"/>
            </w:tcBorders>
            <w:shd w:val="clear" w:color="auto" w:fill="auto"/>
            <w:noWrap/>
            <w:vAlign w:val="bottom"/>
            <w:hideMark/>
          </w:tcPr>
          <w:p w14:paraId="58DCAC28" w14:textId="77777777" w:rsidR="00F85703" w:rsidRPr="003B674A" w:rsidRDefault="00F85703" w:rsidP="00F85703">
            <w:pPr>
              <w:widowControl/>
              <w:adjustRightInd/>
              <w:spacing w:line="240" w:lineRule="auto"/>
              <w:ind w:left="0" w:firstLine="0"/>
              <w:jc w:val="right"/>
              <w:textAlignment w:val="auto"/>
              <w:rPr>
                <w:lang w:val="hr-HR"/>
              </w:rPr>
            </w:pPr>
            <w:r w:rsidRPr="003B674A">
              <w:rPr>
                <w:lang w:val="hr-HR"/>
              </w:rPr>
              <w:t>1.003.926,00</w:t>
            </w:r>
          </w:p>
        </w:tc>
      </w:tr>
      <w:tr w:rsidR="00F85703" w:rsidRPr="003B674A" w14:paraId="450BF0AE" w14:textId="77777777" w:rsidTr="00F85703">
        <w:trPr>
          <w:trHeight w:val="264"/>
          <w:jc w:val="center"/>
        </w:trPr>
        <w:tc>
          <w:tcPr>
            <w:tcW w:w="4768" w:type="dxa"/>
            <w:tcBorders>
              <w:top w:val="nil"/>
              <w:left w:val="single" w:sz="4" w:space="0" w:color="auto"/>
              <w:bottom w:val="single" w:sz="4" w:space="0" w:color="auto"/>
              <w:right w:val="single" w:sz="4" w:space="0" w:color="auto"/>
            </w:tcBorders>
            <w:shd w:val="clear" w:color="auto" w:fill="auto"/>
            <w:vAlign w:val="bottom"/>
            <w:hideMark/>
          </w:tcPr>
          <w:p w14:paraId="458F80A7" w14:textId="77777777" w:rsidR="00F85703" w:rsidRPr="003B674A" w:rsidRDefault="00F85703" w:rsidP="00F85703">
            <w:pPr>
              <w:widowControl/>
              <w:adjustRightInd/>
              <w:spacing w:line="240" w:lineRule="auto"/>
              <w:ind w:left="0" w:firstLine="0"/>
              <w:jc w:val="left"/>
              <w:textAlignment w:val="auto"/>
              <w:rPr>
                <w:lang w:val="hr-HR"/>
              </w:rPr>
            </w:pPr>
            <w:r w:rsidRPr="003B674A">
              <w:rPr>
                <w:lang w:val="hr-HR"/>
              </w:rPr>
              <w:t>Aktivnost A502002 Financiranje Pula Film Festivala</w:t>
            </w:r>
          </w:p>
        </w:tc>
        <w:tc>
          <w:tcPr>
            <w:tcW w:w="1428" w:type="dxa"/>
            <w:tcBorders>
              <w:top w:val="nil"/>
              <w:left w:val="nil"/>
              <w:bottom w:val="single" w:sz="4" w:space="0" w:color="auto"/>
              <w:right w:val="single" w:sz="4" w:space="0" w:color="auto"/>
            </w:tcBorders>
            <w:shd w:val="clear" w:color="auto" w:fill="auto"/>
            <w:noWrap/>
            <w:vAlign w:val="bottom"/>
            <w:hideMark/>
          </w:tcPr>
          <w:p w14:paraId="2D475A97" w14:textId="77777777" w:rsidR="00F85703" w:rsidRPr="003B674A" w:rsidRDefault="00F85703" w:rsidP="00F85703">
            <w:pPr>
              <w:widowControl/>
              <w:adjustRightInd/>
              <w:spacing w:line="240" w:lineRule="auto"/>
              <w:ind w:left="0" w:firstLine="0"/>
              <w:jc w:val="right"/>
              <w:textAlignment w:val="auto"/>
              <w:rPr>
                <w:lang w:val="hr-HR"/>
              </w:rPr>
            </w:pPr>
            <w:r w:rsidRPr="003B674A">
              <w:rPr>
                <w:lang w:val="hr-HR"/>
              </w:rPr>
              <w:t>346.683,00</w:t>
            </w:r>
          </w:p>
        </w:tc>
        <w:tc>
          <w:tcPr>
            <w:tcW w:w="1417" w:type="dxa"/>
            <w:tcBorders>
              <w:top w:val="nil"/>
              <w:left w:val="nil"/>
              <w:bottom w:val="single" w:sz="4" w:space="0" w:color="auto"/>
              <w:right w:val="single" w:sz="4" w:space="0" w:color="auto"/>
            </w:tcBorders>
            <w:shd w:val="clear" w:color="auto" w:fill="auto"/>
            <w:noWrap/>
            <w:vAlign w:val="bottom"/>
          </w:tcPr>
          <w:p w14:paraId="256B171E" w14:textId="77777777" w:rsidR="00F85703" w:rsidRPr="003B674A" w:rsidRDefault="00F85703" w:rsidP="00F85703">
            <w:pPr>
              <w:widowControl/>
              <w:adjustRightInd/>
              <w:spacing w:line="240" w:lineRule="auto"/>
              <w:ind w:left="0" w:firstLine="0"/>
              <w:jc w:val="right"/>
              <w:textAlignment w:val="auto"/>
              <w:rPr>
                <w:lang w:val="hr-HR"/>
              </w:rPr>
            </w:pPr>
            <w:r>
              <w:rPr>
                <w:lang w:val="hr-HR"/>
              </w:rPr>
              <w:t>0,00</w:t>
            </w:r>
          </w:p>
        </w:tc>
        <w:tc>
          <w:tcPr>
            <w:tcW w:w="1350" w:type="dxa"/>
            <w:tcBorders>
              <w:top w:val="nil"/>
              <w:left w:val="nil"/>
              <w:bottom w:val="single" w:sz="4" w:space="0" w:color="auto"/>
              <w:right w:val="single" w:sz="4" w:space="0" w:color="auto"/>
            </w:tcBorders>
            <w:shd w:val="clear" w:color="auto" w:fill="auto"/>
            <w:noWrap/>
            <w:vAlign w:val="bottom"/>
          </w:tcPr>
          <w:p w14:paraId="18629F96" w14:textId="77777777" w:rsidR="00F85703" w:rsidRPr="003B674A" w:rsidRDefault="00F85703" w:rsidP="00F85703">
            <w:pPr>
              <w:widowControl/>
              <w:adjustRightInd/>
              <w:spacing w:line="240" w:lineRule="auto"/>
              <w:ind w:left="0" w:firstLine="0"/>
              <w:jc w:val="right"/>
              <w:textAlignment w:val="auto"/>
              <w:rPr>
                <w:lang w:val="hr-HR"/>
              </w:rPr>
            </w:pPr>
            <w:r>
              <w:rPr>
                <w:lang w:val="hr-HR"/>
              </w:rPr>
              <w:t>0,00</w:t>
            </w:r>
          </w:p>
        </w:tc>
        <w:tc>
          <w:tcPr>
            <w:tcW w:w="1266" w:type="dxa"/>
            <w:tcBorders>
              <w:top w:val="nil"/>
              <w:left w:val="nil"/>
              <w:bottom w:val="single" w:sz="4" w:space="0" w:color="auto"/>
              <w:right w:val="single" w:sz="4" w:space="0" w:color="auto"/>
            </w:tcBorders>
            <w:shd w:val="clear" w:color="auto" w:fill="auto"/>
            <w:noWrap/>
            <w:vAlign w:val="bottom"/>
            <w:hideMark/>
          </w:tcPr>
          <w:p w14:paraId="1A90EE20" w14:textId="77777777" w:rsidR="00F85703" w:rsidRPr="003B674A" w:rsidRDefault="00F85703" w:rsidP="00F85703">
            <w:pPr>
              <w:widowControl/>
              <w:adjustRightInd/>
              <w:spacing w:line="240" w:lineRule="auto"/>
              <w:ind w:left="0" w:firstLine="0"/>
              <w:jc w:val="right"/>
              <w:textAlignment w:val="auto"/>
              <w:rPr>
                <w:lang w:val="hr-HR"/>
              </w:rPr>
            </w:pPr>
            <w:r w:rsidRPr="003B674A">
              <w:rPr>
                <w:lang w:val="hr-HR"/>
              </w:rPr>
              <w:t>346.683,00</w:t>
            </w:r>
          </w:p>
        </w:tc>
      </w:tr>
      <w:tr w:rsidR="00F85703" w:rsidRPr="003B674A" w14:paraId="58757A8A" w14:textId="77777777" w:rsidTr="00F85703">
        <w:trPr>
          <w:trHeight w:val="264"/>
          <w:jc w:val="center"/>
        </w:trPr>
        <w:tc>
          <w:tcPr>
            <w:tcW w:w="4768" w:type="dxa"/>
            <w:tcBorders>
              <w:top w:val="nil"/>
              <w:left w:val="single" w:sz="4" w:space="0" w:color="auto"/>
              <w:bottom w:val="single" w:sz="4" w:space="0" w:color="auto"/>
              <w:right w:val="single" w:sz="4" w:space="0" w:color="auto"/>
            </w:tcBorders>
            <w:shd w:val="clear" w:color="auto" w:fill="auto"/>
            <w:vAlign w:val="bottom"/>
            <w:hideMark/>
          </w:tcPr>
          <w:p w14:paraId="761D1FBF" w14:textId="77777777" w:rsidR="00F85703" w:rsidRPr="003B674A" w:rsidRDefault="00F85703" w:rsidP="00F85703">
            <w:pPr>
              <w:widowControl/>
              <w:adjustRightInd/>
              <w:spacing w:line="240" w:lineRule="auto"/>
              <w:ind w:left="0" w:firstLine="0"/>
              <w:jc w:val="left"/>
              <w:textAlignment w:val="auto"/>
              <w:rPr>
                <w:lang w:val="hr-HR"/>
              </w:rPr>
            </w:pPr>
            <w:r w:rsidRPr="003B674A">
              <w:rPr>
                <w:lang w:val="hr-HR"/>
              </w:rPr>
              <w:t>Aktivnost A502003 Ostali programi u kulturi</w:t>
            </w:r>
          </w:p>
        </w:tc>
        <w:tc>
          <w:tcPr>
            <w:tcW w:w="1428" w:type="dxa"/>
            <w:tcBorders>
              <w:top w:val="nil"/>
              <w:left w:val="nil"/>
              <w:bottom w:val="single" w:sz="4" w:space="0" w:color="auto"/>
              <w:right w:val="single" w:sz="4" w:space="0" w:color="auto"/>
            </w:tcBorders>
            <w:shd w:val="clear" w:color="auto" w:fill="auto"/>
            <w:noWrap/>
            <w:vAlign w:val="bottom"/>
            <w:hideMark/>
          </w:tcPr>
          <w:p w14:paraId="5657C8BD" w14:textId="77777777" w:rsidR="00F85703" w:rsidRPr="003B674A" w:rsidRDefault="00F85703" w:rsidP="00F85703">
            <w:pPr>
              <w:widowControl/>
              <w:adjustRightInd/>
              <w:spacing w:line="240" w:lineRule="auto"/>
              <w:ind w:left="0" w:firstLine="0"/>
              <w:jc w:val="right"/>
              <w:textAlignment w:val="auto"/>
              <w:rPr>
                <w:lang w:val="hr-HR"/>
              </w:rPr>
            </w:pPr>
            <w:r w:rsidRPr="003B674A">
              <w:rPr>
                <w:lang w:val="hr-HR"/>
              </w:rPr>
              <w:t>421.061,52</w:t>
            </w:r>
          </w:p>
        </w:tc>
        <w:tc>
          <w:tcPr>
            <w:tcW w:w="1417" w:type="dxa"/>
            <w:tcBorders>
              <w:top w:val="nil"/>
              <w:left w:val="nil"/>
              <w:bottom w:val="single" w:sz="4" w:space="0" w:color="auto"/>
              <w:right w:val="single" w:sz="4" w:space="0" w:color="auto"/>
            </w:tcBorders>
            <w:shd w:val="clear" w:color="auto" w:fill="auto"/>
            <w:noWrap/>
            <w:vAlign w:val="bottom"/>
          </w:tcPr>
          <w:p w14:paraId="00BCD94C" w14:textId="77777777" w:rsidR="00F85703" w:rsidRPr="003B674A" w:rsidRDefault="00F85703" w:rsidP="00F85703">
            <w:pPr>
              <w:widowControl/>
              <w:adjustRightInd/>
              <w:spacing w:line="240" w:lineRule="auto"/>
              <w:ind w:left="0" w:firstLine="0"/>
              <w:jc w:val="right"/>
              <w:textAlignment w:val="auto"/>
              <w:rPr>
                <w:lang w:val="hr-HR"/>
              </w:rPr>
            </w:pPr>
            <w:r>
              <w:rPr>
                <w:lang w:val="hr-HR"/>
              </w:rPr>
              <w:t>0,00</w:t>
            </w:r>
          </w:p>
        </w:tc>
        <w:tc>
          <w:tcPr>
            <w:tcW w:w="1350" w:type="dxa"/>
            <w:tcBorders>
              <w:top w:val="nil"/>
              <w:left w:val="nil"/>
              <w:bottom w:val="single" w:sz="4" w:space="0" w:color="auto"/>
              <w:right w:val="single" w:sz="4" w:space="0" w:color="auto"/>
            </w:tcBorders>
            <w:shd w:val="clear" w:color="auto" w:fill="auto"/>
            <w:noWrap/>
            <w:vAlign w:val="bottom"/>
          </w:tcPr>
          <w:p w14:paraId="67E8FBE5" w14:textId="77777777" w:rsidR="00F85703" w:rsidRPr="003B674A" w:rsidRDefault="00F85703" w:rsidP="00F85703">
            <w:pPr>
              <w:widowControl/>
              <w:adjustRightInd/>
              <w:spacing w:line="240" w:lineRule="auto"/>
              <w:ind w:left="0" w:firstLine="0"/>
              <w:jc w:val="right"/>
              <w:textAlignment w:val="auto"/>
              <w:rPr>
                <w:lang w:val="hr-HR"/>
              </w:rPr>
            </w:pPr>
            <w:r>
              <w:rPr>
                <w:lang w:val="hr-HR"/>
              </w:rPr>
              <w:t>0,00</w:t>
            </w:r>
          </w:p>
        </w:tc>
        <w:tc>
          <w:tcPr>
            <w:tcW w:w="1266" w:type="dxa"/>
            <w:tcBorders>
              <w:top w:val="nil"/>
              <w:left w:val="nil"/>
              <w:bottom w:val="single" w:sz="4" w:space="0" w:color="auto"/>
              <w:right w:val="single" w:sz="4" w:space="0" w:color="auto"/>
            </w:tcBorders>
            <w:shd w:val="clear" w:color="auto" w:fill="auto"/>
            <w:noWrap/>
            <w:vAlign w:val="bottom"/>
            <w:hideMark/>
          </w:tcPr>
          <w:p w14:paraId="70145E60" w14:textId="77777777" w:rsidR="00F85703" w:rsidRPr="003B674A" w:rsidRDefault="00F85703" w:rsidP="00F85703">
            <w:pPr>
              <w:widowControl/>
              <w:adjustRightInd/>
              <w:spacing w:line="240" w:lineRule="auto"/>
              <w:ind w:left="0" w:firstLine="0"/>
              <w:jc w:val="right"/>
              <w:textAlignment w:val="auto"/>
              <w:rPr>
                <w:lang w:val="hr-HR"/>
              </w:rPr>
            </w:pPr>
            <w:r w:rsidRPr="003B674A">
              <w:rPr>
                <w:lang w:val="hr-HR"/>
              </w:rPr>
              <w:t>421.061,52</w:t>
            </w:r>
          </w:p>
        </w:tc>
      </w:tr>
      <w:tr w:rsidR="00F85703" w:rsidRPr="003B674A" w14:paraId="78BE5023" w14:textId="77777777" w:rsidTr="00F85703">
        <w:trPr>
          <w:trHeight w:val="264"/>
          <w:jc w:val="center"/>
        </w:trPr>
        <w:tc>
          <w:tcPr>
            <w:tcW w:w="4768" w:type="dxa"/>
            <w:tcBorders>
              <w:top w:val="nil"/>
              <w:left w:val="single" w:sz="4" w:space="0" w:color="auto"/>
              <w:bottom w:val="single" w:sz="4" w:space="0" w:color="auto"/>
              <w:right w:val="single" w:sz="4" w:space="0" w:color="auto"/>
            </w:tcBorders>
            <w:shd w:val="clear" w:color="auto" w:fill="auto"/>
            <w:vAlign w:val="bottom"/>
            <w:hideMark/>
          </w:tcPr>
          <w:p w14:paraId="2DEAEF1A" w14:textId="77777777" w:rsidR="00F85703" w:rsidRPr="003B674A" w:rsidRDefault="00F85703" w:rsidP="00F85703">
            <w:pPr>
              <w:widowControl/>
              <w:adjustRightInd/>
              <w:spacing w:line="240" w:lineRule="auto"/>
              <w:ind w:left="0" w:firstLine="0"/>
              <w:jc w:val="left"/>
              <w:textAlignment w:val="auto"/>
              <w:rPr>
                <w:b/>
                <w:bCs/>
                <w:lang w:val="hr-HR"/>
              </w:rPr>
            </w:pPr>
            <w:r w:rsidRPr="003B674A">
              <w:rPr>
                <w:b/>
                <w:bCs/>
                <w:lang w:val="hr-HR"/>
              </w:rPr>
              <w:t>Program 5003 RAZVOJ CIVILNOG DRUŠTVA</w:t>
            </w:r>
          </w:p>
        </w:tc>
        <w:tc>
          <w:tcPr>
            <w:tcW w:w="1428" w:type="dxa"/>
            <w:tcBorders>
              <w:top w:val="nil"/>
              <w:left w:val="nil"/>
              <w:bottom w:val="single" w:sz="4" w:space="0" w:color="auto"/>
              <w:right w:val="single" w:sz="4" w:space="0" w:color="auto"/>
            </w:tcBorders>
            <w:shd w:val="clear" w:color="auto" w:fill="auto"/>
            <w:noWrap/>
            <w:vAlign w:val="bottom"/>
            <w:hideMark/>
          </w:tcPr>
          <w:p w14:paraId="28E392A9" w14:textId="77777777" w:rsidR="00F85703" w:rsidRPr="003B674A" w:rsidRDefault="00F85703" w:rsidP="00F85703">
            <w:pPr>
              <w:widowControl/>
              <w:adjustRightInd/>
              <w:spacing w:line="240" w:lineRule="auto"/>
              <w:ind w:left="0" w:firstLine="0"/>
              <w:jc w:val="right"/>
              <w:textAlignment w:val="auto"/>
              <w:rPr>
                <w:b/>
                <w:bCs/>
                <w:lang w:val="hr-HR"/>
              </w:rPr>
            </w:pPr>
            <w:r w:rsidRPr="003B674A">
              <w:rPr>
                <w:b/>
                <w:bCs/>
                <w:lang w:val="hr-HR"/>
              </w:rPr>
              <w:t>98.886,14</w:t>
            </w:r>
          </w:p>
        </w:tc>
        <w:tc>
          <w:tcPr>
            <w:tcW w:w="1417" w:type="dxa"/>
            <w:tcBorders>
              <w:top w:val="nil"/>
              <w:left w:val="nil"/>
              <w:bottom w:val="single" w:sz="4" w:space="0" w:color="auto"/>
              <w:right w:val="single" w:sz="4" w:space="0" w:color="auto"/>
            </w:tcBorders>
            <w:shd w:val="clear" w:color="auto" w:fill="auto"/>
            <w:noWrap/>
            <w:vAlign w:val="bottom"/>
          </w:tcPr>
          <w:p w14:paraId="3D7E2B8C" w14:textId="77777777" w:rsidR="00F85703" w:rsidRPr="003B674A" w:rsidRDefault="00F85703" w:rsidP="00F85703">
            <w:pPr>
              <w:widowControl/>
              <w:adjustRightInd/>
              <w:spacing w:line="240" w:lineRule="auto"/>
              <w:ind w:left="0" w:firstLine="0"/>
              <w:jc w:val="right"/>
              <w:textAlignment w:val="auto"/>
              <w:rPr>
                <w:b/>
                <w:bCs/>
                <w:lang w:val="hr-HR"/>
              </w:rPr>
            </w:pPr>
            <w:r>
              <w:rPr>
                <w:b/>
                <w:bCs/>
                <w:lang w:val="hr-HR"/>
              </w:rPr>
              <w:t>0,00</w:t>
            </w:r>
          </w:p>
        </w:tc>
        <w:tc>
          <w:tcPr>
            <w:tcW w:w="1350" w:type="dxa"/>
            <w:tcBorders>
              <w:top w:val="nil"/>
              <w:left w:val="nil"/>
              <w:bottom w:val="single" w:sz="4" w:space="0" w:color="auto"/>
              <w:right w:val="single" w:sz="4" w:space="0" w:color="auto"/>
            </w:tcBorders>
            <w:shd w:val="clear" w:color="auto" w:fill="auto"/>
            <w:noWrap/>
            <w:vAlign w:val="bottom"/>
          </w:tcPr>
          <w:p w14:paraId="2C595EA5" w14:textId="77777777" w:rsidR="00F85703" w:rsidRPr="003B674A" w:rsidRDefault="00F85703" w:rsidP="00F85703">
            <w:pPr>
              <w:widowControl/>
              <w:adjustRightInd/>
              <w:spacing w:line="240" w:lineRule="auto"/>
              <w:ind w:left="0" w:firstLine="0"/>
              <w:jc w:val="right"/>
              <w:textAlignment w:val="auto"/>
              <w:rPr>
                <w:b/>
                <w:bCs/>
                <w:lang w:val="hr-HR"/>
              </w:rPr>
            </w:pPr>
            <w:r>
              <w:rPr>
                <w:b/>
                <w:bCs/>
                <w:lang w:val="hr-HR"/>
              </w:rPr>
              <w:t>0,00</w:t>
            </w:r>
          </w:p>
        </w:tc>
        <w:tc>
          <w:tcPr>
            <w:tcW w:w="1266" w:type="dxa"/>
            <w:tcBorders>
              <w:top w:val="nil"/>
              <w:left w:val="nil"/>
              <w:bottom w:val="single" w:sz="4" w:space="0" w:color="auto"/>
              <w:right w:val="single" w:sz="4" w:space="0" w:color="auto"/>
            </w:tcBorders>
            <w:shd w:val="clear" w:color="auto" w:fill="auto"/>
            <w:noWrap/>
            <w:vAlign w:val="bottom"/>
            <w:hideMark/>
          </w:tcPr>
          <w:p w14:paraId="7B90B009" w14:textId="77777777" w:rsidR="00F85703" w:rsidRPr="003B674A" w:rsidRDefault="00F85703" w:rsidP="00F85703">
            <w:pPr>
              <w:widowControl/>
              <w:adjustRightInd/>
              <w:spacing w:line="240" w:lineRule="auto"/>
              <w:ind w:left="0" w:firstLine="0"/>
              <w:jc w:val="right"/>
              <w:textAlignment w:val="auto"/>
              <w:rPr>
                <w:b/>
                <w:bCs/>
                <w:lang w:val="hr-HR"/>
              </w:rPr>
            </w:pPr>
            <w:r w:rsidRPr="003B674A">
              <w:rPr>
                <w:b/>
                <w:bCs/>
                <w:lang w:val="hr-HR"/>
              </w:rPr>
              <w:t>98.886,14</w:t>
            </w:r>
          </w:p>
        </w:tc>
      </w:tr>
      <w:tr w:rsidR="00F85703" w:rsidRPr="003B674A" w14:paraId="7ACF2A2D" w14:textId="77777777" w:rsidTr="00F85703">
        <w:trPr>
          <w:trHeight w:val="528"/>
          <w:jc w:val="center"/>
        </w:trPr>
        <w:tc>
          <w:tcPr>
            <w:tcW w:w="4768" w:type="dxa"/>
            <w:tcBorders>
              <w:top w:val="nil"/>
              <w:left w:val="single" w:sz="4" w:space="0" w:color="auto"/>
              <w:bottom w:val="single" w:sz="4" w:space="0" w:color="auto"/>
              <w:right w:val="single" w:sz="4" w:space="0" w:color="auto"/>
            </w:tcBorders>
            <w:shd w:val="clear" w:color="auto" w:fill="auto"/>
            <w:vAlign w:val="bottom"/>
            <w:hideMark/>
          </w:tcPr>
          <w:p w14:paraId="38154D1F" w14:textId="77777777" w:rsidR="00F85703" w:rsidRPr="003B674A" w:rsidRDefault="00F85703" w:rsidP="00F85703">
            <w:pPr>
              <w:widowControl/>
              <w:adjustRightInd/>
              <w:spacing w:line="240" w:lineRule="auto"/>
              <w:ind w:left="0" w:firstLine="0"/>
              <w:jc w:val="left"/>
              <w:textAlignment w:val="auto"/>
              <w:rPr>
                <w:lang w:val="hr-HR"/>
              </w:rPr>
            </w:pPr>
            <w:r w:rsidRPr="003B674A">
              <w:rPr>
                <w:lang w:val="hr-HR"/>
              </w:rPr>
              <w:t>Aktivnost A503001 Donacije udrugama građana i neprofitnim organizacijama</w:t>
            </w:r>
          </w:p>
        </w:tc>
        <w:tc>
          <w:tcPr>
            <w:tcW w:w="1428" w:type="dxa"/>
            <w:tcBorders>
              <w:top w:val="nil"/>
              <w:left w:val="nil"/>
              <w:bottom w:val="single" w:sz="4" w:space="0" w:color="auto"/>
              <w:right w:val="single" w:sz="4" w:space="0" w:color="auto"/>
            </w:tcBorders>
            <w:shd w:val="clear" w:color="auto" w:fill="auto"/>
            <w:noWrap/>
            <w:vAlign w:val="bottom"/>
            <w:hideMark/>
          </w:tcPr>
          <w:p w14:paraId="243C6239" w14:textId="77777777" w:rsidR="00F85703" w:rsidRPr="003B674A" w:rsidRDefault="00F85703" w:rsidP="00F85703">
            <w:pPr>
              <w:widowControl/>
              <w:adjustRightInd/>
              <w:spacing w:line="240" w:lineRule="auto"/>
              <w:ind w:left="0" w:firstLine="0"/>
              <w:jc w:val="right"/>
              <w:textAlignment w:val="auto"/>
              <w:rPr>
                <w:lang w:val="hr-HR"/>
              </w:rPr>
            </w:pPr>
            <w:r w:rsidRPr="003B674A">
              <w:rPr>
                <w:lang w:val="hr-HR"/>
              </w:rPr>
              <w:t>85.614,14</w:t>
            </w:r>
          </w:p>
        </w:tc>
        <w:tc>
          <w:tcPr>
            <w:tcW w:w="1417" w:type="dxa"/>
            <w:tcBorders>
              <w:top w:val="nil"/>
              <w:left w:val="nil"/>
              <w:bottom w:val="single" w:sz="4" w:space="0" w:color="auto"/>
              <w:right w:val="single" w:sz="4" w:space="0" w:color="auto"/>
            </w:tcBorders>
            <w:shd w:val="clear" w:color="auto" w:fill="auto"/>
            <w:noWrap/>
            <w:vAlign w:val="bottom"/>
          </w:tcPr>
          <w:p w14:paraId="3B90F4E2" w14:textId="77777777" w:rsidR="00F85703" w:rsidRPr="003B674A" w:rsidRDefault="00F85703" w:rsidP="00F85703">
            <w:pPr>
              <w:widowControl/>
              <w:adjustRightInd/>
              <w:spacing w:line="240" w:lineRule="auto"/>
              <w:ind w:left="0" w:firstLine="0"/>
              <w:jc w:val="right"/>
              <w:textAlignment w:val="auto"/>
              <w:rPr>
                <w:lang w:val="hr-HR"/>
              </w:rPr>
            </w:pPr>
            <w:r>
              <w:rPr>
                <w:lang w:val="hr-HR"/>
              </w:rPr>
              <w:t>0,00</w:t>
            </w:r>
          </w:p>
        </w:tc>
        <w:tc>
          <w:tcPr>
            <w:tcW w:w="1350" w:type="dxa"/>
            <w:tcBorders>
              <w:top w:val="nil"/>
              <w:left w:val="nil"/>
              <w:bottom w:val="single" w:sz="4" w:space="0" w:color="auto"/>
              <w:right w:val="single" w:sz="4" w:space="0" w:color="auto"/>
            </w:tcBorders>
            <w:shd w:val="clear" w:color="auto" w:fill="auto"/>
            <w:noWrap/>
            <w:vAlign w:val="bottom"/>
          </w:tcPr>
          <w:p w14:paraId="430F4337" w14:textId="77777777" w:rsidR="00F85703" w:rsidRPr="003B674A" w:rsidRDefault="00F85703" w:rsidP="00F85703">
            <w:pPr>
              <w:widowControl/>
              <w:adjustRightInd/>
              <w:spacing w:line="240" w:lineRule="auto"/>
              <w:ind w:left="0" w:firstLine="0"/>
              <w:jc w:val="right"/>
              <w:textAlignment w:val="auto"/>
              <w:rPr>
                <w:lang w:val="hr-HR"/>
              </w:rPr>
            </w:pPr>
            <w:r>
              <w:rPr>
                <w:lang w:val="hr-HR"/>
              </w:rPr>
              <w:t>0,00</w:t>
            </w:r>
          </w:p>
        </w:tc>
        <w:tc>
          <w:tcPr>
            <w:tcW w:w="1266" w:type="dxa"/>
            <w:tcBorders>
              <w:top w:val="nil"/>
              <w:left w:val="nil"/>
              <w:bottom w:val="single" w:sz="4" w:space="0" w:color="auto"/>
              <w:right w:val="single" w:sz="4" w:space="0" w:color="auto"/>
            </w:tcBorders>
            <w:shd w:val="clear" w:color="auto" w:fill="auto"/>
            <w:noWrap/>
            <w:vAlign w:val="bottom"/>
            <w:hideMark/>
          </w:tcPr>
          <w:p w14:paraId="3B9268E7" w14:textId="77777777" w:rsidR="00F85703" w:rsidRPr="003B674A" w:rsidRDefault="00F85703" w:rsidP="00F85703">
            <w:pPr>
              <w:widowControl/>
              <w:adjustRightInd/>
              <w:spacing w:line="240" w:lineRule="auto"/>
              <w:ind w:left="0" w:firstLine="0"/>
              <w:jc w:val="right"/>
              <w:textAlignment w:val="auto"/>
              <w:rPr>
                <w:lang w:val="hr-HR"/>
              </w:rPr>
            </w:pPr>
            <w:r w:rsidRPr="003B674A">
              <w:rPr>
                <w:lang w:val="hr-HR"/>
              </w:rPr>
              <w:t>85.614,14</w:t>
            </w:r>
          </w:p>
        </w:tc>
      </w:tr>
      <w:tr w:rsidR="00F85703" w:rsidRPr="003B674A" w14:paraId="5EDDB4A5" w14:textId="77777777" w:rsidTr="00F85703">
        <w:trPr>
          <w:trHeight w:val="264"/>
          <w:jc w:val="center"/>
        </w:trPr>
        <w:tc>
          <w:tcPr>
            <w:tcW w:w="4768" w:type="dxa"/>
            <w:tcBorders>
              <w:top w:val="nil"/>
              <w:left w:val="single" w:sz="4" w:space="0" w:color="auto"/>
              <w:bottom w:val="single" w:sz="4" w:space="0" w:color="auto"/>
              <w:right w:val="single" w:sz="4" w:space="0" w:color="auto"/>
            </w:tcBorders>
            <w:shd w:val="clear" w:color="auto" w:fill="auto"/>
            <w:vAlign w:val="bottom"/>
            <w:hideMark/>
          </w:tcPr>
          <w:p w14:paraId="7891EC64" w14:textId="77777777" w:rsidR="00F85703" w:rsidRPr="003B674A" w:rsidRDefault="00F85703" w:rsidP="00F85703">
            <w:pPr>
              <w:widowControl/>
              <w:adjustRightInd/>
              <w:spacing w:line="240" w:lineRule="auto"/>
              <w:ind w:left="0" w:firstLine="0"/>
              <w:jc w:val="left"/>
              <w:textAlignment w:val="auto"/>
              <w:rPr>
                <w:lang w:val="hr-HR"/>
              </w:rPr>
            </w:pPr>
            <w:r w:rsidRPr="003B674A">
              <w:rPr>
                <w:lang w:val="hr-HR"/>
              </w:rPr>
              <w:t xml:space="preserve">Kapitalni projekt K503002 Sanacija zgrade Društvenog centra </w:t>
            </w:r>
            <w:proofErr w:type="spellStart"/>
            <w:r w:rsidRPr="003B674A">
              <w:rPr>
                <w:lang w:val="hr-HR"/>
              </w:rPr>
              <w:t>Rojc</w:t>
            </w:r>
            <w:proofErr w:type="spellEnd"/>
          </w:p>
        </w:tc>
        <w:tc>
          <w:tcPr>
            <w:tcW w:w="1428" w:type="dxa"/>
            <w:tcBorders>
              <w:top w:val="nil"/>
              <w:left w:val="nil"/>
              <w:bottom w:val="single" w:sz="4" w:space="0" w:color="auto"/>
              <w:right w:val="single" w:sz="4" w:space="0" w:color="auto"/>
            </w:tcBorders>
            <w:shd w:val="clear" w:color="auto" w:fill="auto"/>
            <w:noWrap/>
            <w:vAlign w:val="bottom"/>
            <w:hideMark/>
          </w:tcPr>
          <w:p w14:paraId="1126B5D6" w14:textId="77777777" w:rsidR="00F85703" w:rsidRPr="003B674A" w:rsidRDefault="00F85703" w:rsidP="00F85703">
            <w:pPr>
              <w:widowControl/>
              <w:adjustRightInd/>
              <w:spacing w:line="240" w:lineRule="auto"/>
              <w:ind w:left="0" w:firstLine="0"/>
              <w:jc w:val="right"/>
              <w:textAlignment w:val="auto"/>
              <w:rPr>
                <w:lang w:val="hr-HR"/>
              </w:rPr>
            </w:pPr>
            <w:r w:rsidRPr="003B674A">
              <w:rPr>
                <w:lang w:val="hr-HR"/>
              </w:rPr>
              <w:t>13.272,00</w:t>
            </w:r>
          </w:p>
        </w:tc>
        <w:tc>
          <w:tcPr>
            <w:tcW w:w="1417" w:type="dxa"/>
            <w:tcBorders>
              <w:top w:val="nil"/>
              <w:left w:val="nil"/>
              <w:bottom w:val="single" w:sz="4" w:space="0" w:color="auto"/>
              <w:right w:val="single" w:sz="4" w:space="0" w:color="auto"/>
            </w:tcBorders>
            <w:shd w:val="clear" w:color="auto" w:fill="auto"/>
            <w:noWrap/>
            <w:vAlign w:val="bottom"/>
          </w:tcPr>
          <w:p w14:paraId="151A8FD0" w14:textId="77777777" w:rsidR="00F85703" w:rsidRPr="003B674A" w:rsidRDefault="00F85703" w:rsidP="00F85703">
            <w:pPr>
              <w:widowControl/>
              <w:adjustRightInd/>
              <w:spacing w:line="240" w:lineRule="auto"/>
              <w:ind w:left="0" w:firstLine="0"/>
              <w:jc w:val="right"/>
              <w:textAlignment w:val="auto"/>
              <w:rPr>
                <w:lang w:val="hr-HR"/>
              </w:rPr>
            </w:pPr>
            <w:r>
              <w:rPr>
                <w:lang w:val="hr-HR"/>
              </w:rPr>
              <w:t>0,00</w:t>
            </w:r>
          </w:p>
        </w:tc>
        <w:tc>
          <w:tcPr>
            <w:tcW w:w="1350" w:type="dxa"/>
            <w:tcBorders>
              <w:top w:val="nil"/>
              <w:left w:val="nil"/>
              <w:bottom w:val="single" w:sz="4" w:space="0" w:color="auto"/>
              <w:right w:val="single" w:sz="4" w:space="0" w:color="auto"/>
            </w:tcBorders>
            <w:shd w:val="clear" w:color="auto" w:fill="auto"/>
            <w:noWrap/>
            <w:vAlign w:val="bottom"/>
          </w:tcPr>
          <w:p w14:paraId="370BD376" w14:textId="77777777" w:rsidR="00F85703" w:rsidRPr="003B674A" w:rsidRDefault="00F85703" w:rsidP="00F85703">
            <w:pPr>
              <w:widowControl/>
              <w:adjustRightInd/>
              <w:spacing w:line="240" w:lineRule="auto"/>
              <w:ind w:left="0" w:firstLine="0"/>
              <w:jc w:val="right"/>
              <w:textAlignment w:val="auto"/>
              <w:rPr>
                <w:lang w:val="hr-HR"/>
              </w:rPr>
            </w:pPr>
            <w:r>
              <w:rPr>
                <w:lang w:val="hr-HR"/>
              </w:rPr>
              <w:t>0,00</w:t>
            </w:r>
          </w:p>
        </w:tc>
        <w:tc>
          <w:tcPr>
            <w:tcW w:w="1266" w:type="dxa"/>
            <w:tcBorders>
              <w:top w:val="nil"/>
              <w:left w:val="nil"/>
              <w:bottom w:val="single" w:sz="4" w:space="0" w:color="auto"/>
              <w:right w:val="single" w:sz="4" w:space="0" w:color="auto"/>
            </w:tcBorders>
            <w:shd w:val="clear" w:color="auto" w:fill="auto"/>
            <w:noWrap/>
            <w:vAlign w:val="bottom"/>
            <w:hideMark/>
          </w:tcPr>
          <w:p w14:paraId="5BBC38D9" w14:textId="77777777" w:rsidR="00F85703" w:rsidRPr="003B674A" w:rsidRDefault="00F85703" w:rsidP="00F85703">
            <w:pPr>
              <w:widowControl/>
              <w:adjustRightInd/>
              <w:spacing w:line="240" w:lineRule="auto"/>
              <w:ind w:left="0" w:firstLine="0"/>
              <w:jc w:val="right"/>
              <w:textAlignment w:val="auto"/>
              <w:rPr>
                <w:lang w:val="hr-HR"/>
              </w:rPr>
            </w:pPr>
            <w:r w:rsidRPr="003B674A">
              <w:rPr>
                <w:lang w:val="hr-HR"/>
              </w:rPr>
              <w:t>13.272,00</w:t>
            </w:r>
          </w:p>
        </w:tc>
      </w:tr>
    </w:tbl>
    <w:p w14:paraId="7A6819A5" w14:textId="77777777" w:rsidR="0074464F" w:rsidRPr="003B674A" w:rsidRDefault="0074464F" w:rsidP="00CA4014">
      <w:pPr>
        <w:spacing w:line="240" w:lineRule="auto"/>
        <w:ind w:hanging="5"/>
        <w:rPr>
          <w:b/>
          <w:bCs/>
          <w:sz w:val="24"/>
          <w:szCs w:val="24"/>
          <w:lang w:val="hr-HR"/>
        </w:rPr>
      </w:pPr>
    </w:p>
    <w:bookmarkEnd w:id="9"/>
    <w:p w14:paraId="06ACCAE0" w14:textId="77777777" w:rsidR="00D54776" w:rsidRPr="003B674A" w:rsidRDefault="00D54776" w:rsidP="00D54776">
      <w:pPr>
        <w:spacing w:line="240" w:lineRule="auto"/>
        <w:ind w:left="142" w:right="-1" w:firstLine="567"/>
        <w:rPr>
          <w:sz w:val="24"/>
          <w:szCs w:val="24"/>
          <w:lang w:val="hr-HR"/>
        </w:rPr>
      </w:pPr>
      <w:r w:rsidRPr="003B674A">
        <w:rPr>
          <w:sz w:val="24"/>
          <w:szCs w:val="24"/>
          <w:lang w:val="hr-HR"/>
        </w:rPr>
        <w:t xml:space="preserve">Rashodi u </w:t>
      </w:r>
      <w:r w:rsidRPr="003B674A">
        <w:rPr>
          <w:b/>
          <w:sz w:val="24"/>
          <w:szCs w:val="24"/>
          <w:lang w:val="hr-HR"/>
        </w:rPr>
        <w:t xml:space="preserve">Službi za </w:t>
      </w:r>
      <w:r w:rsidR="00E2473B" w:rsidRPr="003B674A">
        <w:rPr>
          <w:b/>
          <w:sz w:val="24"/>
          <w:szCs w:val="24"/>
          <w:lang w:val="hr-HR"/>
        </w:rPr>
        <w:t xml:space="preserve">poslove </w:t>
      </w:r>
      <w:r w:rsidRPr="003B674A">
        <w:rPr>
          <w:b/>
          <w:sz w:val="24"/>
          <w:szCs w:val="24"/>
          <w:lang w:val="hr-HR"/>
        </w:rPr>
        <w:t>zastupanj</w:t>
      </w:r>
      <w:r w:rsidR="00E2473B" w:rsidRPr="003B674A">
        <w:rPr>
          <w:b/>
          <w:sz w:val="24"/>
          <w:szCs w:val="24"/>
          <w:lang w:val="hr-HR"/>
        </w:rPr>
        <w:t>a</w:t>
      </w:r>
      <w:r w:rsidRPr="003B674A">
        <w:rPr>
          <w:b/>
          <w:sz w:val="24"/>
          <w:szCs w:val="24"/>
          <w:lang w:val="hr-HR"/>
        </w:rPr>
        <w:t xml:space="preserve"> Grada </w:t>
      </w:r>
      <w:r w:rsidR="00F85703">
        <w:rPr>
          <w:sz w:val="24"/>
          <w:szCs w:val="24"/>
          <w:lang w:val="hr-HR"/>
        </w:rPr>
        <w:t>ostaju na razini plana, odnosno sredstva za realizaciju planiranih programa i aktivnosti ne mijenjaju se</w:t>
      </w:r>
      <w:r w:rsidR="00DE178F" w:rsidRPr="003B674A">
        <w:rPr>
          <w:sz w:val="24"/>
          <w:szCs w:val="24"/>
          <w:lang w:val="hr-HR"/>
        </w:rPr>
        <w:t>.</w:t>
      </w:r>
    </w:p>
    <w:p w14:paraId="2DEFB7A3" w14:textId="77777777" w:rsidR="00C33D6B" w:rsidRPr="003B674A" w:rsidRDefault="00C33D6B" w:rsidP="00D54776">
      <w:pPr>
        <w:spacing w:line="240" w:lineRule="auto"/>
        <w:ind w:left="142" w:right="-1" w:firstLine="567"/>
        <w:rPr>
          <w:sz w:val="24"/>
          <w:szCs w:val="24"/>
          <w:lang w:val="hr-HR"/>
        </w:rPr>
      </w:pPr>
    </w:p>
    <w:p w14:paraId="6064ADE6" w14:textId="77777777" w:rsidR="00CA4014" w:rsidRPr="00F85703" w:rsidRDefault="00CA4014" w:rsidP="00CA4014">
      <w:pPr>
        <w:spacing w:line="240" w:lineRule="auto"/>
        <w:ind w:hanging="5"/>
        <w:rPr>
          <w:sz w:val="24"/>
          <w:szCs w:val="24"/>
          <w:lang w:val="hr-HR"/>
        </w:rPr>
      </w:pPr>
      <w:r w:rsidRPr="00F85703">
        <w:rPr>
          <w:sz w:val="24"/>
          <w:szCs w:val="24"/>
          <w:lang w:val="hr-HR"/>
        </w:rPr>
        <w:t>Pregled programa, aktivnosti i projekata:</w:t>
      </w:r>
    </w:p>
    <w:p w14:paraId="1170278D" w14:textId="77777777" w:rsidR="00E2473B" w:rsidRPr="003B674A" w:rsidRDefault="00E2473B" w:rsidP="00CA4014">
      <w:pPr>
        <w:spacing w:line="240" w:lineRule="auto"/>
        <w:ind w:hanging="5"/>
        <w:rPr>
          <w:b/>
          <w:bCs/>
          <w:sz w:val="24"/>
          <w:szCs w:val="24"/>
          <w:lang w:val="hr-HR"/>
        </w:rPr>
      </w:pPr>
    </w:p>
    <w:tbl>
      <w:tblPr>
        <w:tblW w:w="9407" w:type="dxa"/>
        <w:jc w:val="center"/>
        <w:tblLook w:val="04A0" w:firstRow="1" w:lastRow="0" w:firstColumn="1" w:lastColumn="0" w:noHBand="0" w:noVBand="1"/>
      </w:tblPr>
      <w:tblGrid>
        <w:gridCol w:w="4106"/>
        <w:gridCol w:w="1428"/>
        <w:gridCol w:w="1407"/>
        <w:gridCol w:w="1350"/>
        <w:gridCol w:w="1116"/>
      </w:tblGrid>
      <w:tr w:rsidR="00DE178F" w:rsidRPr="003B674A" w14:paraId="3FA0962F" w14:textId="77777777" w:rsidTr="00F85703">
        <w:trPr>
          <w:trHeight w:val="528"/>
          <w:jc w:val="center"/>
        </w:trPr>
        <w:tc>
          <w:tcPr>
            <w:tcW w:w="41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A9FB48" w14:textId="77777777" w:rsidR="00DE178F" w:rsidRPr="003B674A" w:rsidRDefault="00DE178F" w:rsidP="00DE178F">
            <w:pPr>
              <w:widowControl/>
              <w:adjustRightInd/>
              <w:spacing w:line="240" w:lineRule="auto"/>
              <w:ind w:left="0" w:firstLine="0"/>
              <w:jc w:val="left"/>
              <w:textAlignment w:val="auto"/>
              <w:rPr>
                <w:b/>
                <w:bCs/>
                <w:lang w:val="hr-HR"/>
              </w:rPr>
            </w:pPr>
            <w:r w:rsidRPr="003B674A">
              <w:rPr>
                <w:b/>
                <w:bCs/>
                <w:lang w:val="hr-HR"/>
              </w:rPr>
              <w:t> </w:t>
            </w:r>
          </w:p>
        </w:tc>
        <w:tc>
          <w:tcPr>
            <w:tcW w:w="1428" w:type="dxa"/>
            <w:tcBorders>
              <w:top w:val="single" w:sz="4" w:space="0" w:color="auto"/>
              <w:left w:val="nil"/>
              <w:bottom w:val="single" w:sz="4" w:space="0" w:color="auto"/>
              <w:right w:val="single" w:sz="4" w:space="0" w:color="auto"/>
            </w:tcBorders>
            <w:shd w:val="clear" w:color="auto" w:fill="auto"/>
            <w:vAlign w:val="center"/>
            <w:hideMark/>
          </w:tcPr>
          <w:p w14:paraId="1219AF55" w14:textId="77777777" w:rsidR="00DE178F" w:rsidRPr="003B674A" w:rsidRDefault="00DE178F" w:rsidP="00DE178F">
            <w:pPr>
              <w:widowControl/>
              <w:adjustRightInd/>
              <w:spacing w:line="240" w:lineRule="auto"/>
              <w:ind w:left="0" w:firstLine="0"/>
              <w:jc w:val="center"/>
              <w:textAlignment w:val="auto"/>
              <w:rPr>
                <w:b/>
                <w:bCs/>
                <w:lang w:val="hr-HR"/>
              </w:rPr>
            </w:pPr>
            <w:r w:rsidRPr="003B674A">
              <w:rPr>
                <w:b/>
                <w:bCs/>
                <w:lang w:val="hr-HR"/>
              </w:rPr>
              <w:t>PLANIRANO</w:t>
            </w:r>
          </w:p>
        </w:tc>
        <w:tc>
          <w:tcPr>
            <w:tcW w:w="1407" w:type="dxa"/>
            <w:tcBorders>
              <w:top w:val="single" w:sz="4" w:space="0" w:color="auto"/>
              <w:left w:val="nil"/>
              <w:bottom w:val="single" w:sz="4" w:space="0" w:color="auto"/>
              <w:right w:val="single" w:sz="4" w:space="0" w:color="auto"/>
            </w:tcBorders>
            <w:shd w:val="clear" w:color="auto" w:fill="auto"/>
            <w:vAlign w:val="center"/>
            <w:hideMark/>
          </w:tcPr>
          <w:p w14:paraId="7E680FDD" w14:textId="77777777" w:rsidR="00DE178F" w:rsidRPr="003B674A" w:rsidRDefault="00DE178F" w:rsidP="00DE178F">
            <w:pPr>
              <w:widowControl/>
              <w:adjustRightInd/>
              <w:spacing w:line="240" w:lineRule="auto"/>
              <w:ind w:left="0" w:firstLine="0"/>
              <w:jc w:val="center"/>
              <w:textAlignment w:val="auto"/>
              <w:rPr>
                <w:b/>
                <w:bCs/>
                <w:lang w:val="hr-HR"/>
              </w:rPr>
            </w:pPr>
            <w:r w:rsidRPr="003B674A">
              <w:rPr>
                <w:b/>
                <w:bCs/>
                <w:lang w:val="hr-HR"/>
              </w:rPr>
              <w:t>PROMJENA IZNOS</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79359621" w14:textId="77777777" w:rsidR="00DE178F" w:rsidRPr="003B674A" w:rsidRDefault="00DE178F" w:rsidP="00DE178F">
            <w:pPr>
              <w:widowControl/>
              <w:adjustRightInd/>
              <w:spacing w:line="240" w:lineRule="auto"/>
              <w:ind w:left="0" w:firstLine="0"/>
              <w:jc w:val="center"/>
              <w:textAlignment w:val="auto"/>
              <w:rPr>
                <w:b/>
                <w:bCs/>
                <w:lang w:val="hr-HR"/>
              </w:rPr>
            </w:pPr>
            <w:r w:rsidRPr="003B674A">
              <w:rPr>
                <w:b/>
                <w:bCs/>
                <w:lang w:val="hr-HR"/>
              </w:rPr>
              <w:t xml:space="preserve">PROMJENA </w:t>
            </w:r>
            <w:r w:rsidRPr="003B674A">
              <w:rPr>
                <w:b/>
                <w:bCs/>
                <w:lang w:val="hr-HR"/>
              </w:rPr>
              <w:br/>
              <w:t>POSTOTAK</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14:paraId="17CD7224" w14:textId="77777777" w:rsidR="00DE178F" w:rsidRPr="003B674A" w:rsidRDefault="00DE178F" w:rsidP="00DE178F">
            <w:pPr>
              <w:widowControl/>
              <w:adjustRightInd/>
              <w:spacing w:line="240" w:lineRule="auto"/>
              <w:ind w:left="0" w:firstLine="0"/>
              <w:jc w:val="center"/>
              <w:textAlignment w:val="auto"/>
              <w:rPr>
                <w:b/>
                <w:bCs/>
                <w:lang w:val="hr-HR"/>
              </w:rPr>
            </w:pPr>
            <w:r w:rsidRPr="003B674A">
              <w:rPr>
                <w:b/>
                <w:bCs/>
                <w:lang w:val="hr-HR"/>
              </w:rPr>
              <w:t>NOVI IZNOS</w:t>
            </w:r>
          </w:p>
        </w:tc>
      </w:tr>
      <w:tr w:rsidR="00F85703" w:rsidRPr="003B674A" w14:paraId="3F95D095" w14:textId="77777777" w:rsidTr="00F85703">
        <w:trPr>
          <w:trHeight w:val="264"/>
          <w:jc w:val="center"/>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14:paraId="0EAE7161" w14:textId="77777777" w:rsidR="00F85703" w:rsidRPr="003B674A" w:rsidRDefault="00F85703" w:rsidP="00F85703">
            <w:pPr>
              <w:widowControl/>
              <w:adjustRightInd/>
              <w:spacing w:line="240" w:lineRule="auto"/>
              <w:ind w:left="0" w:firstLine="0"/>
              <w:jc w:val="left"/>
              <w:textAlignment w:val="auto"/>
              <w:rPr>
                <w:b/>
                <w:bCs/>
                <w:lang w:val="hr-HR"/>
              </w:rPr>
            </w:pPr>
            <w:r w:rsidRPr="003B674A">
              <w:rPr>
                <w:b/>
                <w:bCs/>
                <w:lang w:val="hr-HR"/>
              </w:rPr>
              <w:t>Razdjel 080 SLUŽBA ZA POSLOVE ZASTUPANJA GRADA</w:t>
            </w:r>
          </w:p>
        </w:tc>
        <w:tc>
          <w:tcPr>
            <w:tcW w:w="1428" w:type="dxa"/>
            <w:tcBorders>
              <w:top w:val="nil"/>
              <w:left w:val="nil"/>
              <w:bottom w:val="single" w:sz="4" w:space="0" w:color="auto"/>
              <w:right w:val="single" w:sz="4" w:space="0" w:color="auto"/>
            </w:tcBorders>
            <w:shd w:val="clear" w:color="auto" w:fill="auto"/>
            <w:noWrap/>
            <w:vAlign w:val="bottom"/>
            <w:hideMark/>
          </w:tcPr>
          <w:p w14:paraId="554043B8" w14:textId="77777777" w:rsidR="00F85703" w:rsidRPr="003B674A" w:rsidRDefault="00F85703" w:rsidP="00F85703">
            <w:pPr>
              <w:widowControl/>
              <w:adjustRightInd/>
              <w:spacing w:line="240" w:lineRule="auto"/>
              <w:ind w:left="0" w:firstLine="0"/>
              <w:jc w:val="right"/>
              <w:textAlignment w:val="auto"/>
              <w:rPr>
                <w:b/>
                <w:bCs/>
                <w:lang w:val="hr-HR"/>
              </w:rPr>
            </w:pPr>
            <w:r w:rsidRPr="003B674A">
              <w:rPr>
                <w:b/>
                <w:bCs/>
                <w:lang w:val="hr-HR"/>
              </w:rPr>
              <w:t>121.603,00</w:t>
            </w:r>
          </w:p>
        </w:tc>
        <w:tc>
          <w:tcPr>
            <w:tcW w:w="1407" w:type="dxa"/>
            <w:tcBorders>
              <w:top w:val="nil"/>
              <w:left w:val="nil"/>
              <w:bottom w:val="single" w:sz="4" w:space="0" w:color="auto"/>
              <w:right w:val="single" w:sz="4" w:space="0" w:color="auto"/>
            </w:tcBorders>
            <w:shd w:val="clear" w:color="auto" w:fill="auto"/>
            <w:noWrap/>
            <w:vAlign w:val="bottom"/>
          </w:tcPr>
          <w:p w14:paraId="1D72CD80" w14:textId="77777777" w:rsidR="00F85703" w:rsidRPr="003B674A" w:rsidRDefault="00F85703" w:rsidP="00F85703">
            <w:pPr>
              <w:widowControl/>
              <w:adjustRightInd/>
              <w:spacing w:line="240" w:lineRule="auto"/>
              <w:ind w:left="0" w:firstLine="0"/>
              <w:jc w:val="right"/>
              <w:textAlignment w:val="auto"/>
              <w:rPr>
                <w:b/>
                <w:bCs/>
                <w:lang w:val="hr-HR"/>
              </w:rPr>
            </w:pPr>
            <w:r>
              <w:rPr>
                <w:b/>
                <w:bCs/>
                <w:lang w:val="hr-HR"/>
              </w:rPr>
              <w:t>0,00</w:t>
            </w:r>
          </w:p>
        </w:tc>
        <w:tc>
          <w:tcPr>
            <w:tcW w:w="1350" w:type="dxa"/>
            <w:tcBorders>
              <w:top w:val="nil"/>
              <w:left w:val="nil"/>
              <w:bottom w:val="single" w:sz="4" w:space="0" w:color="auto"/>
              <w:right w:val="single" w:sz="4" w:space="0" w:color="auto"/>
            </w:tcBorders>
            <w:shd w:val="clear" w:color="auto" w:fill="auto"/>
            <w:noWrap/>
            <w:vAlign w:val="bottom"/>
          </w:tcPr>
          <w:p w14:paraId="5842714E" w14:textId="77777777" w:rsidR="00F85703" w:rsidRPr="003B674A" w:rsidRDefault="00F85703" w:rsidP="00F85703">
            <w:pPr>
              <w:widowControl/>
              <w:adjustRightInd/>
              <w:spacing w:line="240" w:lineRule="auto"/>
              <w:ind w:left="0" w:firstLine="0"/>
              <w:jc w:val="right"/>
              <w:textAlignment w:val="auto"/>
              <w:rPr>
                <w:b/>
                <w:bCs/>
                <w:lang w:val="hr-HR"/>
              </w:rPr>
            </w:pPr>
            <w:r>
              <w:rPr>
                <w:b/>
                <w:bCs/>
                <w:lang w:val="hr-HR"/>
              </w:rPr>
              <w:t>0,00</w:t>
            </w:r>
          </w:p>
        </w:tc>
        <w:tc>
          <w:tcPr>
            <w:tcW w:w="1116" w:type="dxa"/>
            <w:tcBorders>
              <w:top w:val="nil"/>
              <w:left w:val="nil"/>
              <w:bottom w:val="single" w:sz="4" w:space="0" w:color="auto"/>
              <w:right w:val="single" w:sz="4" w:space="0" w:color="auto"/>
            </w:tcBorders>
            <w:shd w:val="clear" w:color="auto" w:fill="auto"/>
            <w:noWrap/>
            <w:vAlign w:val="bottom"/>
            <w:hideMark/>
          </w:tcPr>
          <w:p w14:paraId="080193F5" w14:textId="77777777" w:rsidR="00F85703" w:rsidRPr="003B674A" w:rsidRDefault="00F85703" w:rsidP="00F85703">
            <w:pPr>
              <w:widowControl/>
              <w:adjustRightInd/>
              <w:spacing w:line="240" w:lineRule="auto"/>
              <w:ind w:left="0" w:firstLine="0"/>
              <w:jc w:val="right"/>
              <w:textAlignment w:val="auto"/>
              <w:rPr>
                <w:b/>
                <w:bCs/>
                <w:lang w:val="hr-HR"/>
              </w:rPr>
            </w:pPr>
            <w:r w:rsidRPr="003B674A">
              <w:rPr>
                <w:b/>
                <w:bCs/>
                <w:lang w:val="hr-HR"/>
              </w:rPr>
              <w:t>121.603,00</w:t>
            </w:r>
          </w:p>
        </w:tc>
      </w:tr>
      <w:tr w:rsidR="00F85703" w:rsidRPr="003B674A" w14:paraId="32E2BBAF" w14:textId="77777777" w:rsidTr="00F85703">
        <w:trPr>
          <w:trHeight w:val="264"/>
          <w:jc w:val="center"/>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14:paraId="716FAEE8" w14:textId="77777777" w:rsidR="00F85703" w:rsidRPr="003B674A" w:rsidRDefault="00F85703" w:rsidP="00F85703">
            <w:pPr>
              <w:widowControl/>
              <w:adjustRightInd/>
              <w:spacing w:line="240" w:lineRule="auto"/>
              <w:ind w:left="0" w:firstLine="0"/>
              <w:jc w:val="left"/>
              <w:textAlignment w:val="auto"/>
              <w:rPr>
                <w:b/>
                <w:bCs/>
                <w:lang w:val="hr-HR"/>
              </w:rPr>
            </w:pPr>
            <w:r w:rsidRPr="003B674A">
              <w:rPr>
                <w:b/>
                <w:bCs/>
                <w:lang w:val="hr-HR"/>
              </w:rPr>
              <w:t>Program 6001 JAVNA UPRAVA I ADMINISTRACIJA</w:t>
            </w:r>
          </w:p>
        </w:tc>
        <w:tc>
          <w:tcPr>
            <w:tcW w:w="1428" w:type="dxa"/>
            <w:tcBorders>
              <w:top w:val="nil"/>
              <w:left w:val="nil"/>
              <w:bottom w:val="single" w:sz="4" w:space="0" w:color="auto"/>
              <w:right w:val="single" w:sz="4" w:space="0" w:color="auto"/>
            </w:tcBorders>
            <w:shd w:val="clear" w:color="auto" w:fill="auto"/>
            <w:noWrap/>
            <w:vAlign w:val="bottom"/>
            <w:hideMark/>
          </w:tcPr>
          <w:p w14:paraId="6495DEC2" w14:textId="77777777" w:rsidR="00F85703" w:rsidRPr="003B674A" w:rsidRDefault="00F85703" w:rsidP="00F85703">
            <w:pPr>
              <w:widowControl/>
              <w:adjustRightInd/>
              <w:spacing w:line="240" w:lineRule="auto"/>
              <w:ind w:left="0" w:firstLine="0"/>
              <w:jc w:val="right"/>
              <w:textAlignment w:val="auto"/>
              <w:rPr>
                <w:b/>
                <w:bCs/>
                <w:lang w:val="hr-HR"/>
              </w:rPr>
            </w:pPr>
            <w:r w:rsidRPr="003B674A">
              <w:rPr>
                <w:b/>
                <w:bCs/>
                <w:lang w:val="hr-HR"/>
              </w:rPr>
              <w:t>121.603,00</w:t>
            </w:r>
          </w:p>
        </w:tc>
        <w:tc>
          <w:tcPr>
            <w:tcW w:w="1407" w:type="dxa"/>
            <w:tcBorders>
              <w:top w:val="nil"/>
              <w:left w:val="nil"/>
              <w:bottom w:val="single" w:sz="4" w:space="0" w:color="auto"/>
              <w:right w:val="single" w:sz="4" w:space="0" w:color="auto"/>
            </w:tcBorders>
            <w:shd w:val="clear" w:color="auto" w:fill="auto"/>
            <w:noWrap/>
            <w:vAlign w:val="bottom"/>
          </w:tcPr>
          <w:p w14:paraId="648FA8A4" w14:textId="77777777" w:rsidR="00F85703" w:rsidRPr="003B674A" w:rsidRDefault="00F85703" w:rsidP="00F85703">
            <w:pPr>
              <w:widowControl/>
              <w:adjustRightInd/>
              <w:spacing w:line="240" w:lineRule="auto"/>
              <w:ind w:left="0" w:firstLine="0"/>
              <w:jc w:val="right"/>
              <w:textAlignment w:val="auto"/>
              <w:rPr>
                <w:b/>
                <w:bCs/>
                <w:lang w:val="hr-HR"/>
              </w:rPr>
            </w:pPr>
            <w:r>
              <w:rPr>
                <w:b/>
                <w:bCs/>
                <w:lang w:val="hr-HR"/>
              </w:rPr>
              <w:t>0,00</w:t>
            </w:r>
          </w:p>
        </w:tc>
        <w:tc>
          <w:tcPr>
            <w:tcW w:w="1350" w:type="dxa"/>
            <w:tcBorders>
              <w:top w:val="nil"/>
              <w:left w:val="nil"/>
              <w:bottom w:val="single" w:sz="4" w:space="0" w:color="auto"/>
              <w:right w:val="single" w:sz="4" w:space="0" w:color="auto"/>
            </w:tcBorders>
            <w:shd w:val="clear" w:color="auto" w:fill="auto"/>
            <w:noWrap/>
            <w:vAlign w:val="bottom"/>
          </w:tcPr>
          <w:p w14:paraId="7645988E" w14:textId="77777777" w:rsidR="00F85703" w:rsidRPr="003B674A" w:rsidRDefault="00F85703" w:rsidP="00F85703">
            <w:pPr>
              <w:widowControl/>
              <w:adjustRightInd/>
              <w:spacing w:line="240" w:lineRule="auto"/>
              <w:ind w:left="0" w:firstLine="0"/>
              <w:jc w:val="right"/>
              <w:textAlignment w:val="auto"/>
              <w:rPr>
                <w:b/>
                <w:bCs/>
                <w:lang w:val="hr-HR"/>
              </w:rPr>
            </w:pPr>
            <w:r>
              <w:rPr>
                <w:b/>
                <w:bCs/>
                <w:lang w:val="hr-HR"/>
              </w:rPr>
              <w:t>0,00</w:t>
            </w:r>
          </w:p>
        </w:tc>
        <w:tc>
          <w:tcPr>
            <w:tcW w:w="1116" w:type="dxa"/>
            <w:tcBorders>
              <w:top w:val="nil"/>
              <w:left w:val="nil"/>
              <w:bottom w:val="single" w:sz="4" w:space="0" w:color="auto"/>
              <w:right w:val="single" w:sz="4" w:space="0" w:color="auto"/>
            </w:tcBorders>
            <w:shd w:val="clear" w:color="auto" w:fill="auto"/>
            <w:noWrap/>
            <w:vAlign w:val="bottom"/>
            <w:hideMark/>
          </w:tcPr>
          <w:p w14:paraId="66FA7EE3" w14:textId="77777777" w:rsidR="00F85703" w:rsidRPr="003B674A" w:rsidRDefault="00F85703" w:rsidP="00F85703">
            <w:pPr>
              <w:widowControl/>
              <w:adjustRightInd/>
              <w:spacing w:line="240" w:lineRule="auto"/>
              <w:ind w:left="0" w:firstLine="0"/>
              <w:jc w:val="right"/>
              <w:textAlignment w:val="auto"/>
              <w:rPr>
                <w:b/>
                <w:bCs/>
                <w:lang w:val="hr-HR"/>
              </w:rPr>
            </w:pPr>
            <w:r w:rsidRPr="003B674A">
              <w:rPr>
                <w:b/>
                <w:bCs/>
                <w:lang w:val="hr-HR"/>
              </w:rPr>
              <w:t>121.603,00</w:t>
            </w:r>
          </w:p>
        </w:tc>
      </w:tr>
      <w:tr w:rsidR="00F85703" w:rsidRPr="003B674A" w14:paraId="4F478400" w14:textId="77777777" w:rsidTr="00F85703">
        <w:trPr>
          <w:trHeight w:val="264"/>
          <w:jc w:val="center"/>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14:paraId="3F46EDA9" w14:textId="77777777" w:rsidR="00F85703" w:rsidRPr="003B674A" w:rsidRDefault="00F85703" w:rsidP="00F85703">
            <w:pPr>
              <w:widowControl/>
              <w:adjustRightInd/>
              <w:spacing w:line="240" w:lineRule="auto"/>
              <w:ind w:left="0" w:firstLine="0"/>
              <w:jc w:val="left"/>
              <w:textAlignment w:val="auto"/>
              <w:rPr>
                <w:lang w:val="hr-HR"/>
              </w:rPr>
            </w:pPr>
            <w:r w:rsidRPr="003B674A">
              <w:rPr>
                <w:lang w:val="hr-HR"/>
              </w:rPr>
              <w:t>Aktivnost A601001 Administrativno, tehničko i stručno osoblje</w:t>
            </w:r>
          </w:p>
        </w:tc>
        <w:tc>
          <w:tcPr>
            <w:tcW w:w="1428" w:type="dxa"/>
            <w:tcBorders>
              <w:top w:val="nil"/>
              <w:left w:val="nil"/>
              <w:bottom w:val="single" w:sz="4" w:space="0" w:color="auto"/>
              <w:right w:val="single" w:sz="4" w:space="0" w:color="auto"/>
            </w:tcBorders>
            <w:shd w:val="clear" w:color="auto" w:fill="auto"/>
            <w:noWrap/>
            <w:vAlign w:val="bottom"/>
            <w:hideMark/>
          </w:tcPr>
          <w:p w14:paraId="1F183201" w14:textId="77777777" w:rsidR="00F85703" w:rsidRPr="003B674A" w:rsidRDefault="00F85703" w:rsidP="00F85703">
            <w:pPr>
              <w:widowControl/>
              <w:adjustRightInd/>
              <w:spacing w:line="240" w:lineRule="auto"/>
              <w:ind w:left="0" w:firstLine="0"/>
              <w:jc w:val="right"/>
              <w:textAlignment w:val="auto"/>
              <w:rPr>
                <w:lang w:val="hr-HR"/>
              </w:rPr>
            </w:pPr>
            <w:r w:rsidRPr="003B674A">
              <w:rPr>
                <w:lang w:val="hr-HR"/>
              </w:rPr>
              <w:t>121.603,00</w:t>
            </w:r>
          </w:p>
        </w:tc>
        <w:tc>
          <w:tcPr>
            <w:tcW w:w="1407" w:type="dxa"/>
            <w:tcBorders>
              <w:top w:val="nil"/>
              <w:left w:val="nil"/>
              <w:bottom w:val="single" w:sz="4" w:space="0" w:color="auto"/>
              <w:right w:val="single" w:sz="4" w:space="0" w:color="auto"/>
            </w:tcBorders>
            <w:shd w:val="clear" w:color="auto" w:fill="auto"/>
            <w:noWrap/>
            <w:vAlign w:val="bottom"/>
          </w:tcPr>
          <w:p w14:paraId="7E432062" w14:textId="77777777" w:rsidR="00F85703" w:rsidRPr="003B674A" w:rsidRDefault="00F85703" w:rsidP="00F85703">
            <w:pPr>
              <w:widowControl/>
              <w:adjustRightInd/>
              <w:spacing w:line="240" w:lineRule="auto"/>
              <w:ind w:left="0" w:firstLine="0"/>
              <w:jc w:val="right"/>
              <w:textAlignment w:val="auto"/>
              <w:rPr>
                <w:lang w:val="hr-HR"/>
              </w:rPr>
            </w:pPr>
            <w:r>
              <w:rPr>
                <w:lang w:val="hr-HR"/>
              </w:rPr>
              <w:t>0,00</w:t>
            </w:r>
          </w:p>
        </w:tc>
        <w:tc>
          <w:tcPr>
            <w:tcW w:w="1350" w:type="dxa"/>
            <w:tcBorders>
              <w:top w:val="nil"/>
              <w:left w:val="nil"/>
              <w:bottom w:val="single" w:sz="4" w:space="0" w:color="auto"/>
              <w:right w:val="single" w:sz="4" w:space="0" w:color="auto"/>
            </w:tcBorders>
            <w:shd w:val="clear" w:color="auto" w:fill="auto"/>
            <w:noWrap/>
            <w:vAlign w:val="bottom"/>
          </w:tcPr>
          <w:p w14:paraId="703E4F80" w14:textId="77777777" w:rsidR="00F85703" w:rsidRPr="003B674A" w:rsidRDefault="00F85703" w:rsidP="00F85703">
            <w:pPr>
              <w:widowControl/>
              <w:adjustRightInd/>
              <w:spacing w:line="240" w:lineRule="auto"/>
              <w:ind w:left="0" w:firstLine="0"/>
              <w:jc w:val="right"/>
              <w:textAlignment w:val="auto"/>
              <w:rPr>
                <w:lang w:val="hr-HR"/>
              </w:rPr>
            </w:pPr>
            <w:r>
              <w:rPr>
                <w:lang w:val="hr-HR"/>
              </w:rPr>
              <w:t>0,00</w:t>
            </w:r>
          </w:p>
        </w:tc>
        <w:tc>
          <w:tcPr>
            <w:tcW w:w="1116" w:type="dxa"/>
            <w:tcBorders>
              <w:top w:val="nil"/>
              <w:left w:val="nil"/>
              <w:bottom w:val="single" w:sz="4" w:space="0" w:color="auto"/>
              <w:right w:val="single" w:sz="4" w:space="0" w:color="auto"/>
            </w:tcBorders>
            <w:shd w:val="clear" w:color="auto" w:fill="auto"/>
            <w:noWrap/>
            <w:vAlign w:val="bottom"/>
            <w:hideMark/>
          </w:tcPr>
          <w:p w14:paraId="217CE41A" w14:textId="77777777" w:rsidR="00F85703" w:rsidRPr="003B674A" w:rsidRDefault="00F85703" w:rsidP="00F85703">
            <w:pPr>
              <w:widowControl/>
              <w:adjustRightInd/>
              <w:spacing w:line="240" w:lineRule="auto"/>
              <w:ind w:left="0" w:firstLine="0"/>
              <w:jc w:val="right"/>
              <w:textAlignment w:val="auto"/>
              <w:rPr>
                <w:lang w:val="hr-HR"/>
              </w:rPr>
            </w:pPr>
            <w:r w:rsidRPr="003B674A">
              <w:rPr>
                <w:lang w:val="hr-HR"/>
              </w:rPr>
              <w:t>121.603,00</w:t>
            </w:r>
          </w:p>
        </w:tc>
      </w:tr>
    </w:tbl>
    <w:p w14:paraId="059FC394" w14:textId="77777777" w:rsidR="00C33D6B" w:rsidRPr="003B674A" w:rsidRDefault="00C33D6B" w:rsidP="005A4026">
      <w:pPr>
        <w:spacing w:line="240" w:lineRule="auto"/>
        <w:ind w:left="142" w:right="-1" w:firstLine="567"/>
        <w:rPr>
          <w:i/>
          <w:sz w:val="24"/>
          <w:szCs w:val="24"/>
          <w:lang w:val="hr-HR"/>
        </w:rPr>
      </w:pPr>
    </w:p>
    <w:p w14:paraId="5D1EB47E" w14:textId="77777777" w:rsidR="005A3957" w:rsidRPr="003B674A" w:rsidRDefault="005A3957" w:rsidP="005A4026">
      <w:pPr>
        <w:spacing w:line="240" w:lineRule="auto"/>
        <w:ind w:left="142" w:right="-1" w:firstLine="567"/>
        <w:rPr>
          <w:sz w:val="24"/>
          <w:szCs w:val="24"/>
          <w:lang w:val="hr-HR"/>
        </w:rPr>
      </w:pPr>
    </w:p>
    <w:p w14:paraId="7DFF3AA8" w14:textId="77777777" w:rsidR="005A4026" w:rsidRPr="003B674A" w:rsidRDefault="005A4026" w:rsidP="005A4026">
      <w:pPr>
        <w:spacing w:line="240" w:lineRule="auto"/>
        <w:ind w:left="142" w:right="-1" w:firstLine="567"/>
        <w:rPr>
          <w:sz w:val="24"/>
          <w:szCs w:val="24"/>
          <w:lang w:val="hr-HR"/>
        </w:rPr>
      </w:pPr>
    </w:p>
    <w:p w14:paraId="437A4D05" w14:textId="77777777" w:rsidR="00662C4A" w:rsidRDefault="004B7D53" w:rsidP="00783A25">
      <w:pPr>
        <w:spacing w:line="240" w:lineRule="auto"/>
        <w:ind w:left="0" w:right="-1" w:firstLine="567"/>
        <w:rPr>
          <w:sz w:val="24"/>
          <w:szCs w:val="24"/>
          <w:lang w:val="hr-HR"/>
        </w:rPr>
      </w:pPr>
      <w:r w:rsidRPr="003B674A">
        <w:rPr>
          <w:sz w:val="24"/>
          <w:szCs w:val="24"/>
          <w:lang w:val="hr-HR"/>
        </w:rPr>
        <w:br w:type="page"/>
      </w:r>
      <w:r w:rsidR="00662C4A" w:rsidRPr="003B674A">
        <w:rPr>
          <w:sz w:val="24"/>
          <w:szCs w:val="24"/>
          <w:lang w:val="hr-HR"/>
        </w:rPr>
        <w:lastRenderedPageBreak/>
        <w:t xml:space="preserve">Rashodi i izdaci u </w:t>
      </w:r>
      <w:r w:rsidR="00662C4A" w:rsidRPr="003B674A">
        <w:rPr>
          <w:b/>
          <w:sz w:val="24"/>
          <w:szCs w:val="24"/>
          <w:lang w:val="hr-HR"/>
        </w:rPr>
        <w:t>Službi Gradonačelnika i Gradskog vijeća</w:t>
      </w:r>
      <w:r w:rsidR="00662C4A" w:rsidRPr="003B674A">
        <w:rPr>
          <w:sz w:val="24"/>
          <w:szCs w:val="24"/>
          <w:lang w:val="hr-HR"/>
        </w:rPr>
        <w:t xml:space="preserve"> </w:t>
      </w:r>
      <w:r w:rsidR="000A06DC">
        <w:rPr>
          <w:sz w:val="24"/>
          <w:szCs w:val="24"/>
          <w:lang w:val="hr-HR"/>
        </w:rPr>
        <w:t xml:space="preserve">smanjuju se za </w:t>
      </w:r>
      <w:r w:rsidR="00155E0B">
        <w:rPr>
          <w:sz w:val="24"/>
          <w:szCs w:val="24"/>
          <w:lang w:val="hr-HR"/>
        </w:rPr>
        <w:t xml:space="preserve">3.600,00 EUR </w:t>
      </w:r>
      <w:r w:rsidR="000A06DC">
        <w:rPr>
          <w:sz w:val="24"/>
          <w:szCs w:val="24"/>
          <w:lang w:val="hr-HR"/>
        </w:rPr>
        <w:t xml:space="preserve">ili </w:t>
      </w:r>
      <w:r w:rsidR="00155E0B">
        <w:rPr>
          <w:sz w:val="24"/>
          <w:szCs w:val="24"/>
          <w:lang w:val="hr-HR"/>
        </w:rPr>
        <w:t>0,47</w:t>
      </w:r>
      <w:r w:rsidR="000A06DC">
        <w:rPr>
          <w:sz w:val="24"/>
          <w:szCs w:val="24"/>
          <w:lang w:val="hr-HR"/>
        </w:rPr>
        <w:t>% i iznose</w:t>
      </w:r>
      <w:r w:rsidR="007F3DB8">
        <w:rPr>
          <w:sz w:val="24"/>
          <w:szCs w:val="24"/>
          <w:lang w:val="hr-HR"/>
        </w:rPr>
        <w:t xml:space="preserve"> </w:t>
      </w:r>
      <w:r w:rsidR="00155E0B">
        <w:rPr>
          <w:sz w:val="24"/>
          <w:szCs w:val="24"/>
          <w:lang w:val="hr-HR"/>
        </w:rPr>
        <w:t>759.088,20</w:t>
      </w:r>
      <w:r w:rsidR="00662C4A" w:rsidRPr="003B674A">
        <w:rPr>
          <w:sz w:val="24"/>
          <w:szCs w:val="24"/>
          <w:lang w:val="hr-HR"/>
        </w:rPr>
        <w:t xml:space="preserve"> EUR.</w:t>
      </w:r>
    </w:p>
    <w:p w14:paraId="45E99ABF" w14:textId="77777777" w:rsidR="00662C4A" w:rsidRPr="003B674A" w:rsidRDefault="00662C4A" w:rsidP="00662C4A">
      <w:pPr>
        <w:pStyle w:val="Default"/>
        <w:ind w:left="720"/>
        <w:jc w:val="both"/>
        <w:rPr>
          <w:highlight w:val="yellow"/>
        </w:rPr>
      </w:pPr>
    </w:p>
    <w:p w14:paraId="2DE27ABD" w14:textId="77777777" w:rsidR="00662C4A" w:rsidRDefault="00662C4A" w:rsidP="00662C4A">
      <w:pPr>
        <w:spacing w:line="240" w:lineRule="auto"/>
        <w:ind w:left="0" w:right="284" w:firstLine="567"/>
        <w:rPr>
          <w:sz w:val="24"/>
          <w:szCs w:val="24"/>
          <w:lang w:val="hr-HR"/>
        </w:rPr>
      </w:pPr>
      <w:r w:rsidRPr="003B674A">
        <w:rPr>
          <w:sz w:val="24"/>
          <w:szCs w:val="24"/>
          <w:lang w:val="hr-HR"/>
        </w:rPr>
        <w:t>Pregled programa, aktivnosti i projekata:</w:t>
      </w:r>
    </w:p>
    <w:p w14:paraId="648B66F8" w14:textId="77777777" w:rsidR="00155E0B" w:rsidRDefault="00155E0B" w:rsidP="00662C4A">
      <w:pPr>
        <w:spacing w:line="240" w:lineRule="auto"/>
        <w:ind w:left="0" w:right="284" w:firstLine="567"/>
        <w:rPr>
          <w:sz w:val="24"/>
          <w:szCs w:val="24"/>
          <w:lang w:val="hr-HR"/>
        </w:rPr>
      </w:pPr>
    </w:p>
    <w:tbl>
      <w:tblPr>
        <w:tblW w:w="9571" w:type="dxa"/>
        <w:jc w:val="center"/>
        <w:tblLayout w:type="fixed"/>
        <w:tblLook w:val="04A0" w:firstRow="1" w:lastRow="0" w:firstColumn="1" w:lastColumn="0" w:noHBand="0" w:noVBand="1"/>
      </w:tblPr>
      <w:tblGrid>
        <w:gridCol w:w="4106"/>
        <w:gridCol w:w="1559"/>
        <w:gridCol w:w="1389"/>
        <w:gridCol w:w="1401"/>
        <w:gridCol w:w="1116"/>
      </w:tblGrid>
      <w:tr w:rsidR="00155E0B" w:rsidRPr="00155E0B" w14:paraId="1549921F" w14:textId="77777777" w:rsidTr="00C47355">
        <w:trPr>
          <w:trHeight w:val="528"/>
          <w:jc w:val="center"/>
        </w:trPr>
        <w:tc>
          <w:tcPr>
            <w:tcW w:w="410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2FA2EC8" w14:textId="77777777" w:rsidR="00155E0B" w:rsidRPr="00155E0B" w:rsidRDefault="00155E0B" w:rsidP="00155E0B">
            <w:pPr>
              <w:widowControl/>
              <w:adjustRightInd/>
              <w:spacing w:line="240" w:lineRule="auto"/>
              <w:ind w:left="0" w:firstLine="0"/>
              <w:jc w:val="left"/>
              <w:textAlignment w:val="auto"/>
              <w:rPr>
                <w:b/>
                <w:bCs/>
                <w:lang w:val="hr-HR"/>
              </w:rPr>
            </w:pPr>
            <w:r w:rsidRPr="00155E0B">
              <w:rPr>
                <w:b/>
                <w:bCs/>
                <w:lang w:val="hr-HR"/>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2E17DB4" w14:textId="77777777" w:rsidR="00155E0B" w:rsidRPr="00155E0B" w:rsidRDefault="00155E0B" w:rsidP="00155E0B">
            <w:pPr>
              <w:widowControl/>
              <w:adjustRightInd/>
              <w:spacing w:line="240" w:lineRule="auto"/>
              <w:ind w:left="0" w:firstLine="0"/>
              <w:jc w:val="center"/>
              <w:textAlignment w:val="auto"/>
              <w:rPr>
                <w:b/>
                <w:bCs/>
                <w:lang w:val="hr-HR"/>
              </w:rPr>
            </w:pPr>
            <w:r w:rsidRPr="00155E0B">
              <w:rPr>
                <w:b/>
                <w:bCs/>
                <w:lang w:val="hr-HR"/>
              </w:rPr>
              <w:t>PLANIRANO</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14:paraId="7FA0546E" w14:textId="77777777" w:rsidR="00155E0B" w:rsidRPr="00155E0B" w:rsidRDefault="00155E0B" w:rsidP="00155E0B">
            <w:pPr>
              <w:widowControl/>
              <w:adjustRightInd/>
              <w:spacing w:line="240" w:lineRule="auto"/>
              <w:ind w:left="0" w:firstLine="0"/>
              <w:jc w:val="center"/>
              <w:textAlignment w:val="auto"/>
              <w:rPr>
                <w:b/>
                <w:bCs/>
                <w:lang w:val="hr-HR"/>
              </w:rPr>
            </w:pPr>
            <w:r w:rsidRPr="00155E0B">
              <w:rPr>
                <w:b/>
                <w:bCs/>
                <w:lang w:val="hr-HR"/>
              </w:rPr>
              <w:t>PROMJENA IZNOS</w:t>
            </w:r>
          </w:p>
        </w:tc>
        <w:tc>
          <w:tcPr>
            <w:tcW w:w="1401" w:type="dxa"/>
            <w:tcBorders>
              <w:top w:val="single" w:sz="4" w:space="0" w:color="auto"/>
              <w:left w:val="nil"/>
              <w:bottom w:val="single" w:sz="4" w:space="0" w:color="auto"/>
              <w:right w:val="single" w:sz="4" w:space="0" w:color="auto"/>
            </w:tcBorders>
            <w:shd w:val="clear" w:color="auto" w:fill="auto"/>
            <w:vAlign w:val="center"/>
            <w:hideMark/>
          </w:tcPr>
          <w:p w14:paraId="44D3EB55" w14:textId="77777777" w:rsidR="00155E0B" w:rsidRPr="00155E0B" w:rsidRDefault="00155E0B" w:rsidP="00155E0B">
            <w:pPr>
              <w:widowControl/>
              <w:adjustRightInd/>
              <w:spacing w:line="240" w:lineRule="auto"/>
              <w:ind w:left="0" w:firstLine="0"/>
              <w:jc w:val="center"/>
              <w:textAlignment w:val="auto"/>
              <w:rPr>
                <w:b/>
                <w:bCs/>
                <w:lang w:val="hr-HR"/>
              </w:rPr>
            </w:pPr>
            <w:r w:rsidRPr="00155E0B">
              <w:rPr>
                <w:b/>
                <w:bCs/>
                <w:lang w:val="hr-HR"/>
              </w:rPr>
              <w:t xml:space="preserve">PROMJENA </w:t>
            </w:r>
            <w:r w:rsidRPr="00155E0B">
              <w:rPr>
                <w:b/>
                <w:bCs/>
                <w:lang w:val="hr-HR"/>
              </w:rPr>
              <w:br/>
              <w:t>POSTOTAK</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14:paraId="10F800F6" w14:textId="77777777" w:rsidR="00155E0B" w:rsidRPr="00155E0B" w:rsidRDefault="00155E0B" w:rsidP="00155E0B">
            <w:pPr>
              <w:widowControl/>
              <w:adjustRightInd/>
              <w:spacing w:line="240" w:lineRule="auto"/>
              <w:ind w:left="0" w:firstLine="0"/>
              <w:jc w:val="center"/>
              <w:textAlignment w:val="auto"/>
              <w:rPr>
                <w:b/>
                <w:bCs/>
                <w:lang w:val="hr-HR"/>
              </w:rPr>
            </w:pPr>
            <w:r w:rsidRPr="00155E0B">
              <w:rPr>
                <w:b/>
                <w:bCs/>
                <w:lang w:val="hr-HR"/>
              </w:rPr>
              <w:t>NOVI IZNOS</w:t>
            </w:r>
          </w:p>
        </w:tc>
      </w:tr>
      <w:tr w:rsidR="00155E0B" w:rsidRPr="00155E0B" w14:paraId="0093B9BB" w14:textId="77777777" w:rsidTr="00C47355">
        <w:trPr>
          <w:trHeight w:val="528"/>
          <w:jc w:val="center"/>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42775DF1" w14:textId="77777777" w:rsidR="00155E0B" w:rsidRPr="00155E0B" w:rsidRDefault="00155E0B" w:rsidP="00155E0B">
            <w:pPr>
              <w:widowControl/>
              <w:adjustRightInd/>
              <w:spacing w:line="240" w:lineRule="auto"/>
              <w:ind w:left="0" w:firstLine="0"/>
              <w:jc w:val="left"/>
              <w:textAlignment w:val="auto"/>
              <w:rPr>
                <w:b/>
                <w:bCs/>
                <w:lang w:val="hr-HR"/>
              </w:rPr>
            </w:pPr>
            <w:r w:rsidRPr="00155E0B">
              <w:rPr>
                <w:b/>
                <w:bCs/>
                <w:lang w:val="hr-HR"/>
              </w:rPr>
              <w:t>Razdjel 100 SLUŽBA GRADONAČELNIKA I GRADSKOG VIJEĆA</w:t>
            </w:r>
          </w:p>
        </w:tc>
        <w:tc>
          <w:tcPr>
            <w:tcW w:w="1559" w:type="dxa"/>
            <w:tcBorders>
              <w:top w:val="nil"/>
              <w:left w:val="nil"/>
              <w:bottom w:val="single" w:sz="4" w:space="0" w:color="auto"/>
              <w:right w:val="single" w:sz="4" w:space="0" w:color="auto"/>
            </w:tcBorders>
            <w:shd w:val="clear" w:color="auto" w:fill="auto"/>
            <w:noWrap/>
            <w:vAlign w:val="bottom"/>
            <w:hideMark/>
          </w:tcPr>
          <w:p w14:paraId="785BC69B" w14:textId="77777777" w:rsidR="00155E0B" w:rsidRPr="00155E0B" w:rsidRDefault="00155E0B" w:rsidP="00155E0B">
            <w:pPr>
              <w:widowControl/>
              <w:adjustRightInd/>
              <w:spacing w:line="240" w:lineRule="auto"/>
              <w:ind w:left="0" w:firstLine="0"/>
              <w:jc w:val="right"/>
              <w:textAlignment w:val="auto"/>
              <w:rPr>
                <w:b/>
                <w:bCs/>
                <w:lang w:val="hr-HR"/>
              </w:rPr>
            </w:pPr>
            <w:r w:rsidRPr="00155E0B">
              <w:rPr>
                <w:b/>
                <w:bCs/>
                <w:lang w:val="hr-HR"/>
              </w:rPr>
              <w:t>762.688,20</w:t>
            </w:r>
          </w:p>
        </w:tc>
        <w:tc>
          <w:tcPr>
            <w:tcW w:w="1389" w:type="dxa"/>
            <w:tcBorders>
              <w:top w:val="nil"/>
              <w:left w:val="nil"/>
              <w:bottom w:val="single" w:sz="4" w:space="0" w:color="auto"/>
              <w:right w:val="single" w:sz="4" w:space="0" w:color="auto"/>
            </w:tcBorders>
            <w:shd w:val="clear" w:color="auto" w:fill="auto"/>
            <w:noWrap/>
            <w:vAlign w:val="bottom"/>
            <w:hideMark/>
          </w:tcPr>
          <w:p w14:paraId="73DF2343" w14:textId="77777777" w:rsidR="00155E0B" w:rsidRPr="00155E0B" w:rsidRDefault="00155E0B" w:rsidP="00155E0B">
            <w:pPr>
              <w:widowControl/>
              <w:adjustRightInd/>
              <w:spacing w:line="240" w:lineRule="auto"/>
              <w:ind w:left="0" w:firstLine="0"/>
              <w:jc w:val="right"/>
              <w:textAlignment w:val="auto"/>
              <w:rPr>
                <w:b/>
                <w:bCs/>
                <w:lang w:val="hr-HR"/>
              </w:rPr>
            </w:pPr>
            <w:r w:rsidRPr="00155E0B">
              <w:rPr>
                <w:b/>
                <w:bCs/>
                <w:lang w:val="hr-HR"/>
              </w:rPr>
              <w:t>-3.600,00</w:t>
            </w:r>
          </w:p>
        </w:tc>
        <w:tc>
          <w:tcPr>
            <w:tcW w:w="1401" w:type="dxa"/>
            <w:tcBorders>
              <w:top w:val="nil"/>
              <w:left w:val="nil"/>
              <w:bottom w:val="single" w:sz="4" w:space="0" w:color="auto"/>
              <w:right w:val="single" w:sz="4" w:space="0" w:color="auto"/>
            </w:tcBorders>
            <w:shd w:val="clear" w:color="auto" w:fill="auto"/>
            <w:noWrap/>
            <w:vAlign w:val="bottom"/>
            <w:hideMark/>
          </w:tcPr>
          <w:p w14:paraId="5258C463" w14:textId="77777777" w:rsidR="00155E0B" w:rsidRPr="00155E0B" w:rsidRDefault="00155E0B" w:rsidP="00155E0B">
            <w:pPr>
              <w:widowControl/>
              <w:adjustRightInd/>
              <w:spacing w:line="240" w:lineRule="auto"/>
              <w:ind w:left="0" w:firstLine="0"/>
              <w:jc w:val="right"/>
              <w:textAlignment w:val="auto"/>
              <w:rPr>
                <w:b/>
                <w:bCs/>
                <w:lang w:val="hr-HR"/>
              </w:rPr>
            </w:pPr>
            <w:r w:rsidRPr="00155E0B">
              <w:rPr>
                <w:b/>
                <w:bCs/>
                <w:lang w:val="hr-HR"/>
              </w:rPr>
              <w:t>-0,47</w:t>
            </w:r>
          </w:p>
        </w:tc>
        <w:tc>
          <w:tcPr>
            <w:tcW w:w="1116" w:type="dxa"/>
            <w:tcBorders>
              <w:top w:val="nil"/>
              <w:left w:val="nil"/>
              <w:bottom w:val="single" w:sz="4" w:space="0" w:color="auto"/>
              <w:right w:val="single" w:sz="4" w:space="0" w:color="auto"/>
            </w:tcBorders>
            <w:shd w:val="clear" w:color="auto" w:fill="auto"/>
            <w:noWrap/>
            <w:vAlign w:val="bottom"/>
            <w:hideMark/>
          </w:tcPr>
          <w:p w14:paraId="3272FE54" w14:textId="77777777" w:rsidR="00155E0B" w:rsidRPr="00155E0B" w:rsidRDefault="00155E0B" w:rsidP="00155E0B">
            <w:pPr>
              <w:widowControl/>
              <w:adjustRightInd/>
              <w:spacing w:line="240" w:lineRule="auto"/>
              <w:ind w:left="0" w:firstLine="0"/>
              <w:jc w:val="right"/>
              <w:textAlignment w:val="auto"/>
              <w:rPr>
                <w:b/>
                <w:bCs/>
                <w:lang w:val="hr-HR"/>
              </w:rPr>
            </w:pPr>
            <w:r w:rsidRPr="00155E0B">
              <w:rPr>
                <w:b/>
                <w:bCs/>
                <w:lang w:val="hr-HR"/>
              </w:rPr>
              <w:t>759.088,20</w:t>
            </w:r>
          </w:p>
        </w:tc>
      </w:tr>
      <w:tr w:rsidR="00155E0B" w:rsidRPr="00155E0B" w14:paraId="1AF27D1C" w14:textId="77777777" w:rsidTr="00C47355">
        <w:trPr>
          <w:trHeight w:val="264"/>
          <w:jc w:val="center"/>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3E48ECE9" w14:textId="77777777" w:rsidR="00155E0B" w:rsidRPr="00155E0B" w:rsidRDefault="00155E0B" w:rsidP="00155E0B">
            <w:pPr>
              <w:widowControl/>
              <w:adjustRightInd/>
              <w:spacing w:line="240" w:lineRule="auto"/>
              <w:ind w:left="0" w:firstLine="0"/>
              <w:jc w:val="left"/>
              <w:textAlignment w:val="auto"/>
              <w:rPr>
                <w:b/>
                <w:bCs/>
                <w:lang w:val="hr-HR"/>
              </w:rPr>
            </w:pPr>
            <w:r w:rsidRPr="00155E0B">
              <w:rPr>
                <w:b/>
                <w:bCs/>
                <w:lang w:val="hr-HR"/>
              </w:rPr>
              <w:t>Program 1010 JAVNA UPRAVA I ADMINISTRACIJA</w:t>
            </w:r>
          </w:p>
        </w:tc>
        <w:tc>
          <w:tcPr>
            <w:tcW w:w="1559" w:type="dxa"/>
            <w:tcBorders>
              <w:top w:val="nil"/>
              <w:left w:val="nil"/>
              <w:bottom w:val="single" w:sz="4" w:space="0" w:color="auto"/>
              <w:right w:val="single" w:sz="4" w:space="0" w:color="auto"/>
            </w:tcBorders>
            <w:shd w:val="clear" w:color="auto" w:fill="auto"/>
            <w:noWrap/>
            <w:vAlign w:val="bottom"/>
            <w:hideMark/>
          </w:tcPr>
          <w:p w14:paraId="0EB58668" w14:textId="77777777" w:rsidR="00155E0B" w:rsidRPr="00155E0B" w:rsidRDefault="00155E0B" w:rsidP="00155E0B">
            <w:pPr>
              <w:widowControl/>
              <w:adjustRightInd/>
              <w:spacing w:line="240" w:lineRule="auto"/>
              <w:ind w:left="0" w:firstLine="0"/>
              <w:jc w:val="right"/>
              <w:textAlignment w:val="auto"/>
              <w:rPr>
                <w:b/>
                <w:bCs/>
                <w:lang w:val="hr-HR"/>
              </w:rPr>
            </w:pPr>
            <w:r w:rsidRPr="00155E0B">
              <w:rPr>
                <w:b/>
                <w:bCs/>
                <w:lang w:val="hr-HR"/>
              </w:rPr>
              <w:t>762.688,20</w:t>
            </w:r>
          </w:p>
        </w:tc>
        <w:tc>
          <w:tcPr>
            <w:tcW w:w="1389" w:type="dxa"/>
            <w:tcBorders>
              <w:top w:val="nil"/>
              <w:left w:val="nil"/>
              <w:bottom w:val="single" w:sz="4" w:space="0" w:color="auto"/>
              <w:right w:val="single" w:sz="4" w:space="0" w:color="auto"/>
            </w:tcBorders>
            <w:shd w:val="clear" w:color="auto" w:fill="auto"/>
            <w:noWrap/>
            <w:vAlign w:val="bottom"/>
            <w:hideMark/>
          </w:tcPr>
          <w:p w14:paraId="64F207F7" w14:textId="77777777" w:rsidR="00155E0B" w:rsidRPr="00155E0B" w:rsidRDefault="00155E0B" w:rsidP="00155E0B">
            <w:pPr>
              <w:widowControl/>
              <w:adjustRightInd/>
              <w:spacing w:line="240" w:lineRule="auto"/>
              <w:ind w:left="0" w:firstLine="0"/>
              <w:jc w:val="right"/>
              <w:textAlignment w:val="auto"/>
              <w:rPr>
                <w:b/>
                <w:bCs/>
                <w:lang w:val="hr-HR"/>
              </w:rPr>
            </w:pPr>
            <w:r w:rsidRPr="00155E0B">
              <w:rPr>
                <w:b/>
                <w:bCs/>
                <w:lang w:val="hr-HR"/>
              </w:rPr>
              <w:t>-3.600,00</w:t>
            </w:r>
          </w:p>
        </w:tc>
        <w:tc>
          <w:tcPr>
            <w:tcW w:w="1401" w:type="dxa"/>
            <w:tcBorders>
              <w:top w:val="nil"/>
              <w:left w:val="nil"/>
              <w:bottom w:val="single" w:sz="4" w:space="0" w:color="auto"/>
              <w:right w:val="single" w:sz="4" w:space="0" w:color="auto"/>
            </w:tcBorders>
            <w:shd w:val="clear" w:color="auto" w:fill="auto"/>
            <w:noWrap/>
            <w:vAlign w:val="bottom"/>
            <w:hideMark/>
          </w:tcPr>
          <w:p w14:paraId="342873CF" w14:textId="77777777" w:rsidR="00155E0B" w:rsidRPr="00155E0B" w:rsidRDefault="00155E0B" w:rsidP="00155E0B">
            <w:pPr>
              <w:widowControl/>
              <w:adjustRightInd/>
              <w:spacing w:line="240" w:lineRule="auto"/>
              <w:ind w:left="0" w:firstLine="0"/>
              <w:jc w:val="right"/>
              <w:textAlignment w:val="auto"/>
              <w:rPr>
                <w:b/>
                <w:bCs/>
                <w:lang w:val="hr-HR"/>
              </w:rPr>
            </w:pPr>
            <w:r w:rsidRPr="00155E0B">
              <w:rPr>
                <w:b/>
                <w:bCs/>
                <w:lang w:val="hr-HR"/>
              </w:rPr>
              <w:t>-0,47</w:t>
            </w:r>
          </w:p>
        </w:tc>
        <w:tc>
          <w:tcPr>
            <w:tcW w:w="1116" w:type="dxa"/>
            <w:tcBorders>
              <w:top w:val="nil"/>
              <w:left w:val="nil"/>
              <w:bottom w:val="single" w:sz="4" w:space="0" w:color="auto"/>
              <w:right w:val="single" w:sz="4" w:space="0" w:color="auto"/>
            </w:tcBorders>
            <w:shd w:val="clear" w:color="auto" w:fill="auto"/>
            <w:noWrap/>
            <w:vAlign w:val="bottom"/>
            <w:hideMark/>
          </w:tcPr>
          <w:p w14:paraId="0EEFA751" w14:textId="77777777" w:rsidR="00155E0B" w:rsidRPr="00155E0B" w:rsidRDefault="00155E0B" w:rsidP="00155E0B">
            <w:pPr>
              <w:widowControl/>
              <w:adjustRightInd/>
              <w:spacing w:line="240" w:lineRule="auto"/>
              <w:ind w:left="0" w:firstLine="0"/>
              <w:jc w:val="right"/>
              <w:textAlignment w:val="auto"/>
              <w:rPr>
                <w:b/>
                <w:bCs/>
                <w:lang w:val="hr-HR"/>
              </w:rPr>
            </w:pPr>
            <w:r w:rsidRPr="00155E0B">
              <w:rPr>
                <w:b/>
                <w:bCs/>
                <w:lang w:val="hr-HR"/>
              </w:rPr>
              <w:t>759.088,20</w:t>
            </w:r>
          </w:p>
        </w:tc>
      </w:tr>
      <w:tr w:rsidR="00155E0B" w:rsidRPr="00155E0B" w14:paraId="22E05DEC" w14:textId="77777777" w:rsidTr="00C47355">
        <w:trPr>
          <w:trHeight w:val="458"/>
          <w:jc w:val="center"/>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63B654DD" w14:textId="77777777" w:rsidR="00155E0B" w:rsidRPr="00155E0B" w:rsidRDefault="00155E0B" w:rsidP="00155E0B">
            <w:pPr>
              <w:widowControl/>
              <w:adjustRightInd/>
              <w:spacing w:line="240" w:lineRule="auto"/>
              <w:ind w:left="0" w:firstLine="0"/>
              <w:jc w:val="left"/>
              <w:textAlignment w:val="auto"/>
              <w:rPr>
                <w:lang w:val="hr-HR"/>
              </w:rPr>
            </w:pPr>
            <w:r w:rsidRPr="00155E0B">
              <w:rPr>
                <w:lang w:val="hr-HR"/>
              </w:rPr>
              <w:t>Aktivnost A101001 Administrativno, tehničko i stručno osoblje</w:t>
            </w:r>
          </w:p>
        </w:tc>
        <w:tc>
          <w:tcPr>
            <w:tcW w:w="1559" w:type="dxa"/>
            <w:tcBorders>
              <w:top w:val="nil"/>
              <w:left w:val="nil"/>
              <w:bottom w:val="single" w:sz="4" w:space="0" w:color="auto"/>
              <w:right w:val="single" w:sz="4" w:space="0" w:color="auto"/>
            </w:tcBorders>
            <w:shd w:val="clear" w:color="auto" w:fill="auto"/>
            <w:noWrap/>
            <w:vAlign w:val="bottom"/>
            <w:hideMark/>
          </w:tcPr>
          <w:p w14:paraId="64E29D3E" w14:textId="77777777" w:rsidR="00155E0B" w:rsidRPr="00155E0B" w:rsidRDefault="00155E0B" w:rsidP="00155E0B">
            <w:pPr>
              <w:widowControl/>
              <w:adjustRightInd/>
              <w:spacing w:line="240" w:lineRule="auto"/>
              <w:ind w:left="0" w:firstLine="0"/>
              <w:jc w:val="right"/>
              <w:textAlignment w:val="auto"/>
              <w:rPr>
                <w:lang w:val="hr-HR"/>
              </w:rPr>
            </w:pPr>
            <w:r w:rsidRPr="00155E0B">
              <w:rPr>
                <w:lang w:val="hr-HR"/>
              </w:rPr>
              <w:t>239.300,00</w:t>
            </w:r>
          </w:p>
        </w:tc>
        <w:tc>
          <w:tcPr>
            <w:tcW w:w="1389" w:type="dxa"/>
            <w:tcBorders>
              <w:top w:val="nil"/>
              <w:left w:val="nil"/>
              <w:bottom w:val="single" w:sz="4" w:space="0" w:color="auto"/>
              <w:right w:val="single" w:sz="4" w:space="0" w:color="auto"/>
            </w:tcBorders>
            <w:shd w:val="clear" w:color="auto" w:fill="auto"/>
            <w:noWrap/>
            <w:vAlign w:val="bottom"/>
            <w:hideMark/>
          </w:tcPr>
          <w:p w14:paraId="64B73022" w14:textId="77777777" w:rsidR="00155E0B" w:rsidRPr="00155E0B" w:rsidRDefault="00155E0B" w:rsidP="00155E0B">
            <w:pPr>
              <w:widowControl/>
              <w:adjustRightInd/>
              <w:spacing w:line="240" w:lineRule="auto"/>
              <w:ind w:left="0" w:firstLine="0"/>
              <w:jc w:val="right"/>
              <w:textAlignment w:val="auto"/>
              <w:rPr>
                <w:lang w:val="hr-HR"/>
              </w:rPr>
            </w:pPr>
            <w:r w:rsidRPr="00155E0B">
              <w:rPr>
                <w:lang w:val="hr-HR"/>
              </w:rPr>
              <w:t>-3.600,00</w:t>
            </w:r>
          </w:p>
        </w:tc>
        <w:tc>
          <w:tcPr>
            <w:tcW w:w="1401" w:type="dxa"/>
            <w:tcBorders>
              <w:top w:val="nil"/>
              <w:left w:val="nil"/>
              <w:bottom w:val="single" w:sz="4" w:space="0" w:color="auto"/>
              <w:right w:val="single" w:sz="4" w:space="0" w:color="auto"/>
            </w:tcBorders>
            <w:shd w:val="clear" w:color="auto" w:fill="auto"/>
            <w:noWrap/>
            <w:vAlign w:val="bottom"/>
            <w:hideMark/>
          </w:tcPr>
          <w:p w14:paraId="62BE75AC" w14:textId="77777777" w:rsidR="00155E0B" w:rsidRPr="00155E0B" w:rsidRDefault="00155E0B" w:rsidP="00155E0B">
            <w:pPr>
              <w:widowControl/>
              <w:adjustRightInd/>
              <w:spacing w:line="240" w:lineRule="auto"/>
              <w:ind w:left="0" w:firstLine="0"/>
              <w:jc w:val="right"/>
              <w:textAlignment w:val="auto"/>
              <w:rPr>
                <w:lang w:val="hr-HR"/>
              </w:rPr>
            </w:pPr>
            <w:r w:rsidRPr="00155E0B">
              <w:rPr>
                <w:lang w:val="hr-HR"/>
              </w:rPr>
              <w:t>-1,50</w:t>
            </w:r>
          </w:p>
        </w:tc>
        <w:tc>
          <w:tcPr>
            <w:tcW w:w="1116" w:type="dxa"/>
            <w:tcBorders>
              <w:top w:val="nil"/>
              <w:left w:val="nil"/>
              <w:bottom w:val="single" w:sz="4" w:space="0" w:color="auto"/>
              <w:right w:val="single" w:sz="4" w:space="0" w:color="auto"/>
            </w:tcBorders>
            <w:shd w:val="clear" w:color="auto" w:fill="auto"/>
            <w:noWrap/>
            <w:vAlign w:val="bottom"/>
            <w:hideMark/>
          </w:tcPr>
          <w:p w14:paraId="3FB521D9" w14:textId="77777777" w:rsidR="00155E0B" w:rsidRPr="00155E0B" w:rsidRDefault="00155E0B" w:rsidP="00155E0B">
            <w:pPr>
              <w:widowControl/>
              <w:adjustRightInd/>
              <w:spacing w:line="240" w:lineRule="auto"/>
              <w:ind w:left="0" w:firstLine="0"/>
              <w:jc w:val="right"/>
              <w:textAlignment w:val="auto"/>
              <w:rPr>
                <w:lang w:val="hr-HR"/>
              </w:rPr>
            </w:pPr>
            <w:r w:rsidRPr="00155E0B">
              <w:rPr>
                <w:lang w:val="hr-HR"/>
              </w:rPr>
              <w:t>235.700,00</w:t>
            </w:r>
          </w:p>
        </w:tc>
      </w:tr>
      <w:tr w:rsidR="00155E0B" w:rsidRPr="00155E0B" w14:paraId="7B0240AC" w14:textId="77777777" w:rsidTr="00C47355">
        <w:trPr>
          <w:trHeight w:val="352"/>
          <w:jc w:val="center"/>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147FE348" w14:textId="77777777" w:rsidR="00155E0B" w:rsidRPr="00155E0B" w:rsidRDefault="00155E0B" w:rsidP="00155E0B">
            <w:pPr>
              <w:widowControl/>
              <w:adjustRightInd/>
              <w:spacing w:line="240" w:lineRule="auto"/>
              <w:ind w:left="0" w:firstLine="0"/>
              <w:jc w:val="left"/>
              <w:textAlignment w:val="auto"/>
              <w:rPr>
                <w:lang w:val="hr-HR"/>
              </w:rPr>
            </w:pPr>
            <w:r w:rsidRPr="00155E0B">
              <w:rPr>
                <w:lang w:val="hr-HR"/>
              </w:rPr>
              <w:t>Aktivnost A101002 Predstavnička, izvršna i radna tijela Grada</w:t>
            </w:r>
          </w:p>
        </w:tc>
        <w:tc>
          <w:tcPr>
            <w:tcW w:w="1559" w:type="dxa"/>
            <w:tcBorders>
              <w:top w:val="nil"/>
              <w:left w:val="nil"/>
              <w:bottom w:val="single" w:sz="4" w:space="0" w:color="auto"/>
              <w:right w:val="single" w:sz="4" w:space="0" w:color="auto"/>
            </w:tcBorders>
            <w:shd w:val="clear" w:color="auto" w:fill="auto"/>
            <w:noWrap/>
            <w:vAlign w:val="bottom"/>
            <w:hideMark/>
          </w:tcPr>
          <w:p w14:paraId="093EEBA5" w14:textId="77777777" w:rsidR="00155E0B" w:rsidRPr="00155E0B" w:rsidRDefault="00155E0B" w:rsidP="00155E0B">
            <w:pPr>
              <w:widowControl/>
              <w:adjustRightInd/>
              <w:spacing w:line="240" w:lineRule="auto"/>
              <w:ind w:left="0" w:firstLine="0"/>
              <w:jc w:val="right"/>
              <w:textAlignment w:val="auto"/>
              <w:rPr>
                <w:lang w:val="hr-HR"/>
              </w:rPr>
            </w:pPr>
            <w:r w:rsidRPr="00155E0B">
              <w:rPr>
                <w:lang w:val="hr-HR"/>
              </w:rPr>
              <w:t>309.800,00</w:t>
            </w:r>
          </w:p>
        </w:tc>
        <w:tc>
          <w:tcPr>
            <w:tcW w:w="1389" w:type="dxa"/>
            <w:tcBorders>
              <w:top w:val="nil"/>
              <w:left w:val="nil"/>
              <w:bottom w:val="single" w:sz="4" w:space="0" w:color="auto"/>
              <w:right w:val="single" w:sz="4" w:space="0" w:color="auto"/>
            </w:tcBorders>
            <w:shd w:val="clear" w:color="auto" w:fill="auto"/>
            <w:noWrap/>
            <w:vAlign w:val="bottom"/>
            <w:hideMark/>
          </w:tcPr>
          <w:p w14:paraId="4DE2CC0B" w14:textId="77777777" w:rsidR="00155E0B" w:rsidRPr="00155E0B" w:rsidRDefault="00155E0B" w:rsidP="00155E0B">
            <w:pPr>
              <w:widowControl/>
              <w:adjustRightInd/>
              <w:spacing w:line="240" w:lineRule="auto"/>
              <w:ind w:left="0" w:firstLine="0"/>
              <w:jc w:val="right"/>
              <w:textAlignment w:val="auto"/>
              <w:rPr>
                <w:lang w:val="hr-HR"/>
              </w:rPr>
            </w:pPr>
            <w:r w:rsidRPr="00155E0B">
              <w:rPr>
                <w:lang w:val="hr-HR"/>
              </w:rPr>
              <w:t>-15.000,00</w:t>
            </w:r>
          </w:p>
        </w:tc>
        <w:tc>
          <w:tcPr>
            <w:tcW w:w="1401" w:type="dxa"/>
            <w:tcBorders>
              <w:top w:val="nil"/>
              <w:left w:val="nil"/>
              <w:bottom w:val="single" w:sz="4" w:space="0" w:color="auto"/>
              <w:right w:val="single" w:sz="4" w:space="0" w:color="auto"/>
            </w:tcBorders>
            <w:shd w:val="clear" w:color="auto" w:fill="auto"/>
            <w:noWrap/>
            <w:vAlign w:val="bottom"/>
            <w:hideMark/>
          </w:tcPr>
          <w:p w14:paraId="10BA9731" w14:textId="77777777" w:rsidR="00155E0B" w:rsidRPr="00155E0B" w:rsidRDefault="00155E0B" w:rsidP="00155E0B">
            <w:pPr>
              <w:widowControl/>
              <w:adjustRightInd/>
              <w:spacing w:line="240" w:lineRule="auto"/>
              <w:ind w:left="0" w:firstLine="0"/>
              <w:jc w:val="right"/>
              <w:textAlignment w:val="auto"/>
              <w:rPr>
                <w:lang w:val="hr-HR"/>
              </w:rPr>
            </w:pPr>
            <w:r w:rsidRPr="00155E0B">
              <w:rPr>
                <w:lang w:val="hr-HR"/>
              </w:rPr>
              <w:t>-4,84</w:t>
            </w:r>
          </w:p>
        </w:tc>
        <w:tc>
          <w:tcPr>
            <w:tcW w:w="1116" w:type="dxa"/>
            <w:tcBorders>
              <w:top w:val="nil"/>
              <w:left w:val="nil"/>
              <w:bottom w:val="single" w:sz="4" w:space="0" w:color="auto"/>
              <w:right w:val="single" w:sz="4" w:space="0" w:color="auto"/>
            </w:tcBorders>
            <w:shd w:val="clear" w:color="auto" w:fill="auto"/>
            <w:noWrap/>
            <w:vAlign w:val="bottom"/>
            <w:hideMark/>
          </w:tcPr>
          <w:p w14:paraId="6146FA6E" w14:textId="77777777" w:rsidR="00155E0B" w:rsidRPr="00155E0B" w:rsidRDefault="00155E0B" w:rsidP="00155E0B">
            <w:pPr>
              <w:widowControl/>
              <w:adjustRightInd/>
              <w:spacing w:line="240" w:lineRule="auto"/>
              <w:ind w:left="0" w:firstLine="0"/>
              <w:jc w:val="right"/>
              <w:textAlignment w:val="auto"/>
              <w:rPr>
                <w:lang w:val="hr-HR"/>
              </w:rPr>
            </w:pPr>
            <w:r w:rsidRPr="00155E0B">
              <w:rPr>
                <w:lang w:val="hr-HR"/>
              </w:rPr>
              <w:t>294.800,00</w:t>
            </w:r>
          </w:p>
        </w:tc>
      </w:tr>
      <w:tr w:rsidR="00155E0B" w:rsidRPr="00155E0B" w14:paraId="250B5D49" w14:textId="77777777" w:rsidTr="00C47355">
        <w:trPr>
          <w:trHeight w:val="264"/>
          <w:jc w:val="center"/>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20780A36" w14:textId="77777777" w:rsidR="00155E0B" w:rsidRPr="00155E0B" w:rsidRDefault="00155E0B" w:rsidP="00155E0B">
            <w:pPr>
              <w:widowControl/>
              <w:adjustRightInd/>
              <w:spacing w:line="240" w:lineRule="auto"/>
              <w:ind w:left="0" w:firstLine="0"/>
              <w:jc w:val="left"/>
              <w:textAlignment w:val="auto"/>
              <w:rPr>
                <w:lang w:val="hr-HR"/>
              </w:rPr>
            </w:pPr>
            <w:r w:rsidRPr="00155E0B">
              <w:rPr>
                <w:lang w:val="hr-HR"/>
              </w:rPr>
              <w:t>Aktivnost A101003 Proračunska zaliha</w:t>
            </w:r>
          </w:p>
        </w:tc>
        <w:tc>
          <w:tcPr>
            <w:tcW w:w="1559" w:type="dxa"/>
            <w:tcBorders>
              <w:top w:val="nil"/>
              <w:left w:val="nil"/>
              <w:bottom w:val="single" w:sz="4" w:space="0" w:color="auto"/>
              <w:right w:val="single" w:sz="4" w:space="0" w:color="auto"/>
            </w:tcBorders>
            <w:shd w:val="clear" w:color="auto" w:fill="auto"/>
            <w:noWrap/>
            <w:vAlign w:val="bottom"/>
            <w:hideMark/>
          </w:tcPr>
          <w:p w14:paraId="382C79AF" w14:textId="77777777" w:rsidR="00155E0B" w:rsidRPr="00155E0B" w:rsidRDefault="00155E0B" w:rsidP="00155E0B">
            <w:pPr>
              <w:widowControl/>
              <w:adjustRightInd/>
              <w:spacing w:line="240" w:lineRule="auto"/>
              <w:ind w:left="0" w:firstLine="0"/>
              <w:jc w:val="right"/>
              <w:textAlignment w:val="auto"/>
              <w:rPr>
                <w:lang w:val="hr-HR"/>
              </w:rPr>
            </w:pPr>
            <w:r w:rsidRPr="00155E0B">
              <w:rPr>
                <w:lang w:val="hr-HR"/>
              </w:rPr>
              <w:t>125.000,00</w:t>
            </w:r>
          </w:p>
        </w:tc>
        <w:tc>
          <w:tcPr>
            <w:tcW w:w="1389" w:type="dxa"/>
            <w:tcBorders>
              <w:top w:val="nil"/>
              <w:left w:val="nil"/>
              <w:bottom w:val="single" w:sz="4" w:space="0" w:color="auto"/>
              <w:right w:val="single" w:sz="4" w:space="0" w:color="auto"/>
            </w:tcBorders>
            <w:shd w:val="clear" w:color="auto" w:fill="auto"/>
            <w:noWrap/>
            <w:vAlign w:val="bottom"/>
            <w:hideMark/>
          </w:tcPr>
          <w:p w14:paraId="1D44EDAB" w14:textId="77777777" w:rsidR="00155E0B" w:rsidRPr="00155E0B" w:rsidRDefault="00155E0B" w:rsidP="00155E0B">
            <w:pPr>
              <w:widowControl/>
              <w:adjustRightInd/>
              <w:spacing w:line="240" w:lineRule="auto"/>
              <w:ind w:left="0" w:firstLine="0"/>
              <w:jc w:val="right"/>
              <w:textAlignment w:val="auto"/>
              <w:rPr>
                <w:lang w:val="hr-HR"/>
              </w:rPr>
            </w:pPr>
            <w:r w:rsidRPr="00155E0B">
              <w:rPr>
                <w:lang w:val="hr-HR"/>
              </w:rPr>
              <w:t>0,00</w:t>
            </w:r>
          </w:p>
        </w:tc>
        <w:tc>
          <w:tcPr>
            <w:tcW w:w="1401" w:type="dxa"/>
            <w:tcBorders>
              <w:top w:val="nil"/>
              <w:left w:val="nil"/>
              <w:bottom w:val="single" w:sz="4" w:space="0" w:color="auto"/>
              <w:right w:val="single" w:sz="4" w:space="0" w:color="auto"/>
            </w:tcBorders>
            <w:shd w:val="clear" w:color="auto" w:fill="auto"/>
            <w:noWrap/>
            <w:vAlign w:val="bottom"/>
            <w:hideMark/>
          </w:tcPr>
          <w:p w14:paraId="785E6A59" w14:textId="77777777" w:rsidR="00155E0B" w:rsidRPr="00155E0B" w:rsidRDefault="00155E0B" w:rsidP="00155E0B">
            <w:pPr>
              <w:widowControl/>
              <w:adjustRightInd/>
              <w:spacing w:line="240" w:lineRule="auto"/>
              <w:ind w:left="0" w:firstLine="0"/>
              <w:jc w:val="right"/>
              <w:textAlignment w:val="auto"/>
              <w:rPr>
                <w:lang w:val="hr-HR"/>
              </w:rPr>
            </w:pPr>
            <w:r w:rsidRPr="00155E0B">
              <w:rPr>
                <w:lang w:val="hr-HR"/>
              </w:rPr>
              <w:t>0,00</w:t>
            </w:r>
          </w:p>
        </w:tc>
        <w:tc>
          <w:tcPr>
            <w:tcW w:w="1116" w:type="dxa"/>
            <w:tcBorders>
              <w:top w:val="nil"/>
              <w:left w:val="nil"/>
              <w:bottom w:val="single" w:sz="4" w:space="0" w:color="auto"/>
              <w:right w:val="single" w:sz="4" w:space="0" w:color="auto"/>
            </w:tcBorders>
            <w:shd w:val="clear" w:color="auto" w:fill="auto"/>
            <w:noWrap/>
            <w:vAlign w:val="bottom"/>
            <w:hideMark/>
          </w:tcPr>
          <w:p w14:paraId="5922BF22" w14:textId="77777777" w:rsidR="00155E0B" w:rsidRPr="00155E0B" w:rsidRDefault="00155E0B" w:rsidP="00155E0B">
            <w:pPr>
              <w:widowControl/>
              <w:adjustRightInd/>
              <w:spacing w:line="240" w:lineRule="auto"/>
              <w:ind w:left="0" w:firstLine="0"/>
              <w:jc w:val="right"/>
              <w:textAlignment w:val="auto"/>
              <w:rPr>
                <w:lang w:val="hr-HR"/>
              </w:rPr>
            </w:pPr>
            <w:r w:rsidRPr="00155E0B">
              <w:rPr>
                <w:lang w:val="hr-HR"/>
              </w:rPr>
              <w:t>125.000,00</w:t>
            </w:r>
          </w:p>
        </w:tc>
      </w:tr>
      <w:tr w:rsidR="00155E0B" w:rsidRPr="00155E0B" w14:paraId="3A5C3AB6" w14:textId="77777777" w:rsidTr="00C47355">
        <w:trPr>
          <w:trHeight w:val="264"/>
          <w:jc w:val="center"/>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40067C81" w14:textId="77777777" w:rsidR="00155E0B" w:rsidRPr="00155E0B" w:rsidRDefault="00155E0B" w:rsidP="00155E0B">
            <w:pPr>
              <w:widowControl/>
              <w:adjustRightInd/>
              <w:spacing w:line="240" w:lineRule="auto"/>
              <w:ind w:left="0" w:firstLine="0"/>
              <w:jc w:val="left"/>
              <w:textAlignment w:val="auto"/>
              <w:rPr>
                <w:lang w:val="hr-HR"/>
              </w:rPr>
            </w:pPr>
            <w:r w:rsidRPr="00155E0B">
              <w:rPr>
                <w:lang w:val="hr-HR"/>
              </w:rPr>
              <w:t>Aktivnost A101004 Potpore medijima</w:t>
            </w:r>
          </w:p>
        </w:tc>
        <w:tc>
          <w:tcPr>
            <w:tcW w:w="1559" w:type="dxa"/>
            <w:tcBorders>
              <w:top w:val="nil"/>
              <w:left w:val="nil"/>
              <w:bottom w:val="single" w:sz="4" w:space="0" w:color="auto"/>
              <w:right w:val="single" w:sz="4" w:space="0" w:color="auto"/>
            </w:tcBorders>
            <w:shd w:val="clear" w:color="auto" w:fill="auto"/>
            <w:noWrap/>
            <w:vAlign w:val="bottom"/>
            <w:hideMark/>
          </w:tcPr>
          <w:p w14:paraId="53E3498A" w14:textId="77777777" w:rsidR="00155E0B" w:rsidRPr="00155E0B" w:rsidRDefault="00155E0B" w:rsidP="00155E0B">
            <w:pPr>
              <w:widowControl/>
              <w:adjustRightInd/>
              <w:spacing w:line="240" w:lineRule="auto"/>
              <w:ind w:left="0" w:firstLine="0"/>
              <w:jc w:val="right"/>
              <w:textAlignment w:val="auto"/>
              <w:rPr>
                <w:lang w:val="hr-HR"/>
              </w:rPr>
            </w:pPr>
            <w:r w:rsidRPr="00155E0B">
              <w:rPr>
                <w:lang w:val="hr-HR"/>
              </w:rPr>
              <w:t>43.588,20</w:t>
            </w:r>
          </w:p>
        </w:tc>
        <w:tc>
          <w:tcPr>
            <w:tcW w:w="1389" w:type="dxa"/>
            <w:tcBorders>
              <w:top w:val="nil"/>
              <w:left w:val="nil"/>
              <w:bottom w:val="single" w:sz="4" w:space="0" w:color="auto"/>
              <w:right w:val="single" w:sz="4" w:space="0" w:color="auto"/>
            </w:tcBorders>
            <w:shd w:val="clear" w:color="auto" w:fill="auto"/>
            <w:noWrap/>
            <w:vAlign w:val="bottom"/>
            <w:hideMark/>
          </w:tcPr>
          <w:p w14:paraId="51890375" w14:textId="77777777" w:rsidR="00155E0B" w:rsidRPr="00155E0B" w:rsidRDefault="00155E0B" w:rsidP="00155E0B">
            <w:pPr>
              <w:widowControl/>
              <w:adjustRightInd/>
              <w:spacing w:line="240" w:lineRule="auto"/>
              <w:ind w:left="0" w:firstLine="0"/>
              <w:jc w:val="right"/>
              <w:textAlignment w:val="auto"/>
              <w:rPr>
                <w:lang w:val="hr-HR"/>
              </w:rPr>
            </w:pPr>
            <w:r w:rsidRPr="00155E0B">
              <w:rPr>
                <w:lang w:val="hr-HR"/>
              </w:rPr>
              <w:t>0,00</w:t>
            </w:r>
          </w:p>
        </w:tc>
        <w:tc>
          <w:tcPr>
            <w:tcW w:w="1401" w:type="dxa"/>
            <w:tcBorders>
              <w:top w:val="nil"/>
              <w:left w:val="nil"/>
              <w:bottom w:val="single" w:sz="4" w:space="0" w:color="auto"/>
              <w:right w:val="single" w:sz="4" w:space="0" w:color="auto"/>
            </w:tcBorders>
            <w:shd w:val="clear" w:color="auto" w:fill="auto"/>
            <w:noWrap/>
            <w:vAlign w:val="bottom"/>
            <w:hideMark/>
          </w:tcPr>
          <w:p w14:paraId="10566E8E" w14:textId="77777777" w:rsidR="00155E0B" w:rsidRPr="00155E0B" w:rsidRDefault="00155E0B" w:rsidP="00155E0B">
            <w:pPr>
              <w:widowControl/>
              <w:adjustRightInd/>
              <w:spacing w:line="240" w:lineRule="auto"/>
              <w:ind w:left="0" w:firstLine="0"/>
              <w:jc w:val="right"/>
              <w:textAlignment w:val="auto"/>
              <w:rPr>
                <w:lang w:val="hr-HR"/>
              </w:rPr>
            </w:pPr>
            <w:r w:rsidRPr="00155E0B">
              <w:rPr>
                <w:lang w:val="hr-HR"/>
              </w:rPr>
              <w:t>0,00</w:t>
            </w:r>
          </w:p>
        </w:tc>
        <w:tc>
          <w:tcPr>
            <w:tcW w:w="1116" w:type="dxa"/>
            <w:tcBorders>
              <w:top w:val="nil"/>
              <w:left w:val="nil"/>
              <w:bottom w:val="single" w:sz="4" w:space="0" w:color="auto"/>
              <w:right w:val="single" w:sz="4" w:space="0" w:color="auto"/>
            </w:tcBorders>
            <w:shd w:val="clear" w:color="auto" w:fill="auto"/>
            <w:noWrap/>
            <w:vAlign w:val="bottom"/>
            <w:hideMark/>
          </w:tcPr>
          <w:p w14:paraId="5EDC0943" w14:textId="77777777" w:rsidR="00155E0B" w:rsidRPr="00155E0B" w:rsidRDefault="00155E0B" w:rsidP="00155E0B">
            <w:pPr>
              <w:widowControl/>
              <w:adjustRightInd/>
              <w:spacing w:line="240" w:lineRule="auto"/>
              <w:ind w:left="0" w:firstLine="0"/>
              <w:jc w:val="right"/>
              <w:textAlignment w:val="auto"/>
              <w:rPr>
                <w:lang w:val="hr-HR"/>
              </w:rPr>
            </w:pPr>
            <w:r w:rsidRPr="00155E0B">
              <w:rPr>
                <w:lang w:val="hr-HR"/>
              </w:rPr>
              <w:t>43.588,20</w:t>
            </w:r>
          </w:p>
        </w:tc>
      </w:tr>
      <w:tr w:rsidR="00155E0B" w:rsidRPr="00155E0B" w14:paraId="51726228" w14:textId="77777777" w:rsidTr="00C47355">
        <w:trPr>
          <w:trHeight w:val="264"/>
          <w:jc w:val="center"/>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7F453D1E" w14:textId="77777777" w:rsidR="00155E0B" w:rsidRPr="00155E0B" w:rsidRDefault="00155E0B" w:rsidP="00155E0B">
            <w:pPr>
              <w:widowControl/>
              <w:adjustRightInd/>
              <w:spacing w:line="240" w:lineRule="auto"/>
              <w:ind w:left="0" w:firstLine="0"/>
              <w:jc w:val="left"/>
              <w:textAlignment w:val="auto"/>
              <w:rPr>
                <w:lang w:val="hr-HR"/>
              </w:rPr>
            </w:pPr>
            <w:r w:rsidRPr="00155E0B">
              <w:rPr>
                <w:lang w:val="hr-HR"/>
              </w:rPr>
              <w:t>Aktivnost A101005 Gradske manifestacije</w:t>
            </w:r>
          </w:p>
        </w:tc>
        <w:tc>
          <w:tcPr>
            <w:tcW w:w="1559" w:type="dxa"/>
            <w:tcBorders>
              <w:top w:val="nil"/>
              <w:left w:val="nil"/>
              <w:bottom w:val="single" w:sz="4" w:space="0" w:color="auto"/>
              <w:right w:val="single" w:sz="4" w:space="0" w:color="auto"/>
            </w:tcBorders>
            <w:shd w:val="clear" w:color="auto" w:fill="auto"/>
            <w:noWrap/>
            <w:vAlign w:val="bottom"/>
            <w:hideMark/>
          </w:tcPr>
          <w:p w14:paraId="1E46A269" w14:textId="77777777" w:rsidR="00155E0B" w:rsidRPr="00155E0B" w:rsidRDefault="00155E0B" w:rsidP="00155E0B">
            <w:pPr>
              <w:widowControl/>
              <w:adjustRightInd/>
              <w:spacing w:line="240" w:lineRule="auto"/>
              <w:ind w:left="0" w:firstLine="0"/>
              <w:jc w:val="right"/>
              <w:textAlignment w:val="auto"/>
              <w:rPr>
                <w:lang w:val="hr-HR"/>
              </w:rPr>
            </w:pPr>
            <w:r w:rsidRPr="00155E0B">
              <w:rPr>
                <w:lang w:val="hr-HR"/>
              </w:rPr>
              <w:t>25.000,00</w:t>
            </w:r>
          </w:p>
        </w:tc>
        <w:tc>
          <w:tcPr>
            <w:tcW w:w="1389" w:type="dxa"/>
            <w:tcBorders>
              <w:top w:val="nil"/>
              <w:left w:val="nil"/>
              <w:bottom w:val="single" w:sz="4" w:space="0" w:color="auto"/>
              <w:right w:val="single" w:sz="4" w:space="0" w:color="auto"/>
            </w:tcBorders>
            <w:shd w:val="clear" w:color="auto" w:fill="auto"/>
            <w:noWrap/>
            <w:vAlign w:val="bottom"/>
            <w:hideMark/>
          </w:tcPr>
          <w:p w14:paraId="16D14906" w14:textId="77777777" w:rsidR="00155E0B" w:rsidRPr="00155E0B" w:rsidRDefault="00155E0B" w:rsidP="00155E0B">
            <w:pPr>
              <w:widowControl/>
              <w:adjustRightInd/>
              <w:spacing w:line="240" w:lineRule="auto"/>
              <w:ind w:left="0" w:firstLine="0"/>
              <w:jc w:val="right"/>
              <w:textAlignment w:val="auto"/>
              <w:rPr>
                <w:lang w:val="hr-HR"/>
              </w:rPr>
            </w:pPr>
            <w:r w:rsidRPr="00155E0B">
              <w:rPr>
                <w:lang w:val="hr-HR"/>
              </w:rPr>
              <w:t>10.000,00</w:t>
            </w:r>
          </w:p>
        </w:tc>
        <w:tc>
          <w:tcPr>
            <w:tcW w:w="1401" w:type="dxa"/>
            <w:tcBorders>
              <w:top w:val="nil"/>
              <w:left w:val="nil"/>
              <w:bottom w:val="single" w:sz="4" w:space="0" w:color="auto"/>
              <w:right w:val="single" w:sz="4" w:space="0" w:color="auto"/>
            </w:tcBorders>
            <w:shd w:val="clear" w:color="auto" w:fill="auto"/>
            <w:noWrap/>
            <w:vAlign w:val="bottom"/>
            <w:hideMark/>
          </w:tcPr>
          <w:p w14:paraId="75EB2B77" w14:textId="77777777" w:rsidR="00155E0B" w:rsidRPr="00155E0B" w:rsidRDefault="00155E0B" w:rsidP="00155E0B">
            <w:pPr>
              <w:widowControl/>
              <w:adjustRightInd/>
              <w:spacing w:line="240" w:lineRule="auto"/>
              <w:ind w:left="0" w:firstLine="0"/>
              <w:jc w:val="right"/>
              <w:textAlignment w:val="auto"/>
              <w:rPr>
                <w:lang w:val="hr-HR"/>
              </w:rPr>
            </w:pPr>
            <w:r w:rsidRPr="00155E0B">
              <w:rPr>
                <w:lang w:val="hr-HR"/>
              </w:rPr>
              <w:t>40,00</w:t>
            </w:r>
          </w:p>
        </w:tc>
        <w:tc>
          <w:tcPr>
            <w:tcW w:w="1116" w:type="dxa"/>
            <w:tcBorders>
              <w:top w:val="nil"/>
              <w:left w:val="nil"/>
              <w:bottom w:val="single" w:sz="4" w:space="0" w:color="auto"/>
              <w:right w:val="single" w:sz="4" w:space="0" w:color="auto"/>
            </w:tcBorders>
            <w:shd w:val="clear" w:color="auto" w:fill="auto"/>
            <w:noWrap/>
            <w:vAlign w:val="bottom"/>
            <w:hideMark/>
          </w:tcPr>
          <w:p w14:paraId="59EF6E96" w14:textId="77777777" w:rsidR="00155E0B" w:rsidRPr="00155E0B" w:rsidRDefault="00155E0B" w:rsidP="00155E0B">
            <w:pPr>
              <w:widowControl/>
              <w:adjustRightInd/>
              <w:spacing w:line="240" w:lineRule="auto"/>
              <w:ind w:left="0" w:firstLine="0"/>
              <w:jc w:val="right"/>
              <w:textAlignment w:val="auto"/>
              <w:rPr>
                <w:lang w:val="hr-HR"/>
              </w:rPr>
            </w:pPr>
            <w:r w:rsidRPr="00155E0B">
              <w:rPr>
                <w:lang w:val="hr-HR"/>
              </w:rPr>
              <w:t>35.000,00</w:t>
            </w:r>
          </w:p>
        </w:tc>
      </w:tr>
      <w:tr w:rsidR="00155E0B" w:rsidRPr="00155E0B" w14:paraId="3A510BAA" w14:textId="77777777" w:rsidTr="00C47355">
        <w:trPr>
          <w:trHeight w:val="264"/>
          <w:jc w:val="center"/>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2C2C876D" w14:textId="77777777" w:rsidR="00155E0B" w:rsidRPr="00155E0B" w:rsidRDefault="00155E0B" w:rsidP="00155E0B">
            <w:pPr>
              <w:widowControl/>
              <w:adjustRightInd/>
              <w:spacing w:line="240" w:lineRule="auto"/>
              <w:ind w:left="0" w:firstLine="0"/>
              <w:jc w:val="left"/>
              <w:textAlignment w:val="auto"/>
              <w:rPr>
                <w:lang w:val="hr-HR"/>
              </w:rPr>
            </w:pPr>
            <w:r w:rsidRPr="00155E0B">
              <w:rPr>
                <w:lang w:val="hr-HR"/>
              </w:rPr>
              <w:t>Aktivnost A101006 Standardi kvalitete</w:t>
            </w:r>
          </w:p>
        </w:tc>
        <w:tc>
          <w:tcPr>
            <w:tcW w:w="1559" w:type="dxa"/>
            <w:tcBorders>
              <w:top w:val="nil"/>
              <w:left w:val="nil"/>
              <w:bottom w:val="single" w:sz="4" w:space="0" w:color="auto"/>
              <w:right w:val="single" w:sz="4" w:space="0" w:color="auto"/>
            </w:tcBorders>
            <w:shd w:val="clear" w:color="auto" w:fill="auto"/>
            <w:noWrap/>
            <w:vAlign w:val="bottom"/>
            <w:hideMark/>
          </w:tcPr>
          <w:p w14:paraId="435433D8" w14:textId="77777777" w:rsidR="00155E0B" w:rsidRPr="00155E0B" w:rsidRDefault="00155E0B" w:rsidP="00155E0B">
            <w:pPr>
              <w:widowControl/>
              <w:adjustRightInd/>
              <w:spacing w:line="240" w:lineRule="auto"/>
              <w:ind w:left="0" w:firstLine="0"/>
              <w:jc w:val="right"/>
              <w:textAlignment w:val="auto"/>
              <w:rPr>
                <w:lang w:val="hr-HR"/>
              </w:rPr>
            </w:pPr>
            <w:r w:rsidRPr="00155E0B">
              <w:rPr>
                <w:lang w:val="hr-HR"/>
              </w:rPr>
              <w:t>20.000,00</w:t>
            </w:r>
          </w:p>
        </w:tc>
        <w:tc>
          <w:tcPr>
            <w:tcW w:w="1389" w:type="dxa"/>
            <w:tcBorders>
              <w:top w:val="nil"/>
              <w:left w:val="nil"/>
              <w:bottom w:val="single" w:sz="4" w:space="0" w:color="auto"/>
              <w:right w:val="single" w:sz="4" w:space="0" w:color="auto"/>
            </w:tcBorders>
            <w:shd w:val="clear" w:color="auto" w:fill="auto"/>
            <w:noWrap/>
            <w:vAlign w:val="bottom"/>
            <w:hideMark/>
          </w:tcPr>
          <w:p w14:paraId="1055B7BE" w14:textId="77777777" w:rsidR="00155E0B" w:rsidRPr="00155E0B" w:rsidRDefault="00155E0B" w:rsidP="00155E0B">
            <w:pPr>
              <w:widowControl/>
              <w:adjustRightInd/>
              <w:spacing w:line="240" w:lineRule="auto"/>
              <w:ind w:left="0" w:firstLine="0"/>
              <w:jc w:val="right"/>
              <w:textAlignment w:val="auto"/>
              <w:rPr>
                <w:lang w:val="hr-HR"/>
              </w:rPr>
            </w:pPr>
            <w:r w:rsidRPr="00155E0B">
              <w:rPr>
                <w:lang w:val="hr-HR"/>
              </w:rPr>
              <w:t>5.000,00</w:t>
            </w:r>
          </w:p>
        </w:tc>
        <w:tc>
          <w:tcPr>
            <w:tcW w:w="1401" w:type="dxa"/>
            <w:tcBorders>
              <w:top w:val="nil"/>
              <w:left w:val="nil"/>
              <w:bottom w:val="single" w:sz="4" w:space="0" w:color="auto"/>
              <w:right w:val="single" w:sz="4" w:space="0" w:color="auto"/>
            </w:tcBorders>
            <w:shd w:val="clear" w:color="auto" w:fill="auto"/>
            <w:noWrap/>
            <w:vAlign w:val="bottom"/>
            <w:hideMark/>
          </w:tcPr>
          <w:p w14:paraId="4376B86F" w14:textId="77777777" w:rsidR="00155E0B" w:rsidRPr="00155E0B" w:rsidRDefault="00155E0B" w:rsidP="00155E0B">
            <w:pPr>
              <w:widowControl/>
              <w:adjustRightInd/>
              <w:spacing w:line="240" w:lineRule="auto"/>
              <w:ind w:left="0" w:firstLine="0"/>
              <w:jc w:val="right"/>
              <w:textAlignment w:val="auto"/>
              <w:rPr>
                <w:lang w:val="hr-HR"/>
              </w:rPr>
            </w:pPr>
            <w:r w:rsidRPr="00155E0B">
              <w:rPr>
                <w:lang w:val="hr-HR"/>
              </w:rPr>
              <w:t>25,00</w:t>
            </w:r>
          </w:p>
        </w:tc>
        <w:tc>
          <w:tcPr>
            <w:tcW w:w="1116" w:type="dxa"/>
            <w:tcBorders>
              <w:top w:val="nil"/>
              <w:left w:val="nil"/>
              <w:bottom w:val="single" w:sz="4" w:space="0" w:color="auto"/>
              <w:right w:val="single" w:sz="4" w:space="0" w:color="auto"/>
            </w:tcBorders>
            <w:shd w:val="clear" w:color="auto" w:fill="auto"/>
            <w:noWrap/>
            <w:vAlign w:val="bottom"/>
            <w:hideMark/>
          </w:tcPr>
          <w:p w14:paraId="3C8E4DF2" w14:textId="77777777" w:rsidR="00155E0B" w:rsidRPr="00155E0B" w:rsidRDefault="00155E0B" w:rsidP="00155E0B">
            <w:pPr>
              <w:widowControl/>
              <w:adjustRightInd/>
              <w:spacing w:line="240" w:lineRule="auto"/>
              <w:ind w:left="0" w:firstLine="0"/>
              <w:jc w:val="right"/>
              <w:textAlignment w:val="auto"/>
              <w:rPr>
                <w:lang w:val="hr-HR"/>
              </w:rPr>
            </w:pPr>
            <w:r w:rsidRPr="00155E0B">
              <w:rPr>
                <w:lang w:val="hr-HR"/>
              </w:rPr>
              <w:t>25.000,00</w:t>
            </w:r>
          </w:p>
        </w:tc>
      </w:tr>
    </w:tbl>
    <w:p w14:paraId="52394EED" w14:textId="77777777" w:rsidR="00662C4A" w:rsidRPr="003B674A" w:rsidRDefault="00662C4A" w:rsidP="00662C4A">
      <w:pPr>
        <w:spacing w:line="240" w:lineRule="auto"/>
        <w:rPr>
          <w:lang w:val="hr-HR"/>
        </w:rPr>
      </w:pPr>
    </w:p>
    <w:p w14:paraId="7B95AF96" w14:textId="77777777" w:rsidR="00662C4A" w:rsidRPr="003B674A" w:rsidRDefault="00662C4A" w:rsidP="00662C4A">
      <w:pPr>
        <w:pStyle w:val="Naslov3"/>
        <w:spacing w:line="240" w:lineRule="auto"/>
        <w:ind w:left="0" w:firstLine="708"/>
        <w:rPr>
          <w:b w:val="0"/>
          <w:i/>
          <w:szCs w:val="24"/>
        </w:rPr>
      </w:pPr>
      <w:r w:rsidRPr="003B674A">
        <w:rPr>
          <w:b w:val="0"/>
          <w:i/>
          <w:szCs w:val="24"/>
        </w:rPr>
        <w:t>PROGRAM: JAVNA UPRAVA I ADMINISTRACIJA</w:t>
      </w:r>
    </w:p>
    <w:p w14:paraId="387E175C" w14:textId="77777777" w:rsidR="00662C4A" w:rsidRPr="003B674A" w:rsidRDefault="00662C4A" w:rsidP="00662C4A">
      <w:pPr>
        <w:pStyle w:val="Tijeloteksta"/>
        <w:spacing w:line="240" w:lineRule="auto"/>
        <w:ind w:left="0" w:firstLine="720"/>
        <w:rPr>
          <w:szCs w:val="24"/>
        </w:rPr>
      </w:pPr>
    </w:p>
    <w:p w14:paraId="585306A7" w14:textId="77777777" w:rsidR="000A06DC" w:rsidRPr="000A06DC" w:rsidRDefault="00662C4A" w:rsidP="000A06DC">
      <w:pPr>
        <w:tabs>
          <w:tab w:val="left" w:pos="10490"/>
        </w:tabs>
        <w:spacing w:line="240" w:lineRule="auto"/>
        <w:ind w:left="0" w:right="-1" w:firstLine="709"/>
        <w:rPr>
          <w:sz w:val="24"/>
          <w:szCs w:val="24"/>
          <w:lang w:val="hr-HR"/>
        </w:rPr>
      </w:pPr>
      <w:r w:rsidRPr="000A06DC">
        <w:rPr>
          <w:sz w:val="24"/>
          <w:szCs w:val="24"/>
          <w:lang w:val="hr-HR"/>
        </w:rPr>
        <w:t xml:space="preserve">Rashodi za provođenje Programa </w:t>
      </w:r>
      <w:r w:rsidR="000A06DC" w:rsidRPr="000A06DC">
        <w:rPr>
          <w:sz w:val="24"/>
          <w:szCs w:val="24"/>
          <w:lang w:val="hr-HR"/>
        </w:rPr>
        <w:t xml:space="preserve">smanjuju se za </w:t>
      </w:r>
      <w:r w:rsidR="00155E0B">
        <w:rPr>
          <w:sz w:val="24"/>
          <w:szCs w:val="24"/>
          <w:lang w:val="hr-HR"/>
        </w:rPr>
        <w:t>3.600,00</w:t>
      </w:r>
      <w:r w:rsidR="000A06DC" w:rsidRPr="000A06DC">
        <w:rPr>
          <w:sz w:val="24"/>
          <w:szCs w:val="24"/>
          <w:lang w:val="hr-HR"/>
        </w:rPr>
        <w:t xml:space="preserve"> EUR ili </w:t>
      </w:r>
      <w:r w:rsidR="00155E0B">
        <w:rPr>
          <w:sz w:val="24"/>
          <w:szCs w:val="24"/>
          <w:lang w:val="hr-HR"/>
        </w:rPr>
        <w:t>0,47</w:t>
      </w:r>
      <w:r w:rsidR="000A06DC" w:rsidRPr="000A06DC">
        <w:rPr>
          <w:sz w:val="24"/>
          <w:szCs w:val="24"/>
          <w:lang w:val="hr-HR"/>
        </w:rPr>
        <w:t xml:space="preserve">% i iznose </w:t>
      </w:r>
      <w:r w:rsidR="00155E0B">
        <w:rPr>
          <w:sz w:val="24"/>
          <w:szCs w:val="24"/>
          <w:lang w:val="hr-HR"/>
        </w:rPr>
        <w:t>759.088,20</w:t>
      </w:r>
      <w:r w:rsidR="000A06DC" w:rsidRPr="000A06DC">
        <w:rPr>
          <w:sz w:val="24"/>
          <w:szCs w:val="24"/>
          <w:lang w:val="hr-HR"/>
        </w:rPr>
        <w:t xml:space="preserve"> EUR. </w:t>
      </w:r>
    </w:p>
    <w:p w14:paraId="04331388" w14:textId="77777777" w:rsidR="00662C4A" w:rsidRPr="000A06DC" w:rsidRDefault="00662C4A" w:rsidP="000A06DC">
      <w:pPr>
        <w:pStyle w:val="Tijeloteksta"/>
        <w:spacing w:line="240" w:lineRule="auto"/>
        <w:ind w:left="0" w:firstLine="709"/>
        <w:rPr>
          <w:i/>
          <w:szCs w:val="24"/>
        </w:rPr>
      </w:pPr>
    </w:p>
    <w:p w14:paraId="3680FA3C" w14:textId="77777777" w:rsidR="00354D1C" w:rsidRPr="003B674A" w:rsidRDefault="00662C4A" w:rsidP="00F13F5E">
      <w:pPr>
        <w:tabs>
          <w:tab w:val="left" w:pos="10490"/>
        </w:tabs>
        <w:spacing w:line="240" w:lineRule="auto"/>
        <w:ind w:left="0" w:right="-1" w:firstLine="709"/>
        <w:rPr>
          <w:sz w:val="24"/>
          <w:szCs w:val="24"/>
          <w:lang w:val="hr-HR"/>
        </w:rPr>
      </w:pPr>
      <w:proofErr w:type="spellStart"/>
      <w:r w:rsidRPr="000A06DC">
        <w:rPr>
          <w:iCs/>
          <w:sz w:val="24"/>
          <w:szCs w:val="24"/>
        </w:rPr>
        <w:t>Aktivnost</w:t>
      </w:r>
      <w:proofErr w:type="spellEnd"/>
      <w:r w:rsidRPr="000A06DC">
        <w:rPr>
          <w:iCs/>
          <w:sz w:val="24"/>
          <w:szCs w:val="24"/>
        </w:rPr>
        <w:t xml:space="preserve">: </w:t>
      </w:r>
      <w:proofErr w:type="spellStart"/>
      <w:r w:rsidRPr="000A06DC">
        <w:rPr>
          <w:iCs/>
          <w:sz w:val="24"/>
          <w:szCs w:val="24"/>
        </w:rPr>
        <w:t>Administrativno</w:t>
      </w:r>
      <w:proofErr w:type="spellEnd"/>
      <w:r w:rsidRPr="000A06DC">
        <w:rPr>
          <w:iCs/>
          <w:sz w:val="24"/>
          <w:szCs w:val="24"/>
        </w:rPr>
        <w:t xml:space="preserve">, </w:t>
      </w:r>
      <w:proofErr w:type="spellStart"/>
      <w:r w:rsidRPr="000A06DC">
        <w:rPr>
          <w:iCs/>
          <w:sz w:val="24"/>
          <w:szCs w:val="24"/>
        </w:rPr>
        <w:t>tehničko</w:t>
      </w:r>
      <w:proofErr w:type="spellEnd"/>
      <w:r w:rsidRPr="000A06DC">
        <w:rPr>
          <w:iCs/>
          <w:sz w:val="24"/>
          <w:szCs w:val="24"/>
        </w:rPr>
        <w:t xml:space="preserve"> </w:t>
      </w:r>
      <w:proofErr w:type="spellStart"/>
      <w:r w:rsidRPr="000A06DC">
        <w:rPr>
          <w:iCs/>
          <w:sz w:val="24"/>
          <w:szCs w:val="24"/>
        </w:rPr>
        <w:t>i</w:t>
      </w:r>
      <w:proofErr w:type="spellEnd"/>
      <w:r w:rsidRPr="000A06DC">
        <w:rPr>
          <w:iCs/>
          <w:sz w:val="24"/>
          <w:szCs w:val="24"/>
        </w:rPr>
        <w:t xml:space="preserve"> </w:t>
      </w:r>
      <w:proofErr w:type="spellStart"/>
      <w:r w:rsidRPr="000A06DC">
        <w:rPr>
          <w:iCs/>
          <w:sz w:val="24"/>
          <w:szCs w:val="24"/>
        </w:rPr>
        <w:t>stručno</w:t>
      </w:r>
      <w:proofErr w:type="spellEnd"/>
      <w:r w:rsidRPr="000A06DC">
        <w:rPr>
          <w:iCs/>
          <w:sz w:val="24"/>
          <w:szCs w:val="24"/>
        </w:rPr>
        <w:t xml:space="preserve"> </w:t>
      </w:r>
      <w:proofErr w:type="spellStart"/>
      <w:r w:rsidRPr="000A06DC">
        <w:rPr>
          <w:iCs/>
          <w:sz w:val="24"/>
          <w:szCs w:val="24"/>
        </w:rPr>
        <w:t>osoblje</w:t>
      </w:r>
      <w:proofErr w:type="spellEnd"/>
      <w:r w:rsidRPr="000A06DC">
        <w:rPr>
          <w:iCs/>
          <w:sz w:val="24"/>
          <w:szCs w:val="24"/>
        </w:rPr>
        <w:t xml:space="preserve">, </w:t>
      </w:r>
      <w:proofErr w:type="spellStart"/>
      <w:r w:rsidRPr="000A06DC">
        <w:rPr>
          <w:iCs/>
          <w:sz w:val="24"/>
          <w:szCs w:val="24"/>
        </w:rPr>
        <w:t>rashodi</w:t>
      </w:r>
      <w:proofErr w:type="spellEnd"/>
      <w:r w:rsidRPr="000A06DC">
        <w:rPr>
          <w:iCs/>
          <w:sz w:val="24"/>
          <w:szCs w:val="24"/>
        </w:rPr>
        <w:t xml:space="preserve"> za </w:t>
      </w:r>
      <w:proofErr w:type="spellStart"/>
      <w:r w:rsidRPr="000A06DC">
        <w:rPr>
          <w:iCs/>
          <w:sz w:val="24"/>
          <w:szCs w:val="24"/>
        </w:rPr>
        <w:t>provođenje</w:t>
      </w:r>
      <w:proofErr w:type="spellEnd"/>
      <w:r w:rsidRPr="000A06DC">
        <w:rPr>
          <w:iCs/>
          <w:sz w:val="24"/>
          <w:szCs w:val="24"/>
        </w:rPr>
        <w:t xml:space="preserve"> </w:t>
      </w:r>
      <w:proofErr w:type="spellStart"/>
      <w:r w:rsidRPr="000A06DC">
        <w:rPr>
          <w:iCs/>
          <w:sz w:val="24"/>
          <w:szCs w:val="24"/>
        </w:rPr>
        <w:t>Aktivnosti</w:t>
      </w:r>
      <w:proofErr w:type="spellEnd"/>
      <w:r w:rsidRPr="000A06DC">
        <w:rPr>
          <w:sz w:val="24"/>
          <w:szCs w:val="24"/>
        </w:rPr>
        <w:t xml:space="preserve"> </w:t>
      </w:r>
      <w:r w:rsidR="00155E0B" w:rsidRPr="000A06DC">
        <w:rPr>
          <w:sz w:val="24"/>
          <w:szCs w:val="24"/>
          <w:lang w:val="hr-HR"/>
        </w:rPr>
        <w:t xml:space="preserve">smanjuju se za </w:t>
      </w:r>
      <w:r w:rsidR="00155E0B">
        <w:rPr>
          <w:sz w:val="24"/>
          <w:szCs w:val="24"/>
          <w:lang w:val="hr-HR"/>
        </w:rPr>
        <w:t>3.600,00</w:t>
      </w:r>
      <w:r w:rsidR="00155E0B" w:rsidRPr="000A06DC">
        <w:rPr>
          <w:sz w:val="24"/>
          <w:szCs w:val="24"/>
          <w:lang w:val="hr-HR"/>
        </w:rPr>
        <w:t xml:space="preserve"> EUR ili </w:t>
      </w:r>
      <w:r w:rsidR="00155E0B">
        <w:rPr>
          <w:sz w:val="24"/>
          <w:szCs w:val="24"/>
          <w:lang w:val="hr-HR"/>
        </w:rPr>
        <w:t>0,47</w:t>
      </w:r>
      <w:r w:rsidR="00155E0B" w:rsidRPr="000A06DC">
        <w:rPr>
          <w:sz w:val="24"/>
          <w:szCs w:val="24"/>
          <w:lang w:val="hr-HR"/>
        </w:rPr>
        <w:t xml:space="preserve">% i iznose </w:t>
      </w:r>
      <w:r w:rsidR="00155E0B">
        <w:rPr>
          <w:sz w:val="24"/>
          <w:szCs w:val="24"/>
          <w:lang w:val="hr-HR"/>
        </w:rPr>
        <w:t>759.088,20</w:t>
      </w:r>
      <w:r w:rsidR="00155E0B" w:rsidRPr="000A06DC">
        <w:rPr>
          <w:sz w:val="24"/>
          <w:szCs w:val="24"/>
          <w:lang w:val="hr-HR"/>
        </w:rPr>
        <w:t xml:space="preserve"> EUR. </w:t>
      </w:r>
      <w:r w:rsidR="00354D1C" w:rsidRPr="003B674A">
        <w:rPr>
          <w:sz w:val="24"/>
          <w:szCs w:val="24"/>
          <w:lang w:val="hr-HR"/>
        </w:rPr>
        <w:t xml:space="preserve">U okviru </w:t>
      </w:r>
      <w:r w:rsidR="00F13F5E">
        <w:rPr>
          <w:sz w:val="24"/>
          <w:szCs w:val="24"/>
          <w:lang w:val="hr-HR"/>
        </w:rPr>
        <w:t>a</w:t>
      </w:r>
      <w:r w:rsidR="00354D1C" w:rsidRPr="003B674A">
        <w:rPr>
          <w:sz w:val="24"/>
          <w:szCs w:val="24"/>
          <w:lang w:val="hr-HR"/>
        </w:rPr>
        <w:t xml:space="preserve">ktivnosti rashodi za zaposlene smanjuju se za </w:t>
      </w:r>
      <w:r w:rsidR="00354D1C">
        <w:rPr>
          <w:sz w:val="24"/>
          <w:szCs w:val="24"/>
          <w:lang w:val="hr-HR"/>
        </w:rPr>
        <w:t>4.200,</w:t>
      </w:r>
      <w:r w:rsidR="00354D1C" w:rsidRPr="003B674A">
        <w:rPr>
          <w:sz w:val="24"/>
          <w:szCs w:val="24"/>
          <w:lang w:val="hr-HR"/>
        </w:rPr>
        <w:t>00 EUR</w:t>
      </w:r>
      <w:r w:rsidR="00354D1C">
        <w:rPr>
          <w:sz w:val="24"/>
          <w:szCs w:val="24"/>
          <w:lang w:val="hr-HR"/>
        </w:rPr>
        <w:t xml:space="preserve"> dok se</w:t>
      </w:r>
      <w:r w:rsidR="00354D1C" w:rsidRPr="003B674A">
        <w:rPr>
          <w:sz w:val="24"/>
          <w:szCs w:val="24"/>
          <w:lang w:val="hr-HR"/>
        </w:rPr>
        <w:t xml:space="preserve"> materijalni rashodi </w:t>
      </w:r>
      <w:r w:rsidR="00354D1C">
        <w:rPr>
          <w:sz w:val="24"/>
          <w:szCs w:val="24"/>
          <w:lang w:val="hr-HR"/>
        </w:rPr>
        <w:t xml:space="preserve">povećavaju </w:t>
      </w:r>
      <w:r w:rsidR="00354D1C" w:rsidRPr="003B674A">
        <w:rPr>
          <w:sz w:val="24"/>
          <w:szCs w:val="24"/>
          <w:lang w:val="hr-HR"/>
        </w:rPr>
        <w:t xml:space="preserve">za </w:t>
      </w:r>
      <w:r w:rsidR="00354D1C">
        <w:rPr>
          <w:sz w:val="24"/>
          <w:szCs w:val="24"/>
          <w:lang w:val="hr-HR"/>
        </w:rPr>
        <w:t>600,00</w:t>
      </w:r>
      <w:r w:rsidR="00354D1C" w:rsidRPr="003B674A">
        <w:rPr>
          <w:sz w:val="24"/>
          <w:szCs w:val="24"/>
          <w:lang w:val="hr-HR"/>
        </w:rPr>
        <w:t xml:space="preserve"> EUR temeljem </w:t>
      </w:r>
      <w:r w:rsidR="00F13F5E">
        <w:rPr>
          <w:sz w:val="24"/>
          <w:szCs w:val="24"/>
          <w:lang w:val="hr-HR"/>
        </w:rPr>
        <w:t xml:space="preserve">izvršenja i </w:t>
      </w:r>
      <w:r w:rsidR="00354D1C" w:rsidRPr="003B674A">
        <w:rPr>
          <w:sz w:val="24"/>
          <w:szCs w:val="24"/>
          <w:lang w:val="hr-HR"/>
        </w:rPr>
        <w:t>procjene izvršenja.</w:t>
      </w:r>
    </w:p>
    <w:p w14:paraId="0D0CA19F" w14:textId="77777777" w:rsidR="00662C4A" w:rsidRPr="003B674A" w:rsidRDefault="00662C4A" w:rsidP="00662C4A">
      <w:pPr>
        <w:pStyle w:val="Tijeloteksta"/>
        <w:spacing w:line="240" w:lineRule="auto"/>
        <w:ind w:left="0"/>
        <w:rPr>
          <w:szCs w:val="24"/>
        </w:rPr>
      </w:pPr>
      <w:r w:rsidRPr="003B674A">
        <w:rPr>
          <w:szCs w:val="24"/>
        </w:rPr>
        <w:t xml:space="preserve"> </w:t>
      </w:r>
      <w:r w:rsidRPr="003B674A">
        <w:rPr>
          <w:szCs w:val="24"/>
        </w:rPr>
        <w:tab/>
      </w:r>
      <w:r w:rsidRPr="003B674A">
        <w:rPr>
          <w:szCs w:val="24"/>
        </w:rPr>
        <w:tab/>
      </w:r>
    </w:p>
    <w:p w14:paraId="38A111BA" w14:textId="77777777" w:rsidR="00662C4A" w:rsidRPr="00D404EC" w:rsidRDefault="00662C4A" w:rsidP="00662C4A">
      <w:pPr>
        <w:pStyle w:val="Tijeloteksta"/>
        <w:spacing w:line="240" w:lineRule="auto"/>
        <w:ind w:left="0" w:firstLine="720"/>
        <w:rPr>
          <w:iCs/>
          <w:szCs w:val="24"/>
        </w:rPr>
      </w:pPr>
      <w:r w:rsidRPr="00D404EC">
        <w:rPr>
          <w:iCs/>
          <w:szCs w:val="24"/>
        </w:rPr>
        <w:t xml:space="preserve">Aktivnost: Predstavnička, izvršna i radna tijela Grada, rashodi za provođenje </w:t>
      </w:r>
      <w:r w:rsidR="00F13F5E">
        <w:rPr>
          <w:iCs/>
          <w:szCs w:val="24"/>
        </w:rPr>
        <w:t>a</w:t>
      </w:r>
      <w:r w:rsidRPr="00D404EC">
        <w:rPr>
          <w:iCs/>
          <w:szCs w:val="24"/>
        </w:rPr>
        <w:t xml:space="preserve">ktivnosti </w:t>
      </w:r>
      <w:r w:rsidR="00354D1C" w:rsidRPr="00D404EC">
        <w:rPr>
          <w:iCs/>
          <w:szCs w:val="24"/>
        </w:rPr>
        <w:t>smanjuju se za 15.000,00</w:t>
      </w:r>
      <w:r w:rsidRPr="00D404EC">
        <w:rPr>
          <w:iCs/>
          <w:szCs w:val="24"/>
        </w:rPr>
        <w:t xml:space="preserve"> EUR</w:t>
      </w:r>
      <w:r w:rsidR="00354D1C" w:rsidRPr="00D404EC">
        <w:rPr>
          <w:iCs/>
          <w:szCs w:val="24"/>
        </w:rPr>
        <w:t xml:space="preserve"> ili 4,84% i iznose 294.800,00 EUR</w:t>
      </w:r>
      <w:r w:rsidR="00655DB9" w:rsidRPr="00D404EC">
        <w:rPr>
          <w:iCs/>
          <w:szCs w:val="24"/>
        </w:rPr>
        <w:t>.</w:t>
      </w:r>
    </w:p>
    <w:p w14:paraId="1631D28E" w14:textId="7E0E4708" w:rsidR="00662C4A" w:rsidRPr="00B41D71" w:rsidRDefault="00662C4A" w:rsidP="00A47567">
      <w:pPr>
        <w:pStyle w:val="Odlomakpopisa"/>
        <w:widowControl/>
        <w:numPr>
          <w:ilvl w:val="0"/>
          <w:numId w:val="33"/>
        </w:numPr>
        <w:adjustRightInd/>
        <w:spacing w:line="240" w:lineRule="auto"/>
        <w:ind w:left="709" w:hanging="283"/>
        <w:textAlignment w:val="auto"/>
        <w:rPr>
          <w:sz w:val="24"/>
          <w:szCs w:val="24"/>
          <w:lang w:val="hr-HR"/>
        </w:rPr>
      </w:pPr>
      <w:r w:rsidRPr="003B674A">
        <w:rPr>
          <w:sz w:val="24"/>
          <w:szCs w:val="24"/>
          <w:lang w:val="hr-HR"/>
        </w:rPr>
        <w:t>Materijaln</w:t>
      </w:r>
      <w:r w:rsidR="00655DB9">
        <w:rPr>
          <w:sz w:val="24"/>
          <w:szCs w:val="24"/>
          <w:lang w:val="hr-HR"/>
        </w:rPr>
        <w:t>i</w:t>
      </w:r>
      <w:r w:rsidRPr="003B674A">
        <w:rPr>
          <w:sz w:val="24"/>
          <w:szCs w:val="24"/>
          <w:lang w:val="hr-HR"/>
        </w:rPr>
        <w:t xml:space="preserve"> rashod</w:t>
      </w:r>
      <w:r w:rsidR="00655DB9">
        <w:rPr>
          <w:sz w:val="24"/>
          <w:szCs w:val="24"/>
          <w:lang w:val="hr-HR"/>
        </w:rPr>
        <w:t xml:space="preserve">i, smanjuju se za 15.000,00 EUR i iznose </w:t>
      </w:r>
      <w:r w:rsidR="004E0DF5" w:rsidRPr="003B674A">
        <w:rPr>
          <w:sz w:val="24"/>
          <w:szCs w:val="24"/>
          <w:lang w:val="hr-HR"/>
        </w:rPr>
        <w:t>2</w:t>
      </w:r>
      <w:r w:rsidR="00655DB9">
        <w:rPr>
          <w:sz w:val="24"/>
          <w:szCs w:val="24"/>
          <w:lang w:val="hr-HR"/>
        </w:rPr>
        <w:t>82</w:t>
      </w:r>
      <w:r w:rsidR="004E0DF5" w:rsidRPr="003B674A">
        <w:rPr>
          <w:sz w:val="24"/>
          <w:szCs w:val="24"/>
          <w:lang w:val="hr-HR"/>
        </w:rPr>
        <w:t>.800</w:t>
      </w:r>
      <w:r w:rsidRPr="003B674A">
        <w:rPr>
          <w:sz w:val="24"/>
          <w:szCs w:val="24"/>
          <w:lang w:val="hr-HR"/>
        </w:rPr>
        <w:t xml:space="preserve">,00 EUR </w:t>
      </w:r>
      <w:r w:rsidR="00655DB9">
        <w:rPr>
          <w:sz w:val="24"/>
          <w:szCs w:val="24"/>
          <w:lang w:val="hr-HR"/>
        </w:rPr>
        <w:t xml:space="preserve">(smanjuju se rashodi za usluge promidžbe i informiranja te intelektualne usluge uz povećanje rashoda </w:t>
      </w:r>
      <w:r w:rsidR="00655DB9" w:rsidRPr="00B41D71">
        <w:rPr>
          <w:sz w:val="24"/>
          <w:szCs w:val="24"/>
          <w:lang w:val="hr-HR"/>
        </w:rPr>
        <w:t>za međunarodnu suradnju</w:t>
      </w:r>
      <w:r w:rsidR="00B41D71" w:rsidRPr="00B41D71">
        <w:rPr>
          <w:sz w:val="24"/>
          <w:szCs w:val="24"/>
          <w:lang w:val="hr-HR"/>
        </w:rPr>
        <w:t xml:space="preserve"> </w:t>
      </w:r>
      <w:proofErr w:type="spellStart"/>
      <w:r w:rsidR="00B41D71" w:rsidRPr="00B41D71">
        <w:rPr>
          <w:sz w:val="24"/>
          <w:szCs w:val="24"/>
        </w:rPr>
        <w:t>temeljem</w:t>
      </w:r>
      <w:proofErr w:type="spellEnd"/>
      <w:r w:rsidR="00B41D71" w:rsidRPr="00B41D71">
        <w:rPr>
          <w:sz w:val="24"/>
          <w:szCs w:val="24"/>
        </w:rPr>
        <w:t xml:space="preserve"> </w:t>
      </w:r>
      <w:proofErr w:type="spellStart"/>
      <w:r w:rsidR="00B41D71" w:rsidRPr="00B41D71">
        <w:rPr>
          <w:sz w:val="24"/>
          <w:szCs w:val="24"/>
        </w:rPr>
        <w:t>izvršenja</w:t>
      </w:r>
      <w:proofErr w:type="spellEnd"/>
      <w:r w:rsidR="00B41D71" w:rsidRPr="00B41D71">
        <w:rPr>
          <w:sz w:val="24"/>
          <w:szCs w:val="24"/>
        </w:rPr>
        <w:t xml:space="preserve"> </w:t>
      </w:r>
      <w:proofErr w:type="spellStart"/>
      <w:r w:rsidR="00B41D71" w:rsidRPr="00B41D71">
        <w:rPr>
          <w:sz w:val="24"/>
          <w:szCs w:val="24"/>
        </w:rPr>
        <w:t>i</w:t>
      </w:r>
      <w:proofErr w:type="spellEnd"/>
      <w:r w:rsidR="00B41D71" w:rsidRPr="00B41D71">
        <w:rPr>
          <w:sz w:val="24"/>
          <w:szCs w:val="24"/>
        </w:rPr>
        <w:t xml:space="preserve"> </w:t>
      </w:r>
      <w:proofErr w:type="spellStart"/>
      <w:r w:rsidR="00B41D71" w:rsidRPr="00B41D71">
        <w:rPr>
          <w:sz w:val="24"/>
          <w:szCs w:val="24"/>
        </w:rPr>
        <w:t>procjene</w:t>
      </w:r>
      <w:proofErr w:type="spellEnd"/>
      <w:r w:rsidR="00B41D71" w:rsidRPr="00B41D71">
        <w:rPr>
          <w:sz w:val="24"/>
          <w:szCs w:val="24"/>
        </w:rPr>
        <w:t xml:space="preserve"> </w:t>
      </w:r>
      <w:proofErr w:type="spellStart"/>
      <w:r w:rsidR="00B41D71" w:rsidRPr="00B41D71">
        <w:rPr>
          <w:sz w:val="24"/>
          <w:szCs w:val="24"/>
        </w:rPr>
        <w:t>izvršenja</w:t>
      </w:r>
      <w:proofErr w:type="spellEnd"/>
      <w:r w:rsidR="00B41D71" w:rsidRPr="00B41D71">
        <w:rPr>
          <w:sz w:val="24"/>
          <w:szCs w:val="24"/>
        </w:rPr>
        <w:t xml:space="preserve"> do </w:t>
      </w:r>
      <w:proofErr w:type="spellStart"/>
      <w:r w:rsidR="00B41D71" w:rsidRPr="00B41D71">
        <w:rPr>
          <w:sz w:val="24"/>
          <w:szCs w:val="24"/>
        </w:rPr>
        <w:t>kraja</w:t>
      </w:r>
      <w:proofErr w:type="spellEnd"/>
      <w:r w:rsidR="00B41D71" w:rsidRPr="00B41D71">
        <w:rPr>
          <w:sz w:val="24"/>
          <w:szCs w:val="24"/>
        </w:rPr>
        <w:t xml:space="preserve"> </w:t>
      </w:r>
      <w:proofErr w:type="spellStart"/>
      <w:r w:rsidR="00B41D71" w:rsidRPr="00B41D71">
        <w:rPr>
          <w:sz w:val="24"/>
          <w:szCs w:val="24"/>
        </w:rPr>
        <w:t>godine</w:t>
      </w:r>
      <w:proofErr w:type="spellEnd"/>
      <w:r w:rsidR="00655DB9" w:rsidRPr="00B41D71">
        <w:rPr>
          <w:sz w:val="24"/>
          <w:szCs w:val="24"/>
          <w:lang w:val="hr-HR"/>
        </w:rPr>
        <w:t>),</w:t>
      </w:r>
    </w:p>
    <w:p w14:paraId="10675E17" w14:textId="77777777" w:rsidR="00662C4A" w:rsidRPr="003B674A" w:rsidRDefault="00662C4A" w:rsidP="00A47567">
      <w:pPr>
        <w:pStyle w:val="Odlomakpopisa"/>
        <w:widowControl/>
        <w:numPr>
          <w:ilvl w:val="0"/>
          <w:numId w:val="9"/>
        </w:numPr>
        <w:adjustRightInd/>
        <w:spacing w:line="240" w:lineRule="auto"/>
        <w:ind w:left="714"/>
        <w:textAlignment w:val="auto"/>
        <w:rPr>
          <w:sz w:val="24"/>
          <w:szCs w:val="24"/>
          <w:lang w:val="hr-HR"/>
        </w:rPr>
      </w:pPr>
      <w:r w:rsidRPr="003B674A">
        <w:rPr>
          <w:sz w:val="24"/>
          <w:szCs w:val="24"/>
          <w:lang w:val="hr-HR"/>
        </w:rPr>
        <w:t xml:space="preserve">Subvencije </w:t>
      </w:r>
      <w:r w:rsidR="00354D1C">
        <w:rPr>
          <w:sz w:val="24"/>
          <w:szCs w:val="24"/>
          <w:lang w:val="hr-HR"/>
        </w:rPr>
        <w:t>ostaju na razini plana</w:t>
      </w:r>
      <w:r w:rsidR="00655DB9">
        <w:rPr>
          <w:sz w:val="24"/>
          <w:szCs w:val="24"/>
          <w:lang w:val="hr-HR"/>
        </w:rPr>
        <w:t xml:space="preserve"> i iznose 7.000,00 EUR,</w:t>
      </w:r>
    </w:p>
    <w:p w14:paraId="68915D4A" w14:textId="77777777" w:rsidR="00662C4A" w:rsidRPr="003B674A" w:rsidRDefault="00662C4A" w:rsidP="00A47567">
      <w:pPr>
        <w:pStyle w:val="Odlomakpopisa"/>
        <w:widowControl/>
        <w:numPr>
          <w:ilvl w:val="0"/>
          <w:numId w:val="9"/>
        </w:numPr>
        <w:adjustRightInd/>
        <w:spacing w:line="240" w:lineRule="auto"/>
        <w:ind w:left="714"/>
        <w:textAlignment w:val="auto"/>
        <w:rPr>
          <w:sz w:val="24"/>
          <w:szCs w:val="24"/>
          <w:lang w:val="hr-HR"/>
        </w:rPr>
      </w:pPr>
      <w:r w:rsidRPr="003B674A">
        <w:rPr>
          <w:sz w:val="24"/>
          <w:szCs w:val="24"/>
          <w:lang w:val="hr-HR"/>
        </w:rPr>
        <w:t xml:space="preserve">Pomoći dane u inozemstvo i unutar općeg proračuna </w:t>
      </w:r>
      <w:r w:rsidR="00354D1C">
        <w:rPr>
          <w:sz w:val="24"/>
          <w:szCs w:val="24"/>
          <w:lang w:val="hr-HR"/>
        </w:rPr>
        <w:t>ostaju na razini plana</w:t>
      </w:r>
      <w:r w:rsidR="00354D1C" w:rsidRPr="003B674A">
        <w:rPr>
          <w:sz w:val="24"/>
          <w:szCs w:val="24"/>
          <w:lang w:val="hr-HR"/>
        </w:rPr>
        <w:t xml:space="preserve"> </w:t>
      </w:r>
      <w:r w:rsidR="00354D1C">
        <w:rPr>
          <w:sz w:val="24"/>
          <w:szCs w:val="24"/>
          <w:lang w:val="hr-HR"/>
        </w:rPr>
        <w:t xml:space="preserve">i iznose </w:t>
      </w:r>
      <w:r w:rsidRPr="003B674A">
        <w:rPr>
          <w:sz w:val="24"/>
          <w:szCs w:val="24"/>
          <w:lang w:val="hr-HR"/>
        </w:rPr>
        <w:t>4.000,00 EUR,</w:t>
      </w:r>
    </w:p>
    <w:p w14:paraId="2BB4BDEB" w14:textId="331D6F48" w:rsidR="00662C4A" w:rsidRPr="003B674A" w:rsidRDefault="00662C4A" w:rsidP="00A47567">
      <w:pPr>
        <w:pStyle w:val="Odlomakpopisa"/>
        <w:widowControl/>
        <w:numPr>
          <w:ilvl w:val="0"/>
          <w:numId w:val="9"/>
        </w:numPr>
        <w:adjustRightInd/>
        <w:spacing w:line="240" w:lineRule="auto"/>
        <w:ind w:left="714"/>
        <w:textAlignment w:val="auto"/>
        <w:rPr>
          <w:sz w:val="24"/>
          <w:szCs w:val="24"/>
          <w:lang w:val="hr-HR"/>
        </w:rPr>
      </w:pPr>
      <w:r w:rsidRPr="003B674A">
        <w:rPr>
          <w:sz w:val="24"/>
          <w:szCs w:val="24"/>
          <w:lang w:val="hr-HR"/>
        </w:rPr>
        <w:t>Ostal</w:t>
      </w:r>
      <w:r w:rsidR="00F13F5E">
        <w:rPr>
          <w:sz w:val="24"/>
          <w:szCs w:val="24"/>
          <w:lang w:val="hr-HR"/>
        </w:rPr>
        <w:t>i</w:t>
      </w:r>
      <w:r w:rsidRPr="003B674A">
        <w:rPr>
          <w:sz w:val="24"/>
          <w:szCs w:val="24"/>
          <w:lang w:val="hr-HR"/>
        </w:rPr>
        <w:t xml:space="preserve"> rashod</w:t>
      </w:r>
      <w:r w:rsidR="00F13F5E">
        <w:rPr>
          <w:sz w:val="24"/>
          <w:szCs w:val="24"/>
          <w:lang w:val="hr-HR"/>
        </w:rPr>
        <w:t>i</w:t>
      </w:r>
      <w:r w:rsidRPr="003B674A">
        <w:rPr>
          <w:sz w:val="24"/>
          <w:szCs w:val="24"/>
          <w:lang w:val="hr-HR"/>
        </w:rPr>
        <w:t xml:space="preserve"> </w:t>
      </w:r>
      <w:r w:rsidR="00354D1C">
        <w:rPr>
          <w:sz w:val="24"/>
          <w:szCs w:val="24"/>
          <w:lang w:val="hr-HR"/>
        </w:rPr>
        <w:t>ostaju na razini plana</w:t>
      </w:r>
      <w:r w:rsidR="00354D1C" w:rsidRPr="003B674A">
        <w:rPr>
          <w:sz w:val="24"/>
          <w:szCs w:val="24"/>
          <w:lang w:val="hr-HR"/>
        </w:rPr>
        <w:t xml:space="preserve"> </w:t>
      </w:r>
      <w:r w:rsidR="00354D1C">
        <w:rPr>
          <w:sz w:val="24"/>
          <w:szCs w:val="24"/>
          <w:lang w:val="hr-HR"/>
        </w:rPr>
        <w:t xml:space="preserve">i </w:t>
      </w:r>
      <w:r w:rsidRPr="003B674A">
        <w:rPr>
          <w:sz w:val="24"/>
          <w:szCs w:val="24"/>
          <w:lang w:val="hr-HR"/>
        </w:rPr>
        <w:t>iznos</w:t>
      </w:r>
      <w:r w:rsidR="00354D1C">
        <w:rPr>
          <w:sz w:val="24"/>
          <w:szCs w:val="24"/>
          <w:lang w:val="hr-HR"/>
        </w:rPr>
        <w:t>e</w:t>
      </w:r>
      <w:r w:rsidRPr="003B674A">
        <w:rPr>
          <w:sz w:val="24"/>
          <w:szCs w:val="24"/>
          <w:lang w:val="hr-HR"/>
        </w:rPr>
        <w:t xml:space="preserve"> 1.000,00 EUR. </w:t>
      </w:r>
    </w:p>
    <w:p w14:paraId="4FE6B8A3" w14:textId="77777777" w:rsidR="004E0DF5" w:rsidRPr="003B674A" w:rsidRDefault="004E0DF5" w:rsidP="004E0DF5">
      <w:pPr>
        <w:pStyle w:val="Odlomakpopisa"/>
        <w:widowControl/>
        <w:adjustRightInd/>
        <w:spacing w:line="240" w:lineRule="auto"/>
        <w:ind w:left="714" w:firstLine="0"/>
        <w:textAlignment w:val="auto"/>
        <w:rPr>
          <w:sz w:val="24"/>
          <w:szCs w:val="24"/>
          <w:lang w:val="hr-HR"/>
        </w:rPr>
      </w:pPr>
    </w:p>
    <w:p w14:paraId="61461E01" w14:textId="77777777" w:rsidR="004E0DF5" w:rsidRPr="00D404EC" w:rsidRDefault="00662C4A" w:rsidP="00655DB9">
      <w:pPr>
        <w:pStyle w:val="BodyTextglava"/>
        <w:spacing w:line="240" w:lineRule="auto"/>
        <w:ind w:left="0" w:firstLine="709"/>
        <w:rPr>
          <w:iCs/>
          <w:szCs w:val="24"/>
          <w:lang w:val="hr-HR"/>
        </w:rPr>
      </w:pPr>
      <w:r w:rsidRPr="00D404EC">
        <w:rPr>
          <w:rFonts w:ascii="Times New Roman" w:hAnsi="Times New Roman"/>
          <w:iCs/>
          <w:szCs w:val="24"/>
          <w:lang w:val="hr-HR"/>
        </w:rPr>
        <w:t xml:space="preserve">Aktivnost: Proračunska zaliha, rashodi za provođenje </w:t>
      </w:r>
      <w:r w:rsidR="00F13F5E">
        <w:rPr>
          <w:rFonts w:ascii="Times New Roman" w:hAnsi="Times New Roman"/>
          <w:iCs/>
          <w:szCs w:val="24"/>
          <w:lang w:val="hr-HR"/>
        </w:rPr>
        <w:t>a</w:t>
      </w:r>
      <w:r w:rsidRPr="00D404EC">
        <w:rPr>
          <w:rFonts w:ascii="Times New Roman" w:hAnsi="Times New Roman"/>
          <w:iCs/>
          <w:szCs w:val="24"/>
          <w:lang w:val="hr-HR"/>
        </w:rPr>
        <w:t xml:space="preserve">ktivnosti </w:t>
      </w:r>
      <w:r w:rsidR="00655DB9" w:rsidRPr="00D404EC">
        <w:rPr>
          <w:rFonts w:ascii="Times New Roman" w:hAnsi="Times New Roman"/>
          <w:iCs/>
          <w:szCs w:val="24"/>
          <w:lang w:val="hr-HR"/>
        </w:rPr>
        <w:t>ostaju na razini plana i i</w:t>
      </w:r>
      <w:r w:rsidRPr="00D404EC">
        <w:rPr>
          <w:rFonts w:ascii="Times New Roman" w:hAnsi="Times New Roman"/>
          <w:iCs/>
          <w:szCs w:val="24"/>
          <w:lang w:val="hr-HR"/>
        </w:rPr>
        <w:t>znos</w:t>
      </w:r>
      <w:r w:rsidR="00655DB9" w:rsidRPr="00D404EC">
        <w:rPr>
          <w:rFonts w:ascii="Times New Roman" w:hAnsi="Times New Roman"/>
          <w:iCs/>
          <w:szCs w:val="24"/>
          <w:lang w:val="hr-HR"/>
        </w:rPr>
        <w:t>e</w:t>
      </w:r>
      <w:r w:rsidRPr="00D404EC">
        <w:rPr>
          <w:rFonts w:ascii="Times New Roman" w:hAnsi="Times New Roman"/>
          <w:iCs/>
          <w:szCs w:val="24"/>
          <w:lang w:val="hr-HR"/>
        </w:rPr>
        <w:t xml:space="preserve"> </w:t>
      </w:r>
      <w:r w:rsidR="004E0DF5" w:rsidRPr="00D404EC">
        <w:rPr>
          <w:rFonts w:ascii="Times New Roman" w:hAnsi="Times New Roman"/>
          <w:iCs/>
          <w:szCs w:val="24"/>
          <w:lang w:val="hr-HR"/>
        </w:rPr>
        <w:t>125</w:t>
      </w:r>
      <w:r w:rsidRPr="00D404EC">
        <w:rPr>
          <w:rFonts w:ascii="Times New Roman" w:hAnsi="Times New Roman"/>
          <w:iCs/>
          <w:szCs w:val="24"/>
          <w:lang w:val="hr-HR"/>
        </w:rPr>
        <w:t>.000,00 EUR.</w:t>
      </w:r>
    </w:p>
    <w:p w14:paraId="59F9EF91" w14:textId="77777777" w:rsidR="004E0DF5" w:rsidRPr="00D404EC" w:rsidRDefault="004E0DF5" w:rsidP="004E0DF5">
      <w:pPr>
        <w:spacing w:line="240" w:lineRule="auto"/>
        <w:ind w:left="0" w:right="-1" w:firstLine="567"/>
        <w:rPr>
          <w:iCs/>
          <w:sz w:val="24"/>
          <w:szCs w:val="24"/>
          <w:lang w:val="hr-HR"/>
        </w:rPr>
      </w:pPr>
    </w:p>
    <w:p w14:paraId="64687A65" w14:textId="77777777" w:rsidR="004E0DF5" w:rsidRPr="00D404EC" w:rsidRDefault="004E0DF5" w:rsidP="001F0DFD">
      <w:pPr>
        <w:spacing w:line="240" w:lineRule="auto"/>
        <w:ind w:left="0" w:right="-1" w:firstLine="709"/>
        <w:rPr>
          <w:iCs/>
          <w:sz w:val="24"/>
          <w:szCs w:val="24"/>
          <w:lang w:val="hr-HR"/>
        </w:rPr>
      </w:pPr>
      <w:r w:rsidRPr="00D404EC">
        <w:rPr>
          <w:iCs/>
          <w:sz w:val="24"/>
          <w:szCs w:val="24"/>
          <w:lang w:val="hr-HR"/>
        </w:rPr>
        <w:t>Aktivnost: Potpore medijima</w:t>
      </w:r>
      <w:r w:rsidR="00655DB9" w:rsidRPr="00D404EC">
        <w:rPr>
          <w:iCs/>
          <w:sz w:val="24"/>
          <w:szCs w:val="24"/>
          <w:lang w:val="hr-HR"/>
        </w:rPr>
        <w:t xml:space="preserve"> rashodi za provođenje </w:t>
      </w:r>
      <w:r w:rsidR="00F13F5E">
        <w:rPr>
          <w:iCs/>
          <w:sz w:val="24"/>
          <w:szCs w:val="24"/>
          <w:lang w:val="hr-HR"/>
        </w:rPr>
        <w:t>a</w:t>
      </w:r>
      <w:r w:rsidR="00655DB9" w:rsidRPr="00D404EC">
        <w:rPr>
          <w:iCs/>
          <w:sz w:val="24"/>
          <w:szCs w:val="24"/>
          <w:lang w:val="hr-HR"/>
        </w:rPr>
        <w:t>ktivnosti ostaju na razini plana i iznose 43.588,20 EUR</w:t>
      </w:r>
      <w:r w:rsidRPr="00D404EC">
        <w:rPr>
          <w:iCs/>
          <w:sz w:val="24"/>
          <w:szCs w:val="24"/>
          <w:lang w:val="hr-HR"/>
        </w:rPr>
        <w:t>.</w:t>
      </w:r>
    </w:p>
    <w:p w14:paraId="172C640A" w14:textId="77777777" w:rsidR="004E0DF5" w:rsidRPr="00D404EC" w:rsidRDefault="004E0DF5" w:rsidP="004E0DF5">
      <w:pPr>
        <w:spacing w:line="240" w:lineRule="auto"/>
        <w:ind w:left="0" w:right="-1" w:firstLine="567"/>
        <w:rPr>
          <w:iCs/>
          <w:sz w:val="24"/>
          <w:szCs w:val="24"/>
          <w:lang w:val="hr-HR"/>
        </w:rPr>
      </w:pPr>
    </w:p>
    <w:p w14:paraId="1D0683F7" w14:textId="5FD2A30C" w:rsidR="00D85A39" w:rsidRPr="00444C75" w:rsidRDefault="004E0DF5" w:rsidP="00F34D8D">
      <w:pPr>
        <w:spacing w:line="240" w:lineRule="auto"/>
        <w:ind w:left="0" w:right="-1" w:firstLine="709"/>
        <w:rPr>
          <w:iCs/>
          <w:sz w:val="24"/>
          <w:szCs w:val="24"/>
          <w:lang w:val="hr-HR"/>
        </w:rPr>
      </w:pPr>
      <w:r w:rsidRPr="00D404EC">
        <w:rPr>
          <w:iCs/>
          <w:sz w:val="24"/>
          <w:szCs w:val="24"/>
          <w:lang w:val="hr-HR"/>
        </w:rPr>
        <w:t xml:space="preserve">Aktivnost: Gradske manifestacije, rashodi za provođenje </w:t>
      </w:r>
      <w:r w:rsidR="00F13F5E">
        <w:rPr>
          <w:iCs/>
          <w:sz w:val="24"/>
          <w:szCs w:val="24"/>
          <w:lang w:val="hr-HR"/>
        </w:rPr>
        <w:t>a</w:t>
      </w:r>
      <w:r w:rsidRPr="00D404EC">
        <w:rPr>
          <w:iCs/>
          <w:sz w:val="24"/>
          <w:szCs w:val="24"/>
          <w:lang w:val="hr-HR"/>
        </w:rPr>
        <w:t xml:space="preserve">ktivnosti </w:t>
      </w:r>
      <w:r w:rsidR="00E21963" w:rsidRPr="00D404EC">
        <w:rPr>
          <w:iCs/>
          <w:sz w:val="24"/>
          <w:szCs w:val="24"/>
          <w:lang w:val="hr-HR"/>
        </w:rPr>
        <w:t xml:space="preserve">povećavaju se za </w:t>
      </w:r>
      <w:r w:rsidR="00E21963" w:rsidRPr="00B41D71">
        <w:rPr>
          <w:iCs/>
          <w:sz w:val="24"/>
          <w:szCs w:val="24"/>
          <w:lang w:val="hr-HR"/>
        </w:rPr>
        <w:t>10.000,00 EUR ili 40,00% i iznose</w:t>
      </w:r>
      <w:r w:rsidRPr="00B41D71">
        <w:rPr>
          <w:iCs/>
          <w:sz w:val="24"/>
          <w:szCs w:val="24"/>
          <w:lang w:val="hr-HR"/>
        </w:rPr>
        <w:t xml:space="preserve"> </w:t>
      </w:r>
      <w:r w:rsidR="00E21963" w:rsidRPr="00B41D71">
        <w:rPr>
          <w:iCs/>
          <w:sz w:val="24"/>
          <w:szCs w:val="24"/>
          <w:lang w:val="hr-HR"/>
        </w:rPr>
        <w:t>3</w:t>
      </w:r>
      <w:r w:rsidRPr="00B41D71">
        <w:rPr>
          <w:iCs/>
          <w:sz w:val="24"/>
          <w:szCs w:val="24"/>
          <w:lang w:val="hr-HR"/>
        </w:rPr>
        <w:t>5.000,00 EUR</w:t>
      </w:r>
      <w:r w:rsidR="00F34D8D" w:rsidRPr="00B41D71">
        <w:rPr>
          <w:iCs/>
          <w:sz w:val="24"/>
          <w:szCs w:val="24"/>
          <w:lang w:val="hr-HR"/>
        </w:rPr>
        <w:t xml:space="preserve">. </w:t>
      </w:r>
      <w:proofErr w:type="spellStart"/>
      <w:r w:rsidR="00B41D71" w:rsidRPr="00B41D71">
        <w:rPr>
          <w:sz w:val="24"/>
          <w:szCs w:val="24"/>
        </w:rPr>
        <w:t>Povećanje</w:t>
      </w:r>
      <w:proofErr w:type="spellEnd"/>
      <w:r w:rsidR="00B41D71" w:rsidRPr="00B41D71">
        <w:rPr>
          <w:sz w:val="24"/>
          <w:szCs w:val="24"/>
        </w:rPr>
        <w:t xml:space="preserve"> </w:t>
      </w:r>
      <w:r w:rsidR="00444C75">
        <w:rPr>
          <w:sz w:val="24"/>
          <w:szCs w:val="24"/>
        </w:rPr>
        <w:t xml:space="preserve">se </w:t>
      </w:r>
      <w:proofErr w:type="spellStart"/>
      <w:r w:rsidR="00B41D71" w:rsidRPr="00B41D71">
        <w:rPr>
          <w:sz w:val="24"/>
          <w:szCs w:val="24"/>
        </w:rPr>
        <w:t>odnosi</w:t>
      </w:r>
      <w:proofErr w:type="spellEnd"/>
      <w:r w:rsidR="00B41D71" w:rsidRPr="00B41D71">
        <w:rPr>
          <w:sz w:val="24"/>
          <w:szCs w:val="24"/>
        </w:rPr>
        <w:t xml:space="preserve"> </w:t>
      </w:r>
      <w:proofErr w:type="spellStart"/>
      <w:r w:rsidR="00B41D71" w:rsidRPr="00B41D71">
        <w:rPr>
          <w:sz w:val="24"/>
          <w:szCs w:val="24"/>
        </w:rPr>
        <w:t>na</w:t>
      </w:r>
      <w:proofErr w:type="spellEnd"/>
      <w:r w:rsidR="00B41D71" w:rsidRPr="00B41D71">
        <w:rPr>
          <w:sz w:val="24"/>
          <w:szCs w:val="24"/>
        </w:rPr>
        <w:t xml:space="preserve"> </w:t>
      </w:r>
      <w:proofErr w:type="spellStart"/>
      <w:r w:rsidR="00B41D71" w:rsidRPr="00B41D71">
        <w:rPr>
          <w:sz w:val="24"/>
          <w:szCs w:val="24"/>
        </w:rPr>
        <w:t>povećanje</w:t>
      </w:r>
      <w:proofErr w:type="spellEnd"/>
      <w:r w:rsidR="00B41D71" w:rsidRPr="00B41D71">
        <w:rPr>
          <w:sz w:val="24"/>
          <w:szCs w:val="24"/>
        </w:rPr>
        <w:t xml:space="preserve"> </w:t>
      </w:r>
      <w:proofErr w:type="spellStart"/>
      <w:r w:rsidR="00B41D71" w:rsidRPr="00B41D71">
        <w:rPr>
          <w:sz w:val="24"/>
          <w:szCs w:val="24"/>
        </w:rPr>
        <w:t>troškova</w:t>
      </w:r>
      <w:proofErr w:type="spellEnd"/>
      <w:r w:rsidR="00B41D71" w:rsidRPr="00B41D71">
        <w:rPr>
          <w:sz w:val="24"/>
          <w:szCs w:val="24"/>
        </w:rPr>
        <w:t xml:space="preserve"> </w:t>
      </w:r>
      <w:proofErr w:type="spellStart"/>
      <w:r w:rsidR="00B41D71" w:rsidRPr="00B41D71">
        <w:rPr>
          <w:sz w:val="24"/>
          <w:szCs w:val="24"/>
        </w:rPr>
        <w:t>usluga</w:t>
      </w:r>
      <w:proofErr w:type="spellEnd"/>
      <w:r w:rsidR="00B41D71" w:rsidRPr="00B41D71">
        <w:rPr>
          <w:sz w:val="24"/>
          <w:szCs w:val="24"/>
        </w:rPr>
        <w:t xml:space="preserve">, a </w:t>
      </w:r>
      <w:proofErr w:type="spellStart"/>
      <w:r w:rsidR="00B41D71" w:rsidRPr="00B41D71">
        <w:rPr>
          <w:sz w:val="24"/>
          <w:szCs w:val="24"/>
        </w:rPr>
        <w:t>temelji</w:t>
      </w:r>
      <w:proofErr w:type="spellEnd"/>
      <w:r w:rsidR="00B41D71" w:rsidRPr="00B41D71">
        <w:rPr>
          <w:sz w:val="24"/>
          <w:szCs w:val="24"/>
        </w:rPr>
        <w:t xml:space="preserve"> se </w:t>
      </w:r>
      <w:proofErr w:type="spellStart"/>
      <w:r w:rsidR="00B41D71" w:rsidRPr="00B41D71">
        <w:rPr>
          <w:sz w:val="24"/>
          <w:szCs w:val="24"/>
        </w:rPr>
        <w:t>na</w:t>
      </w:r>
      <w:proofErr w:type="spellEnd"/>
      <w:r w:rsidR="00B41D71" w:rsidRPr="00B41D71">
        <w:rPr>
          <w:sz w:val="24"/>
          <w:szCs w:val="24"/>
        </w:rPr>
        <w:t xml:space="preserve"> </w:t>
      </w:r>
      <w:proofErr w:type="spellStart"/>
      <w:r w:rsidR="00B41D71" w:rsidRPr="00B41D71">
        <w:rPr>
          <w:sz w:val="24"/>
          <w:szCs w:val="24"/>
        </w:rPr>
        <w:t>izvršenju</w:t>
      </w:r>
      <w:proofErr w:type="spellEnd"/>
      <w:r w:rsidR="00B41D71" w:rsidRPr="00B41D71">
        <w:rPr>
          <w:sz w:val="24"/>
          <w:szCs w:val="24"/>
        </w:rPr>
        <w:t xml:space="preserve"> </w:t>
      </w:r>
      <w:proofErr w:type="spellStart"/>
      <w:r w:rsidR="00B41D71" w:rsidRPr="00B41D71">
        <w:rPr>
          <w:sz w:val="24"/>
          <w:szCs w:val="24"/>
        </w:rPr>
        <w:t>i</w:t>
      </w:r>
      <w:proofErr w:type="spellEnd"/>
      <w:r w:rsidR="00B41D71" w:rsidRPr="00B41D71">
        <w:rPr>
          <w:sz w:val="24"/>
          <w:szCs w:val="24"/>
        </w:rPr>
        <w:t xml:space="preserve"> </w:t>
      </w:r>
      <w:proofErr w:type="spellStart"/>
      <w:r w:rsidR="00B41D71" w:rsidRPr="00B41D71">
        <w:rPr>
          <w:sz w:val="24"/>
          <w:szCs w:val="24"/>
        </w:rPr>
        <w:t>procjeni</w:t>
      </w:r>
      <w:proofErr w:type="spellEnd"/>
      <w:r w:rsidR="00B41D71" w:rsidRPr="00B41D71">
        <w:rPr>
          <w:sz w:val="24"/>
          <w:szCs w:val="24"/>
        </w:rPr>
        <w:t xml:space="preserve"> </w:t>
      </w:r>
      <w:proofErr w:type="spellStart"/>
      <w:r w:rsidR="00B41D71" w:rsidRPr="00B41D71">
        <w:rPr>
          <w:sz w:val="24"/>
          <w:szCs w:val="24"/>
        </w:rPr>
        <w:t>izvršenja</w:t>
      </w:r>
      <w:proofErr w:type="spellEnd"/>
      <w:r w:rsidR="00B41D71" w:rsidRPr="00B41D71">
        <w:rPr>
          <w:sz w:val="24"/>
          <w:szCs w:val="24"/>
        </w:rPr>
        <w:t xml:space="preserve"> do </w:t>
      </w:r>
      <w:proofErr w:type="spellStart"/>
      <w:r w:rsidR="00B41D71" w:rsidRPr="00B41D71">
        <w:rPr>
          <w:sz w:val="24"/>
          <w:szCs w:val="24"/>
        </w:rPr>
        <w:t>kraja</w:t>
      </w:r>
      <w:proofErr w:type="spellEnd"/>
      <w:r w:rsidR="00B41D71" w:rsidRPr="00B41D71">
        <w:rPr>
          <w:sz w:val="24"/>
          <w:szCs w:val="24"/>
        </w:rPr>
        <w:t xml:space="preserve"> </w:t>
      </w:r>
      <w:proofErr w:type="spellStart"/>
      <w:r w:rsidR="00B41D71" w:rsidRPr="00444C75">
        <w:rPr>
          <w:sz w:val="24"/>
          <w:szCs w:val="24"/>
        </w:rPr>
        <w:t>godine</w:t>
      </w:r>
      <w:proofErr w:type="spellEnd"/>
      <w:r w:rsidR="00D85A39" w:rsidRPr="00444C75">
        <w:rPr>
          <w:iCs/>
          <w:sz w:val="24"/>
          <w:szCs w:val="24"/>
          <w:lang w:val="hr-HR"/>
        </w:rPr>
        <w:t>.</w:t>
      </w:r>
    </w:p>
    <w:p w14:paraId="1E015447" w14:textId="77777777" w:rsidR="00662C4A" w:rsidRPr="00D404EC" w:rsidRDefault="00662C4A" w:rsidP="00662C4A">
      <w:pPr>
        <w:pStyle w:val="BodyTextglava"/>
        <w:spacing w:line="240" w:lineRule="auto"/>
        <w:ind w:left="0" w:firstLine="720"/>
        <w:rPr>
          <w:rFonts w:ascii="Times New Roman" w:hAnsi="Times New Roman"/>
          <w:iCs/>
          <w:szCs w:val="24"/>
          <w:lang w:val="hr-HR"/>
        </w:rPr>
      </w:pPr>
    </w:p>
    <w:p w14:paraId="340AEE74" w14:textId="62355292" w:rsidR="00662C4A" w:rsidRDefault="00662C4A" w:rsidP="001F0DFD">
      <w:pPr>
        <w:pStyle w:val="Uvuenotijeloteksta"/>
        <w:spacing w:line="240" w:lineRule="auto"/>
        <w:ind w:left="0" w:firstLine="709"/>
        <w:rPr>
          <w:szCs w:val="24"/>
        </w:rPr>
      </w:pPr>
      <w:r w:rsidRPr="00D404EC">
        <w:rPr>
          <w:iCs/>
          <w:szCs w:val="24"/>
          <w:lang w:eastAsia="en-US"/>
        </w:rPr>
        <w:t>Aktivnost: Standardi kvalitete</w:t>
      </w:r>
      <w:r w:rsidRPr="00D404EC">
        <w:rPr>
          <w:iCs/>
          <w:szCs w:val="24"/>
        </w:rPr>
        <w:t xml:space="preserve">, </w:t>
      </w:r>
      <w:r w:rsidR="00F13F5E" w:rsidRPr="00D404EC">
        <w:rPr>
          <w:iCs/>
          <w:szCs w:val="24"/>
        </w:rPr>
        <w:t xml:space="preserve">rashodi za provođenje </w:t>
      </w:r>
      <w:r w:rsidR="00F13F5E">
        <w:rPr>
          <w:iCs/>
          <w:szCs w:val="24"/>
        </w:rPr>
        <w:t>a</w:t>
      </w:r>
      <w:r w:rsidR="00F13F5E" w:rsidRPr="00D404EC">
        <w:rPr>
          <w:iCs/>
          <w:szCs w:val="24"/>
        </w:rPr>
        <w:t xml:space="preserve">ktivnosti </w:t>
      </w:r>
      <w:r w:rsidR="00F34D8D" w:rsidRPr="00D404EC">
        <w:rPr>
          <w:iCs/>
          <w:szCs w:val="24"/>
        </w:rPr>
        <w:t>povećavaju se za 5.000,00 EUR ili 25,00% i iznose od</w:t>
      </w:r>
      <w:r w:rsidR="00F34D8D" w:rsidRPr="003B674A">
        <w:rPr>
          <w:szCs w:val="24"/>
        </w:rPr>
        <w:t xml:space="preserve"> </w:t>
      </w:r>
      <w:r w:rsidR="00F34D8D">
        <w:rPr>
          <w:szCs w:val="24"/>
        </w:rPr>
        <w:t>2</w:t>
      </w:r>
      <w:r w:rsidR="00F34D8D" w:rsidRPr="003B674A">
        <w:rPr>
          <w:szCs w:val="24"/>
        </w:rPr>
        <w:t>5.000,00 EUR</w:t>
      </w:r>
      <w:r w:rsidR="00C47355">
        <w:rPr>
          <w:szCs w:val="24"/>
        </w:rPr>
        <w:t>, radi</w:t>
      </w:r>
      <w:r w:rsidR="00B41D71">
        <w:t xml:space="preserve"> povećanj</w:t>
      </w:r>
      <w:r w:rsidR="00C47355">
        <w:t>a</w:t>
      </w:r>
      <w:r w:rsidR="00B41D71">
        <w:t xml:space="preserve"> troškova postupka pripreme i provođenja internog i eksternog (</w:t>
      </w:r>
      <w:proofErr w:type="spellStart"/>
      <w:r w:rsidR="00B41D71">
        <w:t>recertifikacijskog</w:t>
      </w:r>
      <w:proofErr w:type="spellEnd"/>
      <w:r w:rsidR="00B41D71">
        <w:t xml:space="preserve">) audita za četiri međunarodne norme (ISO 9001:2015, ISO 27001:2005, </w:t>
      </w:r>
      <w:proofErr w:type="spellStart"/>
      <w:r w:rsidR="00B41D71">
        <w:t>IQNet</w:t>
      </w:r>
      <w:proofErr w:type="spellEnd"/>
      <w:r w:rsidR="00B41D71">
        <w:t xml:space="preserve"> SR-10,</w:t>
      </w:r>
      <w:r w:rsidR="00B41D71">
        <w:rPr>
          <w:color w:val="000000"/>
        </w:rPr>
        <w:t xml:space="preserve"> ISO 37001:2016) kroz implementirani integrirani </w:t>
      </w:r>
      <w:r w:rsidR="00B41D71">
        <w:rPr>
          <w:color w:val="000000"/>
        </w:rPr>
        <w:lastRenderedPageBreak/>
        <w:t>sustav upravljanja</w:t>
      </w:r>
      <w:r w:rsidRPr="003B674A">
        <w:rPr>
          <w:noProof/>
          <w:szCs w:val="24"/>
        </w:rPr>
        <w:t>.</w:t>
      </w:r>
      <w:r w:rsidRPr="003B674A">
        <w:rPr>
          <w:szCs w:val="24"/>
        </w:rPr>
        <w:t xml:space="preserve"> </w:t>
      </w:r>
    </w:p>
    <w:p w14:paraId="29D385EB" w14:textId="77777777" w:rsidR="007F2A8B" w:rsidRDefault="007F2A8B" w:rsidP="00B5324A">
      <w:pPr>
        <w:spacing w:line="240" w:lineRule="auto"/>
        <w:ind w:left="142" w:right="-1" w:firstLine="567"/>
        <w:rPr>
          <w:sz w:val="24"/>
          <w:szCs w:val="24"/>
          <w:lang w:val="hr-HR"/>
        </w:rPr>
      </w:pPr>
    </w:p>
    <w:p w14:paraId="56AF21CF" w14:textId="77777777" w:rsidR="007F2A8B" w:rsidRDefault="007F2A8B" w:rsidP="00B5324A">
      <w:pPr>
        <w:spacing w:line="240" w:lineRule="auto"/>
        <w:ind w:left="142" w:right="-1" w:firstLine="567"/>
        <w:rPr>
          <w:sz w:val="24"/>
          <w:szCs w:val="24"/>
          <w:lang w:val="hr-HR"/>
        </w:rPr>
      </w:pPr>
    </w:p>
    <w:p w14:paraId="78EA66CC" w14:textId="77777777" w:rsidR="007F2A8B" w:rsidRDefault="007F2A8B" w:rsidP="00B5324A">
      <w:pPr>
        <w:spacing w:line="240" w:lineRule="auto"/>
        <w:ind w:left="142" w:right="-1" w:firstLine="567"/>
        <w:rPr>
          <w:sz w:val="24"/>
          <w:szCs w:val="24"/>
          <w:lang w:val="hr-HR"/>
        </w:rPr>
      </w:pPr>
    </w:p>
    <w:p w14:paraId="226A96A2" w14:textId="17B0E914" w:rsidR="00B5324A" w:rsidRPr="003B674A" w:rsidRDefault="00B5324A" w:rsidP="00B5324A">
      <w:pPr>
        <w:spacing w:line="240" w:lineRule="auto"/>
        <w:ind w:left="142" w:right="-1" w:firstLine="567"/>
        <w:rPr>
          <w:sz w:val="24"/>
          <w:szCs w:val="24"/>
          <w:lang w:val="hr-HR"/>
        </w:rPr>
      </w:pPr>
      <w:r w:rsidRPr="003B674A">
        <w:rPr>
          <w:sz w:val="24"/>
          <w:szCs w:val="24"/>
          <w:lang w:val="hr-HR"/>
        </w:rPr>
        <w:t xml:space="preserve">Rashodi i izdaci u </w:t>
      </w:r>
      <w:r w:rsidRPr="003B674A">
        <w:rPr>
          <w:b/>
          <w:sz w:val="24"/>
          <w:szCs w:val="24"/>
          <w:lang w:val="hr-HR"/>
        </w:rPr>
        <w:t xml:space="preserve">Upravnom odjelu za </w:t>
      </w:r>
      <w:r w:rsidRPr="003B674A">
        <w:rPr>
          <w:b/>
          <w:bCs/>
          <w:color w:val="000000"/>
          <w:sz w:val="24"/>
          <w:szCs w:val="24"/>
          <w:lang w:val="hr-HR"/>
        </w:rPr>
        <w:t>lokalnu i mjesnu samoupravu</w:t>
      </w:r>
      <w:r w:rsidRPr="003B674A">
        <w:rPr>
          <w:sz w:val="24"/>
          <w:szCs w:val="24"/>
          <w:lang w:val="hr-HR"/>
        </w:rPr>
        <w:t xml:space="preserve"> </w:t>
      </w:r>
      <w:r w:rsidR="003C4426">
        <w:rPr>
          <w:sz w:val="24"/>
          <w:szCs w:val="24"/>
          <w:lang w:val="hr-HR"/>
        </w:rPr>
        <w:t>smanjuju se za 44.340,96 EUR ili 1,52% i iznose 2.871.730,95 EUR</w:t>
      </w:r>
      <w:r w:rsidRPr="003B674A">
        <w:rPr>
          <w:sz w:val="24"/>
          <w:szCs w:val="24"/>
          <w:lang w:val="hr-HR"/>
        </w:rPr>
        <w:t>.</w:t>
      </w:r>
    </w:p>
    <w:p w14:paraId="6E218B0F" w14:textId="77777777" w:rsidR="00B5324A" w:rsidRPr="003B674A" w:rsidRDefault="00B5324A" w:rsidP="00B5324A">
      <w:pPr>
        <w:spacing w:line="240" w:lineRule="auto"/>
        <w:ind w:left="142" w:right="-1" w:firstLine="567"/>
        <w:rPr>
          <w:sz w:val="24"/>
          <w:szCs w:val="24"/>
          <w:lang w:val="hr-HR"/>
        </w:rPr>
      </w:pPr>
    </w:p>
    <w:p w14:paraId="17E09FDC" w14:textId="77777777" w:rsidR="00B5324A" w:rsidRDefault="00B5324A" w:rsidP="00B5324A">
      <w:pPr>
        <w:spacing w:line="240" w:lineRule="auto"/>
        <w:ind w:hanging="5"/>
        <w:rPr>
          <w:b/>
          <w:bCs/>
          <w:sz w:val="24"/>
          <w:szCs w:val="24"/>
          <w:lang w:val="hr-HR"/>
        </w:rPr>
      </w:pPr>
      <w:r w:rsidRPr="003B674A">
        <w:rPr>
          <w:sz w:val="24"/>
          <w:szCs w:val="24"/>
          <w:lang w:val="hr-HR"/>
        </w:rPr>
        <w:t>Pregled programa, aktivnosti i projekata</w:t>
      </w:r>
      <w:r w:rsidRPr="003B674A">
        <w:rPr>
          <w:b/>
          <w:bCs/>
          <w:sz w:val="24"/>
          <w:szCs w:val="24"/>
          <w:lang w:val="hr-HR"/>
        </w:rPr>
        <w:t>:</w:t>
      </w:r>
    </w:p>
    <w:p w14:paraId="1F61737F" w14:textId="77777777" w:rsidR="001B0831" w:rsidRDefault="001B0831" w:rsidP="00B5324A">
      <w:pPr>
        <w:spacing w:line="240" w:lineRule="auto"/>
        <w:ind w:hanging="5"/>
        <w:rPr>
          <w:b/>
          <w:bCs/>
          <w:sz w:val="24"/>
          <w:szCs w:val="24"/>
          <w:lang w:val="hr-HR"/>
        </w:rPr>
      </w:pPr>
    </w:p>
    <w:tbl>
      <w:tblPr>
        <w:tblW w:w="10680" w:type="dxa"/>
        <w:jc w:val="center"/>
        <w:tblLook w:val="04A0" w:firstRow="1" w:lastRow="0" w:firstColumn="1" w:lastColumn="0" w:noHBand="0" w:noVBand="1"/>
      </w:tblPr>
      <w:tblGrid>
        <w:gridCol w:w="5286"/>
        <w:gridCol w:w="1428"/>
        <w:gridCol w:w="1350"/>
        <w:gridCol w:w="1350"/>
        <w:gridCol w:w="1266"/>
      </w:tblGrid>
      <w:tr w:rsidR="001B0831" w:rsidRPr="001B0831" w14:paraId="3DD70AEA" w14:textId="77777777" w:rsidTr="001B0831">
        <w:trPr>
          <w:trHeight w:val="792"/>
          <w:jc w:val="center"/>
        </w:trPr>
        <w:tc>
          <w:tcPr>
            <w:tcW w:w="57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89887EE" w14:textId="77777777" w:rsidR="001B0831" w:rsidRPr="001B0831" w:rsidRDefault="001B0831" w:rsidP="001B0831">
            <w:pPr>
              <w:widowControl/>
              <w:adjustRightInd/>
              <w:spacing w:line="240" w:lineRule="auto"/>
              <w:ind w:left="0" w:firstLine="0"/>
              <w:jc w:val="left"/>
              <w:textAlignment w:val="auto"/>
              <w:rPr>
                <w:b/>
                <w:bCs/>
                <w:lang w:val="hr-HR"/>
              </w:rPr>
            </w:pPr>
            <w:r w:rsidRPr="001B0831">
              <w:rPr>
                <w:b/>
                <w:bCs/>
                <w:lang w:val="hr-HR"/>
              </w:rPr>
              <w:t> </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0EA3A987" w14:textId="77777777" w:rsidR="001B0831" w:rsidRPr="001B0831" w:rsidRDefault="001B0831" w:rsidP="001B0831">
            <w:pPr>
              <w:widowControl/>
              <w:adjustRightInd/>
              <w:spacing w:line="240" w:lineRule="auto"/>
              <w:ind w:left="0" w:firstLine="0"/>
              <w:jc w:val="center"/>
              <w:textAlignment w:val="auto"/>
              <w:rPr>
                <w:b/>
                <w:bCs/>
                <w:lang w:val="hr-HR"/>
              </w:rPr>
            </w:pPr>
            <w:r w:rsidRPr="001B0831">
              <w:rPr>
                <w:b/>
                <w:bCs/>
                <w:lang w:val="hr-HR"/>
              </w:rPr>
              <w:t>PLANIRANO</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37AB6175" w14:textId="77777777" w:rsidR="001B0831" w:rsidRPr="001B0831" w:rsidRDefault="001B0831" w:rsidP="001B0831">
            <w:pPr>
              <w:widowControl/>
              <w:adjustRightInd/>
              <w:spacing w:line="240" w:lineRule="auto"/>
              <w:ind w:left="0" w:firstLine="0"/>
              <w:jc w:val="center"/>
              <w:textAlignment w:val="auto"/>
              <w:rPr>
                <w:b/>
                <w:bCs/>
                <w:lang w:val="hr-HR"/>
              </w:rPr>
            </w:pPr>
            <w:r w:rsidRPr="001B0831">
              <w:rPr>
                <w:b/>
                <w:bCs/>
                <w:lang w:val="hr-HR"/>
              </w:rPr>
              <w:t>PROMJENA IZNOS</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44C68EEF" w14:textId="77777777" w:rsidR="001B0831" w:rsidRPr="001B0831" w:rsidRDefault="001B0831" w:rsidP="001B0831">
            <w:pPr>
              <w:widowControl/>
              <w:adjustRightInd/>
              <w:spacing w:line="240" w:lineRule="auto"/>
              <w:ind w:left="0" w:firstLine="0"/>
              <w:jc w:val="center"/>
              <w:textAlignment w:val="auto"/>
              <w:rPr>
                <w:b/>
                <w:bCs/>
                <w:lang w:val="hr-HR"/>
              </w:rPr>
            </w:pPr>
            <w:r w:rsidRPr="001B0831">
              <w:rPr>
                <w:b/>
                <w:bCs/>
                <w:lang w:val="hr-HR"/>
              </w:rPr>
              <w:t xml:space="preserve">PROMJENA </w:t>
            </w:r>
            <w:r w:rsidRPr="001B0831">
              <w:rPr>
                <w:b/>
                <w:bCs/>
                <w:lang w:val="hr-HR"/>
              </w:rPr>
              <w:br/>
              <w:t>POSTOTAK</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106640F7" w14:textId="77777777" w:rsidR="001B0831" w:rsidRPr="001B0831" w:rsidRDefault="001B0831" w:rsidP="001B0831">
            <w:pPr>
              <w:widowControl/>
              <w:adjustRightInd/>
              <w:spacing w:line="240" w:lineRule="auto"/>
              <w:ind w:left="0" w:firstLine="0"/>
              <w:jc w:val="center"/>
              <w:textAlignment w:val="auto"/>
              <w:rPr>
                <w:b/>
                <w:bCs/>
                <w:lang w:val="hr-HR"/>
              </w:rPr>
            </w:pPr>
            <w:r w:rsidRPr="001B0831">
              <w:rPr>
                <w:b/>
                <w:bCs/>
                <w:lang w:val="hr-HR"/>
              </w:rPr>
              <w:t>NOVI IZNOS</w:t>
            </w:r>
          </w:p>
        </w:tc>
      </w:tr>
      <w:tr w:rsidR="001B0831" w:rsidRPr="001B0831" w14:paraId="7B86A50A" w14:textId="77777777" w:rsidTr="001B0831">
        <w:trPr>
          <w:trHeight w:val="528"/>
          <w:jc w:val="center"/>
        </w:trPr>
        <w:tc>
          <w:tcPr>
            <w:tcW w:w="5720" w:type="dxa"/>
            <w:tcBorders>
              <w:top w:val="nil"/>
              <w:left w:val="single" w:sz="4" w:space="0" w:color="auto"/>
              <w:bottom w:val="single" w:sz="4" w:space="0" w:color="auto"/>
              <w:right w:val="single" w:sz="4" w:space="0" w:color="auto"/>
            </w:tcBorders>
            <w:shd w:val="clear" w:color="auto" w:fill="auto"/>
            <w:vAlign w:val="bottom"/>
            <w:hideMark/>
          </w:tcPr>
          <w:p w14:paraId="7DCA7BE9" w14:textId="77777777" w:rsidR="001B0831" w:rsidRPr="001B0831" w:rsidRDefault="001B0831" w:rsidP="001B0831">
            <w:pPr>
              <w:widowControl/>
              <w:adjustRightInd/>
              <w:spacing w:line="240" w:lineRule="auto"/>
              <w:ind w:left="0" w:firstLine="0"/>
              <w:jc w:val="left"/>
              <w:textAlignment w:val="auto"/>
              <w:rPr>
                <w:b/>
                <w:bCs/>
                <w:lang w:val="hr-HR"/>
              </w:rPr>
            </w:pPr>
            <w:r w:rsidRPr="001B0831">
              <w:rPr>
                <w:b/>
                <w:bCs/>
                <w:lang w:val="hr-HR"/>
              </w:rPr>
              <w:t>Razdjel 200 UPRAVNI ODJEL ZA LOKALNU I MJESNU SAMOUPRAVU</w:t>
            </w:r>
          </w:p>
        </w:tc>
        <w:tc>
          <w:tcPr>
            <w:tcW w:w="1260" w:type="dxa"/>
            <w:tcBorders>
              <w:top w:val="nil"/>
              <w:left w:val="nil"/>
              <w:bottom w:val="single" w:sz="4" w:space="0" w:color="auto"/>
              <w:right w:val="single" w:sz="4" w:space="0" w:color="auto"/>
            </w:tcBorders>
            <w:shd w:val="clear" w:color="auto" w:fill="auto"/>
            <w:noWrap/>
            <w:vAlign w:val="bottom"/>
            <w:hideMark/>
          </w:tcPr>
          <w:p w14:paraId="5C008FBB" w14:textId="77777777" w:rsidR="001B0831" w:rsidRPr="001B0831" w:rsidRDefault="001B0831" w:rsidP="001B0831">
            <w:pPr>
              <w:widowControl/>
              <w:adjustRightInd/>
              <w:spacing w:line="240" w:lineRule="auto"/>
              <w:ind w:left="0" w:firstLine="0"/>
              <w:jc w:val="right"/>
              <w:textAlignment w:val="auto"/>
              <w:rPr>
                <w:b/>
                <w:bCs/>
                <w:lang w:val="hr-HR"/>
              </w:rPr>
            </w:pPr>
            <w:r w:rsidRPr="001B0831">
              <w:rPr>
                <w:b/>
                <w:bCs/>
                <w:lang w:val="hr-HR"/>
              </w:rPr>
              <w:t>2.916.071,91</w:t>
            </w:r>
          </w:p>
        </w:tc>
        <w:tc>
          <w:tcPr>
            <w:tcW w:w="1220" w:type="dxa"/>
            <w:tcBorders>
              <w:top w:val="nil"/>
              <w:left w:val="nil"/>
              <w:bottom w:val="single" w:sz="4" w:space="0" w:color="auto"/>
              <w:right w:val="single" w:sz="4" w:space="0" w:color="auto"/>
            </w:tcBorders>
            <w:shd w:val="clear" w:color="auto" w:fill="auto"/>
            <w:noWrap/>
            <w:vAlign w:val="bottom"/>
            <w:hideMark/>
          </w:tcPr>
          <w:p w14:paraId="1C96DCF7" w14:textId="77777777" w:rsidR="001B0831" w:rsidRPr="001B0831" w:rsidRDefault="001B0831" w:rsidP="001B0831">
            <w:pPr>
              <w:widowControl/>
              <w:adjustRightInd/>
              <w:spacing w:line="240" w:lineRule="auto"/>
              <w:ind w:left="0" w:firstLine="0"/>
              <w:jc w:val="right"/>
              <w:textAlignment w:val="auto"/>
              <w:rPr>
                <w:b/>
                <w:bCs/>
                <w:lang w:val="hr-HR"/>
              </w:rPr>
            </w:pPr>
            <w:r w:rsidRPr="001B0831">
              <w:rPr>
                <w:b/>
                <w:bCs/>
                <w:lang w:val="hr-HR"/>
              </w:rPr>
              <w:t>-44.340,96</w:t>
            </w:r>
          </w:p>
        </w:tc>
        <w:tc>
          <w:tcPr>
            <w:tcW w:w="1220" w:type="dxa"/>
            <w:tcBorders>
              <w:top w:val="nil"/>
              <w:left w:val="nil"/>
              <w:bottom w:val="single" w:sz="4" w:space="0" w:color="auto"/>
              <w:right w:val="single" w:sz="4" w:space="0" w:color="auto"/>
            </w:tcBorders>
            <w:shd w:val="clear" w:color="auto" w:fill="auto"/>
            <w:noWrap/>
            <w:vAlign w:val="bottom"/>
            <w:hideMark/>
          </w:tcPr>
          <w:p w14:paraId="62A7B603" w14:textId="77777777" w:rsidR="001B0831" w:rsidRPr="001B0831" w:rsidRDefault="001B0831" w:rsidP="001B0831">
            <w:pPr>
              <w:widowControl/>
              <w:adjustRightInd/>
              <w:spacing w:line="240" w:lineRule="auto"/>
              <w:ind w:left="0" w:firstLine="0"/>
              <w:jc w:val="right"/>
              <w:textAlignment w:val="auto"/>
              <w:rPr>
                <w:b/>
                <w:bCs/>
                <w:lang w:val="hr-HR"/>
              </w:rPr>
            </w:pPr>
            <w:r w:rsidRPr="001B0831">
              <w:rPr>
                <w:b/>
                <w:bCs/>
                <w:lang w:val="hr-HR"/>
              </w:rPr>
              <w:t>-1,52</w:t>
            </w:r>
          </w:p>
        </w:tc>
        <w:tc>
          <w:tcPr>
            <w:tcW w:w="1260" w:type="dxa"/>
            <w:tcBorders>
              <w:top w:val="nil"/>
              <w:left w:val="nil"/>
              <w:bottom w:val="single" w:sz="4" w:space="0" w:color="auto"/>
              <w:right w:val="single" w:sz="4" w:space="0" w:color="auto"/>
            </w:tcBorders>
            <w:shd w:val="clear" w:color="auto" w:fill="auto"/>
            <w:noWrap/>
            <w:vAlign w:val="bottom"/>
            <w:hideMark/>
          </w:tcPr>
          <w:p w14:paraId="56FE7977" w14:textId="77777777" w:rsidR="001B0831" w:rsidRPr="001B0831" w:rsidRDefault="001B0831" w:rsidP="001B0831">
            <w:pPr>
              <w:widowControl/>
              <w:adjustRightInd/>
              <w:spacing w:line="240" w:lineRule="auto"/>
              <w:ind w:left="0" w:firstLine="0"/>
              <w:jc w:val="right"/>
              <w:textAlignment w:val="auto"/>
              <w:rPr>
                <w:b/>
                <w:bCs/>
                <w:lang w:val="hr-HR"/>
              </w:rPr>
            </w:pPr>
            <w:r w:rsidRPr="001B0831">
              <w:rPr>
                <w:b/>
                <w:bCs/>
                <w:lang w:val="hr-HR"/>
              </w:rPr>
              <w:t>2.871.730,95</w:t>
            </w:r>
          </w:p>
        </w:tc>
      </w:tr>
      <w:tr w:rsidR="001B0831" w:rsidRPr="001B0831" w14:paraId="009C9796" w14:textId="77777777" w:rsidTr="001B0831">
        <w:trPr>
          <w:trHeight w:val="264"/>
          <w:jc w:val="center"/>
        </w:trPr>
        <w:tc>
          <w:tcPr>
            <w:tcW w:w="5720" w:type="dxa"/>
            <w:tcBorders>
              <w:top w:val="nil"/>
              <w:left w:val="single" w:sz="4" w:space="0" w:color="auto"/>
              <w:bottom w:val="single" w:sz="4" w:space="0" w:color="auto"/>
              <w:right w:val="single" w:sz="4" w:space="0" w:color="auto"/>
            </w:tcBorders>
            <w:shd w:val="clear" w:color="auto" w:fill="auto"/>
            <w:vAlign w:val="bottom"/>
            <w:hideMark/>
          </w:tcPr>
          <w:p w14:paraId="77767687" w14:textId="77777777" w:rsidR="001B0831" w:rsidRPr="001B0831" w:rsidRDefault="001B0831" w:rsidP="001B0831">
            <w:pPr>
              <w:widowControl/>
              <w:adjustRightInd/>
              <w:spacing w:line="240" w:lineRule="auto"/>
              <w:ind w:left="0" w:firstLine="0"/>
              <w:jc w:val="left"/>
              <w:textAlignment w:val="auto"/>
              <w:rPr>
                <w:b/>
                <w:bCs/>
                <w:lang w:val="hr-HR"/>
              </w:rPr>
            </w:pPr>
            <w:r w:rsidRPr="001B0831">
              <w:rPr>
                <w:b/>
                <w:bCs/>
                <w:lang w:val="hr-HR"/>
              </w:rPr>
              <w:t>Program 2010 JAVNA UPRAVA I ADMINISTRACIJA</w:t>
            </w:r>
          </w:p>
        </w:tc>
        <w:tc>
          <w:tcPr>
            <w:tcW w:w="1260" w:type="dxa"/>
            <w:tcBorders>
              <w:top w:val="nil"/>
              <w:left w:val="nil"/>
              <w:bottom w:val="single" w:sz="4" w:space="0" w:color="auto"/>
              <w:right w:val="single" w:sz="4" w:space="0" w:color="auto"/>
            </w:tcBorders>
            <w:shd w:val="clear" w:color="auto" w:fill="auto"/>
            <w:noWrap/>
            <w:vAlign w:val="bottom"/>
            <w:hideMark/>
          </w:tcPr>
          <w:p w14:paraId="16AE09AA" w14:textId="77777777" w:rsidR="001B0831" w:rsidRPr="001B0831" w:rsidRDefault="001B0831" w:rsidP="001B0831">
            <w:pPr>
              <w:widowControl/>
              <w:adjustRightInd/>
              <w:spacing w:line="240" w:lineRule="auto"/>
              <w:ind w:left="0" w:firstLine="0"/>
              <w:jc w:val="right"/>
              <w:textAlignment w:val="auto"/>
              <w:rPr>
                <w:b/>
                <w:bCs/>
                <w:lang w:val="hr-HR"/>
              </w:rPr>
            </w:pPr>
            <w:r w:rsidRPr="001B0831">
              <w:rPr>
                <w:b/>
                <w:bCs/>
                <w:lang w:val="hr-HR"/>
              </w:rPr>
              <w:t>691.307,96</w:t>
            </w:r>
          </w:p>
        </w:tc>
        <w:tc>
          <w:tcPr>
            <w:tcW w:w="1220" w:type="dxa"/>
            <w:tcBorders>
              <w:top w:val="nil"/>
              <w:left w:val="nil"/>
              <w:bottom w:val="single" w:sz="4" w:space="0" w:color="auto"/>
              <w:right w:val="single" w:sz="4" w:space="0" w:color="auto"/>
            </w:tcBorders>
            <w:shd w:val="clear" w:color="auto" w:fill="auto"/>
            <w:noWrap/>
            <w:vAlign w:val="bottom"/>
            <w:hideMark/>
          </w:tcPr>
          <w:p w14:paraId="2DB57289" w14:textId="77777777" w:rsidR="001B0831" w:rsidRPr="001B0831" w:rsidRDefault="001B0831" w:rsidP="001B0831">
            <w:pPr>
              <w:widowControl/>
              <w:adjustRightInd/>
              <w:spacing w:line="240" w:lineRule="auto"/>
              <w:ind w:left="0" w:firstLine="0"/>
              <w:jc w:val="right"/>
              <w:textAlignment w:val="auto"/>
              <w:rPr>
                <w:b/>
                <w:bCs/>
                <w:lang w:val="hr-HR"/>
              </w:rPr>
            </w:pPr>
            <w:r w:rsidRPr="001B0831">
              <w:rPr>
                <w:b/>
                <w:bCs/>
                <w:lang w:val="hr-HR"/>
              </w:rPr>
              <w:t>-110.348,96</w:t>
            </w:r>
          </w:p>
        </w:tc>
        <w:tc>
          <w:tcPr>
            <w:tcW w:w="1220" w:type="dxa"/>
            <w:tcBorders>
              <w:top w:val="nil"/>
              <w:left w:val="nil"/>
              <w:bottom w:val="single" w:sz="4" w:space="0" w:color="auto"/>
              <w:right w:val="single" w:sz="4" w:space="0" w:color="auto"/>
            </w:tcBorders>
            <w:shd w:val="clear" w:color="auto" w:fill="auto"/>
            <w:noWrap/>
            <w:vAlign w:val="bottom"/>
            <w:hideMark/>
          </w:tcPr>
          <w:p w14:paraId="24F7B8F4" w14:textId="77777777" w:rsidR="001B0831" w:rsidRPr="001B0831" w:rsidRDefault="001B0831" w:rsidP="001B0831">
            <w:pPr>
              <w:widowControl/>
              <w:adjustRightInd/>
              <w:spacing w:line="240" w:lineRule="auto"/>
              <w:ind w:left="0" w:firstLine="0"/>
              <w:jc w:val="right"/>
              <w:textAlignment w:val="auto"/>
              <w:rPr>
                <w:b/>
                <w:bCs/>
                <w:lang w:val="hr-HR"/>
              </w:rPr>
            </w:pPr>
            <w:r w:rsidRPr="001B0831">
              <w:rPr>
                <w:b/>
                <w:bCs/>
                <w:lang w:val="hr-HR"/>
              </w:rPr>
              <w:t>-15,96</w:t>
            </w:r>
          </w:p>
        </w:tc>
        <w:tc>
          <w:tcPr>
            <w:tcW w:w="1260" w:type="dxa"/>
            <w:tcBorders>
              <w:top w:val="nil"/>
              <w:left w:val="nil"/>
              <w:bottom w:val="single" w:sz="4" w:space="0" w:color="auto"/>
              <w:right w:val="single" w:sz="4" w:space="0" w:color="auto"/>
            </w:tcBorders>
            <w:shd w:val="clear" w:color="auto" w:fill="auto"/>
            <w:noWrap/>
            <w:vAlign w:val="bottom"/>
            <w:hideMark/>
          </w:tcPr>
          <w:p w14:paraId="4E7F318C" w14:textId="77777777" w:rsidR="001B0831" w:rsidRPr="001B0831" w:rsidRDefault="001B0831" w:rsidP="001B0831">
            <w:pPr>
              <w:widowControl/>
              <w:adjustRightInd/>
              <w:spacing w:line="240" w:lineRule="auto"/>
              <w:ind w:left="0" w:firstLine="0"/>
              <w:jc w:val="right"/>
              <w:textAlignment w:val="auto"/>
              <w:rPr>
                <w:b/>
                <w:bCs/>
                <w:lang w:val="hr-HR"/>
              </w:rPr>
            </w:pPr>
            <w:r w:rsidRPr="001B0831">
              <w:rPr>
                <w:b/>
                <w:bCs/>
                <w:lang w:val="hr-HR"/>
              </w:rPr>
              <w:t>580.959,00</w:t>
            </w:r>
          </w:p>
        </w:tc>
      </w:tr>
      <w:tr w:rsidR="001B0831" w:rsidRPr="001B0831" w14:paraId="1C39A3D7" w14:textId="77777777" w:rsidTr="001B0831">
        <w:trPr>
          <w:trHeight w:val="264"/>
          <w:jc w:val="center"/>
        </w:trPr>
        <w:tc>
          <w:tcPr>
            <w:tcW w:w="5720" w:type="dxa"/>
            <w:tcBorders>
              <w:top w:val="nil"/>
              <w:left w:val="single" w:sz="4" w:space="0" w:color="auto"/>
              <w:bottom w:val="single" w:sz="4" w:space="0" w:color="auto"/>
              <w:right w:val="single" w:sz="4" w:space="0" w:color="auto"/>
            </w:tcBorders>
            <w:shd w:val="clear" w:color="auto" w:fill="auto"/>
            <w:vAlign w:val="bottom"/>
            <w:hideMark/>
          </w:tcPr>
          <w:p w14:paraId="12701329" w14:textId="77777777" w:rsidR="001B0831" w:rsidRPr="001B0831" w:rsidRDefault="001B0831" w:rsidP="001B0831">
            <w:pPr>
              <w:widowControl/>
              <w:adjustRightInd/>
              <w:spacing w:line="240" w:lineRule="auto"/>
              <w:ind w:left="0" w:firstLine="0"/>
              <w:jc w:val="left"/>
              <w:textAlignment w:val="auto"/>
              <w:rPr>
                <w:lang w:val="hr-HR"/>
              </w:rPr>
            </w:pPr>
            <w:r w:rsidRPr="001B0831">
              <w:rPr>
                <w:lang w:val="hr-HR"/>
              </w:rPr>
              <w:t>Aktivnost A201001 Administrativno, tehničko i stručno osoblje</w:t>
            </w:r>
          </w:p>
        </w:tc>
        <w:tc>
          <w:tcPr>
            <w:tcW w:w="1260" w:type="dxa"/>
            <w:tcBorders>
              <w:top w:val="nil"/>
              <w:left w:val="nil"/>
              <w:bottom w:val="single" w:sz="4" w:space="0" w:color="auto"/>
              <w:right w:val="single" w:sz="4" w:space="0" w:color="auto"/>
            </w:tcBorders>
            <w:shd w:val="clear" w:color="auto" w:fill="auto"/>
            <w:noWrap/>
            <w:vAlign w:val="bottom"/>
            <w:hideMark/>
          </w:tcPr>
          <w:p w14:paraId="709BD22D" w14:textId="77777777" w:rsidR="001B0831" w:rsidRPr="001B0831" w:rsidRDefault="001B0831" w:rsidP="001B0831">
            <w:pPr>
              <w:widowControl/>
              <w:adjustRightInd/>
              <w:spacing w:line="240" w:lineRule="auto"/>
              <w:ind w:left="0" w:firstLine="0"/>
              <w:jc w:val="right"/>
              <w:textAlignment w:val="auto"/>
              <w:rPr>
                <w:lang w:val="hr-HR"/>
              </w:rPr>
            </w:pPr>
            <w:r w:rsidRPr="001B0831">
              <w:rPr>
                <w:lang w:val="hr-HR"/>
              </w:rPr>
              <w:t>643.808,00</w:t>
            </w:r>
          </w:p>
        </w:tc>
        <w:tc>
          <w:tcPr>
            <w:tcW w:w="1220" w:type="dxa"/>
            <w:tcBorders>
              <w:top w:val="nil"/>
              <w:left w:val="nil"/>
              <w:bottom w:val="single" w:sz="4" w:space="0" w:color="auto"/>
              <w:right w:val="single" w:sz="4" w:space="0" w:color="auto"/>
            </w:tcBorders>
            <w:shd w:val="clear" w:color="auto" w:fill="auto"/>
            <w:noWrap/>
            <w:vAlign w:val="bottom"/>
            <w:hideMark/>
          </w:tcPr>
          <w:p w14:paraId="24DAFC3A" w14:textId="77777777" w:rsidR="001B0831" w:rsidRPr="001B0831" w:rsidRDefault="001B0831" w:rsidP="001B0831">
            <w:pPr>
              <w:widowControl/>
              <w:adjustRightInd/>
              <w:spacing w:line="240" w:lineRule="auto"/>
              <w:ind w:left="0" w:firstLine="0"/>
              <w:jc w:val="right"/>
              <w:textAlignment w:val="auto"/>
              <w:rPr>
                <w:lang w:val="hr-HR"/>
              </w:rPr>
            </w:pPr>
            <w:r w:rsidRPr="001B0831">
              <w:rPr>
                <w:lang w:val="hr-HR"/>
              </w:rPr>
              <w:t>-111.500,00</w:t>
            </w:r>
          </w:p>
        </w:tc>
        <w:tc>
          <w:tcPr>
            <w:tcW w:w="1220" w:type="dxa"/>
            <w:tcBorders>
              <w:top w:val="nil"/>
              <w:left w:val="nil"/>
              <w:bottom w:val="single" w:sz="4" w:space="0" w:color="auto"/>
              <w:right w:val="single" w:sz="4" w:space="0" w:color="auto"/>
            </w:tcBorders>
            <w:shd w:val="clear" w:color="auto" w:fill="auto"/>
            <w:noWrap/>
            <w:vAlign w:val="bottom"/>
            <w:hideMark/>
          </w:tcPr>
          <w:p w14:paraId="000B0049" w14:textId="77777777" w:rsidR="001B0831" w:rsidRPr="001B0831" w:rsidRDefault="001B0831" w:rsidP="001B0831">
            <w:pPr>
              <w:widowControl/>
              <w:adjustRightInd/>
              <w:spacing w:line="240" w:lineRule="auto"/>
              <w:ind w:left="0" w:firstLine="0"/>
              <w:jc w:val="right"/>
              <w:textAlignment w:val="auto"/>
              <w:rPr>
                <w:lang w:val="hr-HR"/>
              </w:rPr>
            </w:pPr>
            <w:r w:rsidRPr="001B0831">
              <w:rPr>
                <w:lang w:val="hr-HR"/>
              </w:rPr>
              <w:t>-17,32</w:t>
            </w:r>
          </w:p>
        </w:tc>
        <w:tc>
          <w:tcPr>
            <w:tcW w:w="1260" w:type="dxa"/>
            <w:tcBorders>
              <w:top w:val="nil"/>
              <w:left w:val="nil"/>
              <w:bottom w:val="single" w:sz="4" w:space="0" w:color="auto"/>
              <w:right w:val="single" w:sz="4" w:space="0" w:color="auto"/>
            </w:tcBorders>
            <w:shd w:val="clear" w:color="auto" w:fill="auto"/>
            <w:noWrap/>
            <w:vAlign w:val="bottom"/>
            <w:hideMark/>
          </w:tcPr>
          <w:p w14:paraId="4116A15F" w14:textId="77777777" w:rsidR="001B0831" w:rsidRPr="001B0831" w:rsidRDefault="001B0831" w:rsidP="001B0831">
            <w:pPr>
              <w:widowControl/>
              <w:adjustRightInd/>
              <w:spacing w:line="240" w:lineRule="auto"/>
              <w:ind w:left="0" w:firstLine="0"/>
              <w:jc w:val="right"/>
              <w:textAlignment w:val="auto"/>
              <w:rPr>
                <w:lang w:val="hr-HR"/>
              </w:rPr>
            </w:pPr>
            <w:r w:rsidRPr="001B0831">
              <w:rPr>
                <w:lang w:val="hr-HR"/>
              </w:rPr>
              <w:t>532.308,00</w:t>
            </w:r>
          </w:p>
        </w:tc>
      </w:tr>
      <w:tr w:rsidR="001B0831" w:rsidRPr="001B0831" w14:paraId="160312C6" w14:textId="77777777" w:rsidTr="001B0831">
        <w:trPr>
          <w:trHeight w:val="264"/>
          <w:jc w:val="center"/>
        </w:trPr>
        <w:tc>
          <w:tcPr>
            <w:tcW w:w="5720" w:type="dxa"/>
            <w:tcBorders>
              <w:top w:val="nil"/>
              <w:left w:val="single" w:sz="4" w:space="0" w:color="auto"/>
              <w:bottom w:val="single" w:sz="4" w:space="0" w:color="auto"/>
              <w:right w:val="single" w:sz="4" w:space="0" w:color="auto"/>
            </w:tcBorders>
            <w:shd w:val="clear" w:color="auto" w:fill="auto"/>
            <w:vAlign w:val="bottom"/>
            <w:hideMark/>
          </w:tcPr>
          <w:p w14:paraId="6A4F268D" w14:textId="77777777" w:rsidR="001B0831" w:rsidRPr="001B0831" w:rsidRDefault="001B0831" w:rsidP="001B0831">
            <w:pPr>
              <w:widowControl/>
              <w:adjustRightInd/>
              <w:spacing w:line="240" w:lineRule="auto"/>
              <w:ind w:left="0" w:firstLine="0"/>
              <w:jc w:val="left"/>
              <w:textAlignment w:val="auto"/>
              <w:rPr>
                <w:lang w:val="hr-HR"/>
              </w:rPr>
            </w:pPr>
            <w:r w:rsidRPr="001B0831">
              <w:rPr>
                <w:lang w:val="hr-HR"/>
              </w:rPr>
              <w:t>Aktivnost A201002 Političke stranke</w:t>
            </w:r>
          </w:p>
        </w:tc>
        <w:tc>
          <w:tcPr>
            <w:tcW w:w="1260" w:type="dxa"/>
            <w:tcBorders>
              <w:top w:val="nil"/>
              <w:left w:val="nil"/>
              <w:bottom w:val="single" w:sz="4" w:space="0" w:color="auto"/>
              <w:right w:val="single" w:sz="4" w:space="0" w:color="auto"/>
            </w:tcBorders>
            <w:shd w:val="clear" w:color="auto" w:fill="auto"/>
            <w:noWrap/>
            <w:vAlign w:val="bottom"/>
            <w:hideMark/>
          </w:tcPr>
          <w:p w14:paraId="7986D8F1" w14:textId="77777777" w:rsidR="001B0831" w:rsidRPr="001B0831" w:rsidRDefault="001B0831" w:rsidP="001B0831">
            <w:pPr>
              <w:widowControl/>
              <w:adjustRightInd/>
              <w:spacing w:line="240" w:lineRule="auto"/>
              <w:ind w:left="0" w:firstLine="0"/>
              <w:jc w:val="right"/>
              <w:textAlignment w:val="auto"/>
              <w:rPr>
                <w:lang w:val="hr-HR"/>
              </w:rPr>
            </w:pPr>
            <w:r w:rsidRPr="001B0831">
              <w:rPr>
                <w:lang w:val="hr-HR"/>
              </w:rPr>
              <w:t>47.499,96</w:t>
            </w:r>
          </w:p>
        </w:tc>
        <w:tc>
          <w:tcPr>
            <w:tcW w:w="1220" w:type="dxa"/>
            <w:tcBorders>
              <w:top w:val="nil"/>
              <w:left w:val="nil"/>
              <w:bottom w:val="single" w:sz="4" w:space="0" w:color="auto"/>
              <w:right w:val="single" w:sz="4" w:space="0" w:color="auto"/>
            </w:tcBorders>
            <w:shd w:val="clear" w:color="auto" w:fill="auto"/>
            <w:noWrap/>
            <w:vAlign w:val="bottom"/>
            <w:hideMark/>
          </w:tcPr>
          <w:p w14:paraId="453DA111" w14:textId="77777777" w:rsidR="001B0831" w:rsidRPr="001B0831" w:rsidRDefault="001B0831" w:rsidP="001B0831">
            <w:pPr>
              <w:widowControl/>
              <w:adjustRightInd/>
              <w:spacing w:line="240" w:lineRule="auto"/>
              <w:ind w:left="0" w:firstLine="0"/>
              <w:jc w:val="right"/>
              <w:textAlignment w:val="auto"/>
              <w:rPr>
                <w:lang w:val="hr-HR"/>
              </w:rPr>
            </w:pPr>
            <w:r w:rsidRPr="001B0831">
              <w:rPr>
                <w:lang w:val="hr-HR"/>
              </w:rPr>
              <w:t>1.151,04</w:t>
            </w:r>
          </w:p>
        </w:tc>
        <w:tc>
          <w:tcPr>
            <w:tcW w:w="1220" w:type="dxa"/>
            <w:tcBorders>
              <w:top w:val="nil"/>
              <w:left w:val="nil"/>
              <w:bottom w:val="single" w:sz="4" w:space="0" w:color="auto"/>
              <w:right w:val="single" w:sz="4" w:space="0" w:color="auto"/>
            </w:tcBorders>
            <w:shd w:val="clear" w:color="auto" w:fill="auto"/>
            <w:noWrap/>
            <w:vAlign w:val="bottom"/>
            <w:hideMark/>
          </w:tcPr>
          <w:p w14:paraId="6858EB68" w14:textId="77777777" w:rsidR="001B0831" w:rsidRPr="001B0831" w:rsidRDefault="001B0831" w:rsidP="001B0831">
            <w:pPr>
              <w:widowControl/>
              <w:adjustRightInd/>
              <w:spacing w:line="240" w:lineRule="auto"/>
              <w:ind w:left="0" w:firstLine="0"/>
              <w:jc w:val="right"/>
              <w:textAlignment w:val="auto"/>
              <w:rPr>
                <w:lang w:val="hr-HR"/>
              </w:rPr>
            </w:pPr>
            <w:r w:rsidRPr="001B0831">
              <w:rPr>
                <w:lang w:val="hr-HR"/>
              </w:rPr>
              <w:t>2,42</w:t>
            </w:r>
          </w:p>
        </w:tc>
        <w:tc>
          <w:tcPr>
            <w:tcW w:w="1260" w:type="dxa"/>
            <w:tcBorders>
              <w:top w:val="nil"/>
              <w:left w:val="nil"/>
              <w:bottom w:val="single" w:sz="4" w:space="0" w:color="auto"/>
              <w:right w:val="single" w:sz="4" w:space="0" w:color="auto"/>
            </w:tcBorders>
            <w:shd w:val="clear" w:color="auto" w:fill="auto"/>
            <w:noWrap/>
            <w:vAlign w:val="bottom"/>
            <w:hideMark/>
          </w:tcPr>
          <w:p w14:paraId="364BD3A4" w14:textId="77777777" w:rsidR="001B0831" w:rsidRPr="001B0831" w:rsidRDefault="001B0831" w:rsidP="001B0831">
            <w:pPr>
              <w:widowControl/>
              <w:adjustRightInd/>
              <w:spacing w:line="240" w:lineRule="auto"/>
              <w:ind w:left="0" w:firstLine="0"/>
              <w:jc w:val="right"/>
              <w:textAlignment w:val="auto"/>
              <w:rPr>
                <w:lang w:val="hr-HR"/>
              </w:rPr>
            </w:pPr>
            <w:r w:rsidRPr="001B0831">
              <w:rPr>
                <w:lang w:val="hr-HR"/>
              </w:rPr>
              <w:t>48.651,00</w:t>
            </w:r>
          </w:p>
        </w:tc>
      </w:tr>
      <w:tr w:rsidR="001B0831" w:rsidRPr="001B0831" w14:paraId="1E85734D" w14:textId="77777777" w:rsidTr="001B0831">
        <w:trPr>
          <w:trHeight w:val="264"/>
          <w:jc w:val="center"/>
        </w:trPr>
        <w:tc>
          <w:tcPr>
            <w:tcW w:w="5720" w:type="dxa"/>
            <w:tcBorders>
              <w:top w:val="nil"/>
              <w:left w:val="single" w:sz="4" w:space="0" w:color="auto"/>
              <w:bottom w:val="single" w:sz="4" w:space="0" w:color="auto"/>
              <w:right w:val="single" w:sz="4" w:space="0" w:color="auto"/>
            </w:tcBorders>
            <w:shd w:val="clear" w:color="auto" w:fill="auto"/>
            <w:vAlign w:val="bottom"/>
            <w:hideMark/>
          </w:tcPr>
          <w:p w14:paraId="0EF3E164" w14:textId="77777777" w:rsidR="001B0831" w:rsidRPr="001B0831" w:rsidRDefault="001B0831" w:rsidP="001B0831">
            <w:pPr>
              <w:widowControl/>
              <w:adjustRightInd/>
              <w:spacing w:line="240" w:lineRule="auto"/>
              <w:ind w:left="0" w:firstLine="0"/>
              <w:jc w:val="left"/>
              <w:textAlignment w:val="auto"/>
              <w:rPr>
                <w:b/>
                <w:bCs/>
                <w:lang w:val="hr-HR"/>
              </w:rPr>
            </w:pPr>
            <w:r w:rsidRPr="001B0831">
              <w:rPr>
                <w:b/>
                <w:bCs/>
                <w:lang w:val="hr-HR"/>
              </w:rPr>
              <w:t>Program 2003 RAZVOJ MJESNE SAMOUPRAVE</w:t>
            </w:r>
          </w:p>
        </w:tc>
        <w:tc>
          <w:tcPr>
            <w:tcW w:w="1260" w:type="dxa"/>
            <w:tcBorders>
              <w:top w:val="nil"/>
              <w:left w:val="nil"/>
              <w:bottom w:val="single" w:sz="4" w:space="0" w:color="auto"/>
              <w:right w:val="single" w:sz="4" w:space="0" w:color="auto"/>
            </w:tcBorders>
            <w:shd w:val="clear" w:color="auto" w:fill="auto"/>
            <w:noWrap/>
            <w:vAlign w:val="bottom"/>
            <w:hideMark/>
          </w:tcPr>
          <w:p w14:paraId="3D1A7A4B" w14:textId="77777777" w:rsidR="001B0831" w:rsidRPr="001B0831" w:rsidRDefault="001B0831" w:rsidP="001B0831">
            <w:pPr>
              <w:widowControl/>
              <w:adjustRightInd/>
              <w:spacing w:line="240" w:lineRule="auto"/>
              <w:ind w:left="0" w:firstLine="0"/>
              <w:jc w:val="right"/>
              <w:textAlignment w:val="auto"/>
              <w:rPr>
                <w:b/>
                <w:bCs/>
                <w:lang w:val="hr-HR"/>
              </w:rPr>
            </w:pPr>
            <w:r w:rsidRPr="001B0831">
              <w:rPr>
                <w:b/>
                <w:bCs/>
                <w:lang w:val="hr-HR"/>
              </w:rPr>
              <w:t>130.707,00</w:t>
            </w:r>
          </w:p>
        </w:tc>
        <w:tc>
          <w:tcPr>
            <w:tcW w:w="1220" w:type="dxa"/>
            <w:tcBorders>
              <w:top w:val="nil"/>
              <w:left w:val="nil"/>
              <w:bottom w:val="single" w:sz="4" w:space="0" w:color="auto"/>
              <w:right w:val="single" w:sz="4" w:space="0" w:color="auto"/>
            </w:tcBorders>
            <w:shd w:val="clear" w:color="auto" w:fill="auto"/>
            <w:noWrap/>
            <w:vAlign w:val="bottom"/>
            <w:hideMark/>
          </w:tcPr>
          <w:p w14:paraId="3BD2553B" w14:textId="77777777" w:rsidR="001B0831" w:rsidRPr="001B0831" w:rsidRDefault="001B0831" w:rsidP="001B0831">
            <w:pPr>
              <w:widowControl/>
              <w:adjustRightInd/>
              <w:spacing w:line="240" w:lineRule="auto"/>
              <w:ind w:left="0" w:firstLine="0"/>
              <w:jc w:val="right"/>
              <w:textAlignment w:val="auto"/>
              <w:rPr>
                <w:b/>
                <w:bCs/>
                <w:lang w:val="hr-HR"/>
              </w:rPr>
            </w:pPr>
            <w:r w:rsidRPr="001B0831">
              <w:rPr>
                <w:b/>
                <w:bCs/>
                <w:lang w:val="hr-HR"/>
              </w:rPr>
              <w:t>-627,00</w:t>
            </w:r>
          </w:p>
        </w:tc>
        <w:tc>
          <w:tcPr>
            <w:tcW w:w="1220" w:type="dxa"/>
            <w:tcBorders>
              <w:top w:val="nil"/>
              <w:left w:val="nil"/>
              <w:bottom w:val="single" w:sz="4" w:space="0" w:color="auto"/>
              <w:right w:val="single" w:sz="4" w:space="0" w:color="auto"/>
            </w:tcBorders>
            <w:shd w:val="clear" w:color="auto" w:fill="auto"/>
            <w:noWrap/>
            <w:vAlign w:val="bottom"/>
            <w:hideMark/>
          </w:tcPr>
          <w:p w14:paraId="0F1C84F0" w14:textId="77777777" w:rsidR="001B0831" w:rsidRPr="001B0831" w:rsidRDefault="001B0831" w:rsidP="001B0831">
            <w:pPr>
              <w:widowControl/>
              <w:adjustRightInd/>
              <w:spacing w:line="240" w:lineRule="auto"/>
              <w:ind w:left="0" w:firstLine="0"/>
              <w:jc w:val="right"/>
              <w:textAlignment w:val="auto"/>
              <w:rPr>
                <w:b/>
                <w:bCs/>
                <w:lang w:val="hr-HR"/>
              </w:rPr>
            </w:pPr>
            <w:r w:rsidRPr="001B0831">
              <w:rPr>
                <w:b/>
                <w:bCs/>
                <w:lang w:val="hr-HR"/>
              </w:rPr>
              <w:t>-0,48</w:t>
            </w:r>
          </w:p>
        </w:tc>
        <w:tc>
          <w:tcPr>
            <w:tcW w:w="1260" w:type="dxa"/>
            <w:tcBorders>
              <w:top w:val="nil"/>
              <w:left w:val="nil"/>
              <w:bottom w:val="single" w:sz="4" w:space="0" w:color="auto"/>
              <w:right w:val="single" w:sz="4" w:space="0" w:color="auto"/>
            </w:tcBorders>
            <w:shd w:val="clear" w:color="auto" w:fill="auto"/>
            <w:noWrap/>
            <w:vAlign w:val="bottom"/>
            <w:hideMark/>
          </w:tcPr>
          <w:p w14:paraId="5424B01F" w14:textId="77777777" w:rsidR="001B0831" w:rsidRPr="001B0831" w:rsidRDefault="001B0831" w:rsidP="001B0831">
            <w:pPr>
              <w:widowControl/>
              <w:adjustRightInd/>
              <w:spacing w:line="240" w:lineRule="auto"/>
              <w:ind w:left="0" w:firstLine="0"/>
              <w:jc w:val="right"/>
              <w:textAlignment w:val="auto"/>
              <w:rPr>
                <w:b/>
                <w:bCs/>
                <w:lang w:val="hr-HR"/>
              </w:rPr>
            </w:pPr>
            <w:r w:rsidRPr="001B0831">
              <w:rPr>
                <w:b/>
                <w:bCs/>
                <w:lang w:val="hr-HR"/>
              </w:rPr>
              <w:t>130.080,00</w:t>
            </w:r>
          </w:p>
        </w:tc>
      </w:tr>
      <w:tr w:rsidR="001B0831" w:rsidRPr="001B0831" w14:paraId="564153B4" w14:textId="77777777" w:rsidTr="001B0831">
        <w:trPr>
          <w:trHeight w:val="264"/>
          <w:jc w:val="center"/>
        </w:trPr>
        <w:tc>
          <w:tcPr>
            <w:tcW w:w="5720" w:type="dxa"/>
            <w:tcBorders>
              <w:top w:val="nil"/>
              <w:left w:val="single" w:sz="4" w:space="0" w:color="auto"/>
              <w:bottom w:val="single" w:sz="4" w:space="0" w:color="auto"/>
              <w:right w:val="single" w:sz="4" w:space="0" w:color="auto"/>
            </w:tcBorders>
            <w:shd w:val="clear" w:color="auto" w:fill="auto"/>
            <w:vAlign w:val="bottom"/>
            <w:hideMark/>
          </w:tcPr>
          <w:p w14:paraId="00A502E1" w14:textId="77777777" w:rsidR="001B0831" w:rsidRPr="001B0831" w:rsidRDefault="001B0831" w:rsidP="001B0831">
            <w:pPr>
              <w:widowControl/>
              <w:adjustRightInd/>
              <w:spacing w:line="240" w:lineRule="auto"/>
              <w:ind w:left="0" w:firstLine="0"/>
              <w:jc w:val="left"/>
              <w:textAlignment w:val="auto"/>
              <w:rPr>
                <w:lang w:val="hr-HR"/>
              </w:rPr>
            </w:pPr>
            <w:r w:rsidRPr="001B0831">
              <w:rPr>
                <w:lang w:val="hr-HR"/>
              </w:rPr>
              <w:t>Aktivnost A203001 Opći i administrativni poslovi</w:t>
            </w:r>
          </w:p>
        </w:tc>
        <w:tc>
          <w:tcPr>
            <w:tcW w:w="1260" w:type="dxa"/>
            <w:tcBorders>
              <w:top w:val="nil"/>
              <w:left w:val="nil"/>
              <w:bottom w:val="single" w:sz="4" w:space="0" w:color="auto"/>
              <w:right w:val="single" w:sz="4" w:space="0" w:color="auto"/>
            </w:tcBorders>
            <w:shd w:val="clear" w:color="auto" w:fill="auto"/>
            <w:noWrap/>
            <w:vAlign w:val="bottom"/>
            <w:hideMark/>
          </w:tcPr>
          <w:p w14:paraId="556C242A" w14:textId="77777777" w:rsidR="001B0831" w:rsidRPr="001B0831" w:rsidRDefault="001B0831" w:rsidP="001B0831">
            <w:pPr>
              <w:widowControl/>
              <w:adjustRightInd/>
              <w:spacing w:line="240" w:lineRule="auto"/>
              <w:ind w:left="0" w:firstLine="0"/>
              <w:jc w:val="right"/>
              <w:textAlignment w:val="auto"/>
              <w:rPr>
                <w:lang w:val="hr-HR"/>
              </w:rPr>
            </w:pPr>
            <w:r w:rsidRPr="001B0831">
              <w:rPr>
                <w:lang w:val="hr-HR"/>
              </w:rPr>
              <w:t>77.022,00</w:t>
            </w:r>
          </w:p>
        </w:tc>
        <w:tc>
          <w:tcPr>
            <w:tcW w:w="1220" w:type="dxa"/>
            <w:tcBorders>
              <w:top w:val="nil"/>
              <w:left w:val="nil"/>
              <w:bottom w:val="single" w:sz="4" w:space="0" w:color="auto"/>
              <w:right w:val="single" w:sz="4" w:space="0" w:color="auto"/>
            </w:tcBorders>
            <w:shd w:val="clear" w:color="auto" w:fill="auto"/>
            <w:noWrap/>
            <w:vAlign w:val="bottom"/>
            <w:hideMark/>
          </w:tcPr>
          <w:p w14:paraId="30B44277" w14:textId="77777777" w:rsidR="001B0831" w:rsidRPr="001B0831" w:rsidRDefault="001B0831" w:rsidP="001B0831">
            <w:pPr>
              <w:widowControl/>
              <w:adjustRightInd/>
              <w:spacing w:line="240" w:lineRule="auto"/>
              <w:ind w:left="0" w:firstLine="0"/>
              <w:jc w:val="right"/>
              <w:textAlignment w:val="auto"/>
              <w:rPr>
                <w:lang w:val="hr-HR"/>
              </w:rPr>
            </w:pPr>
            <w:r w:rsidRPr="001B0831">
              <w:rPr>
                <w:lang w:val="hr-HR"/>
              </w:rPr>
              <w:t>-1.000,00</w:t>
            </w:r>
          </w:p>
        </w:tc>
        <w:tc>
          <w:tcPr>
            <w:tcW w:w="1220" w:type="dxa"/>
            <w:tcBorders>
              <w:top w:val="nil"/>
              <w:left w:val="nil"/>
              <w:bottom w:val="single" w:sz="4" w:space="0" w:color="auto"/>
              <w:right w:val="single" w:sz="4" w:space="0" w:color="auto"/>
            </w:tcBorders>
            <w:shd w:val="clear" w:color="auto" w:fill="auto"/>
            <w:noWrap/>
            <w:vAlign w:val="bottom"/>
            <w:hideMark/>
          </w:tcPr>
          <w:p w14:paraId="0E66A10E" w14:textId="77777777" w:rsidR="001B0831" w:rsidRPr="001B0831" w:rsidRDefault="001B0831" w:rsidP="001B0831">
            <w:pPr>
              <w:widowControl/>
              <w:adjustRightInd/>
              <w:spacing w:line="240" w:lineRule="auto"/>
              <w:ind w:left="0" w:firstLine="0"/>
              <w:jc w:val="right"/>
              <w:textAlignment w:val="auto"/>
              <w:rPr>
                <w:lang w:val="hr-HR"/>
              </w:rPr>
            </w:pPr>
            <w:r w:rsidRPr="001B0831">
              <w:rPr>
                <w:lang w:val="hr-HR"/>
              </w:rPr>
              <w:t>-1,30</w:t>
            </w:r>
          </w:p>
        </w:tc>
        <w:tc>
          <w:tcPr>
            <w:tcW w:w="1260" w:type="dxa"/>
            <w:tcBorders>
              <w:top w:val="nil"/>
              <w:left w:val="nil"/>
              <w:bottom w:val="single" w:sz="4" w:space="0" w:color="auto"/>
              <w:right w:val="single" w:sz="4" w:space="0" w:color="auto"/>
            </w:tcBorders>
            <w:shd w:val="clear" w:color="auto" w:fill="auto"/>
            <w:noWrap/>
            <w:vAlign w:val="bottom"/>
            <w:hideMark/>
          </w:tcPr>
          <w:p w14:paraId="123D570D" w14:textId="77777777" w:rsidR="001B0831" w:rsidRPr="001B0831" w:rsidRDefault="001B0831" w:rsidP="001B0831">
            <w:pPr>
              <w:widowControl/>
              <w:adjustRightInd/>
              <w:spacing w:line="240" w:lineRule="auto"/>
              <w:ind w:left="0" w:firstLine="0"/>
              <w:jc w:val="right"/>
              <w:textAlignment w:val="auto"/>
              <w:rPr>
                <w:lang w:val="hr-HR"/>
              </w:rPr>
            </w:pPr>
            <w:r w:rsidRPr="001B0831">
              <w:rPr>
                <w:lang w:val="hr-HR"/>
              </w:rPr>
              <w:t>76.022,00</w:t>
            </w:r>
          </w:p>
        </w:tc>
      </w:tr>
      <w:tr w:rsidR="001B0831" w:rsidRPr="001B0831" w14:paraId="61B03C60" w14:textId="77777777" w:rsidTr="001B0831">
        <w:trPr>
          <w:trHeight w:val="264"/>
          <w:jc w:val="center"/>
        </w:trPr>
        <w:tc>
          <w:tcPr>
            <w:tcW w:w="5720" w:type="dxa"/>
            <w:tcBorders>
              <w:top w:val="nil"/>
              <w:left w:val="single" w:sz="4" w:space="0" w:color="auto"/>
              <w:bottom w:val="single" w:sz="4" w:space="0" w:color="auto"/>
              <w:right w:val="single" w:sz="4" w:space="0" w:color="auto"/>
            </w:tcBorders>
            <w:shd w:val="clear" w:color="auto" w:fill="auto"/>
            <w:vAlign w:val="bottom"/>
            <w:hideMark/>
          </w:tcPr>
          <w:p w14:paraId="23351342" w14:textId="77777777" w:rsidR="001B0831" w:rsidRPr="001B0831" w:rsidRDefault="001B0831" w:rsidP="001B0831">
            <w:pPr>
              <w:widowControl/>
              <w:adjustRightInd/>
              <w:spacing w:line="240" w:lineRule="auto"/>
              <w:ind w:left="0" w:firstLine="0"/>
              <w:jc w:val="left"/>
              <w:textAlignment w:val="auto"/>
              <w:rPr>
                <w:lang w:val="hr-HR"/>
              </w:rPr>
            </w:pPr>
            <w:r w:rsidRPr="001B0831">
              <w:rPr>
                <w:lang w:val="hr-HR"/>
              </w:rPr>
              <w:t>Aktivnost A203002 Redovna djelatnost vijeća mjesnih odbora</w:t>
            </w:r>
          </w:p>
        </w:tc>
        <w:tc>
          <w:tcPr>
            <w:tcW w:w="1260" w:type="dxa"/>
            <w:tcBorders>
              <w:top w:val="nil"/>
              <w:left w:val="nil"/>
              <w:bottom w:val="single" w:sz="4" w:space="0" w:color="auto"/>
              <w:right w:val="single" w:sz="4" w:space="0" w:color="auto"/>
            </w:tcBorders>
            <w:shd w:val="clear" w:color="auto" w:fill="auto"/>
            <w:noWrap/>
            <w:vAlign w:val="bottom"/>
            <w:hideMark/>
          </w:tcPr>
          <w:p w14:paraId="46308FE9" w14:textId="77777777" w:rsidR="001B0831" w:rsidRPr="001B0831" w:rsidRDefault="001B0831" w:rsidP="001B0831">
            <w:pPr>
              <w:widowControl/>
              <w:adjustRightInd/>
              <w:spacing w:line="240" w:lineRule="auto"/>
              <w:ind w:left="0" w:firstLine="0"/>
              <w:jc w:val="right"/>
              <w:textAlignment w:val="auto"/>
              <w:rPr>
                <w:lang w:val="hr-HR"/>
              </w:rPr>
            </w:pPr>
            <w:r w:rsidRPr="001B0831">
              <w:rPr>
                <w:lang w:val="hr-HR"/>
              </w:rPr>
              <w:t>49.571,00</w:t>
            </w:r>
          </w:p>
        </w:tc>
        <w:tc>
          <w:tcPr>
            <w:tcW w:w="1220" w:type="dxa"/>
            <w:tcBorders>
              <w:top w:val="nil"/>
              <w:left w:val="nil"/>
              <w:bottom w:val="single" w:sz="4" w:space="0" w:color="auto"/>
              <w:right w:val="single" w:sz="4" w:space="0" w:color="auto"/>
            </w:tcBorders>
            <w:shd w:val="clear" w:color="auto" w:fill="auto"/>
            <w:noWrap/>
            <w:vAlign w:val="bottom"/>
            <w:hideMark/>
          </w:tcPr>
          <w:p w14:paraId="500DBBAE" w14:textId="77777777" w:rsidR="001B0831" w:rsidRPr="001B0831" w:rsidRDefault="001B0831" w:rsidP="001B0831">
            <w:pPr>
              <w:widowControl/>
              <w:adjustRightInd/>
              <w:spacing w:line="240" w:lineRule="auto"/>
              <w:ind w:left="0" w:firstLine="0"/>
              <w:jc w:val="right"/>
              <w:textAlignment w:val="auto"/>
              <w:rPr>
                <w:lang w:val="hr-HR"/>
              </w:rPr>
            </w:pPr>
            <w:r w:rsidRPr="001B0831">
              <w:rPr>
                <w:lang w:val="hr-HR"/>
              </w:rPr>
              <w:t>373,00</w:t>
            </w:r>
          </w:p>
        </w:tc>
        <w:tc>
          <w:tcPr>
            <w:tcW w:w="1220" w:type="dxa"/>
            <w:tcBorders>
              <w:top w:val="nil"/>
              <w:left w:val="nil"/>
              <w:bottom w:val="single" w:sz="4" w:space="0" w:color="auto"/>
              <w:right w:val="single" w:sz="4" w:space="0" w:color="auto"/>
            </w:tcBorders>
            <w:shd w:val="clear" w:color="auto" w:fill="auto"/>
            <w:noWrap/>
            <w:vAlign w:val="bottom"/>
            <w:hideMark/>
          </w:tcPr>
          <w:p w14:paraId="39E5DA7A" w14:textId="77777777" w:rsidR="001B0831" w:rsidRPr="001B0831" w:rsidRDefault="001B0831" w:rsidP="001B0831">
            <w:pPr>
              <w:widowControl/>
              <w:adjustRightInd/>
              <w:spacing w:line="240" w:lineRule="auto"/>
              <w:ind w:left="0" w:firstLine="0"/>
              <w:jc w:val="right"/>
              <w:textAlignment w:val="auto"/>
              <w:rPr>
                <w:lang w:val="hr-HR"/>
              </w:rPr>
            </w:pPr>
            <w:r w:rsidRPr="001B0831">
              <w:rPr>
                <w:lang w:val="hr-HR"/>
              </w:rPr>
              <w:t>0,75</w:t>
            </w:r>
          </w:p>
        </w:tc>
        <w:tc>
          <w:tcPr>
            <w:tcW w:w="1260" w:type="dxa"/>
            <w:tcBorders>
              <w:top w:val="nil"/>
              <w:left w:val="nil"/>
              <w:bottom w:val="single" w:sz="4" w:space="0" w:color="auto"/>
              <w:right w:val="single" w:sz="4" w:space="0" w:color="auto"/>
            </w:tcBorders>
            <w:shd w:val="clear" w:color="auto" w:fill="auto"/>
            <w:noWrap/>
            <w:vAlign w:val="bottom"/>
            <w:hideMark/>
          </w:tcPr>
          <w:p w14:paraId="41FB531C" w14:textId="77777777" w:rsidR="001B0831" w:rsidRPr="001B0831" w:rsidRDefault="001B0831" w:rsidP="001B0831">
            <w:pPr>
              <w:widowControl/>
              <w:adjustRightInd/>
              <w:spacing w:line="240" w:lineRule="auto"/>
              <w:ind w:left="0" w:firstLine="0"/>
              <w:jc w:val="right"/>
              <w:textAlignment w:val="auto"/>
              <w:rPr>
                <w:lang w:val="hr-HR"/>
              </w:rPr>
            </w:pPr>
            <w:r w:rsidRPr="001B0831">
              <w:rPr>
                <w:lang w:val="hr-HR"/>
              </w:rPr>
              <w:t>49.944,00</w:t>
            </w:r>
          </w:p>
        </w:tc>
      </w:tr>
      <w:tr w:rsidR="001B0831" w:rsidRPr="001B0831" w14:paraId="5D2B46D8" w14:textId="77777777" w:rsidTr="001B0831">
        <w:trPr>
          <w:trHeight w:val="264"/>
          <w:jc w:val="center"/>
        </w:trPr>
        <w:tc>
          <w:tcPr>
            <w:tcW w:w="5720" w:type="dxa"/>
            <w:tcBorders>
              <w:top w:val="nil"/>
              <w:left w:val="single" w:sz="4" w:space="0" w:color="auto"/>
              <w:bottom w:val="single" w:sz="4" w:space="0" w:color="auto"/>
              <w:right w:val="single" w:sz="4" w:space="0" w:color="auto"/>
            </w:tcBorders>
            <w:shd w:val="clear" w:color="auto" w:fill="auto"/>
            <w:vAlign w:val="bottom"/>
            <w:hideMark/>
          </w:tcPr>
          <w:p w14:paraId="41091B99" w14:textId="77777777" w:rsidR="001B0831" w:rsidRPr="001B0831" w:rsidRDefault="001B0831" w:rsidP="001B0831">
            <w:pPr>
              <w:widowControl/>
              <w:adjustRightInd/>
              <w:spacing w:line="240" w:lineRule="auto"/>
              <w:ind w:left="0" w:firstLine="0"/>
              <w:jc w:val="left"/>
              <w:textAlignment w:val="auto"/>
              <w:rPr>
                <w:lang w:val="hr-HR"/>
              </w:rPr>
            </w:pPr>
            <w:r w:rsidRPr="001B0831">
              <w:rPr>
                <w:lang w:val="hr-HR"/>
              </w:rPr>
              <w:t>Kapitalni projekt K203001 Opremanje prostora mjesnih odbora</w:t>
            </w:r>
          </w:p>
        </w:tc>
        <w:tc>
          <w:tcPr>
            <w:tcW w:w="1260" w:type="dxa"/>
            <w:tcBorders>
              <w:top w:val="nil"/>
              <w:left w:val="nil"/>
              <w:bottom w:val="single" w:sz="4" w:space="0" w:color="auto"/>
              <w:right w:val="single" w:sz="4" w:space="0" w:color="auto"/>
            </w:tcBorders>
            <w:shd w:val="clear" w:color="auto" w:fill="auto"/>
            <w:noWrap/>
            <w:vAlign w:val="bottom"/>
            <w:hideMark/>
          </w:tcPr>
          <w:p w14:paraId="15748591" w14:textId="77777777" w:rsidR="001B0831" w:rsidRPr="001B0831" w:rsidRDefault="001B0831" w:rsidP="001B0831">
            <w:pPr>
              <w:widowControl/>
              <w:adjustRightInd/>
              <w:spacing w:line="240" w:lineRule="auto"/>
              <w:ind w:left="0" w:firstLine="0"/>
              <w:jc w:val="right"/>
              <w:textAlignment w:val="auto"/>
              <w:rPr>
                <w:lang w:val="hr-HR"/>
              </w:rPr>
            </w:pPr>
            <w:r w:rsidRPr="001B0831">
              <w:rPr>
                <w:lang w:val="hr-HR"/>
              </w:rPr>
              <w:t>4.114,00</w:t>
            </w:r>
          </w:p>
        </w:tc>
        <w:tc>
          <w:tcPr>
            <w:tcW w:w="1220" w:type="dxa"/>
            <w:tcBorders>
              <w:top w:val="nil"/>
              <w:left w:val="nil"/>
              <w:bottom w:val="single" w:sz="4" w:space="0" w:color="auto"/>
              <w:right w:val="single" w:sz="4" w:space="0" w:color="auto"/>
            </w:tcBorders>
            <w:shd w:val="clear" w:color="auto" w:fill="auto"/>
            <w:noWrap/>
            <w:vAlign w:val="bottom"/>
            <w:hideMark/>
          </w:tcPr>
          <w:p w14:paraId="3234BC01" w14:textId="77777777" w:rsidR="001B0831" w:rsidRPr="001B0831" w:rsidRDefault="001B0831" w:rsidP="001B0831">
            <w:pPr>
              <w:widowControl/>
              <w:adjustRightInd/>
              <w:spacing w:line="240" w:lineRule="auto"/>
              <w:ind w:left="0" w:firstLine="0"/>
              <w:jc w:val="right"/>
              <w:textAlignment w:val="auto"/>
              <w:rPr>
                <w:lang w:val="hr-HR"/>
              </w:rPr>
            </w:pPr>
            <w:r w:rsidRPr="001B0831">
              <w:rPr>
                <w:lang w:val="hr-HR"/>
              </w:rPr>
              <w:t>0,00</w:t>
            </w:r>
          </w:p>
        </w:tc>
        <w:tc>
          <w:tcPr>
            <w:tcW w:w="1220" w:type="dxa"/>
            <w:tcBorders>
              <w:top w:val="nil"/>
              <w:left w:val="nil"/>
              <w:bottom w:val="single" w:sz="4" w:space="0" w:color="auto"/>
              <w:right w:val="single" w:sz="4" w:space="0" w:color="auto"/>
            </w:tcBorders>
            <w:shd w:val="clear" w:color="auto" w:fill="auto"/>
            <w:noWrap/>
            <w:vAlign w:val="bottom"/>
            <w:hideMark/>
          </w:tcPr>
          <w:p w14:paraId="2C1D5246" w14:textId="77777777" w:rsidR="001B0831" w:rsidRPr="001B0831" w:rsidRDefault="001B0831" w:rsidP="001B0831">
            <w:pPr>
              <w:widowControl/>
              <w:adjustRightInd/>
              <w:spacing w:line="240" w:lineRule="auto"/>
              <w:ind w:left="0" w:firstLine="0"/>
              <w:jc w:val="right"/>
              <w:textAlignment w:val="auto"/>
              <w:rPr>
                <w:lang w:val="hr-HR"/>
              </w:rPr>
            </w:pPr>
            <w:r w:rsidRPr="001B0831">
              <w:rPr>
                <w:lang w:val="hr-HR"/>
              </w:rPr>
              <w:t>0,00</w:t>
            </w:r>
          </w:p>
        </w:tc>
        <w:tc>
          <w:tcPr>
            <w:tcW w:w="1260" w:type="dxa"/>
            <w:tcBorders>
              <w:top w:val="nil"/>
              <w:left w:val="nil"/>
              <w:bottom w:val="single" w:sz="4" w:space="0" w:color="auto"/>
              <w:right w:val="single" w:sz="4" w:space="0" w:color="auto"/>
            </w:tcBorders>
            <w:shd w:val="clear" w:color="auto" w:fill="auto"/>
            <w:noWrap/>
            <w:vAlign w:val="bottom"/>
            <w:hideMark/>
          </w:tcPr>
          <w:p w14:paraId="7BEA0E15" w14:textId="77777777" w:rsidR="001B0831" w:rsidRPr="001B0831" w:rsidRDefault="001B0831" w:rsidP="001B0831">
            <w:pPr>
              <w:widowControl/>
              <w:adjustRightInd/>
              <w:spacing w:line="240" w:lineRule="auto"/>
              <w:ind w:left="0" w:firstLine="0"/>
              <w:jc w:val="right"/>
              <w:textAlignment w:val="auto"/>
              <w:rPr>
                <w:lang w:val="hr-HR"/>
              </w:rPr>
            </w:pPr>
            <w:r w:rsidRPr="001B0831">
              <w:rPr>
                <w:lang w:val="hr-HR"/>
              </w:rPr>
              <w:t>4.114,00</w:t>
            </w:r>
          </w:p>
        </w:tc>
      </w:tr>
      <w:tr w:rsidR="001B0831" w:rsidRPr="001B0831" w14:paraId="7508CC90" w14:textId="77777777" w:rsidTr="001B0831">
        <w:trPr>
          <w:trHeight w:val="264"/>
          <w:jc w:val="center"/>
        </w:trPr>
        <w:tc>
          <w:tcPr>
            <w:tcW w:w="5720" w:type="dxa"/>
            <w:tcBorders>
              <w:top w:val="nil"/>
              <w:left w:val="single" w:sz="4" w:space="0" w:color="auto"/>
              <w:bottom w:val="single" w:sz="4" w:space="0" w:color="auto"/>
              <w:right w:val="single" w:sz="4" w:space="0" w:color="auto"/>
            </w:tcBorders>
            <w:shd w:val="clear" w:color="auto" w:fill="auto"/>
            <w:vAlign w:val="bottom"/>
            <w:hideMark/>
          </w:tcPr>
          <w:p w14:paraId="6049B930" w14:textId="77777777" w:rsidR="001B0831" w:rsidRPr="001B0831" w:rsidRDefault="001B0831" w:rsidP="001B0831">
            <w:pPr>
              <w:widowControl/>
              <w:adjustRightInd/>
              <w:spacing w:line="240" w:lineRule="auto"/>
              <w:ind w:left="0" w:firstLine="0"/>
              <w:jc w:val="left"/>
              <w:textAlignment w:val="auto"/>
              <w:rPr>
                <w:b/>
                <w:bCs/>
                <w:lang w:val="hr-HR"/>
              </w:rPr>
            </w:pPr>
            <w:r w:rsidRPr="001B0831">
              <w:rPr>
                <w:b/>
                <w:bCs/>
                <w:lang w:val="hr-HR"/>
              </w:rPr>
              <w:t>Program 2004 ZAŠTITA PRAVA NACIONALNIH MANJINA</w:t>
            </w:r>
          </w:p>
        </w:tc>
        <w:tc>
          <w:tcPr>
            <w:tcW w:w="1260" w:type="dxa"/>
            <w:tcBorders>
              <w:top w:val="nil"/>
              <w:left w:val="nil"/>
              <w:bottom w:val="single" w:sz="4" w:space="0" w:color="auto"/>
              <w:right w:val="single" w:sz="4" w:space="0" w:color="auto"/>
            </w:tcBorders>
            <w:shd w:val="clear" w:color="auto" w:fill="auto"/>
            <w:noWrap/>
            <w:vAlign w:val="bottom"/>
            <w:hideMark/>
          </w:tcPr>
          <w:p w14:paraId="075255C9" w14:textId="77777777" w:rsidR="001B0831" w:rsidRPr="001B0831" w:rsidRDefault="001B0831" w:rsidP="001B0831">
            <w:pPr>
              <w:widowControl/>
              <w:adjustRightInd/>
              <w:spacing w:line="240" w:lineRule="auto"/>
              <w:ind w:left="0" w:firstLine="0"/>
              <w:jc w:val="right"/>
              <w:textAlignment w:val="auto"/>
              <w:rPr>
                <w:b/>
                <w:bCs/>
                <w:lang w:val="hr-HR"/>
              </w:rPr>
            </w:pPr>
            <w:r w:rsidRPr="001B0831">
              <w:rPr>
                <w:b/>
                <w:bCs/>
                <w:lang w:val="hr-HR"/>
              </w:rPr>
              <w:t>50.576,79</w:t>
            </w:r>
          </w:p>
        </w:tc>
        <w:tc>
          <w:tcPr>
            <w:tcW w:w="1220" w:type="dxa"/>
            <w:tcBorders>
              <w:top w:val="nil"/>
              <w:left w:val="nil"/>
              <w:bottom w:val="single" w:sz="4" w:space="0" w:color="auto"/>
              <w:right w:val="single" w:sz="4" w:space="0" w:color="auto"/>
            </w:tcBorders>
            <w:shd w:val="clear" w:color="auto" w:fill="auto"/>
            <w:noWrap/>
            <w:vAlign w:val="bottom"/>
            <w:hideMark/>
          </w:tcPr>
          <w:p w14:paraId="7CB1B058" w14:textId="77777777" w:rsidR="001B0831" w:rsidRPr="001B0831" w:rsidRDefault="001B0831" w:rsidP="001B0831">
            <w:pPr>
              <w:widowControl/>
              <w:adjustRightInd/>
              <w:spacing w:line="240" w:lineRule="auto"/>
              <w:ind w:left="0" w:firstLine="0"/>
              <w:jc w:val="right"/>
              <w:textAlignment w:val="auto"/>
              <w:rPr>
                <w:b/>
                <w:bCs/>
                <w:lang w:val="hr-HR"/>
              </w:rPr>
            </w:pPr>
            <w:r w:rsidRPr="001B0831">
              <w:rPr>
                <w:b/>
                <w:bCs/>
                <w:lang w:val="hr-HR"/>
              </w:rPr>
              <w:t>135,00</w:t>
            </w:r>
          </w:p>
        </w:tc>
        <w:tc>
          <w:tcPr>
            <w:tcW w:w="1220" w:type="dxa"/>
            <w:tcBorders>
              <w:top w:val="nil"/>
              <w:left w:val="nil"/>
              <w:bottom w:val="single" w:sz="4" w:space="0" w:color="auto"/>
              <w:right w:val="single" w:sz="4" w:space="0" w:color="auto"/>
            </w:tcBorders>
            <w:shd w:val="clear" w:color="auto" w:fill="auto"/>
            <w:noWrap/>
            <w:vAlign w:val="bottom"/>
            <w:hideMark/>
          </w:tcPr>
          <w:p w14:paraId="47C7263D" w14:textId="77777777" w:rsidR="001B0831" w:rsidRPr="001B0831" w:rsidRDefault="001B0831" w:rsidP="001B0831">
            <w:pPr>
              <w:widowControl/>
              <w:adjustRightInd/>
              <w:spacing w:line="240" w:lineRule="auto"/>
              <w:ind w:left="0" w:firstLine="0"/>
              <w:jc w:val="right"/>
              <w:textAlignment w:val="auto"/>
              <w:rPr>
                <w:b/>
                <w:bCs/>
                <w:lang w:val="hr-HR"/>
              </w:rPr>
            </w:pPr>
            <w:r w:rsidRPr="001B0831">
              <w:rPr>
                <w:b/>
                <w:bCs/>
                <w:lang w:val="hr-HR"/>
              </w:rPr>
              <w:t>0,27</w:t>
            </w:r>
          </w:p>
        </w:tc>
        <w:tc>
          <w:tcPr>
            <w:tcW w:w="1260" w:type="dxa"/>
            <w:tcBorders>
              <w:top w:val="nil"/>
              <w:left w:val="nil"/>
              <w:bottom w:val="single" w:sz="4" w:space="0" w:color="auto"/>
              <w:right w:val="single" w:sz="4" w:space="0" w:color="auto"/>
            </w:tcBorders>
            <w:shd w:val="clear" w:color="auto" w:fill="auto"/>
            <w:noWrap/>
            <w:vAlign w:val="bottom"/>
            <w:hideMark/>
          </w:tcPr>
          <w:p w14:paraId="3E12DF2E" w14:textId="77777777" w:rsidR="001B0831" w:rsidRPr="001B0831" w:rsidRDefault="001B0831" w:rsidP="001B0831">
            <w:pPr>
              <w:widowControl/>
              <w:adjustRightInd/>
              <w:spacing w:line="240" w:lineRule="auto"/>
              <w:ind w:left="0" w:firstLine="0"/>
              <w:jc w:val="right"/>
              <w:textAlignment w:val="auto"/>
              <w:rPr>
                <w:b/>
                <w:bCs/>
                <w:lang w:val="hr-HR"/>
              </w:rPr>
            </w:pPr>
            <w:r w:rsidRPr="001B0831">
              <w:rPr>
                <w:b/>
                <w:bCs/>
                <w:lang w:val="hr-HR"/>
              </w:rPr>
              <w:t>50.711,79</w:t>
            </w:r>
          </w:p>
        </w:tc>
      </w:tr>
      <w:tr w:rsidR="001B0831" w:rsidRPr="001B0831" w14:paraId="5808FD4A" w14:textId="77777777" w:rsidTr="001B0831">
        <w:trPr>
          <w:trHeight w:val="264"/>
          <w:jc w:val="center"/>
        </w:trPr>
        <w:tc>
          <w:tcPr>
            <w:tcW w:w="5720" w:type="dxa"/>
            <w:tcBorders>
              <w:top w:val="nil"/>
              <w:left w:val="single" w:sz="4" w:space="0" w:color="auto"/>
              <w:bottom w:val="single" w:sz="4" w:space="0" w:color="auto"/>
              <w:right w:val="single" w:sz="4" w:space="0" w:color="auto"/>
            </w:tcBorders>
            <w:shd w:val="clear" w:color="auto" w:fill="auto"/>
            <w:vAlign w:val="bottom"/>
            <w:hideMark/>
          </w:tcPr>
          <w:p w14:paraId="6D9C9CE2" w14:textId="77777777" w:rsidR="001B0831" w:rsidRPr="001B0831" w:rsidRDefault="001B0831" w:rsidP="001B0831">
            <w:pPr>
              <w:widowControl/>
              <w:adjustRightInd/>
              <w:spacing w:line="240" w:lineRule="auto"/>
              <w:ind w:left="0" w:firstLine="0"/>
              <w:jc w:val="left"/>
              <w:textAlignment w:val="auto"/>
              <w:rPr>
                <w:lang w:val="hr-HR"/>
              </w:rPr>
            </w:pPr>
            <w:r w:rsidRPr="001B0831">
              <w:rPr>
                <w:lang w:val="hr-HR"/>
              </w:rPr>
              <w:t>Aktivnost A204001 Opći i administrativni poslovi</w:t>
            </w:r>
          </w:p>
        </w:tc>
        <w:tc>
          <w:tcPr>
            <w:tcW w:w="1260" w:type="dxa"/>
            <w:tcBorders>
              <w:top w:val="nil"/>
              <w:left w:val="nil"/>
              <w:bottom w:val="single" w:sz="4" w:space="0" w:color="auto"/>
              <w:right w:val="single" w:sz="4" w:space="0" w:color="auto"/>
            </w:tcBorders>
            <w:shd w:val="clear" w:color="auto" w:fill="auto"/>
            <w:noWrap/>
            <w:vAlign w:val="bottom"/>
            <w:hideMark/>
          </w:tcPr>
          <w:p w14:paraId="2C3B6B96" w14:textId="77777777" w:rsidR="001B0831" w:rsidRPr="001B0831" w:rsidRDefault="001B0831" w:rsidP="001B0831">
            <w:pPr>
              <w:widowControl/>
              <w:adjustRightInd/>
              <w:spacing w:line="240" w:lineRule="auto"/>
              <w:ind w:left="0" w:firstLine="0"/>
              <w:jc w:val="right"/>
              <w:textAlignment w:val="auto"/>
              <w:rPr>
                <w:lang w:val="hr-HR"/>
              </w:rPr>
            </w:pPr>
            <w:r w:rsidRPr="001B0831">
              <w:rPr>
                <w:lang w:val="hr-HR"/>
              </w:rPr>
              <w:t>19.199,00</w:t>
            </w:r>
          </w:p>
        </w:tc>
        <w:tc>
          <w:tcPr>
            <w:tcW w:w="1220" w:type="dxa"/>
            <w:tcBorders>
              <w:top w:val="nil"/>
              <w:left w:val="nil"/>
              <w:bottom w:val="single" w:sz="4" w:space="0" w:color="auto"/>
              <w:right w:val="single" w:sz="4" w:space="0" w:color="auto"/>
            </w:tcBorders>
            <w:shd w:val="clear" w:color="auto" w:fill="auto"/>
            <w:noWrap/>
            <w:vAlign w:val="bottom"/>
            <w:hideMark/>
          </w:tcPr>
          <w:p w14:paraId="7E9B191A" w14:textId="77777777" w:rsidR="001B0831" w:rsidRPr="001B0831" w:rsidRDefault="001B0831" w:rsidP="001B0831">
            <w:pPr>
              <w:widowControl/>
              <w:adjustRightInd/>
              <w:spacing w:line="240" w:lineRule="auto"/>
              <w:ind w:left="0" w:firstLine="0"/>
              <w:jc w:val="right"/>
              <w:textAlignment w:val="auto"/>
              <w:rPr>
                <w:lang w:val="hr-HR"/>
              </w:rPr>
            </w:pPr>
            <w:r w:rsidRPr="001B0831">
              <w:rPr>
                <w:lang w:val="hr-HR"/>
              </w:rPr>
              <w:t>135,00</w:t>
            </w:r>
          </w:p>
        </w:tc>
        <w:tc>
          <w:tcPr>
            <w:tcW w:w="1220" w:type="dxa"/>
            <w:tcBorders>
              <w:top w:val="nil"/>
              <w:left w:val="nil"/>
              <w:bottom w:val="single" w:sz="4" w:space="0" w:color="auto"/>
              <w:right w:val="single" w:sz="4" w:space="0" w:color="auto"/>
            </w:tcBorders>
            <w:shd w:val="clear" w:color="auto" w:fill="auto"/>
            <w:noWrap/>
            <w:vAlign w:val="bottom"/>
            <w:hideMark/>
          </w:tcPr>
          <w:p w14:paraId="1F1F02D1" w14:textId="77777777" w:rsidR="001B0831" w:rsidRPr="001B0831" w:rsidRDefault="001B0831" w:rsidP="001B0831">
            <w:pPr>
              <w:widowControl/>
              <w:adjustRightInd/>
              <w:spacing w:line="240" w:lineRule="auto"/>
              <w:ind w:left="0" w:firstLine="0"/>
              <w:jc w:val="right"/>
              <w:textAlignment w:val="auto"/>
              <w:rPr>
                <w:lang w:val="hr-HR"/>
              </w:rPr>
            </w:pPr>
            <w:r w:rsidRPr="001B0831">
              <w:rPr>
                <w:lang w:val="hr-HR"/>
              </w:rPr>
              <w:t>0,70</w:t>
            </w:r>
          </w:p>
        </w:tc>
        <w:tc>
          <w:tcPr>
            <w:tcW w:w="1260" w:type="dxa"/>
            <w:tcBorders>
              <w:top w:val="nil"/>
              <w:left w:val="nil"/>
              <w:bottom w:val="single" w:sz="4" w:space="0" w:color="auto"/>
              <w:right w:val="single" w:sz="4" w:space="0" w:color="auto"/>
            </w:tcBorders>
            <w:shd w:val="clear" w:color="auto" w:fill="auto"/>
            <w:noWrap/>
            <w:vAlign w:val="bottom"/>
            <w:hideMark/>
          </w:tcPr>
          <w:p w14:paraId="03BBD5E2" w14:textId="77777777" w:rsidR="001B0831" w:rsidRPr="001B0831" w:rsidRDefault="001B0831" w:rsidP="001B0831">
            <w:pPr>
              <w:widowControl/>
              <w:adjustRightInd/>
              <w:spacing w:line="240" w:lineRule="auto"/>
              <w:ind w:left="0" w:firstLine="0"/>
              <w:jc w:val="right"/>
              <w:textAlignment w:val="auto"/>
              <w:rPr>
                <w:lang w:val="hr-HR"/>
              </w:rPr>
            </w:pPr>
            <w:r w:rsidRPr="001B0831">
              <w:rPr>
                <w:lang w:val="hr-HR"/>
              </w:rPr>
              <w:t>19.334,00</w:t>
            </w:r>
          </w:p>
        </w:tc>
      </w:tr>
      <w:tr w:rsidR="001B0831" w:rsidRPr="001B0831" w14:paraId="41464EC9" w14:textId="77777777" w:rsidTr="001B0831">
        <w:trPr>
          <w:trHeight w:val="528"/>
          <w:jc w:val="center"/>
        </w:trPr>
        <w:tc>
          <w:tcPr>
            <w:tcW w:w="5720" w:type="dxa"/>
            <w:tcBorders>
              <w:top w:val="nil"/>
              <w:left w:val="single" w:sz="4" w:space="0" w:color="auto"/>
              <w:bottom w:val="single" w:sz="4" w:space="0" w:color="auto"/>
              <w:right w:val="single" w:sz="4" w:space="0" w:color="auto"/>
            </w:tcBorders>
            <w:shd w:val="clear" w:color="auto" w:fill="auto"/>
            <w:vAlign w:val="bottom"/>
            <w:hideMark/>
          </w:tcPr>
          <w:p w14:paraId="6BE9F6F1" w14:textId="77777777" w:rsidR="001B0831" w:rsidRPr="001B0831" w:rsidRDefault="001B0831" w:rsidP="001B0831">
            <w:pPr>
              <w:widowControl/>
              <w:adjustRightInd/>
              <w:spacing w:line="240" w:lineRule="auto"/>
              <w:ind w:left="0" w:firstLine="0"/>
              <w:jc w:val="left"/>
              <w:textAlignment w:val="auto"/>
              <w:rPr>
                <w:lang w:val="hr-HR"/>
              </w:rPr>
            </w:pPr>
            <w:r w:rsidRPr="001B0831">
              <w:rPr>
                <w:lang w:val="hr-HR"/>
              </w:rPr>
              <w:t>Aktivnost A204002 Poslovi redovne djelatnosti vijeća nacionalnih manjina</w:t>
            </w:r>
          </w:p>
        </w:tc>
        <w:tc>
          <w:tcPr>
            <w:tcW w:w="1260" w:type="dxa"/>
            <w:tcBorders>
              <w:top w:val="nil"/>
              <w:left w:val="nil"/>
              <w:bottom w:val="single" w:sz="4" w:space="0" w:color="auto"/>
              <w:right w:val="single" w:sz="4" w:space="0" w:color="auto"/>
            </w:tcBorders>
            <w:shd w:val="clear" w:color="auto" w:fill="auto"/>
            <w:noWrap/>
            <w:vAlign w:val="bottom"/>
            <w:hideMark/>
          </w:tcPr>
          <w:p w14:paraId="09B36D72" w14:textId="77777777" w:rsidR="001B0831" w:rsidRPr="001B0831" w:rsidRDefault="001B0831" w:rsidP="001B0831">
            <w:pPr>
              <w:widowControl/>
              <w:adjustRightInd/>
              <w:spacing w:line="240" w:lineRule="auto"/>
              <w:ind w:left="0" w:firstLine="0"/>
              <w:jc w:val="right"/>
              <w:textAlignment w:val="auto"/>
              <w:rPr>
                <w:lang w:val="hr-HR"/>
              </w:rPr>
            </w:pPr>
            <w:r w:rsidRPr="001B0831">
              <w:rPr>
                <w:lang w:val="hr-HR"/>
              </w:rPr>
              <w:t>31.377,79</w:t>
            </w:r>
          </w:p>
        </w:tc>
        <w:tc>
          <w:tcPr>
            <w:tcW w:w="1220" w:type="dxa"/>
            <w:tcBorders>
              <w:top w:val="nil"/>
              <w:left w:val="nil"/>
              <w:bottom w:val="single" w:sz="4" w:space="0" w:color="auto"/>
              <w:right w:val="single" w:sz="4" w:space="0" w:color="auto"/>
            </w:tcBorders>
            <w:shd w:val="clear" w:color="auto" w:fill="auto"/>
            <w:noWrap/>
            <w:vAlign w:val="bottom"/>
            <w:hideMark/>
          </w:tcPr>
          <w:p w14:paraId="437A657D" w14:textId="77777777" w:rsidR="001B0831" w:rsidRPr="001B0831" w:rsidRDefault="001B0831" w:rsidP="001B0831">
            <w:pPr>
              <w:widowControl/>
              <w:adjustRightInd/>
              <w:spacing w:line="240" w:lineRule="auto"/>
              <w:ind w:left="0" w:firstLine="0"/>
              <w:jc w:val="right"/>
              <w:textAlignment w:val="auto"/>
              <w:rPr>
                <w:lang w:val="hr-HR"/>
              </w:rPr>
            </w:pPr>
            <w:r w:rsidRPr="001B0831">
              <w:rPr>
                <w:lang w:val="hr-HR"/>
              </w:rPr>
              <w:t>0,00</w:t>
            </w:r>
          </w:p>
        </w:tc>
        <w:tc>
          <w:tcPr>
            <w:tcW w:w="1220" w:type="dxa"/>
            <w:tcBorders>
              <w:top w:val="nil"/>
              <w:left w:val="nil"/>
              <w:bottom w:val="single" w:sz="4" w:space="0" w:color="auto"/>
              <w:right w:val="single" w:sz="4" w:space="0" w:color="auto"/>
            </w:tcBorders>
            <w:shd w:val="clear" w:color="auto" w:fill="auto"/>
            <w:noWrap/>
            <w:vAlign w:val="bottom"/>
            <w:hideMark/>
          </w:tcPr>
          <w:p w14:paraId="4994334B" w14:textId="77777777" w:rsidR="001B0831" w:rsidRPr="001B0831" w:rsidRDefault="001B0831" w:rsidP="001B0831">
            <w:pPr>
              <w:widowControl/>
              <w:adjustRightInd/>
              <w:spacing w:line="240" w:lineRule="auto"/>
              <w:ind w:left="0" w:firstLine="0"/>
              <w:jc w:val="right"/>
              <w:textAlignment w:val="auto"/>
              <w:rPr>
                <w:lang w:val="hr-HR"/>
              </w:rPr>
            </w:pPr>
            <w:r w:rsidRPr="001B0831">
              <w:rPr>
                <w:lang w:val="hr-HR"/>
              </w:rPr>
              <w:t>0,00</w:t>
            </w:r>
          </w:p>
        </w:tc>
        <w:tc>
          <w:tcPr>
            <w:tcW w:w="1260" w:type="dxa"/>
            <w:tcBorders>
              <w:top w:val="nil"/>
              <w:left w:val="nil"/>
              <w:bottom w:val="single" w:sz="4" w:space="0" w:color="auto"/>
              <w:right w:val="single" w:sz="4" w:space="0" w:color="auto"/>
            </w:tcBorders>
            <w:shd w:val="clear" w:color="auto" w:fill="auto"/>
            <w:noWrap/>
            <w:vAlign w:val="bottom"/>
            <w:hideMark/>
          </w:tcPr>
          <w:p w14:paraId="558097A4" w14:textId="77777777" w:rsidR="001B0831" w:rsidRPr="001B0831" w:rsidRDefault="001B0831" w:rsidP="001B0831">
            <w:pPr>
              <w:widowControl/>
              <w:adjustRightInd/>
              <w:spacing w:line="240" w:lineRule="auto"/>
              <w:ind w:left="0" w:firstLine="0"/>
              <w:jc w:val="right"/>
              <w:textAlignment w:val="auto"/>
              <w:rPr>
                <w:lang w:val="hr-HR"/>
              </w:rPr>
            </w:pPr>
            <w:r w:rsidRPr="001B0831">
              <w:rPr>
                <w:lang w:val="hr-HR"/>
              </w:rPr>
              <w:t>31.377,79</w:t>
            </w:r>
          </w:p>
        </w:tc>
      </w:tr>
      <w:tr w:rsidR="001B0831" w:rsidRPr="001B0831" w14:paraId="6801D7D2" w14:textId="77777777" w:rsidTr="001B0831">
        <w:trPr>
          <w:trHeight w:val="528"/>
          <w:jc w:val="center"/>
        </w:trPr>
        <w:tc>
          <w:tcPr>
            <w:tcW w:w="5720" w:type="dxa"/>
            <w:tcBorders>
              <w:top w:val="nil"/>
              <w:left w:val="single" w:sz="4" w:space="0" w:color="auto"/>
              <w:bottom w:val="single" w:sz="4" w:space="0" w:color="auto"/>
              <w:right w:val="single" w:sz="4" w:space="0" w:color="auto"/>
            </w:tcBorders>
            <w:shd w:val="clear" w:color="auto" w:fill="auto"/>
            <w:vAlign w:val="bottom"/>
            <w:hideMark/>
          </w:tcPr>
          <w:p w14:paraId="4149578D" w14:textId="77777777" w:rsidR="001B0831" w:rsidRPr="001B0831" w:rsidRDefault="001B0831" w:rsidP="001B0831">
            <w:pPr>
              <w:widowControl/>
              <w:adjustRightInd/>
              <w:spacing w:line="240" w:lineRule="auto"/>
              <w:ind w:left="0" w:firstLine="0"/>
              <w:jc w:val="left"/>
              <w:textAlignment w:val="auto"/>
              <w:rPr>
                <w:b/>
                <w:bCs/>
                <w:lang w:val="hr-HR"/>
              </w:rPr>
            </w:pPr>
            <w:r w:rsidRPr="001B0831">
              <w:rPr>
                <w:b/>
                <w:bCs/>
                <w:lang w:val="hr-HR"/>
              </w:rPr>
              <w:t>Program 2005 ORGANIZIRANJE I PROVOĐENJE ZAŠTITE I SPAŠAVANJA</w:t>
            </w:r>
          </w:p>
        </w:tc>
        <w:tc>
          <w:tcPr>
            <w:tcW w:w="1260" w:type="dxa"/>
            <w:tcBorders>
              <w:top w:val="nil"/>
              <w:left w:val="nil"/>
              <w:bottom w:val="single" w:sz="4" w:space="0" w:color="auto"/>
              <w:right w:val="single" w:sz="4" w:space="0" w:color="auto"/>
            </w:tcBorders>
            <w:shd w:val="clear" w:color="auto" w:fill="auto"/>
            <w:noWrap/>
            <w:vAlign w:val="bottom"/>
            <w:hideMark/>
          </w:tcPr>
          <w:p w14:paraId="35B09098" w14:textId="77777777" w:rsidR="001B0831" w:rsidRPr="001B0831" w:rsidRDefault="001B0831" w:rsidP="001B0831">
            <w:pPr>
              <w:widowControl/>
              <w:adjustRightInd/>
              <w:spacing w:line="240" w:lineRule="auto"/>
              <w:ind w:left="0" w:firstLine="0"/>
              <w:jc w:val="right"/>
              <w:textAlignment w:val="auto"/>
              <w:rPr>
                <w:b/>
                <w:bCs/>
                <w:lang w:val="hr-HR"/>
              </w:rPr>
            </w:pPr>
            <w:r w:rsidRPr="001B0831">
              <w:rPr>
                <w:b/>
                <w:bCs/>
                <w:lang w:val="hr-HR"/>
              </w:rPr>
              <w:t>1.930.646,00</w:t>
            </w:r>
          </w:p>
        </w:tc>
        <w:tc>
          <w:tcPr>
            <w:tcW w:w="1220" w:type="dxa"/>
            <w:tcBorders>
              <w:top w:val="nil"/>
              <w:left w:val="nil"/>
              <w:bottom w:val="single" w:sz="4" w:space="0" w:color="auto"/>
              <w:right w:val="single" w:sz="4" w:space="0" w:color="auto"/>
            </w:tcBorders>
            <w:shd w:val="clear" w:color="auto" w:fill="auto"/>
            <w:noWrap/>
            <w:vAlign w:val="bottom"/>
            <w:hideMark/>
          </w:tcPr>
          <w:p w14:paraId="51A7DEED" w14:textId="77777777" w:rsidR="001B0831" w:rsidRPr="001B0831" w:rsidRDefault="001B0831" w:rsidP="001B0831">
            <w:pPr>
              <w:widowControl/>
              <w:adjustRightInd/>
              <w:spacing w:line="240" w:lineRule="auto"/>
              <w:ind w:left="0" w:firstLine="0"/>
              <w:jc w:val="right"/>
              <w:textAlignment w:val="auto"/>
              <w:rPr>
                <w:b/>
                <w:bCs/>
                <w:lang w:val="hr-HR"/>
              </w:rPr>
            </w:pPr>
            <w:r w:rsidRPr="001B0831">
              <w:rPr>
                <w:b/>
                <w:bCs/>
                <w:lang w:val="hr-HR"/>
              </w:rPr>
              <w:t>66.500,00</w:t>
            </w:r>
          </w:p>
        </w:tc>
        <w:tc>
          <w:tcPr>
            <w:tcW w:w="1220" w:type="dxa"/>
            <w:tcBorders>
              <w:top w:val="nil"/>
              <w:left w:val="nil"/>
              <w:bottom w:val="single" w:sz="4" w:space="0" w:color="auto"/>
              <w:right w:val="single" w:sz="4" w:space="0" w:color="auto"/>
            </w:tcBorders>
            <w:shd w:val="clear" w:color="auto" w:fill="auto"/>
            <w:noWrap/>
            <w:vAlign w:val="bottom"/>
            <w:hideMark/>
          </w:tcPr>
          <w:p w14:paraId="301FFD6B" w14:textId="77777777" w:rsidR="001B0831" w:rsidRPr="001B0831" w:rsidRDefault="001B0831" w:rsidP="001B0831">
            <w:pPr>
              <w:widowControl/>
              <w:adjustRightInd/>
              <w:spacing w:line="240" w:lineRule="auto"/>
              <w:ind w:left="0" w:firstLine="0"/>
              <w:jc w:val="right"/>
              <w:textAlignment w:val="auto"/>
              <w:rPr>
                <w:b/>
                <w:bCs/>
                <w:lang w:val="hr-HR"/>
              </w:rPr>
            </w:pPr>
            <w:r w:rsidRPr="001B0831">
              <w:rPr>
                <w:b/>
                <w:bCs/>
                <w:lang w:val="hr-HR"/>
              </w:rPr>
              <w:t>3,44</w:t>
            </w:r>
          </w:p>
        </w:tc>
        <w:tc>
          <w:tcPr>
            <w:tcW w:w="1260" w:type="dxa"/>
            <w:tcBorders>
              <w:top w:val="nil"/>
              <w:left w:val="nil"/>
              <w:bottom w:val="single" w:sz="4" w:space="0" w:color="auto"/>
              <w:right w:val="single" w:sz="4" w:space="0" w:color="auto"/>
            </w:tcBorders>
            <w:shd w:val="clear" w:color="auto" w:fill="auto"/>
            <w:noWrap/>
            <w:vAlign w:val="bottom"/>
            <w:hideMark/>
          </w:tcPr>
          <w:p w14:paraId="5649CB1C" w14:textId="77777777" w:rsidR="001B0831" w:rsidRPr="001B0831" w:rsidRDefault="001B0831" w:rsidP="001B0831">
            <w:pPr>
              <w:widowControl/>
              <w:adjustRightInd/>
              <w:spacing w:line="240" w:lineRule="auto"/>
              <w:ind w:left="0" w:firstLine="0"/>
              <w:jc w:val="right"/>
              <w:textAlignment w:val="auto"/>
              <w:rPr>
                <w:b/>
                <w:bCs/>
                <w:lang w:val="hr-HR"/>
              </w:rPr>
            </w:pPr>
            <w:r w:rsidRPr="001B0831">
              <w:rPr>
                <w:b/>
                <w:bCs/>
                <w:lang w:val="hr-HR"/>
              </w:rPr>
              <w:t>1.997.146,00</w:t>
            </w:r>
          </w:p>
        </w:tc>
      </w:tr>
      <w:tr w:rsidR="001B0831" w:rsidRPr="001B0831" w14:paraId="5E185208" w14:textId="77777777" w:rsidTr="001B0831">
        <w:trPr>
          <w:trHeight w:val="264"/>
          <w:jc w:val="center"/>
        </w:trPr>
        <w:tc>
          <w:tcPr>
            <w:tcW w:w="5720" w:type="dxa"/>
            <w:tcBorders>
              <w:top w:val="nil"/>
              <w:left w:val="single" w:sz="4" w:space="0" w:color="auto"/>
              <w:bottom w:val="single" w:sz="4" w:space="0" w:color="auto"/>
              <w:right w:val="single" w:sz="4" w:space="0" w:color="auto"/>
            </w:tcBorders>
            <w:shd w:val="clear" w:color="auto" w:fill="auto"/>
            <w:vAlign w:val="bottom"/>
            <w:hideMark/>
          </w:tcPr>
          <w:p w14:paraId="29C18DA6" w14:textId="77777777" w:rsidR="001B0831" w:rsidRPr="001B0831" w:rsidRDefault="001B0831" w:rsidP="001B0831">
            <w:pPr>
              <w:widowControl/>
              <w:adjustRightInd/>
              <w:spacing w:line="240" w:lineRule="auto"/>
              <w:ind w:left="0" w:firstLine="0"/>
              <w:jc w:val="left"/>
              <w:textAlignment w:val="auto"/>
              <w:rPr>
                <w:lang w:val="hr-HR"/>
              </w:rPr>
            </w:pPr>
            <w:r w:rsidRPr="001B0831">
              <w:rPr>
                <w:lang w:val="hr-HR"/>
              </w:rPr>
              <w:t>Aktivnost A205001 Financiranje Javne vatrogasne postrojbe Pula</w:t>
            </w:r>
          </w:p>
        </w:tc>
        <w:tc>
          <w:tcPr>
            <w:tcW w:w="1260" w:type="dxa"/>
            <w:tcBorders>
              <w:top w:val="nil"/>
              <w:left w:val="nil"/>
              <w:bottom w:val="single" w:sz="4" w:space="0" w:color="auto"/>
              <w:right w:val="single" w:sz="4" w:space="0" w:color="auto"/>
            </w:tcBorders>
            <w:shd w:val="clear" w:color="auto" w:fill="auto"/>
            <w:noWrap/>
            <w:vAlign w:val="bottom"/>
            <w:hideMark/>
          </w:tcPr>
          <w:p w14:paraId="0163E489" w14:textId="77777777" w:rsidR="001B0831" w:rsidRPr="001B0831" w:rsidRDefault="001B0831" w:rsidP="001B0831">
            <w:pPr>
              <w:widowControl/>
              <w:adjustRightInd/>
              <w:spacing w:line="240" w:lineRule="auto"/>
              <w:ind w:left="0" w:firstLine="0"/>
              <w:jc w:val="right"/>
              <w:textAlignment w:val="auto"/>
              <w:rPr>
                <w:lang w:val="hr-HR"/>
              </w:rPr>
            </w:pPr>
            <w:r w:rsidRPr="001B0831">
              <w:rPr>
                <w:lang w:val="hr-HR"/>
              </w:rPr>
              <w:t>1.510.330,00</w:t>
            </w:r>
          </w:p>
        </w:tc>
        <w:tc>
          <w:tcPr>
            <w:tcW w:w="1220" w:type="dxa"/>
            <w:tcBorders>
              <w:top w:val="nil"/>
              <w:left w:val="nil"/>
              <w:bottom w:val="single" w:sz="4" w:space="0" w:color="auto"/>
              <w:right w:val="single" w:sz="4" w:space="0" w:color="auto"/>
            </w:tcBorders>
            <w:shd w:val="clear" w:color="auto" w:fill="auto"/>
            <w:noWrap/>
            <w:vAlign w:val="bottom"/>
            <w:hideMark/>
          </w:tcPr>
          <w:p w14:paraId="70431D54" w14:textId="77777777" w:rsidR="001B0831" w:rsidRPr="001B0831" w:rsidRDefault="001B0831" w:rsidP="001B0831">
            <w:pPr>
              <w:widowControl/>
              <w:adjustRightInd/>
              <w:spacing w:line="240" w:lineRule="auto"/>
              <w:ind w:left="0" w:firstLine="0"/>
              <w:jc w:val="right"/>
              <w:textAlignment w:val="auto"/>
              <w:rPr>
                <w:lang w:val="hr-HR"/>
              </w:rPr>
            </w:pPr>
            <w:r w:rsidRPr="001B0831">
              <w:rPr>
                <w:lang w:val="hr-HR"/>
              </w:rPr>
              <w:t>105.450,00</w:t>
            </w:r>
          </w:p>
        </w:tc>
        <w:tc>
          <w:tcPr>
            <w:tcW w:w="1220" w:type="dxa"/>
            <w:tcBorders>
              <w:top w:val="nil"/>
              <w:left w:val="nil"/>
              <w:bottom w:val="single" w:sz="4" w:space="0" w:color="auto"/>
              <w:right w:val="single" w:sz="4" w:space="0" w:color="auto"/>
            </w:tcBorders>
            <w:shd w:val="clear" w:color="auto" w:fill="auto"/>
            <w:noWrap/>
            <w:vAlign w:val="bottom"/>
            <w:hideMark/>
          </w:tcPr>
          <w:p w14:paraId="59C91D3F" w14:textId="77777777" w:rsidR="001B0831" w:rsidRPr="001B0831" w:rsidRDefault="001B0831" w:rsidP="001B0831">
            <w:pPr>
              <w:widowControl/>
              <w:adjustRightInd/>
              <w:spacing w:line="240" w:lineRule="auto"/>
              <w:ind w:left="0" w:firstLine="0"/>
              <w:jc w:val="right"/>
              <w:textAlignment w:val="auto"/>
              <w:rPr>
                <w:lang w:val="hr-HR"/>
              </w:rPr>
            </w:pPr>
            <w:r w:rsidRPr="001B0831">
              <w:rPr>
                <w:lang w:val="hr-HR"/>
              </w:rPr>
              <w:t>6,98</w:t>
            </w:r>
          </w:p>
        </w:tc>
        <w:tc>
          <w:tcPr>
            <w:tcW w:w="1260" w:type="dxa"/>
            <w:tcBorders>
              <w:top w:val="nil"/>
              <w:left w:val="nil"/>
              <w:bottom w:val="single" w:sz="4" w:space="0" w:color="auto"/>
              <w:right w:val="single" w:sz="4" w:space="0" w:color="auto"/>
            </w:tcBorders>
            <w:shd w:val="clear" w:color="auto" w:fill="auto"/>
            <w:noWrap/>
            <w:vAlign w:val="bottom"/>
            <w:hideMark/>
          </w:tcPr>
          <w:p w14:paraId="1373D753" w14:textId="77777777" w:rsidR="001B0831" w:rsidRPr="001B0831" w:rsidRDefault="001B0831" w:rsidP="001B0831">
            <w:pPr>
              <w:widowControl/>
              <w:adjustRightInd/>
              <w:spacing w:line="240" w:lineRule="auto"/>
              <w:ind w:left="0" w:firstLine="0"/>
              <w:jc w:val="right"/>
              <w:textAlignment w:val="auto"/>
              <w:rPr>
                <w:lang w:val="hr-HR"/>
              </w:rPr>
            </w:pPr>
            <w:r w:rsidRPr="001B0831">
              <w:rPr>
                <w:lang w:val="hr-HR"/>
              </w:rPr>
              <w:t>1.615.780,00</w:t>
            </w:r>
          </w:p>
        </w:tc>
      </w:tr>
      <w:tr w:rsidR="001B0831" w:rsidRPr="001B0831" w14:paraId="6AB75DF8" w14:textId="77777777" w:rsidTr="001B0831">
        <w:trPr>
          <w:trHeight w:val="264"/>
          <w:jc w:val="center"/>
        </w:trPr>
        <w:tc>
          <w:tcPr>
            <w:tcW w:w="5720" w:type="dxa"/>
            <w:tcBorders>
              <w:top w:val="nil"/>
              <w:left w:val="single" w:sz="4" w:space="0" w:color="auto"/>
              <w:bottom w:val="single" w:sz="4" w:space="0" w:color="auto"/>
              <w:right w:val="single" w:sz="4" w:space="0" w:color="auto"/>
            </w:tcBorders>
            <w:shd w:val="clear" w:color="auto" w:fill="auto"/>
            <w:vAlign w:val="bottom"/>
            <w:hideMark/>
          </w:tcPr>
          <w:p w14:paraId="660FF6AA" w14:textId="77777777" w:rsidR="001B0831" w:rsidRPr="001B0831" w:rsidRDefault="001B0831" w:rsidP="001B0831">
            <w:pPr>
              <w:widowControl/>
              <w:adjustRightInd/>
              <w:spacing w:line="240" w:lineRule="auto"/>
              <w:ind w:left="0" w:firstLine="0"/>
              <w:jc w:val="left"/>
              <w:textAlignment w:val="auto"/>
              <w:rPr>
                <w:lang w:val="hr-HR"/>
              </w:rPr>
            </w:pPr>
            <w:r w:rsidRPr="001B0831">
              <w:rPr>
                <w:lang w:val="hr-HR"/>
              </w:rPr>
              <w:t>Aktivnost A205002 Područna vatrogasna zajednica</w:t>
            </w:r>
          </w:p>
        </w:tc>
        <w:tc>
          <w:tcPr>
            <w:tcW w:w="1260" w:type="dxa"/>
            <w:tcBorders>
              <w:top w:val="nil"/>
              <w:left w:val="nil"/>
              <w:bottom w:val="single" w:sz="4" w:space="0" w:color="auto"/>
              <w:right w:val="single" w:sz="4" w:space="0" w:color="auto"/>
            </w:tcBorders>
            <w:shd w:val="clear" w:color="auto" w:fill="auto"/>
            <w:noWrap/>
            <w:vAlign w:val="bottom"/>
            <w:hideMark/>
          </w:tcPr>
          <w:p w14:paraId="0D76B7F8" w14:textId="77777777" w:rsidR="001B0831" w:rsidRPr="001B0831" w:rsidRDefault="001B0831" w:rsidP="001B0831">
            <w:pPr>
              <w:widowControl/>
              <w:adjustRightInd/>
              <w:spacing w:line="240" w:lineRule="auto"/>
              <w:ind w:left="0" w:firstLine="0"/>
              <w:jc w:val="right"/>
              <w:textAlignment w:val="auto"/>
              <w:rPr>
                <w:lang w:val="hr-HR"/>
              </w:rPr>
            </w:pPr>
            <w:r w:rsidRPr="001B0831">
              <w:rPr>
                <w:lang w:val="hr-HR"/>
              </w:rPr>
              <w:t>101.954,00</w:t>
            </w:r>
          </w:p>
        </w:tc>
        <w:tc>
          <w:tcPr>
            <w:tcW w:w="1220" w:type="dxa"/>
            <w:tcBorders>
              <w:top w:val="nil"/>
              <w:left w:val="nil"/>
              <w:bottom w:val="single" w:sz="4" w:space="0" w:color="auto"/>
              <w:right w:val="single" w:sz="4" w:space="0" w:color="auto"/>
            </w:tcBorders>
            <w:shd w:val="clear" w:color="auto" w:fill="auto"/>
            <w:noWrap/>
            <w:vAlign w:val="bottom"/>
            <w:hideMark/>
          </w:tcPr>
          <w:p w14:paraId="1E7C6143" w14:textId="77777777" w:rsidR="001B0831" w:rsidRPr="001B0831" w:rsidRDefault="001B0831" w:rsidP="001B0831">
            <w:pPr>
              <w:widowControl/>
              <w:adjustRightInd/>
              <w:spacing w:line="240" w:lineRule="auto"/>
              <w:ind w:left="0" w:firstLine="0"/>
              <w:jc w:val="right"/>
              <w:textAlignment w:val="auto"/>
              <w:rPr>
                <w:lang w:val="hr-HR"/>
              </w:rPr>
            </w:pPr>
            <w:r w:rsidRPr="001B0831">
              <w:rPr>
                <w:lang w:val="hr-HR"/>
              </w:rPr>
              <w:t>0,00</w:t>
            </w:r>
          </w:p>
        </w:tc>
        <w:tc>
          <w:tcPr>
            <w:tcW w:w="1220" w:type="dxa"/>
            <w:tcBorders>
              <w:top w:val="nil"/>
              <w:left w:val="nil"/>
              <w:bottom w:val="single" w:sz="4" w:space="0" w:color="auto"/>
              <w:right w:val="single" w:sz="4" w:space="0" w:color="auto"/>
            </w:tcBorders>
            <w:shd w:val="clear" w:color="auto" w:fill="auto"/>
            <w:noWrap/>
            <w:vAlign w:val="bottom"/>
            <w:hideMark/>
          </w:tcPr>
          <w:p w14:paraId="24AC1BB6" w14:textId="77777777" w:rsidR="001B0831" w:rsidRPr="001B0831" w:rsidRDefault="001B0831" w:rsidP="001B0831">
            <w:pPr>
              <w:widowControl/>
              <w:adjustRightInd/>
              <w:spacing w:line="240" w:lineRule="auto"/>
              <w:ind w:left="0" w:firstLine="0"/>
              <w:jc w:val="right"/>
              <w:textAlignment w:val="auto"/>
              <w:rPr>
                <w:lang w:val="hr-HR"/>
              </w:rPr>
            </w:pPr>
            <w:r w:rsidRPr="001B0831">
              <w:rPr>
                <w:lang w:val="hr-HR"/>
              </w:rPr>
              <w:t>0,00</w:t>
            </w:r>
          </w:p>
        </w:tc>
        <w:tc>
          <w:tcPr>
            <w:tcW w:w="1260" w:type="dxa"/>
            <w:tcBorders>
              <w:top w:val="nil"/>
              <w:left w:val="nil"/>
              <w:bottom w:val="single" w:sz="4" w:space="0" w:color="auto"/>
              <w:right w:val="single" w:sz="4" w:space="0" w:color="auto"/>
            </w:tcBorders>
            <w:shd w:val="clear" w:color="auto" w:fill="auto"/>
            <w:noWrap/>
            <w:vAlign w:val="bottom"/>
            <w:hideMark/>
          </w:tcPr>
          <w:p w14:paraId="79AFDCD2" w14:textId="77777777" w:rsidR="001B0831" w:rsidRPr="001B0831" w:rsidRDefault="001B0831" w:rsidP="001B0831">
            <w:pPr>
              <w:widowControl/>
              <w:adjustRightInd/>
              <w:spacing w:line="240" w:lineRule="auto"/>
              <w:ind w:left="0" w:firstLine="0"/>
              <w:jc w:val="right"/>
              <w:textAlignment w:val="auto"/>
              <w:rPr>
                <w:lang w:val="hr-HR"/>
              </w:rPr>
            </w:pPr>
            <w:r w:rsidRPr="001B0831">
              <w:rPr>
                <w:lang w:val="hr-HR"/>
              </w:rPr>
              <w:t>101.954,00</w:t>
            </w:r>
          </w:p>
        </w:tc>
      </w:tr>
      <w:tr w:rsidR="001B0831" w:rsidRPr="001B0831" w14:paraId="51115501" w14:textId="77777777" w:rsidTr="001B0831">
        <w:trPr>
          <w:trHeight w:val="528"/>
          <w:jc w:val="center"/>
        </w:trPr>
        <w:tc>
          <w:tcPr>
            <w:tcW w:w="5720" w:type="dxa"/>
            <w:tcBorders>
              <w:top w:val="nil"/>
              <w:left w:val="single" w:sz="4" w:space="0" w:color="auto"/>
              <w:bottom w:val="single" w:sz="4" w:space="0" w:color="auto"/>
              <w:right w:val="single" w:sz="4" w:space="0" w:color="auto"/>
            </w:tcBorders>
            <w:shd w:val="clear" w:color="auto" w:fill="auto"/>
            <w:vAlign w:val="bottom"/>
            <w:hideMark/>
          </w:tcPr>
          <w:p w14:paraId="179CF2B3" w14:textId="77777777" w:rsidR="001B0831" w:rsidRPr="001B0831" w:rsidRDefault="001B0831" w:rsidP="001B0831">
            <w:pPr>
              <w:widowControl/>
              <w:adjustRightInd/>
              <w:spacing w:line="240" w:lineRule="auto"/>
              <w:ind w:left="0" w:firstLine="0"/>
              <w:jc w:val="left"/>
              <w:textAlignment w:val="auto"/>
              <w:rPr>
                <w:lang w:val="hr-HR"/>
              </w:rPr>
            </w:pPr>
            <w:r w:rsidRPr="001B0831">
              <w:rPr>
                <w:lang w:val="hr-HR"/>
              </w:rPr>
              <w:t>Aktivnost A205004 Provedba posebnih mjera zaštite-sezonski vatrogasci</w:t>
            </w:r>
          </w:p>
        </w:tc>
        <w:tc>
          <w:tcPr>
            <w:tcW w:w="1260" w:type="dxa"/>
            <w:tcBorders>
              <w:top w:val="nil"/>
              <w:left w:val="nil"/>
              <w:bottom w:val="single" w:sz="4" w:space="0" w:color="auto"/>
              <w:right w:val="single" w:sz="4" w:space="0" w:color="auto"/>
            </w:tcBorders>
            <w:shd w:val="clear" w:color="auto" w:fill="auto"/>
            <w:noWrap/>
            <w:vAlign w:val="bottom"/>
            <w:hideMark/>
          </w:tcPr>
          <w:p w14:paraId="7B177D50" w14:textId="77777777" w:rsidR="001B0831" w:rsidRPr="001B0831" w:rsidRDefault="001B0831" w:rsidP="001B0831">
            <w:pPr>
              <w:widowControl/>
              <w:adjustRightInd/>
              <w:spacing w:line="240" w:lineRule="auto"/>
              <w:ind w:left="0" w:firstLine="0"/>
              <w:jc w:val="right"/>
              <w:textAlignment w:val="auto"/>
              <w:rPr>
                <w:lang w:val="hr-HR"/>
              </w:rPr>
            </w:pPr>
            <w:r w:rsidRPr="001B0831">
              <w:rPr>
                <w:lang w:val="hr-HR"/>
              </w:rPr>
              <w:t>58.450,00</w:t>
            </w:r>
          </w:p>
        </w:tc>
        <w:tc>
          <w:tcPr>
            <w:tcW w:w="1220" w:type="dxa"/>
            <w:tcBorders>
              <w:top w:val="nil"/>
              <w:left w:val="nil"/>
              <w:bottom w:val="single" w:sz="4" w:space="0" w:color="auto"/>
              <w:right w:val="single" w:sz="4" w:space="0" w:color="auto"/>
            </w:tcBorders>
            <w:shd w:val="clear" w:color="auto" w:fill="auto"/>
            <w:noWrap/>
            <w:vAlign w:val="bottom"/>
            <w:hideMark/>
          </w:tcPr>
          <w:p w14:paraId="4F2F606B" w14:textId="77777777" w:rsidR="001B0831" w:rsidRPr="001B0831" w:rsidRDefault="001B0831" w:rsidP="001B0831">
            <w:pPr>
              <w:widowControl/>
              <w:adjustRightInd/>
              <w:spacing w:line="240" w:lineRule="auto"/>
              <w:ind w:left="0" w:firstLine="0"/>
              <w:jc w:val="right"/>
              <w:textAlignment w:val="auto"/>
              <w:rPr>
                <w:lang w:val="hr-HR"/>
              </w:rPr>
            </w:pPr>
            <w:r w:rsidRPr="001B0831">
              <w:rPr>
                <w:lang w:val="hr-HR"/>
              </w:rPr>
              <w:t>-40.450,00</w:t>
            </w:r>
          </w:p>
        </w:tc>
        <w:tc>
          <w:tcPr>
            <w:tcW w:w="1220" w:type="dxa"/>
            <w:tcBorders>
              <w:top w:val="nil"/>
              <w:left w:val="nil"/>
              <w:bottom w:val="single" w:sz="4" w:space="0" w:color="auto"/>
              <w:right w:val="single" w:sz="4" w:space="0" w:color="auto"/>
            </w:tcBorders>
            <w:shd w:val="clear" w:color="auto" w:fill="auto"/>
            <w:noWrap/>
            <w:vAlign w:val="bottom"/>
            <w:hideMark/>
          </w:tcPr>
          <w:p w14:paraId="6792DA89" w14:textId="77777777" w:rsidR="001B0831" w:rsidRPr="001B0831" w:rsidRDefault="001B0831" w:rsidP="001B0831">
            <w:pPr>
              <w:widowControl/>
              <w:adjustRightInd/>
              <w:spacing w:line="240" w:lineRule="auto"/>
              <w:ind w:left="0" w:firstLine="0"/>
              <w:jc w:val="right"/>
              <w:textAlignment w:val="auto"/>
              <w:rPr>
                <w:lang w:val="hr-HR"/>
              </w:rPr>
            </w:pPr>
            <w:r w:rsidRPr="001B0831">
              <w:rPr>
                <w:lang w:val="hr-HR"/>
              </w:rPr>
              <w:t>-69,20</w:t>
            </w:r>
          </w:p>
        </w:tc>
        <w:tc>
          <w:tcPr>
            <w:tcW w:w="1260" w:type="dxa"/>
            <w:tcBorders>
              <w:top w:val="nil"/>
              <w:left w:val="nil"/>
              <w:bottom w:val="single" w:sz="4" w:space="0" w:color="auto"/>
              <w:right w:val="single" w:sz="4" w:space="0" w:color="auto"/>
            </w:tcBorders>
            <w:shd w:val="clear" w:color="auto" w:fill="auto"/>
            <w:noWrap/>
            <w:vAlign w:val="bottom"/>
            <w:hideMark/>
          </w:tcPr>
          <w:p w14:paraId="07D6A8AB" w14:textId="77777777" w:rsidR="001B0831" w:rsidRPr="001B0831" w:rsidRDefault="001B0831" w:rsidP="001B0831">
            <w:pPr>
              <w:widowControl/>
              <w:adjustRightInd/>
              <w:spacing w:line="240" w:lineRule="auto"/>
              <w:ind w:left="0" w:firstLine="0"/>
              <w:jc w:val="right"/>
              <w:textAlignment w:val="auto"/>
              <w:rPr>
                <w:lang w:val="hr-HR"/>
              </w:rPr>
            </w:pPr>
            <w:r w:rsidRPr="001B0831">
              <w:rPr>
                <w:lang w:val="hr-HR"/>
              </w:rPr>
              <w:t>18.000,00</w:t>
            </w:r>
          </w:p>
        </w:tc>
      </w:tr>
      <w:tr w:rsidR="001B0831" w:rsidRPr="001B0831" w14:paraId="644C3C98" w14:textId="77777777" w:rsidTr="001B0831">
        <w:trPr>
          <w:trHeight w:val="264"/>
          <w:jc w:val="center"/>
        </w:trPr>
        <w:tc>
          <w:tcPr>
            <w:tcW w:w="5720" w:type="dxa"/>
            <w:tcBorders>
              <w:top w:val="nil"/>
              <w:left w:val="single" w:sz="4" w:space="0" w:color="auto"/>
              <w:bottom w:val="single" w:sz="4" w:space="0" w:color="auto"/>
              <w:right w:val="single" w:sz="4" w:space="0" w:color="auto"/>
            </w:tcBorders>
            <w:shd w:val="clear" w:color="auto" w:fill="auto"/>
            <w:vAlign w:val="bottom"/>
            <w:hideMark/>
          </w:tcPr>
          <w:p w14:paraId="20F6D9A3" w14:textId="77777777" w:rsidR="001B0831" w:rsidRPr="001B0831" w:rsidRDefault="001B0831" w:rsidP="001B0831">
            <w:pPr>
              <w:widowControl/>
              <w:adjustRightInd/>
              <w:spacing w:line="240" w:lineRule="auto"/>
              <w:ind w:left="0" w:firstLine="0"/>
              <w:jc w:val="left"/>
              <w:textAlignment w:val="auto"/>
              <w:rPr>
                <w:lang w:val="hr-HR"/>
              </w:rPr>
            </w:pPr>
            <w:r w:rsidRPr="001B0831">
              <w:rPr>
                <w:lang w:val="hr-HR"/>
              </w:rPr>
              <w:t>Aktivnost A205005 Uređenje, održavanje i opremanje skloništa</w:t>
            </w:r>
          </w:p>
        </w:tc>
        <w:tc>
          <w:tcPr>
            <w:tcW w:w="1260" w:type="dxa"/>
            <w:tcBorders>
              <w:top w:val="nil"/>
              <w:left w:val="nil"/>
              <w:bottom w:val="single" w:sz="4" w:space="0" w:color="auto"/>
              <w:right w:val="single" w:sz="4" w:space="0" w:color="auto"/>
            </w:tcBorders>
            <w:shd w:val="clear" w:color="auto" w:fill="auto"/>
            <w:noWrap/>
            <w:vAlign w:val="bottom"/>
            <w:hideMark/>
          </w:tcPr>
          <w:p w14:paraId="390806A0" w14:textId="77777777" w:rsidR="001B0831" w:rsidRPr="001B0831" w:rsidRDefault="001B0831" w:rsidP="001B0831">
            <w:pPr>
              <w:widowControl/>
              <w:adjustRightInd/>
              <w:spacing w:line="240" w:lineRule="auto"/>
              <w:ind w:left="0" w:firstLine="0"/>
              <w:jc w:val="right"/>
              <w:textAlignment w:val="auto"/>
              <w:rPr>
                <w:lang w:val="hr-HR"/>
              </w:rPr>
            </w:pPr>
            <w:r w:rsidRPr="001B0831">
              <w:rPr>
                <w:lang w:val="hr-HR"/>
              </w:rPr>
              <w:t>14.390,00</w:t>
            </w:r>
          </w:p>
        </w:tc>
        <w:tc>
          <w:tcPr>
            <w:tcW w:w="1220" w:type="dxa"/>
            <w:tcBorders>
              <w:top w:val="nil"/>
              <w:left w:val="nil"/>
              <w:bottom w:val="single" w:sz="4" w:space="0" w:color="auto"/>
              <w:right w:val="single" w:sz="4" w:space="0" w:color="auto"/>
            </w:tcBorders>
            <w:shd w:val="clear" w:color="auto" w:fill="auto"/>
            <w:noWrap/>
            <w:vAlign w:val="bottom"/>
            <w:hideMark/>
          </w:tcPr>
          <w:p w14:paraId="03F2FBC0" w14:textId="77777777" w:rsidR="001B0831" w:rsidRPr="001B0831" w:rsidRDefault="001B0831" w:rsidP="001B0831">
            <w:pPr>
              <w:widowControl/>
              <w:adjustRightInd/>
              <w:spacing w:line="240" w:lineRule="auto"/>
              <w:ind w:left="0" w:firstLine="0"/>
              <w:jc w:val="right"/>
              <w:textAlignment w:val="auto"/>
              <w:rPr>
                <w:lang w:val="hr-HR"/>
              </w:rPr>
            </w:pPr>
            <w:r w:rsidRPr="001B0831">
              <w:rPr>
                <w:lang w:val="hr-HR"/>
              </w:rPr>
              <w:t>-432,00</w:t>
            </w:r>
          </w:p>
        </w:tc>
        <w:tc>
          <w:tcPr>
            <w:tcW w:w="1220" w:type="dxa"/>
            <w:tcBorders>
              <w:top w:val="nil"/>
              <w:left w:val="nil"/>
              <w:bottom w:val="single" w:sz="4" w:space="0" w:color="auto"/>
              <w:right w:val="single" w:sz="4" w:space="0" w:color="auto"/>
            </w:tcBorders>
            <w:shd w:val="clear" w:color="auto" w:fill="auto"/>
            <w:noWrap/>
            <w:vAlign w:val="bottom"/>
            <w:hideMark/>
          </w:tcPr>
          <w:p w14:paraId="1BB09D24" w14:textId="77777777" w:rsidR="001B0831" w:rsidRPr="001B0831" w:rsidRDefault="001B0831" w:rsidP="001B0831">
            <w:pPr>
              <w:widowControl/>
              <w:adjustRightInd/>
              <w:spacing w:line="240" w:lineRule="auto"/>
              <w:ind w:left="0" w:firstLine="0"/>
              <w:jc w:val="right"/>
              <w:textAlignment w:val="auto"/>
              <w:rPr>
                <w:lang w:val="hr-HR"/>
              </w:rPr>
            </w:pPr>
            <w:r w:rsidRPr="001B0831">
              <w:rPr>
                <w:lang w:val="hr-HR"/>
              </w:rPr>
              <w:t>-3,00</w:t>
            </w:r>
          </w:p>
        </w:tc>
        <w:tc>
          <w:tcPr>
            <w:tcW w:w="1260" w:type="dxa"/>
            <w:tcBorders>
              <w:top w:val="nil"/>
              <w:left w:val="nil"/>
              <w:bottom w:val="single" w:sz="4" w:space="0" w:color="auto"/>
              <w:right w:val="single" w:sz="4" w:space="0" w:color="auto"/>
            </w:tcBorders>
            <w:shd w:val="clear" w:color="auto" w:fill="auto"/>
            <w:noWrap/>
            <w:vAlign w:val="bottom"/>
            <w:hideMark/>
          </w:tcPr>
          <w:p w14:paraId="61891DE1" w14:textId="77777777" w:rsidR="001B0831" w:rsidRPr="001B0831" w:rsidRDefault="001B0831" w:rsidP="001B0831">
            <w:pPr>
              <w:widowControl/>
              <w:adjustRightInd/>
              <w:spacing w:line="240" w:lineRule="auto"/>
              <w:ind w:left="0" w:firstLine="0"/>
              <w:jc w:val="right"/>
              <w:textAlignment w:val="auto"/>
              <w:rPr>
                <w:lang w:val="hr-HR"/>
              </w:rPr>
            </w:pPr>
            <w:r w:rsidRPr="001B0831">
              <w:rPr>
                <w:lang w:val="hr-HR"/>
              </w:rPr>
              <w:t>13.958,00</w:t>
            </w:r>
          </w:p>
        </w:tc>
      </w:tr>
      <w:tr w:rsidR="001B0831" w:rsidRPr="001B0831" w14:paraId="528D86B1" w14:textId="77777777" w:rsidTr="001B0831">
        <w:trPr>
          <w:trHeight w:val="264"/>
          <w:jc w:val="center"/>
        </w:trPr>
        <w:tc>
          <w:tcPr>
            <w:tcW w:w="5720" w:type="dxa"/>
            <w:tcBorders>
              <w:top w:val="nil"/>
              <w:left w:val="single" w:sz="4" w:space="0" w:color="auto"/>
              <w:bottom w:val="single" w:sz="4" w:space="0" w:color="auto"/>
              <w:right w:val="single" w:sz="4" w:space="0" w:color="auto"/>
            </w:tcBorders>
            <w:shd w:val="clear" w:color="auto" w:fill="auto"/>
            <w:vAlign w:val="bottom"/>
            <w:hideMark/>
          </w:tcPr>
          <w:p w14:paraId="5BBD76B9" w14:textId="77777777" w:rsidR="001B0831" w:rsidRPr="001B0831" w:rsidRDefault="001B0831" w:rsidP="001B0831">
            <w:pPr>
              <w:widowControl/>
              <w:adjustRightInd/>
              <w:spacing w:line="240" w:lineRule="auto"/>
              <w:ind w:left="0" w:firstLine="0"/>
              <w:jc w:val="left"/>
              <w:textAlignment w:val="auto"/>
              <w:rPr>
                <w:lang w:val="hr-HR"/>
              </w:rPr>
            </w:pPr>
            <w:r w:rsidRPr="001B0831">
              <w:rPr>
                <w:lang w:val="hr-HR"/>
              </w:rPr>
              <w:t>Aktivnost A205006 Civilna zaštita</w:t>
            </w:r>
          </w:p>
        </w:tc>
        <w:tc>
          <w:tcPr>
            <w:tcW w:w="1260" w:type="dxa"/>
            <w:tcBorders>
              <w:top w:val="nil"/>
              <w:left w:val="nil"/>
              <w:bottom w:val="single" w:sz="4" w:space="0" w:color="auto"/>
              <w:right w:val="single" w:sz="4" w:space="0" w:color="auto"/>
            </w:tcBorders>
            <w:shd w:val="clear" w:color="auto" w:fill="auto"/>
            <w:noWrap/>
            <w:vAlign w:val="bottom"/>
            <w:hideMark/>
          </w:tcPr>
          <w:p w14:paraId="0E807971" w14:textId="77777777" w:rsidR="001B0831" w:rsidRPr="001B0831" w:rsidRDefault="001B0831" w:rsidP="001B0831">
            <w:pPr>
              <w:widowControl/>
              <w:adjustRightInd/>
              <w:spacing w:line="240" w:lineRule="auto"/>
              <w:ind w:left="0" w:firstLine="0"/>
              <w:jc w:val="right"/>
              <w:textAlignment w:val="auto"/>
              <w:rPr>
                <w:lang w:val="hr-HR"/>
              </w:rPr>
            </w:pPr>
            <w:r w:rsidRPr="001B0831">
              <w:rPr>
                <w:lang w:val="hr-HR"/>
              </w:rPr>
              <w:t>16.574,00</w:t>
            </w:r>
          </w:p>
        </w:tc>
        <w:tc>
          <w:tcPr>
            <w:tcW w:w="1220" w:type="dxa"/>
            <w:tcBorders>
              <w:top w:val="nil"/>
              <w:left w:val="nil"/>
              <w:bottom w:val="single" w:sz="4" w:space="0" w:color="auto"/>
              <w:right w:val="single" w:sz="4" w:space="0" w:color="auto"/>
            </w:tcBorders>
            <w:shd w:val="clear" w:color="auto" w:fill="auto"/>
            <w:noWrap/>
            <w:vAlign w:val="bottom"/>
            <w:hideMark/>
          </w:tcPr>
          <w:p w14:paraId="71BF9C8B" w14:textId="77777777" w:rsidR="001B0831" w:rsidRPr="001B0831" w:rsidRDefault="001B0831" w:rsidP="001B0831">
            <w:pPr>
              <w:widowControl/>
              <w:adjustRightInd/>
              <w:spacing w:line="240" w:lineRule="auto"/>
              <w:ind w:left="0" w:firstLine="0"/>
              <w:jc w:val="right"/>
              <w:textAlignment w:val="auto"/>
              <w:rPr>
                <w:lang w:val="hr-HR"/>
              </w:rPr>
            </w:pPr>
            <w:r w:rsidRPr="001B0831">
              <w:rPr>
                <w:lang w:val="hr-HR"/>
              </w:rPr>
              <w:t>1.932,00</w:t>
            </w:r>
          </w:p>
        </w:tc>
        <w:tc>
          <w:tcPr>
            <w:tcW w:w="1220" w:type="dxa"/>
            <w:tcBorders>
              <w:top w:val="nil"/>
              <w:left w:val="nil"/>
              <w:bottom w:val="single" w:sz="4" w:space="0" w:color="auto"/>
              <w:right w:val="single" w:sz="4" w:space="0" w:color="auto"/>
            </w:tcBorders>
            <w:shd w:val="clear" w:color="auto" w:fill="auto"/>
            <w:noWrap/>
            <w:vAlign w:val="bottom"/>
            <w:hideMark/>
          </w:tcPr>
          <w:p w14:paraId="5EE57F0C" w14:textId="77777777" w:rsidR="001B0831" w:rsidRPr="001B0831" w:rsidRDefault="001B0831" w:rsidP="001B0831">
            <w:pPr>
              <w:widowControl/>
              <w:adjustRightInd/>
              <w:spacing w:line="240" w:lineRule="auto"/>
              <w:ind w:left="0" w:firstLine="0"/>
              <w:jc w:val="right"/>
              <w:textAlignment w:val="auto"/>
              <w:rPr>
                <w:lang w:val="hr-HR"/>
              </w:rPr>
            </w:pPr>
            <w:r w:rsidRPr="001B0831">
              <w:rPr>
                <w:lang w:val="hr-HR"/>
              </w:rPr>
              <w:t>11,66</w:t>
            </w:r>
          </w:p>
        </w:tc>
        <w:tc>
          <w:tcPr>
            <w:tcW w:w="1260" w:type="dxa"/>
            <w:tcBorders>
              <w:top w:val="nil"/>
              <w:left w:val="nil"/>
              <w:bottom w:val="single" w:sz="4" w:space="0" w:color="auto"/>
              <w:right w:val="single" w:sz="4" w:space="0" w:color="auto"/>
            </w:tcBorders>
            <w:shd w:val="clear" w:color="auto" w:fill="auto"/>
            <w:noWrap/>
            <w:vAlign w:val="bottom"/>
            <w:hideMark/>
          </w:tcPr>
          <w:p w14:paraId="2547E79F" w14:textId="77777777" w:rsidR="001B0831" w:rsidRPr="001B0831" w:rsidRDefault="001B0831" w:rsidP="001B0831">
            <w:pPr>
              <w:widowControl/>
              <w:adjustRightInd/>
              <w:spacing w:line="240" w:lineRule="auto"/>
              <w:ind w:left="0" w:firstLine="0"/>
              <w:jc w:val="right"/>
              <w:textAlignment w:val="auto"/>
              <w:rPr>
                <w:lang w:val="hr-HR"/>
              </w:rPr>
            </w:pPr>
            <w:r w:rsidRPr="001B0831">
              <w:rPr>
                <w:lang w:val="hr-HR"/>
              </w:rPr>
              <w:t>18.506,00</w:t>
            </w:r>
          </w:p>
        </w:tc>
      </w:tr>
      <w:tr w:rsidR="001B0831" w:rsidRPr="001B0831" w14:paraId="5F46AA5E" w14:textId="77777777" w:rsidTr="001B0831">
        <w:trPr>
          <w:trHeight w:val="264"/>
          <w:jc w:val="center"/>
        </w:trPr>
        <w:tc>
          <w:tcPr>
            <w:tcW w:w="5720" w:type="dxa"/>
            <w:tcBorders>
              <w:top w:val="nil"/>
              <w:left w:val="single" w:sz="4" w:space="0" w:color="auto"/>
              <w:bottom w:val="single" w:sz="4" w:space="0" w:color="auto"/>
              <w:right w:val="single" w:sz="4" w:space="0" w:color="auto"/>
            </w:tcBorders>
            <w:shd w:val="clear" w:color="auto" w:fill="auto"/>
            <w:vAlign w:val="bottom"/>
            <w:hideMark/>
          </w:tcPr>
          <w:p w14:paraId="1A751C87" w14:textId="77777777" w:rsidR="001B0831" w:rsidRPr="001B0831" w:rsidRDefault="001B0831" w:rsidP="001B0831">
            <w:pPr>
              <w:widowControl/>
              <w:adjustRightInd/>
              <w:spacing w:line="240" w:lineRule="auto"/>
              <w:ind w:left="0" w:firstLine="0"/>
              <w:jc w:val="left"/>
              <w:textAlignment w:val="auto"/>
              <w:rPr>
                <w:lang w:val="hr-HR"/>
              </w:rPr>
            </w:pPr>
            <w:r w:rsidRPr="001B0831">
              <w:rPr>
                <w:lang w:val="hr-HR"/>
              </w:rPr>
              <w:t>Aktivnost A205007 Spasilačka služba i psihološke brane</w:t>
            </w:r>
          </w:p>
        </w:tc>
        <w:tc>
          <w:tcPr>
            <w:tcW w:w="1260" w:type="dxa"/>
            <w:tcBorders>
              <w:top w:val="nil"/>
              <w:left w:val="nil"/>
              <w:bottom w:val="single" w:sz="4" w:space="0" w:color="auto"/>
              <w:right w:val="single" w:sz="4" w:space="0" w:color="auto"/>
            </w:tcBorders>
            <w:shd w:val="clear" w:color="auto" w:fill="auto"/>
            <w:noWrap/>
            <w:vAlign w:val="bottom"/>
            <w:hideMark/>
          </w:tcPr>
          <w:p w14:paraId="19D433EC" w14:textId="77777777" w:rsidR="001B0831" w:rsidRPr="001B0831" w:rsidRDefault="001B0831" w:rsidP="001B0831">
            <w:pPr>
              <w:widowControl/>
              <w:adjustRightInd/>
              <w:spacing w:line="240" w:lineRule="auto"/>
              <w:ind w:left="0" w:firstLine="0"/>
              <w:jc w:val="right"/>
              <w:textAlignment w:val="auto"/>
              <w:rPr>
                <w:lang w:val="hr-HR"/>
              </w:rPr>
            </w:pPr>
            <w:r w:rsidRPr="001B0831">
              <w:rPr>
                <w:lang w:val="hr-HR"/>
              </w:rPr>
              <w:t>108.647,00</w:t>
            </w:r>
          </w:p>
        </w:tc>
        <w:tc>
          <w:tcPr>
            <w:tcW w:w="1220" w:type="dxa"/>
            <w:tcBorders>
              <w:top w:val="nil"/>
              <w:left w:val="nil"/>
              <w:bottom w:val="single" w:sz="4" w:space="0" w:color="auto"/>
              <w:right w:val="single" w:sz="4" w:space="0" w:color="auto"/>
            </w:tcBorders>
            <w:shd w:val="clear" w:color="auto" w:fill="auto"/>
            <w:noWrap/>
            <w:vAlign w:val="bottom"/>
            <w:hideMark/>
          </w:tcPr>
          <w:p w14:paraId="7CD8A625" w14:textId="77777777" w:rsidR="001B0831" w:rsidRPr="001B0831" w:rsidRDefault="001B0831" w:rsidP="001B0831">
            <w:pPr>
              <w:widowControl/>
              <w:adjustRightInd/>
              <w:spacing w:line="240" w:lineRule="auto"/>
              <w:ind w:left="0" w:firstLine="0"/>
              <w:jc w:val="right"/>
              <w:textAlignment w:val="auto"/>
              <w:rPr>
                <w:lang w:val="hr-HR"/>
              </w:rPr>
            </w:pPr>
            <w:r w:rsidRPr="001B0831">
              <w:rPr>
                <w:lang w:val="hr-HR"/>
              </w:rPr>
              <w:t>0,00</w:t>
            </w:r>
          </w:p>
        </w:tc>
        <w:tc>
          <w:tcPr>
            <w:tcW w:w="1220" w:type="dxa"/>
            <w:tcBorders>
              <w:top w:val="nil"/>
              <w:left w:val="nil"/>
              <w:bottom w:val="single" w:sz="4" w:space="0" w:color="auto"/>
              <w:right w:val="single" w:sz="4" w:space="0" w:color="auto"/>
            </w:tcBorders>
            <w:shd w:val="clear" w:color="auto" w:fill="auto"/>
            <w:noWrap/>
            <w:vAlign w:val="bottom"/>
            <w:hideMark/>
          </w:tcPr>
          <w:p w14:paraId="1E6AC93D" w14:textId="77777777" w:rsidR="001B0831" w:rsidRPr="001B0831" w:rsidRDefault="001B0831" w:rsidP="001B0831">
            <w:pPr>
              <w:widowControl/>
              <w:adjustRightInd/>
              <w:spacing w:line="240" w:lineRule="auto"/>
              <w:ind w:left="0" w:firstLine="0"/>
              <w:jc w:val="right"/>
              <w:textAlignment w:val="auto"/>
              <w:rPr>
                <w:lang w:val="hr-HR"/>
              </w:rPr>
            </w:pPr>
            <w:r w:rsidRPr="001B0831">
              <w:rPr>
                <w:lang w:val="hr-HR"/>
              </w:rPr>
              <w:t>0,00</w:t>
            </w:r>
          </w:p>
        </w:tc>
        <w:tc>
          <w:tcPr>
            <w:tcW w:w="1260" w:type="dxa"/>
            <w:tcBorders>
              <w:top w:val="nil"/>
              <w:left w:val="nil"/>
              <w:bottom w:val="single" w:sz="4" w:space="0" w:color="auto"/>
              <w:right w:val="single" w:sz="4" w:space="0" w:color="auto"/>
            </w:tcBorders>
            <w:shd w:val="clear" w:color="auto" w:fill="auto"/>
            <w:noWrap/>
            <w:vAlign w:val="bottom"/>
            <w:hideMark/>
          </w:tcPr>
          <w:p w14:paraId="01B6DCF1" w14:textId="77777777" w:rsidR="001B0831" w:rsidRPr="001B0831" w:rsidRDefault="001B0831" w:rsidP="001B0831">
            <w:pPr>
              <w:widowControl/>
              <w:adjustRightInd/>
              <w:spacing w:line="240" w:lineRule="auto"/>
              <w:ind w:left="0" w:firstLine="0"/>
              <w:jc w:val="right"/>
              <w:textAlignment w:val="auto"/>
              <w:rPr>
                <w:lang w:val="hr-HR"/>
              </w:rPr>
            </w:pPr>
            <w:r w:rsidRPr="001B0831">
              <w:rPr>
                <w:lang w:val="hr-HR"/>
              </w:rPr>
              <w:t>108.647,00</w:t>
            </w:r>
          </w:p>
        </w:tc>
      </w:tr>
      <w:tr w:rsidR="001B0831" w:rsidRPr="001B0831" w14:paraId="77A78DBF" w14:textId="77777777" w:rsidTr="001B0831">
        <w:trPr>
          <w:trHeight w:val="528"/>
          <w:jc w:val="center"/>
        </w:trPr>
        <w:tc>
          <w:tcPr>
            <w:tcW w:w="5720" w:type="dxa"/>
            <w:tcBorders>
              <w:top w:val="nil"/>
              <w:left w:val="single" w:sz="4" w:space="0" w:color="auto"/>
              <w:bottom w:val="single" w:sz="4" w:space="0" w:color="auto"/>
              <w:right w:val="single" w:sz="4" w:space="0" w:color="auto"/>
            </w:tcBorders>
            <w:shd w:val="clear" w:color="auto" w:fill="auto"/>
            <w:vAlign w:val="bottom"/>
            <w:hideMark/>
          </w:tcPr>
          <w:p w14:paraId="3502C76C" w14:textId="77777777" w:rsidR="001B0831" w:rsidRPr="001B0831" w:rsidRDefault="001B0831" w:rsidP="001B0831">
            <w:pPr>
              <w:widowControl/>
              <w:adjustRightInd/>
              <w:spacing w:line="240" w:lineRule="auto"/>
              <w:ind w:left="0" w:firstLine="0"/>
              <w:jc w:val="left"/>
              <w:textAlignment w:val="auto"/>
              <w:rPr>
                <w:lang w:val="hr-HR"/>
              </w:rPr>
            </w:pPr>
            <w:r w:rsidRPr="001B0831">
              <w:rPr>
                <w:lang w:val="hr-HR"/>
              </w:rPr>
              <w:t>Aktivnost A205008 Opći i administrativni poslovi zaštite, spašavanja i redarstva</w:t>
            </w:r>
          </w:p>
        </w:tc>
        <w:tc>
          <w:tcPr>
            <w:tcW w:w="1260" w:type="dxa"/>
            <w:tcBorders>
              <w:top w:val="nil"/>
              <w:left w:val="nil"/>
              <w:bottom w:val="single" w:sz="4" w:space="0" w:color="auto"/>
              <w:right w:val="single" w:sz="4" w:space="0" w:color="auto"/>
            </w:tcBorders>
            <w:shd w:val="clear" w:color="auto" w:fill="auto"/>
            <w:noWrap/>
            <w:vAlign w:val="bottom"/>
            <w:hideMark/>
          </w:tcPr>
          <w:p w14:paraId="46A93A99" w14:textId="77777777" w:rsidR="001B0831" w:rsidRPr="001B0831" w:rsidRDefault="001B0831" w:rsidP="001B0831">
            <w:pPr>
              <w:widowControl/>
              <w:adjustRightInd/>
              <w:spacing w:line="240" w:lineRule="auto"/>
              <w:ind w:left="0" w:firstLine="0"/>
              <w:jc w:val="right"/>
              <w:textAlignment w:val="auto"/>
              <w:rPr>
                <w:lang w:val="hr-HR"/>
              </w:rPr>
            </w:pPr>
            <w:r w:rsidRPr="001B0831">
              <w:rPr>
                <w:lang w:val="hr-HR"/>
              </w:rPr>
              <w:t>120.301,00</w:t>
            </w:r>
          </w:p>
        </w:tc>
        <w:tc>
          <w:tcPr>
            <w:tcW w:w="1220" w:type="dxa"/>
            <w:tcBorders>
              <w:top w:val="nil"/>
              <w:left w:val="nil"/>
              <w:bottom w:val="single" w:sz="4" w:space="0" w:color="auto"/>
              <w:right w:val="single" w:sz="4" w:space="0" w:color="auto"/>
            </w:tcBorders>
            <w:shd w:val="clear" w:color="auto" w:fill="auto"/>
            <w:noWrap/>
            <w:vAlign w:val="bottom"/>
            <w:hideMark/>
          </w:tcPr>
          <w:p w14:paraId="6539DA8B" w14:textId="77777777" w:rsidR="001B0831" w:rsidRPr="001B0831" w:rsidRDefault="001B0831" w:rsidP="001B0831">
            <w:pPr>
              <w:widowControl/>
              <w:adjustRightInd/>
              <w:spacing w:line="240" w:lineRule="auto"/>
              <w:ind w:left="0" w:firstLine="0"/>
              <w:jc w:val="right"/>
              <w:textAlignment w:val="auto"/>
              <w:rPr>
                <w:lang w:val="hr-HR"/>
              </w:rPr>
            </w:pPr>
            <w:r w:rsidRPr="001B0831">
              <w:rPr>
                <w:lang w:val="hr-HR"/>
              </w:rPr>
              <w:t>0,00</w:t>
            </w:r>
          </w:p>
        </w:tc>
        <w:tc>
          <w:tcPr>
            <w:tcW w:w="1220" w:type="dxa"/>
            <w:tcBorders>
              <w:top w:val="nil"/>
              <w:left w:val="nil"/>
              <w:bottom w:val="single" w:sz="4" w:space="0" w:color="auto"/>
              <w:right w:val="single" w:sz="4" w:space="0" w:color="auto"/>
            </w:tcBorders>
            <w:shd w:val="clear" w:color="auto" w:fill="auto"/>
            <w:noWrap/>
            <w:vAlign w:val="bottom"/>
            <w:hideMark/>
          </w:tcPr>
          <w:p w14:paraId="7781F3F7" w14:textId="77777777" w:rsidR="001B0831" w:rsidRPr="001B0831" w:rsidRDefault="001B0831" w:rsidP="001B0831">
            <w:pPr>
              <w:widowControl/>
              <w:adjustRightInd/>
              <w:spacing w:line="240" w:lineRule="auto"/>
              <w:ind w:left="0" w:firstLine="0"/>
              <w:jc w:val="right"/>
              <w:textAlignment w:val="auto"/>
              <w:rPr>
                <w:lang w:val="hr-HR"/>
              </w:rPr>
            </w:pPr>
            <w:r w:rsidRPr="001B0831">
              <w:rPr>
                <w:lang w:val="hr-HR"/>
              </w:rPr>
              <w:t>0,00</w:t>
            </w:r>
          </w:p>
        </w:tc>
        <w:tc>
          <w:tcPr>
            <w:tcW w:w="1260" w:type="dxa"/>
            <w:tcBorders>
              <w:top w:val="nil"/>
              <w:left w:val="nil"/>
              <w:bottom w:val="single" w:sz="4" w:space="0" w:color="auto"/>
              <w:right w:val="single" w:sz="4" w:space="0" w:color="auto"/>
            </w:tcBorders>
            <w:shd w:val="clear" w:color="auto" w:fill="auto"/>
            <w:noWrap/>
            <w:vAlign w:val="bottom"/>
            <w:hideMark/>
          </w:tcPr>
          <w:p w14:paraId="4F793308" w14:textId="77777777" w:rsidR="001B0831" w:rsidRPr="001B0831" w:rsidRDefault="001B0831" w:rsidP="001B0831">
            <w:pPr>
              <w:widowControl/>
              <w:adjustRightInd/>
              <w:spacing w:line="240" w:lineRule="auto"/>
              <w:ind w:left="0" w:firstLine="0"/>
              <w:jc w:val="right"/>
              <w:textAlignment w:val="auto"/>
              <w:rPr>
                <w:lang w:val="hr-HR"/>
              </w:rPr>
            </w:pPr>
            <w:r w:rsidRPr="001B0831">
              <w:rPr>
                <w:lang w:val="hr-HR"/>
              </w:rPr>
              <w:t>120.301,00</w:t>
            </w:r>
          </w:p>
        </w:tc>
      </w:tr>
      <w:tr w:rsidR="001B0831" w:rsidRPr="001B0831" w14:paraId="154064B3" w14:textId="77777777" w:rsidTr="001B0831">
        <w:trPr>
          <w:trHeight w:val="264"/>
          <w:jc w:val="center"/>
        </w:trPr>
        <w:tc>
          <w:tcPr>
            <w:tcW w:w="5720" w:type="dxa"/>
            <w:tcBorders>
              <w:top w:val="nil"/>
              <w:left w:val="single" w:sz="4" w:space="0" w:color="auto"/>
              <w:bottom w:val="single" w:sz="4" w:space="0" w:color="auto"/>
              <w:right w:val="single" w:sz="4" w:space="0" w:color="auto"/>
            </w:tcBorders>
            <w:shd w:val="clear" w:color="auto" w:fill="auto"/>
            <w:vAlign w:val="bottom"/>
            <w:hideMark/>
          </w:tcPr>
          <w:p w14:paraId="71F5E267" w14:textId="77777777" w:rsidR="001B0831" w:rsidRPr="001B0831" w:rsidRDefault="001B0831" w:rsidP="001B0831">
            <w:pPr>
              <w:widowControl/>
              <w:adjustRightInd/>
              <w:spacing w:line="240" w:lineRule="auto"/>
              <w:ind w:left="0" w:firstLine="0"/>
              <w:jc w:val="left"/>
              <w:textAlignment w:val="auto"/>
              <w:rPr>
                <w:b/>
                <w:bCs/>
                <w:lang w:val="hr-HR"/>
              </w:rPr>
            </w:pPr>
            <w:r w:rsidRPr="001B0831">
              <w:rPr>
                <w:b/>
                <w:bCs/>
                <w:lang w:val="hr-HR"/>
              </w:rPr>
              <w:t>Program 5003 RAZVOJ CIVILNOG DRUŠTVA</w:t>
            </w:r>
          </w:p>
        </w:tc>
        <w:tc>
          <w:tcPr>
            <w:tcW w:w="1260" w:type="dxa"/>
            <w:tcBorders>
              <w:top w:val="nil"/>
              <w:left w:val="nil"/>
              <w:bottom w:val="single" w:sz="4" w:space="0" w:color="auto"/>
              <w:right w:val="single" w:sz="4" w:space="0" w:color="auto"/>
            </w:tcBorders>
            <w:shd w:val="clear" w:color="auto" w:fill="auto"/>
            <w:noWrap/>
            <w:vAlign w:val="bottom"/>
            <w:hideMark/>
          </w:tcPr>
          <w:p w14:paraId="00FB79BD" w14:textId="77777777" w:rsidR="001B0831" w:rsidRPr="001B0831" w:rsidRDefault="001B0831" w:rsidP="001B0831">
            <w:pPr>
              <w:widowControl/>
              <w:adjustRightInd/>
              <w:spacing w:line="240" w:lineRule="auto"/>
              <w:ind w:left="0" w:firstLine="0"/>
              <w:jc w:val="right"/>
              <w:textAlignment w:val="auto"/>
              <w:rPr>
                <w:b/>
                <w:bCs/>
                <w:lang w:val="hr-HR"/>
              </w:rPr>
            </w:pPr>
            <w:r w:rsidRPr="001B0831">
              <w:rPr>
                <w:b/>
                <w:bCs/>
                <w:lang w:val="hr-HR"/>
              </w:rPr>
              <w:t>112.834,16</w:t>
            </w:r>
          </w:p>
        </w:tc>
        <w:tc>
          <w:tcPr>
            <w:tcW w:w="1220" w:type="dxa"/>
            <w:tcBorders>
              <w:top w:val="nil"/>
              <w:left w:val="nil"/>
              <w:bottom w:val="single" w:sz="4" w:space="0" w:color="auto"/>
              <w:right w:val="single" w:sz="4" w:space="0" w:color="auto"/>
            </w:tcBorders>
            <w:shd w:val="clear" w:color="auto" w:fill="auto"/>
            <w:noWrap/>
            <w:vAlign w:val="bottom"/>
            <w:hideMark/>
          </w:tcPr>
          <w:p w14:paraId="4A7A05ED" w14:textId="77777777" w:rsidR="001B0831" w:rsidRPr="001B0831" w:rsidRDefault="001B0831" w:rsidP="001B0831">
            <w:pPr>
              <w:widowControl/>
              <w:adjustRightInd/>
              <w:spacing w:line="240" w:lineRule="auto"/>
              <w:ind w:left="0" w:firstLine="0"/>
              <w:jc w:val="right"/>
              <w:textAlignment w:val="auto"/>
              <w:rPr>
                <w:b/>
                <w:bCs/>
                <w:lang w:val="hr-HR"/>
              </w:rPr>
            </w:pPr>
            <w:r w:rsidRPr="001B0831">
              <w:rPr>
                <w:b/>
                <w:bCs/>
                <w:lang w:val="hr-HR"/>
              </w:rPr>
              <w:t>0,00</w:t>
            </w:r>
          </w:p>
        </w:tc>
        <w:tc>
          <w:tcPr>
            <w:tcW w:w="1220" w:type="dxa"/>
            <w:tcBorders>
              <w:top w:val="nil"/>
              <w:left w:val="nil"/>
              <w:bottom w:val="single" w:sz="4" w:space="0" w:color="auto"/>
              <w:right w:val="single" w:sz="4" w:space="0" w:color="auto"/>
            </w:tcBorders>
            <w:shd w:val="clear" w:color="auto" w:fill="auto"/>
            <w:noWrap/>
            <w:vAlign w:val="bottom"/>
            <w:hideMark/>
          </w:tcPr>
          <w:p w14:paraId="46422CC4" w14:textId="77777777" w:rsidR="001B0831" w:rsidRPr="001B0831" w:rsidRDefault="001B0831" w:rsidP="001B0831">
            <w:pPr>
              <w:widowControl/>
              <w:adjustRightInd/>
              <w:spacing w:line="240" w:lineRule="auto"/>
              <w:ind w:left="0" w:firstLine="0"/>
              <w:jc w:val="right"/>
              <w:textAlignment w:val="auto"/>
              <w:rPr>
                <w:b/>
                <w:bCs/>
                <w:lang w:val="hr-HR"/>
              </w:rPr>
            </w:pPr>
            <w:r w:rsidRPr="001B0831">
              <w:rPr>
                <w:b/>
                <w:bCs/>
                <w:lang w:val="hr-HR"/>
              </w:rPr>
              <w:t>0,00</w:t>
            </w:r>
          </w:p>
        </w:tc>
        <w:tc>
          <w:tcPr>
            <w:tcW w:w="1260" w:type="dxa"/>
            <w:tcBorders>
              <w:top w:val="nil"/>
              <w:left w:val="nil"/>
              <w:bottom w:val="single" w:sz="4" w:space="0" w:color="auto"/>
              <w:right w:val="single" w:sz="4" w:space="0" w:color="auto"/>
            </w:tcBorders>
            <w:shd w:val="clear" w:color="auto" w:fill="auto"/>
            <w:noWrap/>
            <w:vAlign w:val="bottom"/>
            <w:hideMark/>
          </w:tcPr>
          <w:p w14:paraId="73BC2E12" w14:textId="77777777" w:rsidR="001B0831" w:rsidRPr="001B0831" w:rsidRDefault="001B0831" w:rsidP="001B0831">
            <w:pPr>
              <w:widowControl/>
              <w:adjustRightInd/>
              <w:spacing w:line="240" w:lineRule="auto"/>
              <w:ind w:left="0" w:firstLine="0"/>
              <w:jc w:val="right"/>
              <w:textAlignment w:val="auto"/>
              <w:rPr>
                <w:b/>
                <w:bCs/>
                <w:lang w:val="hr-HR"/>
              </w:rPr>
            </w:pPr>
            <w:r w:rsidRPr="001B0831">
              <w:rPr>
                <w:b/>
                <w:bCs/>
                <w:lang w:val="hr-HR"/>
              </w:rPr>
              <w:t>112.834,16</w:t>
            </w:r>
          </w:p>
        </w:tc>
      </w:tr>
      <w:tr w:rsidR="001B0831" w:rsidRPr="001B0831" w14:paraId="38F35D5E" w14:textId="77777777" w:rsidTr="001B0831">
        <w:trPr>
          <w:trHeight w:val="528"/>
          <w:jc w:val="center"/>
        </w:trPr>
        <w:tc>
          <w:tcPr>
            <w:tcW w:w="5720" w:type="dxa"/>
            <w:tcBorders>
              <w:top w:val="nil"/>
              <w:left w:val="single" w:sz="4" w:space="0" w:color="auto"/>
              <w:bottom w:val="single" w:sz="4" w:space="0" w:color="auto"/>
              <w:right w:val="single" w:sz="4" w:space="0" w:color="auto"/>
            </w:tcBorders>
            <w:shd w:val="clear" w:color="auto" w:fill="auto"/>
            <w:vAlign w:val="bottom"/>
            <w:hideMark/>
          </w:tcPr>
          <w:p w14:paraId="6263D9C1" w14:textId="77777777" w:rsidR="001B0831" w:rsidRPr="001B0831" w:rsidRDefault="001B0831" w:rsidP="001B0831">
            <w:pPr>
              <w:widowControl/>
              <w:adjustRightInd/>
              <w:spacing w:line="240" w:lineRule="auto"/>
              <w:ind w:left="0" w:firstLine="0"/>
              <w:jc w:val="left"/>
              <w:textAlignment w:val="auto"/>
              <w:rPr>
                <w:lang w:val="hr-HR"/>
              </w:rPr>
            </w:pPr>
            <w:r w:rsidRPr="001B0831">
              <w:rPr>
                <w:lang w:val="hr-HR"/>
              </w:rPr>
              <w:t>Aktivnost A503001 Donacije udrugama građana i neprofitnim organizacijama</w:t>
            </w:r>
          </w:p>
        </w:tc>
        <w:tc>
          <w:tcPr>
            <w:tcW w:w="1260" w:type="dxa"/>
            <w:tcBorders>
              <w:top w:val="nil"/>
              <w:left w:val="nil"/>
              <w:bottom w:val="single" w:sz="4" w:space="0" w:color="auto"/>
              <w:right w:val="single" w:sz="4" w:space="0" w:color="auto"/>
            </w:tcBorders>
            <w:shd w:val="clear" w:color="auto" w:fill="auto"/>
            <w:noWrap/>
            <w:vAlign w:val="bottom"/>
            <w:hideMark/>
          </w:tcPr>
          <w:p w14:paraId="2BA599D4" w14:textId="77777777" w:rsidR="001B0831" w:rsidRPr="001B0831" w:rsidRDefault="001B0831" w:rsidP="001B0831">
            <w:pPr>
              <w:widowControl/>
              <w:adjustRightInd/>
              <w:spacing w:line="240" w:lineRule="auto"/>
              <w:ind w:left="0" w:firstLine="0"/>
              <w:jc w:val="right"/>
              <w:textAlignment w:val="auto"/>
              <w:rPr>
                <w:lang w:val="hr-HR"/>
              </w:rPr>
            </w:pPr>
            <w:r w:rsidRPr="001B0831">
              <w:rPr>
                <w:lang w:val="hr-HR"/>
              </w:rPr>
              <w:t>112.834,16</w:t>
            </w:r>
          </w:p>
        </w:tc>
        <w:tc>
          <w:tcPr>
            <w:tcW w:w="1220" w:type="dxa"/>
            <w:tcBorders>
              <w:top w:val="nil"/>
              <w:left w:val="nil"/>
              <w:bottom w:val="single" w:sz="4" w:space="0" w:color="auto"/>
              <w:right w:val="single" w:sz="4" w:space="0" w:color="auto"/>
            </w:tcBorders>
            <w:shd w:val="clear" w:color="auto" w:fill="auto"/>
            <w:noWrap/>
            <w:vAlign w:val="bottom"/>
            <w:hideMark/>
          </w:tcPr>
          <w:p w14:paraId="0B0B3642" w14:textId="77777777" w:rsidR="001B0831" w:rsidRPr="001B0831" w:rsidRDefault="001B0831" w:rsidP="001B0831">
            <w:pPr>
              <w:widowControl/>
              <w:adjustRightInd/>
              <w:spacing w:line="240" w:lineRule="auto"/>
              <w:ind w:left="0" w:firstLine="0"/>
              <w:jc w:val="right"/>
              <w:textAlignment w:val="auto"/>
              <w:rPr>
                <w:lang w:val="hr-HR"/>
              </w:rPr>
            </w:pPr>
            <w:r w:rsidRPr="001B0831">
              <w:rPr>
                <w:lang w:val="hr-HR"/>
              </w:rPr>
              <w:t>0,00</w:t>
            </w:r>
          </w:p>
        </w:tc>
        <w:tc>
          <w:tcPr>
            <w:tcW w:w="1220" w:type="dxa"/>
            <w:tcBorders>
              <w:top w:val="nil"/>
              <w:left w:val="nil"/>
              <w:bottom w:val="single" w:sz="4" w:space="0" w:color="auto"/>
              <w:right w:val="single" w:sz="4" w:space="0" w:color="auto"/>
            </w:tcBorders>
            <w:shd w:val="clear" w:color="auto" w:fill="auto"/>
            <w:noWrap/>
            <w:vAlign w:val="bottom"/>
            <w:hideMark/>
          </w:tcPr>
          <w:p w14:paraId="482D2618" w14:textId="77777777" w:rsidR="001B0831" w:rsidRPr="001B0831" w:rsidRDefault="001B0831" w:rsidP="001B0831">
            <w:pPr>
              <w:widowControl/>
              <w:adjustRightInd/>
              <w:spacing w:line="240" w:lineRule="auto"/>
              <w:ind w:left="0" w:firstLine="0"/>
              <w:jc w:val="right"/>
              <w:textAlignment w:val="auto"/>
              <w:rPr>
                <w:lang w:val="hr-HR"/>
              </w:rPr>
            </w:pPr>
            <w:r w:rsidRPr="001B0831">
              <w:rPr>
                <w:lang w:val="hr-HR"/>
              </w:rPr>
              <w:t>0,00</w:t>
            </w:r>
          </w:p>
        </w:tc>
        <w:tc>
          <w:tcPr>
            <w:tcW w:w="1260" w:type="dxa"/>
            <w:tcBorders>
              <w:top w:val="nil"/>
              <w:left w:val="nil"/>
              <w:bottom w:val="single" w:sz="4" w:space="0" w:color="auto"/>
              <w:right w:val="single" w:sz="4" w:space="0" w:color="auto"/>
            </w:tcBorders>
            <w:shd w:val="clear" w:color="auto" w:fill="auto"/>
            <w:noWrap/>
            <w:vAlign w:val="bottom"/>
            <w:hideMark/>
          </w:tcPr>
          <w:p w14:paraId="071B2F54" w14:textId="77777777" w:rsidR="001B0831" w:rsidRPr="001B0831" w:rsidRDefault="001B0831" w:rsidP="001B0831">
            <w:pPr>
              <w:widowControl/>
              <w:adjustRightInd/>
              <w:spacing w:line="240" w:lineRule="auto"/>
              <w:ind w:left="0" w:firstLine="0"/>
              <w:jc w:val="right"/>
              <w:textAlignment w:val="auto"/>
              <w:rPr>
                <w:lang w:val="hr-HR"/>
              </w:rPr>
            </w:pPr>
            <w:r w:rsidRPr="001B0831">
              <w:rPr>
                <w:lang w:val="hr-HR"/>
              </w:rPr>
              <w:t>112.834,16</w:t>
            </w:r>
          </w:p>
        </w:tc>
      </w:tr>
    </w:tbl>
    <w:p w14:paraId="6B51AD4C" w14:textId="77777777" w:rsidR="001B0831" w:rsidRPr="003B674A" w:rsidRDefault="001B0831" w:rsidP="00B5324A">
      <w:pPr>
        <w:spacing w:line="240" w:lineRule="auto"/>
        <w:ind w:hanging="5"/>
        <w:rPr>
          <w:b/>
          <w:bCs/>
          <w:sz w:val="24"/>
          <w:szCs w:val="24"/>
          <w:lang w:val="hr-HR"/>
        </w:rPr>
      </w:pPr>
    </w:p>
    <w:p w14:paraId="377227C2" w14:textId="77777777" w:rsidR="00B5324A" w:rsidRPr="001B0831" w:rsidRDefault="00B5324A" w:rsidP="001B0831">
      <w:pPr>
        <w:ind w:hanging="6"/>
        <w:rPr>
          <w:sz w:val="24"/>
          <w:szCs w:val="24"/>
          <w:u w:val="single"/>
        </w:rPr>
      </w:pPr>
      <w:r w:rsidRPr="001B0831">
        <w:rPr>
          <w:sz w:val="24"/>
          <w:szCs w:val="24"/>
          <w:u w:val="single"/>
        </w:rPr>
        <w:t>PRIKAZ PROGRAMA:</w:t>
      </w:r>
    </w:p>
    <w:p w14:paraId="316C0DBA" w14:textId="77777777" w:rsidR="00B5324A" w:rsidRPr="003B674A" w:rsidRDefault="00B5324A" w:rsidP="00B5324A">
      <w:pPr>
        <w:pStyle w:val="Uvuenotijeloteksta"/>
        <w:spacing w:line="240" w:lineRule="auto"/>
        <w:ind w:left="0" w:firstLine="0"/>
        <w:rPr>
          <w:szCs w:val="24"/>
          <w:u w:val="single"/>
        </w:rPr>
      </w:pPr>
      <w:r w:rsidRPr="003B674A">
        <w:rPr>
          <w:szCs w:val="24"/>
          <w:u w:val="single"/>
        </w:rPr>
        <w:t xml:space="preserve"> </w:t>
      </w:r>
    </w:p>
    <w:p w14:paraId="195760A7" w14:textId="77777777" w:rsidR="00B5324A" w:rsidRPr="003B674A" w:rsidRDefault="00B5324A" w:rsidP="00B5324A">
      <w:pPr>
        <w:pStyle w:val="Uvuenotijeloteksta"/>
        <w:spacing w:line="240" w:lineRule="auto"/>
        <w:ind w:left="0" w:firstLine="708"/>
        <w:rPr>
          <w:i/>
          <w:szCs w:val="24"/>
        </w:rPr>
      </w:pPr>
      <w:r w:rsidRPr="003B674A">
        <w:rPr>
          <w:i/>
          <w:szCs w:val="24"/>
        </w:rPr>
        <w:t>PROGRAM: JAVNA UPRAVA I ADMINISTRACIJA</w:t>
      </w:r>
    </w:p>
    <w:p w14:paraId="4823B677" w14:textId="77777777" w:rsidR="00B5324A" w:rsidRPr="003B674A" w:rsidRDefault="00B5324A" w:rsidP="00B5324A">
      <w:pPr>
        <w:pStyle w:val="Uvuenotijeloteksta"/>
        <w:spacing w:line="240" w:lineRule="auto"/>
        <w:ind w:left="0" w:firstLine="708"/>
        <w:rPr>
          <w:i/>
          <w:szCs w:val="24"/>
        </w:rPr>
      </w:pPr>
    </w:p>
    <w:p w14:paraId="1D1BDE3B" w14:textId="77777777" w:rsidR="00B5324A" w:rsidRPr="003B674A" w:rsidRDefault="00B5324A" w:rsidP="00B5324A">
      <w:pPr>
        <w:spacing w:line="240" w:lineRule="auto"/>
        <w:ind w:left="0" w:firstLine="708"/>
        <w:rPr>
          <w:sz w:val="24"/>
          <w:szCs w:val="24"/>
          <w:lang w:val="hr-HR"/>
        </w:rPr>
      </w:pPr>
      <w:r w:rsidRPr="003B674A">
        <w:rPr>
          <w:sz w:val="24"/>
          <w:szCs w:val="24"/>
          <w:lang w:val="hr-HR"/>
        </w:rPr>
        <w:t xml:space="preserve">Rashodi za izvršenje </w:t>
      </w:r>
      <w:r w:rsidRPr="003B674A">
        <w:rPr>
          <w:b/>
          <w:sz w:val="24"/>
          <w:szCs w:val="24"/>
          <w:lang w:val="hr-HR"/>
        </w:rPr>
        <w:t xml:space="preserve">Programa Javna uprava i administracija </w:t>
      </w:r>
      <w:r w:rsidR="00D404EC" w:rsidRPr="00D404EC">
        <w:rPr>
          <w:bCs/>
          <w:sz w:val="24"/>
          <w:szCs w:val="24"/>
          <w:lang w:val="hr-HR"/>
        </w:rPr>
        <w:t>smanjuju</w:t>
      </w:r>
      <w:r w:rsidR="00D404EC">
        <w:rPr>
          <w:sz w:val="24"/>
          <w:szCs w:val="24"/>
          <w:lang w:val="hr-HR"/>
        </w:rPr>
        <w:t xml:space="preserve"> se za 110.348,96 EUR ili 15,96% i i</w:t>
      </w:r>
      <w:r w:rsidRPr="003B674A">
        <w:rPr>
          <w:sz w:val="24"/>
          <w:szCs w:val="24"/>
          <w:lang w:val="hr-HR"/>
        </w:rPr>
        <w:t>znos</w:t>
      </w:r>
      <w:r w:rsidR="00D404EC">
        <w:rPr>
          <w:sz w:val="24"/>
          <w:szCs w:val="24"/>
          <w:lang w:val="hr-HR"/>
        </w:rPr>
        <w:t>e</w:t>
      </w:r>
      <w:r w:rsidRPr="003B674A">
        <w:rPr>
          <w:sz w:val="24"/>
          <w:szCs w:val="24"/>
          <w:lang w:val="hr-HR"/>
        </w:rPr>
        <w:t xml:space="preserve"> </w:t>
      </w:r>
      <w:r w:rsidR="00D404EC">
        <w:rPr>
          <w:sz w:val="24"/>
          <w:szCs w:val="24"/>
          <w:lang w:val="hr-HR"/>
        </w:rPr>
        <w:t>580.959,00</w:t>
      </w:r>
      <w:r w:rsidRPr="003B674A">
        <w:rPr>
          <w:sz w:val="24"/>
          <w:szCs w:val="24"/>
          <w:lang w:val="hr-HR"/>
        </w:rPr>
        <w:t xml:space="preserve"> EUR. Program se sastoji od dvije Aktivnosti.</w:t>
      </w:r>
    </w:p>
    <w:p w14:paraId="51293F98" w14:textId="77777777" w:rsidR="00B5324A" w:rsidRPr="003B674A" w:rsidRDefault="00B5324A" w:rsidP="00AF3C29">
      <w:pPr>
        <w:pStyle w:val="Tijeloteksta"/>
        <w:spacing w:line="240" w:lineRule="auto"/>
        <w:ind w:left="0" w:firstLine="0"/>
        <w:rPr>
          <w:szCs w:val="24"/>
        </w:rPr>
      </w:pPr>
    </w:p>
    <w:p w14:paraId="367992F8" w14:textId="77777777" w:rsidR="00B5324A" w:rsidRPr="00D404EC" w:rsidRDefault="00B5324A" w:rsidP="00AF3C29">
      <w:pPr>
        <w:pStyle w:val="Tijeloteksta"/>
        <w:spacing w:line="240" w:lineRule="auto"/>
        <w:ind w:left="0" w:firstLine="708"/>
        <w:rPr>
          <w:iCs/>
          <w:szCs w:val="24"/>
        </w:rPr>
      </w:pPr>
      <w:r w:rsidRPr="00D404EC">
        <w:rPr>
          <w:iCs/>
          <w:szCs w:val="24"/>
        </w:rPr>
        <w:t xml:space="preserve">Aktivnost Administrativno, tehničko i stručno osoblje rashodi za izvršenje aktivnosti </w:t>
      </w:r>
      <w:r w:rsidR="00D404EC" w:rsidRPr="00D404EC">
        <w:rPr>
          <w:bCs/>
          <w:iCs/>
          <w:szCs w:val="24"/>
        </w:rPr>
        <w:t>smanjuju</w:t>
      </w:r>
      <w:r w:rsidR="00D404EC" w:rsidRPr="00D404EC">
        <w:rPr>
          <w:iCs/>
          <w:szCs w:val="24"/>
        </w:rPr>
        <w:t xml:space="preserve"> se za 111.500,00 EUR ili 17,32% i iznose 532.308,00 EUR</w:t>
      </w:r>
      <w:r w:rsidRPr="00D404EC">
        <w:rPr>
          <w:iCs/>
          <w:szCs w:val="24"/>
        </w:rPr>
        <w:t xml:space="preserve">. </w:t>
      </w:r>
    </w:p>
    <w:p w14:paraId="71080B62" w14:textId="77777777" w:rsidR="00B5324A" w:rsidRPr="00D404EC" w:rsidRDefault="00B5324A" w:rsidP="00A47567">
      <w:pPr>
        <w:pStyle w:val="Odlomakpopisa"/>
        <w:numPr>
          <w:ilvl w:val="0"/>
          <w:numId w:val="5"/>
        </w:numPr>
        <w:spacing w:line="240" w:lineRule="auto"/>
        <w:ind w:left="993" w:hanging="284"/>
        <w:rPr>
          <w:sz w:val="24"/>
          <w:lang w:val="hr-HR"/>
        </w:rPr>
      </w:pPr>
      <w:r w:rsidRPr="00D404EC">
        <w:rPr>
          <w:sz w:val="24"/>
          <w:lang w:val="hr-HR"/>
        </w:rPr>
        <w:lastRenderedPageBreak/>
        <w:t xml:space="preserve">Rashodi za zaposlene </w:t>
      </w:r>
      <w:r w:rsidR="00D404EC" w:rsidRPr="00D404EC">
        <w:rPr>
          <w:sz w:val="24"/>
          <w:lang w:val="hr-HR"/>
        </w:rPr>
        <w:t xml:space="preserve">smanjuju se za 111.000,00 EUR i </w:t>
      </w:r>
      <w:r w:rsidRPr="00D404EC">
        <w:rPr>
          <w:sz w:val="24"/>
          <w:lang w:val="hr-HR"/>
        </w:rPr>
        <w:t>iznos</w:t>
      </w:r>
      <w:r w:rsidR="00D404EC" w:rsidRPr="00D404EC">
        <w:rPr>
          <w:sz w:val="24"/>
          <w:lang w:val="hr-HR"/>
        </w:rPr>
        <w:t>e</w:t>
      </w:r>
      <w:r w:rsidRPr="00D404EC">
        <w:rPr>
          <w:sz w:val="24"/>
          <w:lang w:val="hr-HR"/>
        </w:rPr>
        <w:t xml:space="preserve"> </w:t>
      </w:r>
      <w:r w:rsidR="00D404EC" w:rsidRPr="00D404EC">
        <w:rPr>
          <w:sz w:val="24"/>
          <w:lang w:val="hr-HR"/>
        </w:rPr>
        <w:t>302</w:t>
      </w:r>
      <w:r w:rsidRPr="00D404EC">
        <w:rPr>
          <w:sz w:val="24"/>
          <w:lang w:val="hr-HR"/>
        </w:rPr>
        <w:t>.000,00 EUR</w:t>
      </w:r>
      <w:r w:rsidR="00AF3C29">
        <w:rPr>
          <w:sz w:val="24"/>
          <w:lang w:val="hr-HR"/>
        </w:rPr>
        <w:t>,</w:t>
      </w:r>
      <w:r w:rsidRPr="00D404EC">
        <w:rPr>
          <w:sz w:val="24"/>
          <w:lang w:val="hr-HR"/>
        </w:rPr>
        <w:t xml:space="preserve"> za plaće </w:t>
      </w:r>
      <w:r w:rsidR="00D404EC" w:rsidRPr="00D404EC">
        <w:rPr>
          <w:sz w:val="24"/>
          <w:lang w:val="hr-HR"/>
        </w:rPr>
        <w:t>i materijalna prava za službenike upravnog odjela temeljem procjene izvršenja</w:t>
      </w:r>
      <w:r w:rsidR="008F7FDD">
        <w:rPr>
          <w:sz w:val="24"/>
          <w:lang w:val="hr-HR"/>
        </w:rPr>
        <w:t>,</w:t>
      </w:r>
    </w:p>
    <w:p w14:paraId="5CA99FE4" w14:textId="77777777" w:rsidR="00B5324A" w:rsidRPr="00D404EC" w:rsidRDefault="00B5324A" w:rsidP="00A47567">
      <w:pPr>
        <w:pStyle w:val="Odlomakpopisa"/>
        <w:numPr>
          <w:ilvl w:val="0"/>
          <w:numId w:val="5"/>
        </w:numPr>
        <w:spacing w:line="240" w:lineRule="auto"/>
        <w:ind w:left="993" w:hanging="284"/>
        <w:rPr>
          <w:sz w:val="24"/>
          <w:szCs w:val="24"/>
          <w:lang w:val="hr-HR"/>
        </w:rPr>
      </w:pPr>
      <w:r w:rsidRPr="00D404EC">
        <w:rPr>
          <w:sz w:val="24"/>
          <w:lang w:val="hr-HR"/>
        </w:rPr>
        <w:t xml:space="preserve">Materijalni rashodi </w:t>
      </w:r>
      <w:r w:rsidR="00D404EC" w:rsidRPr="00D404EC">
        <w:rPr>
          <w:sz w:val="24"/>
          <w:lang w:val="hr-HR"/>
        </w:rPr>
        <w:t xml:space="preserve">smanjuju se za 500,00 EUR i </w:t>
      </w:r>
      <w:r w:rsidRPr="00D404EC">
        <w:rPr>
          <w:sz w:val="24"/>
          <w:lang w:val="hr-HR"/>
        </w:rPr>
        <w:t>iznos</w:t>
      </w:r>
      <w:r w:rsidR="00D404EC" w:rsidRPr="00D404EC">
        <w:rPr>
          <w:sz w:val="24"/>
          <w:lang w:val="hr-HR"/>
        </w:rPr>
        <w:t>e</w:t>
      </w:r>
      <w:r w:rsidRPr="00D404EC">
        <w:rPr>
          <w:sz w:val="24"/>
          <w:lang w:val="hr-HR"/>
        </w:rPr>
        <w:t xml:space="preserve"> </w:t>
      </w:r>
      <w:r w:rsidR="00304049" w:rsidRPr="00D404EC">
        <w:rPr>
          <w:sz w:val="24"/>
          <w:lang w:val="hr-HR"/>
        </w:rPr>
        <w:t>230.</w:t>
      </w:r>
      <w:r w:rsidR="00D404EC" w:rsidRPr="00D404EC">
        <w:rPr>
          <w:sz w:val="24"/>
          <w:lang w:val="hr-HR"/>
        </w:rPr>
        <w:t>3</w:t>
      </w:r>
      <w:r w:rsidR="00304049" w:rsidRPr="00D404EC">
        <w:rPr>
          <w:sz w:val="24"/>
          <w:lang w:val="hr-HR"/>
        </w:rPr>
        <w:t>08</w:t>
      </w:r>
      <w:r w:rsidRPr="00D404EC">
        <w:rPr>
          <w:sz w:val="24"/>
          <w:lang w:val="hr-HR"/>
        </w:rPr>
        <w:t>,00 EUR, za</w:t>
      </w:r>
      <w:r w:rsidR="00D404EC">
        <w:rPr>
          <w:sz w:val="24"/>
          <w:lang w:val="hr-HR"/>
        </w:rPr>
        <w:t xml:space="preserve"> </w:t>
      </w:r>
      <w:r w:rsidRPr="00D404EC">
        <w:rPr>
          <w:sz w:val="24"/>
          <w:szCs w:val="24"/>
          <w:lang w:val="hr-HR"/>
        </w:rPr>
        <w:t>naknade za prijevoz službenika upravnog odjela</w:t>
      </w:r>
      <w:r w:rsidR="00304049" w:rsidRPr="00D404EC">
        <w:rPr>
          <w:sz w:val="24"/>
          <w:szCs w:val="24"/>
          <w:lang w:val="hr-HR"/>
        </w:rPr>
        <w:t xml:space="preserve"> i </w:t>
      </w:r>
      <w:proofErr w:type="spellStart"/>
      <w:r w:rsidR="00304049" w:rsidRPr="00D404EC">
        <w:rPr>
          <w:sz w:val="24"/>
          <w:szCs w:val="24"/>
          <w:lang w:val="hr-HR"/>
        </w:rPr>
        <w:t>loko</w:t>
      </w:r>
      <w:proofErr w:type="spellEnd"/>
      <w:r w:rsidR="00304049" w:rsidRPr="00D404EC">
        <w:rPr>
          <w:sz w:val="24"/>
          <w:szCs w:val="24"/>
          <w:lang w:val="hr-HR"/>
        </w:rPr>
        <w:t xml:space="preserve"> vožnju</w:t>
      </w:r>
      <w:r w:rsidR="00AF3C29">
        <w:rPr>
          <w:sz w:val="24"/>
          <w:szCs w:val="24"/>
          <w:lang w:val="hr-HR"/>
        </w:rPr>
        <w:t xml:space="preserve"> te </w:t>
      </w:r>
      <w:r w:rsidR="00D404EC" w:rsidRPr="003B674A">
        <w:rPr>
          <w:sz w:val="24"/>
          <w:szCs w:val="24"/>
          <w:lang w:val="hr-HR"/>
        </w:rPr>
        <w:t xml:space="preserve">zdravstvene i veterinarske usluge </w:t>
      </w:r>
      <w:r w:rsidR="00D404EC">
        <w:rPr>
          <w:sz w:val="24"/>
          <w:szCs w:val="24"/>
          <w:lang w:val="hr-HR"/>
        </w:rPr>
        <w:t>za</w:t>
      </w:r>
      <w:r w:rsidR="00D404EC" w:rsidRPr="003B674A">
        <w:rPr>
          <w:sz w:val="24"/>
          <w:szCs w:val="24"/>
          <w:lang w:val="hr-HR"/>
        </w:rPr>
        <w:t xml:space="preserve"> uslugu obavljanja obveznog sistematskog pregleda novozaposlenih službenika</w:t>
      </w:r>
      <w:r w:rsidR="00D404EC">
        <w:rPr>
          <w:sz w:val="24"/>
          <w:szCs w:val="24"/>
          <w:lang w:val="hr-HR"/>
        </w:rPr>
        <w:t xml:space="preserve"> uz povećanje rashoda za uredski materijal.</w:t>
      </w:r>
      <w:r w:rsidRPr="00D404EC">
        <w:rPr>
          <w:sz w:val="24"/>
          <w:szCs w:val="24"/>
          <w:lang w:val="hr-HR"/>
        </w:rPr>
        <w:t xml:space="preserve"> </w:t>
      </w:r>
    </w:p>
    <w:p w14:paraId="7267E03E" w14:textId="77777777" w:rsidR="00B5324A" w:rsidRPr="003B674A" w:rsidRDefault="00B5324A" w:rsidP="00B5324A">
      <w:pPr>
        <w:pStyle w:val="BodyTextglava"/>
        <w:spacing w:line="240" w:lineRule="auto"/>
        <w:ind w:left="720" w:firstLine="0"/>
        <w:rPr>
          <w:rFonts w:ascii="Times New Roman" w:hAnsi="Times New Roman"/>
          <w:lang w:val="hr-HR"/>
        </w:rPr>
      </w:pPr>
    </w:p>
    <w:p w14:paraId="16129260" w14:textId="77777777" w:rsidR="00304049" w:rsidRPr="003B674A" w:rsidRDefault="00304049" w:rsidP="00304049">
      <w:pPr>
        <w:pStyle w:val="Tijeloteksta"/>
        <w:spacing w:line="240" w:lineRule="auto"/>
        <w:ind w:left="0" w:firstLine="708"/>
        <w:rPr>
          <w:szCs w:val="24"/>
        </w:rPr>
      </w:pPr>
      <w:r w:rsidRPr="00D85C76">
        <w:rPr>
          <w:iCs/>
          <w:szCs w:val="24"/>
        </w:rPr>
        <w:t xml:space="preserve">Aktivnost Političke stranke; rashodi za izvršenje aktivnosti </w:t>
      </w:r>
      <w:r w:rsidR="008F7FDD" w:rsidRPr="00D85C76">
        <w:rPr>
          <w:bCs/>
          <w:iCs/>
          <w:szCs w:val="24"/>
        </w:rPr>
        <w:t>povećavaju</w:t>
      </w:r>
      <w:r w:rsidR="008F7FDD" w:rsidRPr="00D85C76">
        <w:rPr>
          <w:iCs/>
          <w:szCs w:val="24"/>
        </w:rPr>
        <w:t xml:space="preserve"> se za 1.151,04</w:t>
      </w:r>
      <w:r w:rsidR="008F7FDD">
        <w:rPr>
          <w:szCs w:val="24"/>
        </w:rPr>
        <w:t xml:space="preserve"> EUR ili 2,42% i i</w:t>
      </w:r>
      <w:r w:rsidR="008F7FDD" w:rsidRPr="003B674A">
        <w:rPr>
          <w:szCs w:val="24"/>
        </w:rPr>
        <w:t>znos</w:t>
      </w:r>
      <w:r w:rsidR="008F7FDD">
        <w:rPr>
          <w:szCs w:val="24"/>
        </w:rPr>
        <w:t>e</w:t>
      </w:r>
      <w:r w:rsidR="008F7FDD" w:rsidRPr="003B674A">
        <w:rPr>
          <w:szCs w:val="24"/>
        </w:rPr>
        <w:t xml:space="preserve"> </w:t>
      </w:r>
      <w:r w:rsidRPr="003B674A">
        <w:rPr>
          <w:szCs w:val="24"/>
        </w:rPr>
        <w:t>4</w:t>
      </w:r>
      <w:r w:rsidR="008F7FDD">
        <w:rPr>
          <w:szCs w:val="24"/>
        </w:rPr>
        <w:t>8</w:t>
      </w:r>
      <w:r w:rsidRPr="003B674A">
        <w:rPr>
          <w:szCs w:val="24"/>
        </w:rPr>
        <w:t>.</w:t>
      </w:r>
      <w:r w:rsidR="008F7FDD">
        <w:rPr>
          <w:szCs w:val="24"/>
        </w:rPr>
        <w:t>651,00</w:t>
      </w:r>
      <w:r w:rsidRPr="003B674A">
        <w:rPr>
          <w:szCs w:val="24"/>
        </w:rPr>
        <w:t xml:space="preserve"> EUR za isplat</w:t>
      </w:r>
      <w:r w:rsidR="00993944">
        <w:rPr>
          <w:szCs w:val="24"/>
        </w:rPr>
        <w:t>u</w:t>
      </w:r>
      <w:r w:rsidRPr="003B674A">
        <w:rPr>
          <w:szCs w:val="24"/>
        </w:rPr>
        <w:t xml:space="preserve"> političk</w:t>
      </w:r>
      <w:r w:rsidR="00993944">
        <w:rPr>
          <w:szCs w:val="24"/>
        </w:rPr>
        <w:t>oj</w:t>
      </w:r>
      <w:r w:rsidRPr="003B674A">
        <w:rPr>
          <w:szCs w:val="24"/>
        </w:rPr>
        <w:t xml:space="preserve"> </w:t>
      </w:r>
      <w:r w:rsidR="003B674A" w:rsidRPr="003B674A">
        <w:rPr>
          <w:szCs w:val="24"/>
        </w:rPr>
        <w:t>stran</w:t>
      </w:r>
      <w:r w:rsidR="00993944">
        <w:rPr>
          <w:szCs w:val="24"/>
        </w:rPr>
        <w:t>ci kojoj je privremeno bila obustavljena isplata</w:t>
      </w:r>
      <w:r w:rsidRPr="003B674A">
        <w:rPr>
          <w:szCs w:val="24"/>
        </w:rPr>
        <w:t>.</w:t>
      </w:r>
    </w:p>
    <w:p w14:paraId="61863D6C" w14:textId="77777777" w:rsidR="00304049" w:rsidRPr="003B674A" w:rsidRDefault="00304049" w:rsidP="00304049">
      <w:pPr>
        <w:pStyle w:val="Tijeloteksta"/>
        <w:spacing w:line="240" w:lineRule="auto"/>
        <w:ind w:left="0" w:firstLine="708"/>
        <w:rPr>
          <w:szCs w:val="24"/>
        </w:rPr>
      </w:pPr>
    </w:p>
    <w:p w14:paraId="75EF3C30" w14:textId="77777777" w:rsidR="00304049" w:rsidRPr="003B674A" w:rsidRDefault="00304049" w:rsidP="00304049">
      <w:pPr>
        <w:spacing w:line="240" w:lineRule="auto"/>
        <w:ind w:left="0" w:firstLine="708"/>
        <w:rPr>
          <w:i/>
          <w:sz w:val="24"/>
          <w:lang w:val="hr-HR"/>
        </w:rPr>
      </w:pPr>
      <w:r w:rsidRPr="003B674A">
        <w:rPr>
          <w:i/>
          <w:sz w:val="24"/>
          <w:lang w:val="hr-HR"/>
        </w:rPr>
        <w:t xml:space="preserve">PROGRAM: RAZVOJ MJESNE SAMOUPRAVE </w:t>
      </w:r>
    </w:p>
    <w:p w14:paraId="75E4E31D" w14:textId="77777777" w:rsidR="00971187" w:rsidRDefault="00971187" w:rsidP="00971187">
      <w:pPr>
        <w:spacing w:line="240" w:lineRule="auto"/>
        <w:ind w:left="0" w:firstLine="708"/>
        <w:rPr>
          <w:sz w:val="24"/>
          <w:szCs w:val="24"/>
          <w:lang w:val="hr-HR"/>
        </w:rPr>
      </w:pPr>
    </w:p>
    <w:p w14:paraId="68E9BC1B" w14:textId="77777777" w:rsidR="00971187" w:rsidRPr="003B674A" w:rsidRDefault="00971187" w:rsidP="00971187">
      <w:pPr>
        <w:spacing w:line="240" w:lineRule="auto"/>
        <w:ind w:left="0" w:firstLine="708"/>
        <w:rPr>
          <w:sz w:val="24"/>
          <w:szCs w:val="24"/>
          <w:lang w:val="hr-HR"/>
        </w:rPr>
      </w:pPr>
      <w:r w:rsidRPr="003B674A">
        <w:rPr>
          <w:sz w:val="24"/>
          <w:szCs w:val="24"/>
          <w:lang w:val="hr-HR"/>
        </w:rPr>
        <w:t xml:space="preserve">Rashodi za izvršenje </w:t>
      </w:r>
      <w:r w:rsidRPr="003B674A">
        <w:rPr>
          <w:b/>
          <w:sz w:val="24"/>
          <w:szCs w:val="24"/>
          <w:lang w:val="hr-HR"/>
        </w:rPr>
        <w:t xml:space="preserve">Programa </w:t>
      </w:r>
      <w:r>
        <w:rPr>
          <w:b/>
          <w:sz w:val="24"/>
          <w:szCs w:val="24"/>
          <w:lang w:val="hr-HR"/>
        </w:rPr>
        <w:t>Razvoj mjesne samouprave</w:t>
      </w:r>
      <w:r w:rsidRPr="003B674A">
        <w:rPr>
          <w:b/>
          <w:sz w:val="24"/>
          <w:szCs w:val="24"/>
          <w:lang w:val="hr-HR"/>
        </w:rPr>
        <w:t xml:space="preserve"> </w:t>
      </w:r>
      <w:r w:rsidRPr="00D404EC">
        <w:rPr>
          <w:bCs/>
          <w:sz w:val="24"/>
          <w:szCs w:val="24"/>
          <w:lang w:val="hr-HR"/>
        </w:rPr>
        <w:t>smanjuju</w:t>
      </w:r>
      <w:r>
        <w:rPr>
          <w:sz w:val="24"/>
          <w:szCs w:val="24"/>
          <w:lang w:val="hr-HR"/>
        </w:rPr>
        <w:t xml:space="preserve"> se za 627,00 EUR ili 0,48% i i</w:t>
      </w:r>
      <w:r w:rsidRPr="003B674A">
        <w:rPr>
          <w:sz w:val="24"/>
          <w:szCs w:val="24"/>
          <w:lang w:val="hr-HR"/>
        </w:rPr>
        <w:t>znos</w:t>
      </w:r>
      <w:r>
        <w:rPr>
          <w:sz w:val="24"/>
          <w:szCs w:val="24"/>
          <w:lang w:val="hr-HR"/>
        </w:rPr>
        <w:t>e</w:t>
      </w:r>
      <w:r w:rsidRPr="003B674A">
        <w:rPr>
          <w:sz w:val="24"/>
          <w:szCs w:val="24"/>
          <w:lang w:val="hr-HR"/>
        </w:rPr>
        <w:t xml:space="preserve"> </w:t>
      </w:r>
      <w:r>
        <w:rPr>
          <w:sz w:val="24"/>
          <w:szCs w:val="24"/>
          <w:lang w:val="hr-HR"/>
        </w:rPr>
        <w:t>130.080,00</w:t>
      </w:r>
      <w:r w:rsidRPr="003B674A">
        <w:rPr>
          <w:sz w:val="24"/>
          <w:szCs w:val="24"/>
          <w:lang w:val="hr-HR"/>
        </w:rPr>
        <w:t xml:space="preserve"> EUR. Program se sastoji od dvije Aktivnosti.</w:t>
      </w:r>
    </w:p>
    <w:p w14:paraId="69E2394A" w14:textId="77777777" w:rsidR="00304049" w:rsidRPr="003B674A" w:rsidRDefault="00304049" w:rsidP="00304049">
      <w:pPr>
        <w:spacing w:line="240" w:lineRule="auto"/>
        <w:ind w:left="0" w:firstLine="0"/>
        <w:rPr>
          <w:sz w:val="24"/>
          <w:lang w:val="hr-HR"/>
        </w:rPr>
      </w:pPr>
    </w:p>
    <w:p w14:paraId="26BCB1CA" w14:textId="77777777" w:rsidR="00304049" w:rsidRPr="00D85C76" w:rsidRDefault="00304049" w:rsidP="0090122D">
      <w:pPr>
        <w:pStyle w:val="Tijeloteksta-uvlaka2"/>
        <w:spacing w:line="240" w:lineRule="auto"/>
        <w:ind w:left="0" w:firstLine="708"/>
        <w:rPr>
          <w:iCs/>
          <w:szCs w:val="24"/>
          <w:lang w:val="hr-HR"/>
        </w:rPr>
      </w:pPr>
      <w:r w:rsidRPr="00D85C76">
        <w:rPr>
          <w:iCs/>
          <w:szCs w:val="24"/>
          <w:lang w:val="hr-HR"/>
        </w:rPr>
        <w:t xml:space="preserve">Aktivnost: Opći i administrativni poslovi; </w:t>
      </w:r>
      <w:r w:rsidR="00D85C76" w:rsidRPr="00D85C76">
        <w:rPr>
          <w:iCs/>
          <w:szCs w:val="24"/>
          <w:lang w:val="hr-HR"/>
        </w:rPr>
        <w:t xml:space="preserve">rashodi </w:t>
      </w:r>
      <w:r w:rsidRPr="00D85C76">
        <w:rPr>
          <w:iCs/>
          <w:szCs w:val="24"/>
          <w:lang w:val="hr-HR"/>
        </w:rPr>
        <w:t xml:space="preserve">za provođenje </w:t>
      </w:r>
      <w:r w:rsidR="00AF3C29">
        <w:rPr>
          <w:iCs/>
          <w:szCs w:val="24"/>
          <w:lang w:val="hr-HR"/>
        </w:rPr>
        <w:t>a</w:t>
      </w:r>
      <w:r w:rsidRPr="00D85C76">
        <w:rPr>
          <w:iCs/>
          <w:szCs w:val="24"/>
          <w:lang w:val="hr-HR"/>
        </w:rPr>
        <w:t xml:space="preserve">ktivnosti </w:t>
      </w:r>
      <w:r w:rsidR="0090122D" w:rsidRPr="00D85C76">
        <w:rPr>
          <w:bCs/>
          <w:iCs/>
          <w:szCs w:val="24"/>
          <w:lang w:val="hr-HR"/>
        </w:rPr>
        <w:t>smanjuju</w:t>
      </w:r>
      <w:r w:rsidR="0090122D" w:rsidRPr="00D85C76">
        <w:rPr>
          <w:iCs/>
          <w:szCs w:val="24"/>
          <w:lang w:val="hr-HR"/>
        </w:rPr>
        <w:t xml:space="preserve"> se za 1.000,00 EUR ili 1,30% i iznose od 76.022,00 EUR</w:t>
      </w:r>
      <w:r w:rsidRPr="00D85C76">
        <w:rPr>
          <w:iCs/>
          <w:szCs w:val="24"/>
          <w:lang w:val="hr-HR"/>
        </w:rPr>
        <w:t xml:space="preserve">, </w:t>
      </w:r>
      <w:r w:rsidR="0090122D" w:rsidRPr="00D85C76">
        <w:rPr>
          <w:iCs/>
          <w:szCs w:val="24"/>
          <w:lang w:val="hr-HR"/>
        </w:rPr>
        <w:t xml:space="preserve">za </w:t>
      </w:r>
      <w:r w:rsidRPr="00D85C76">
        <w:rPr>
          <w:iCs/>
          <w:szCs w:val="24"/>
          <w:lang w:val="hr-HR"/>
        </w:rPr>
        <w:t>usluge tekućeg i investicijskog održavanja postrojenja i opreme</w:t>
      </w:r>
      <w:r w:rsidR="0090122D" w:rsidRPr="00D85C76">
        <w:rPr>
          <w:iCs/>
          <w:szCs w:val="24"/>
          <w:lang w:val="hr-HR"/>
        </w:rPr>
        <w:t xml:space="preserve"> temeljem procjene izvršenja</w:t>
      </w:r>
      <w:r w:rsidRPr="00D85C76">
        <w:rPr>
          <w:iCs/>
          <w:szCs w:val="24"/>
          <w:lang w:val="hr-HR"/>
        </w:rPr>
        <w:t>,</w:t>
      </w:r>
      <w:r w:rsidR="0090122D" w:rsidRPr="00D85C76">
        <w:rPr>
          <w:iCs/>
          <w:szCs w:val="24"/>
          <w:lang w:val="hr-HR"/>
        </w:rPr>
        <w:t xml:space="preserve"> dok ostali rashodi ostaju na razini plana.</w:t>
      </w:r>
    </w:p>
    <w:p w14:paraId="2FFD470F" w14:textId="77777777" w:rsidR="00304049" w:rsidRPr="00D85C76" w:rsidRDefault="00304049" w:rsidP="00304049">
      <w:pPr>
        <w:pStyle w:val="Tijeloteksta-uvlaka2"/>
        <w:spacing w:line="240" w:lineRule="auto"/>
        <w:ind w:left="720" w:firstLine="0"/>
        <w:rPr>
          <w:iCs/>
          <w:szCs w:val="24"/>
          <w:lang w:val="hr-HR"/>
        </w:rPr>
      </w:pPr>
    </w:p>
    <w:p w14:paraId="229BD887" w14:textId="77777777" w:rsidR="00304049" w:rsidRPr="003B674A" w:rsidRDefault="00304049" w:rsidP="00304049">
      <w:pPr>
        <w:spacing w:line="240" w:lineRule="auto"/>
        <w:ind w:left="0" w:firstLine="708"/>
        <w:rPr>
          <w:sz w:val="24"/>
          <w:lang w:val="hr-HR"/>
        </w:rPr>
      </w:pPr>
      <w:r w:rsidRPr="00D85C76">
        <w:rPr>
          <w:iCs/>
          <w:sz w:val="24"/>
          <w:szCs w:val="24"/>
          <w:lang w:val="hr-HR"/>
        </w:rPr>
        <w:t xml:space="preserve">Aktivnost: Redovna djelatnost Vijeća mjesnih odbora; </w:t>
      </w:r>
      <w:r w:rsidR="00D85C76" w:rsidRPr="00D85C76">
        <w:rPr>
          <w:iCs/>
          <w:sz w:val="24"/>
          <w:szCs w:val="24"/>
          <w:lang w:val="hr-HR"/>
        </w:rPr>
        <w:t xml:space="preserve">rashodi za provođenje </w:t>
      </w:r>
      <w:r w:rsidR="00AF3C29">
        <w:rPr>
          <w:iCs/>
          <w:sz w:val="24"/>
          <w:szCs w:val="24"/>
          <w:lang w:val="hr-HR"/>
        </w:rPr>
        <w:t>a</w:t>
      </w:r>
      <w:r w:rsidR="00D85C76" w:rsidRPr="00D85C76">
        <w:rPr>
          <w:iCs/>
          <w:sz w:val="24"/>
          <w:szCs w:val="24"/>
          <w:lang w:val="hr-HR"/>
        </w:rPr>
        <w:t xml:space="preserve">ktivnosti </w:t>
      </w:r>
      <w:r w:rsidR="00D85C76" w:rsidRPr="00D85C76">
        <w:rPr>
          <w:bCs/>
          <w:iCs/>
          <w:sz w:val="24"/>
          <w:szCs w:val="24"/>
          <w:lang w:val="hr-HR"/>
        </w:rPr>
        <w:t>povećavaju</w:t>
      </w:r>
      <w:r w:rsidR="00D85C76" w:rsidRPr="00D85C76">
        <w:rPr>
          <w:iCs/>
          <w:sz w:val="24"/>
          <w:szCs w:val="24"/>
          <w:lang w:val="hr-HR"/>
        </w:rPr>
        <w:t xml:space="preserve"> se za 373,00 EUR ili 0,75% i iznose od 49.944,00 EUR</w:t>
      </w:r>
      <w:r w:rsidRPr="00D85C76">
        <w:rPr>
          <w:iCs/>
          <w:sz w:val="24"/>
          <w:szCs w:val="24"/>
          <w:lang w:val="hr-HR"/>
        </w:rPr>
        <w:t xml:space="preserve"> po Korisnicima (16 mjesnih odbora na području Grada Pul</w:t>
      </w:r>
      <w:r w:rsidR="00AC2FC6" w:rsidRPr="00D85C76">
        <w:rPr>
          <w:iCs/>
          <w:sz w:val="24"/>
          <w:szCs w:val="24"/>
          <w:lang w:val="hr-HR"/>
        </w:rPr>
        <w:t>a</w:t>
      </w:r>
      <w:r w:rsidR="00AF3C29">
        <w:rPr>
          <w:iCs/>
          <w:sz w:val="24"/>
          <w:szCs w:val="24"/>
          <w:lang w:val="hr-HR"/>
        </w:rPr>
        <w:t xml:space="preserve"> </w:t>
      </w:r>
      <w:r w:rsidR="00AC2FC6" w:rsidRPr="00D85C76">
        <w:rPr>
          <w:iCs/>
          <w:sz w:val="24"/>
          <w:szCs w:val="24"/>
          <w:lang w:val="hr-HR"/>
        </w:rPr>
        <w:t>-</w:t>
      </w:r>
      <w:r w:rsidR="00AF3C29">
        <w:rPr>
          <w:iCs/>
          <w:sz w:val="24"/>
          <w:szCs w:val="24"/>
          <w:lang w:val="hr-HR"/>
        </w:rPr>
        <w:t xml:space="preserve"> </w:t>
      </w:r>
      <w:r w:rsidR="00AC2FC6" w:rsidRPr="00D85C76">
        <w:rPr>
          <w:iCs/>
          <w:sz w:val="24"/>
          <w:szCs w:val="24"/>
          <w:lang w:val="hr-HR"/>
        </w:rPr>
        <w:t>Pola</w:t>
      </w:r>
      <w:r w:rsidRPr="00D85C76">
        <w:rPr>
          <w:iCs/>
          <w:sz w:val="24"/>
          <w:szCs w:val="24"/>
          <w:lang w:val="hr-HR"/>
        </w:rPr>
        <w:t>).</w:t>
      </w:r>
      <w:r w:rsidRPr="003B674A">
        <w:rPr>
          <w:sz w:val="24"/>
          <w:lang w:val="hr-HR"/>
        </w:rPr>
        <w:t xml:space="preserve"> </w:t>
      </w:r>
      <w:r w:rsidR="00D85C76">
        <w:rPr>
          <w:sz w:val="24"/>
          <w:lang w:val="hr-HR"/>
        </w:rPr>
        <w:t>I</w:t>
      </w:r>
      <w:r w:rsidRPr="003B674A">
        <w:rPr>
          <w:sz w:val="24"/>
          <w:lang w:val="hr-HR"/>
        </w:rPr>
        <w:t xml:space="preserve">z proračuna Grada po svakom mjesnom odboru planirana sredstva u visini od 2.654,00 EUR. Sredstva se koriste za:  </w:t>
      </w:r>
    </w:p>
    <w:p w14:paraId="4FCE70DC" w14:textId="77777777" w:rsidR="00304049" w:rsidRPr="003B674A" w:rsidRDefault="00304049" w:rsidP="00A47567">
      <w:pPr>
        <w:pStyle w:val="Tijeloteksta-uvlaka2"/>
        <w:numPr>
          <w:ilvl w:val="0"/>
          <w:numId w:val="13"/>
        </w:numPr>
        <w:spacing w:line="240" w:lineRule="auto"/>
        <w:ind w:left="709" w:hanging="283"/>
        <w:rPr>
          <w:szCs w:val="24"/>
          <w:lang w:val="hr-HR"/>
        </w:rPr>
      </w:pPr>
      <w:r w:rsidRPr="003B674A">
        <w:rPr>
          <w:szCs w:val="24"/>
          <w:lang w:val="hr-HR"/>
        </w:rPr>
        <w:t>rashode za sportske djelatnosti (sportski dan mjesnog odbora, natjecanje u pojedinim granama sporta i druge sportske aktivnosti),</w:t>
      </w:r>
    </w:p>
    <w:p w14:paraId="3DCC7C24" w14:textId="77777777" w:rsidR="00304049" w:rsidRPr="003B674A" w:rsidRDefault="00304049" w:rsidP="00A47567">
      <w:pPr>
        <w:pStyle w:val="Tijeloteksta-uvlaka2"/>
        <w:numPr>
          <w:ilvl w:val="0"/>
          <w:numId w:val="13"/>
        </w:numPr>
        <w:spacing w:line="240" w:lineRule="auto"/>
        <w:ind w:left="709" w:hanging="283"/>
        <w:rPr>
          <w:szCs w:val="24"/>
          <w:lang w:val="hr-HR"/>
        </w:rPr>
      </w:pPr>
      <w:r w:rsidRPr="003B674A">
        <w:rPr>
          <w:szCs w:val="24"/>
          <w:lang w:val="hr-HR"/>
        </w:rPr>
        <w:t>rashode za kulturno umjetničke programe,</w:t>
      </w:r>
    </w:p>
    <w:p w14:paraId="68C35135" w14:textId="77777777" w:rsidR="00304049" w:rsidRPr="003B674A" w:rsidRDefault="00304049" w:rsidP="00A47567">
      <w:pPr>
        <w:pStyle w:val="Tijeloteksta-uvlaka2"/>
        <w:numPr>
          <w:ilvl w:val="0"/>
          <w:numId w:val="13"/>
        </w:numPr>
        <w:spacing w:line="240" w:lineRule="auto"/>
        <w:ind w:left="709" w:hanging="283"/>
        <w:rPr>
          <w:szCs w:val="24"/>
          <w:lang w:val="hr-HR"/>
        </w:rPr>
      </w:pPr>
      <w:r w:rsidRPr="003B674A">
        <w:rPr>
          <w:szCs w:val="24"/>
          <w:lang w:val="hr-HR"/>
        </w:rPr>
        <w:t>rashode za pomoći starijim i nemoćnima, dobrosusjedsku pomoć i sl.,</w:t>
      </w:r>
    </w:p>
    <w:p w14:paraId="280F602E" w14:textId="77777777" w:rsidR="00304049" w:rsidRPr="003B674A" w:rsidRDefault="00304049" w:rsidP="00A47567">
      <w:pPr>
        <w:pStyle w:val="Tijeloteksta-uvlaka2"/>
        <w:numPr>
          <w:ilvl w:val="0"/>
          <w:numId w:val="13"/>
        </w:numPr>
        <w:spacing w:line="240" w:lineRule="auto"/>
        <w:ind w:left="709" w:hanging="283"/>
        <w:rPr>
          <w:szCs w:val="24"/>
          <w:lang w:val="hr-HR"/>
        </w:rPr>
      </w:pPr>
      <w:r w:rsidRPr="003B674A">
        <w:rPr>
          <w:szCs w:val="24"/>
          <w:lang w:val="hr-HR"/>
        </w:rPr>
        <w:t>rashode za provođenje eko akcija,</w:t>
      </w:r>
    </w:p>
    <w:p w14:paraId="70E99D33" w14:textId="77777777" w:rsidR="00304049" w:rsidRPr="003B674A" w:rsidRDefault="00304049" w:rsidP="00A47567">
      <w:pPr>
        <w:pStyle w:val="Tijeloteksta-uvlaka2"/>
        <w:numPr>
          <w:ilvl w:val="0"/>
          <w:numId w:val="13"/>
        </w:numPr>
        <w:spacing w:line="240" w:lineRule="auto"/>
        <w:ind w:left="709" w:hanging="283"/>
        <w:rPr>
          <w:szCs w:val="24"/>
          <w:lang w:val="hr-HR"/>
        </w:rPr>
      </w:pPr>
      <w:r w:rsidRPr="003B674A">
        <w:rPr>
          <w:szCs w:val="24"/>
          <w:lang w:val="hr-HR"/>
        </w:rPr>
        <w:t>rashode za provođenje programa za djecu (radionice, darivanje povodom Sv. Nikole, druženje s Djedom Božićnjakom, kino matineje i sl.),</w:t>
      </w:r>
    </w:p>
    <w:p w14:paraId="4D409B39" w14:textId="77777777" w:rsidR="00304049" w:rsidRPr="003B674A" w:rsidRDefault="00304049" w:rsidP="00A47567">
      <w:pPr>
        <w:pStyle w:val="Tijeloteksta-uvlaka2"/>
        <w:numPr>
          <w:ilvl w:val="0"/>
          <w:numId w:val="13"/>
        </w:numPr>
        <w:spacing w:line="240" w:lineRule="auto"/>
        <w:ind w:left="709" w:hanging="283"/>
        <w:rPr>
          <w:szCs w:val="24"/>
          <w:lang w:val="hr-HR"/>
        </w:rPr>
      </w:pPr>
      <w:r w:rsidRPr="003B674A">
        <w:rPr>
          <w:szCs w:val="24"/>
          <w:lang w:val="hr-HR"/>
        </w:rPr>
        <w:t>reprezentaciju, usluge promidžbe i informiranja te ostale rashode za obavljanje redovne djelatnosti.</w:t>
      </w:r>
    </w:p>
    <w:p w14:paraId="428FB08D" w14:textId="77777777" w:rsidR="000E297D" w:rsidRPr="003B674A" w:rsidRDefault="000E297D" w:rsidP="000E297D">
      <w:pPr>
        <w:pStyle w:val="Tijeloteksta-uvlaka2"/>
        <w:spacing w:line="240" w:lineRule="auto"/>
        <w:rPr>
          <w:szCs w:val="24"/>
          <w:lang w:val="hr-HR"/>
        </w:rPr>
      </w:pPr>
    </w:p>
    <w:tbl>
      <w:tblPr>
        <w:tblW w:w="10350" w:type="dxa"/>
        <w:jc w:val="center"/>
        <w:tblLook w:val="04A0" w:firstRow="1" w:lastRow="0" w:firstColumn="1" w:lastColumn="0" w:noHBand="0" w:noVBand="1"/>
      </w:tblPr>
      <w:tblGrid>
        <w:gridCol w:w="5220"/>
        <w:gridCol w:w="1428"/>
        <w:gridCol w:w="1350"/>
        <w:gridCol w:w="1350"/>
        <w:gridCol w:w="1016"/>
      </w:tblGrid>
      <w:tr w:rsidR="00D85C76" w:rsidRPr="00D85C76" w14:paraId="0A3E2A9D" w14:textId="77777777" w:rsidTr="00AF3C29">
        <w:trPr>
          <w:trHeight w:val="528"/>
          <w:jc w:val="center"/>
        </w:trPr>
        <w:tc>
          <w:tcPr>
            <w:tcW w:w="52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D74D8B5" w14:textId="77777777" w:rsidR="00D85C76" w:rsidRPr="00D85C76" w:rsidRDefault="00D85C76" w:rsidP="00D85C76">
            <w:pPr>
              <w:widowControl/>
              <w:adjustRightInd/>
              <w:spacing w:line="240" w:lineRule="auto"/>
              <w:ind w:left="0" w:firstLine="0"/>
              <w:jc w:val="left"/>
              <w:textAlignment w:val="auto"/>
              <w:rPr>
                <w:b/>
                <w:bCs/>
                <w:lang w:val="hr-HR"/>
              </w:rPr>
            </w:pPr>
            <w:r w:rsidRPr="00D85C76">
              <w:rPr>
                <w:b/>
                <w:bCs/>
                <w:lang w:val="hr-HR"/>
              </w:rPr>
              <w:t> </w:t>
            </w:r>
          </w:p>
        </w:tc>
        <w:tc>
          <w:tcPr>
            <w:tcW w:w="1428" w:type="dxa"/>
            <w:tcBorders>
              <w:top w:val="single" w:sz="4" w:space="0" w:color="auto"/>
              <w:left w:val="nil"/>
              <w:bottom w:val="single" w:sz="4" w:space="0" w:color="auto"/>
              <w:right w:val="single" w:sz="4" w:space="0" w:color="auto"/>
            </w:tcBorders>
            <w:shd w:val="clear" w:color="auto" w:fill="auto"/>
            <w:vAlign w:val="center"/>
            <w:hideMark/>
          </w:tcPr>
          <w:p w14:paraId="26AA562C" w14:textId="77777777" w:rsidR="00D85C76" w:rsidRPr="00D85C76" w:rsidRDefault="00D85C76" w:rsidP="00D85C76">
            <w:pPr>
              <w:widowControl/>
              <w:adjustRightInd/>
              <w:spacing w:line="240" w:lineRule="auto"/>
              <w:ind w:left="0" w:firstLine="0"/>
              <w:jc w:val="center"/>
              <w:textAlignment w:val="auto"/>
              <w:rPr>
                <w:b/>
                <w:bCs/>
                <w:lang w:val="hr-HR"/>
              </w:rPr>
            </w:pPr>
            <w:r w:rsidRPr="00D85C76">
              <w:rPr>
                <w:b/>
                <w:bCs/>
                <w:lang w:val="hr-HR"/>
              </w:rPr>
              <w:t>PLANIRANO</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6FB89539" w14:textId="77777777" w:rsidR="00D85C76" w:rsidRPr="00D85C76" w:rsidRDefault="00D85C76" w:rsidP="00D85C76">
            <w:pPr>
              <w:widowControl/>
              <w:adjustRightInd/>
              <w:spacing w:line="240" w:lineRule="auto"/>
              <w:ind w:left="0" w:firstLine="0"/>
              <w:jc w:val="center"/>
              <w:textAlignment w:val="auto"/>
              <w:rPr>
                <w:b/>
                <w:bCs/>
                <w:lang w:val="hr-HR"/>
              </w:rPr>
            </w:pPr>
            <w:r w:rsidRPr="00D85C76">
              <w:rPr>
                <w:b/>
                <w:bCs/>
                <w:lang w:val="hr-HR"/>
              </w:rPr>
              <w:t>PROMJENA IZNOS</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1741913D" w14:textId="77777777" w:rsidR="00D85C76" w:rsidRPr="00D85C76" w:rsidRDefault="00D85C76" w:rsidP="00D85C76">
            <w:pPr>
              <w:widowControl/>
              <w:adjustRightInd/>
              <w:spacing w:line="240" w:lineRule="auto"/>
              <w:ind w:left="0" w:firstLine="0"/>
              <w:jc w:val="center"/>
              <w:textAlignment w:val="auto"/>
              <w:rPr>
                <w:b/>
                <w:bCs/>
                <w:lang w:val="hr-HR"/>
              </w:rPr>
            </w:pPr>
            <w:r w:rsidRPr="00D85C76">
              <w:rPr>
                <w:b/>
                <w:bCs/>
                <w:lang w:val="hr-HR"/>
              </w:rPr>
              <w:t xml:space="preserve">PROMJENA </w:t>
            </w:r>
            <w:r w:rsidRPr="00D85C76">
              <w:rPr>
                <w:b/>
                <w:bCs/>
                <w:lang w:val="hr-HR"/>
              </w:rPr>
              <w:br/>
              <w:t>POSTOTAK</w:t>
            </w:r>
          </w:p>
        </w:tc>
        <w:tc>
          <w:tcPr>
            <w:tcW w:w="1002" w:type="dxa"/>
            <w:tcBorders>
              <w:top w:val="single" w:sz="4" w:space="0" w:color="auto"/>
              <w:left w:val="nil"/>
              <w:bottom w:val="single" w:sz="4" w:space="0" w:color="auto"/>
              <w:right w:val="single" w:sz="4" w:space="0" w:color="auto"/>
            </w:tcBorders>
            <w:shd w:val="clear" w:color="auto" w:fill="auto"/>
            <w:vAlign w:val="center"/>
            <w:hideMark/>
          </w:tcPr>
          <w:p w14:paraId="496D896E" w14:textId="77777777" w:rsidR="00D85C76" w:rsidRPr="00D85C76" w:rsidRDefault="00D85C76" w:rsidP="00D85C76">
            <w:pPr>
              <w:widowControl/>
              <w:adjustRightInd/>
              <w:spacing w:line="240" w:lineRule="auto"/>
              <w:ind w:left="0" w:firstLine="0"/>
              <w:jc w:val="center"/>
              <w:textAlignment w:val="auto"/>
              <w:rPr>
                <w:b/>
                <w:bCs/>
                <w:lang w:val="hr-HR"/>
              </w:rPr>
            </w:pPr>
            <w:r w:rsidRPr="00D85C76">
              <w:rPr>
                <w:b/>
                <w:bCs/>
                <w:lang w:val="hr-HR"/>
              </w:rPr>
              <w:t>NOVI IZNOS</w:t>
            </w:r>
          </w:p>
        </w:tc>
      </w:tr>
      <w:tr w:rsidR="00D85C76" w:rsidRPr="00D85C76" w14:paraId="5C4B5698" w14:textId="77777777" w:rsidTr="00AF3C29">
        <w:trPr>
          <w:trHeight w:val="264"/>
          <w:jc w:val="center"/>
        </w:trPr>
        <w:tc>
          <w:tcPr>
            <w:tcW w:w="5220" w:type="dxa"/>
            <w:tcBorders>
              <w:top w:val="nil"/>
              <w:left w:val="single" w:sz="4" w:space="0" w:color="auto"/>
              <w:bottom w:val="single" w:sz="4" w:space="0" w:color="auto"/>
              <w:right w:val="single" w:sz="4" w:space="0" w:color="auto"/>
            </w:tcBorders>
            <w:shd w:val="clear" w:color="auto" w:fill="auto"/>
            <w:noWrap/>
            <w:vAlign w:val="bottom"/>
            <w:hideMark/>
          </w:tcPr>
          <w:p w14:paraId="0DF580DC" w14:textId="77777777" w:rsidR="00D85C76" w:rsidRPr="00D85C76" w:rsidRDefault="00D85C76" w:rsidP="00D85C76">
            <w:pPr>
              <w:widowControl/>
              <w:adjustRightInd/>
              <w:spacing w:line="240" w:lineRule="auto"/>
              <w:ind w:left="0" w:firstLine="0"/>
              <w:jc w:val="left"/>
              <w:textAlignment w:val="auto"/>
              <w:rPr>
                <w:b/>
                <w:bCs/>
                <w:lang w:val="hr-HR"/>
              </w:rPr>
            </w:pPr>
            <w:r w:rsidRPr="00D85C76">
              <w:rPr>
                <w:b/>
                <w:bCs/>
                <w:lang w:val="hr-HR"/>
              </w:rPr>
              <w:t xml:space="preserve">  SVEUKUPNO RASHODI</w:t>
            </w:r>
          </w:p>
        </w:tc>
        <w:tc>
          <w:tcPr>
            <w:tcW w:w="1428" w:type="dxa"/>
            <w:tcBorders>
              <w:top w:val="nil"/>
              <w:left w:val="nil"/>
              <w:bottom w:val="single" w:sz="4" w:space="0" w:color="auto"/>
              <w:right w:val="single" w:sz="4" w:space="0" w:color="auto"/>
            </w:tcBorders>
            <w:shd w:val="clear" w:color="auto" w:fill="auto"/>
            <w:noWrap/>
            <w:vAlign w:val="bottom"/>
            <w:hideMark/>
          </w:tcPr>
          <w:p w14:paraId="1E5D37C3" w14:textId="77777777" w:rsidR="00D85C76" w:rsidRPr="00D85C76" w:rsidRDefault="00D85C76" w:rsidP="00D85C76">
            <w:pPr>
              <w:widowControl/>
              <w:adjustRightInd/>
              <w:spacing w:line="240" w:lineRule="auto"/>
              <w:ind w:left="0" w:firstLine="0"/>
              <w:jc w:val="right"/>
              <w:textAlignment w:val="auto"/>
              <w:rPr>
                <w:b/>
                <w:bCs/>
                <w:lang w:val="hr-HR"/>
              </w:rPr>
            </w:pPr>
            <w:r w:rsidRPr="00D85C76">
              <w:rPr>
                <w:b/>
                <w:bCs/>
                <w:lang w:val="hr-HR"/>
              </w:rPr>
              <w:t>58.298,00</w:t>
            </w:r>
          </w:p>
        </w:tc>
        <w:tc>
          <w:tcPr>
            <w:tcW w:w="1350" w:type="dxa"/>
            <w:tcBorders>
              <w:top w:val="nil"/>
              <w:left w:val="nil"/>
              <w:bottom w:val="single" w:sz="4" w:space="0" w:color="auto"/>
              <w:right w:val="single" w:sz="4" w:space="0" w:color="auto"/>
            </w:tcBorders>
            <w:shd w:val="clear" w:color="auto" w:fill="auto"/>
            <w:noWrap/>
            <w:vAlign w:val="bottom"/>
            <w:hideMark/>
          </w:tcPr>
          <w:p w14:paraId="79310462" w14:textId="77777777" w:rsidR="00D85C76" w:rsidRPr="00D85C76" w:rsidRDefault="00D85C76" w:rsidP="00D85C76">
            <w:pPr>
              <w:widowControl/>
              <w:adjustRightInd/>
              <w:spacing w:line="240" w:lineRule="auto"/>
              <w:ind w:left="0" w:firstLine="0"/>
              <w:jc w:val="right"/>
              <w:textAlignment w:val="auto"/>
              <w:rPr>
                <w:b/>
                <w:bCs/>
                <w:lang w:val="hr-HR"/>
              </w:rPr>
            </w:pPr>
            <w:r w:rsidRPr="00D85C76">
              <w:rPr>
                <w:b/>
                <w:bCs/>
                <w:lang w:val="hr-HR"/>
              </w:rPr>
              <w:t>373,00</w:t>
            </w:r>
          </w:p>
        </w:tc>
        <w:tc>
          <w:tcPr>
            <w:tcW w:w="1350" w:type="dxa"/>
            <w:tcBorders>
              <w:top w:val="nil"/>
              <w:left w:val="nil"/>
              <w:bottom w:val="single" w:sz="4" w:space="0" w:color="auto"/>
              <w:right w:val="single" w:sz="4" w:space="0" w:color="auto"/>
            </w:tcBorders>
            <w:shd w:val="clear" w:color="auto" w:fill="auto"/>
            <w:noWrap/>
            <w:vAlign w:val="bottom"/>
            <w:hideMark/>
          </w:tcPr>
          <w:p w14:paraId="68822DEB" w14:textId="77777777" w:rsidR="00D85C76" w:rsidRPr="00D85C76" w:rsidRDefault="00D85C76" w:rsidP="00D85C76">
            <w:pPr>
              <w:widowControl/>
              <w:adjustRightInd/>
              <w:spacing w:line="240" w:lineRule="auto"/>
              <w:ind w:left="0" w:firstLine="0"/>
              <w:jc w:val="right"/>
              <w:textAlignment w:val="auto"/>
              <w:rPr>
                <w:b/>
                <w:bCs/>
                <w:lang w:val="hr-HR"/>
              </w:rPr>
            </w:pPr>
            <w:r w:rsidRPr="00D85C76">
              <w:rPr>
                <w:b/>
                <w:bCs/>
                <w:lang w:val="hr-HR"/>
              </w:rPr>
              <w:t>0,64</w:t>
            </w:r>
          </w:p>
        </w:tc>
        <w:tc>
          <w:tcPr>
            <w:tcW w:w="1002" w:type="dxa"/>
            <w:tcBorders>
              <w:top w:val="nil"/>
              <w:left w:val="nil"/>
              <w:bottom w:val="single" w:sz="4" w:space="0" w:color="auto"/>
              <w:right w:val="single" w:sz="4" w:space="0" w:color="auto"/>
            </w:tcBorders>
            <w:shd w:val="clear" w:color="auto" w:fill="auto"/>
            <w:noWrap/>
            <w:vAlign w:val="bottom"/>
            <w:hideMark/>
          </w:tcPr>
          <w:p w14:paraId="65287632" w14:textId="77777777" w:rsidR="00D85C76" w:rsidRPr="00D85C76" w:rsidRDefault="00D85C76" w:rsidP="00D85C76">
            <w:pPr>
              <w:widowControl/>
              <w:adjustRightInd/>
              <w:spacing w:line="240" w:lineRule="auto"/>
              <w:ind w:left="0" w:firstLine="0"/>
              <w:jc w:val="right"/>
              <w:textAlignment w:val="auto"/>
              <w:rPr>
                <w:b/>
                <w:bCs/>
                <w:lang w:val="hr-HR"/>
              </w:rPr>
            </w:pPr>
            <w:r w:rsidRPr="00D85C76">
              <w:rPr>
                <w:b/>
                <w:bCs/>
                <w:lang w:val="hr-HR"/>
              </w:rPr>
              <w:t>58.671,00</w:t>
            </w:r>
          </w:p>
        </w:tc>
      </w:tr>
      <w:tr w:rsidR="00D85C76" w:rsidRPr="00D85C76" w14:paraId="49D3A188" w14:textId="77777777" w:rsidTr="00AF3C29">
        <w:trPr>
          <w:trHeight w:val="264"/>
          <w:jc w:val="center"/>
        </w:trPr>
        <w:tc>
          <w:tcPr>
            <w:tcW w:w="5220" w:type="dxa"/>
            <w:tcBorders>
              <w:top w:val="nil"/>
              <w:left w:val="single" w:sz="4" w:space="0" w:color="auto"/>
              <w:bottom w:val="single" w:sz="4" w:space="0" w:color="auto"/>
              <w:right w:val="single" w:sz="4" w:space="0" w:color="auto"/>
            </w:tcBorders>
            <w:shd w:val="clear" w:color="auto" w:fill="auto"/>
            <w:noWrap/>
            <w:vAlign w:val="bottom"/>
            <w:hideMark/>
          </w:tcPr>
          <w:p w14:paraId="5145FDC7" w14:textId="77777777" w:rsidR="00D85C76" w:rsidRPr="00D85C76" w:rsidRDefault="00D85C76" w:rsidP="00D85C76">
            <w:pPr>
              <w:widowControl/>
              <w:adjustRightInd/>
              <w:spacing w:line="240" w:lineRule="auto"/>
              <w:ind w:left="0" w:firstLine="0"/>
              <w:jc w:val="left"/>
              <w:textAlignment w:val="auto"/>
              <w:rPr>
                <w:lang w:val="hr-HR"/>
              </w:rPr>
            </w:pPr>
            <w:r w:rsidRPr="00D85C76">
              <w:rPr>
                <w:lang w:val="hr-HR"/>
              </w:rPr>
              <w:t>Korisnik  35901 MJESNI ODBOR STARI GRAD</w:t>
            </w:r>
          </w:p>
        </w:tc>
        <w:tc>
          <w:tcPr>
            <w:tcW w:w="1428" w:type="dxa"/>
            <w:tcBorders>
              <w:top w:val="nil"/>
              <w:left w:val="nil"/>
              <w:bottom w:val="single" w:sz="4" w:space="0" w:color="auto"/>
              <w:right w:val="single" w:sz="4" w:space="0" w:color="auto"/>
            </w:tcBorders>
            <w:shd w:val="clear" w:color="auto" w:fill="auto"/>
            <w:noWrap/>
            <w:vAlign w:val="bottom"/>
            <w:hideMark/>
          </w:tcPr>
          <w:p w14:paraId="05259F1A" w14:textId="77777777" w:rsidR="00D85C76" w:rsidRPr="00D85C76" w:rsidRDefault="00D85C76" w:rsidP="00D85C76">
            <w:pPr>
              <w:widowControl/>
              <w:adjustRightInd/>
              <w:spacing w:line="240" w:lineRule="auto"/>
              <w:ind w:left="0" w:firstLine="0"/>
              <w:jc w:val="right"/>
              <w:textAlignment w:val="auto"/>
              <w:rPr>
                <w:lang w:val="hr-HR"/>
              </w:rPr>
            </w:pPr>
            <w:r w:rsidRPr="00D85C76">
              <w:rPr>
                <w:lang w:val="hr-HR"/>
              </w:rPr>
              <w:t>2.654,00</w:t>
            </w:r>
          </w:p>
        </w:tc>
        <w:tc>
          <w:tcPr>
            <w:tcW w:w="1350" w:type="dxa"/>
            <w:tcBorders>
              <w:top w:val="nil"/>
              <w:left w:val="nil"/>
              <w:bottom w:val="single" w:sz="4" w:space="0" w:color="auto"/>
              <w:right w:val="single" w:sz="4" w:space="0" w:color="auto"/>
            </w:tcBorders>
            <w:shd w:val="clear" w:color="auto" w:fill="auto"/>
            <w:noWrap/>
            <w:vAlign w:val="bottom"/>
            <w:hideMark/>
          </w:tcPr>
          <w:p w14:paraId="0F5559D4" w14:textId="77777777" w:rsidR="00D85C76" w:rsidRPr="00D85C76" w:rsidRDefault="00D85C76" w:rsidP="00D85C76">
            <w:pPr>
              <w:widowControl/>
              <w:adjustRightInd/>
              <w:spacing w:line="240" w:lineRule="auto"/>
              <w:ind w:left="0" w:firstLine="0"/>
              <w:jc w:val="right"/>
              <w:textAlignment w:val="auto"/>
              <w:rPr>
                <w:lang w:val="hr-HR"/>
              </w:rPr>
            </w:pPr>
            <w:r w:rsidRPr="00D85C76">
              <w:rPr>
                <w:lang w:val="hr-HR"/>
              </w:rPr>
              <w:t>0,00</w:t>
            </w:r>
          </w:p>
        </w:tc>
        <w:tc>
          <w:tcPr>
            <w:tcW w:w="1350" w:type="dxa"/>
            <w:tcBorders>
              <w:top w:val="nil"/>
              <w:left w:val="nil"/>
              <w:bottom w:val="single" w:sz="4" w:space="0" w:color="auto"/>
              <w:right w:val="single" w:sz="4" w:space="0" w:color="auto"/>
            </w:tcBorders>
            <w:shd w:val="clear" w:color="auto" w:fill="auto"/>
            <w:noWrap/>
            <w:vAlign w:val="bottom"/>
            <w:hideMark/>
          </w:tcPr>
          <w:p w14:paraId="5863C207" w14:textId="77777777" w:rsidR="00D85C76" w:rsidRPr="00D85C76" w:rsidRDefault="00D85C76" w:rsidP="00D85C76">
            <w:pPr>
              <w:widowControl/>
              <w:adjustRightInd/>
              <w:spacing w:line="240" w:lineRule="auto"/>
              <w:ind w:left="0" w:firstLine="0"/>
              <w:jc w:val="right"/>
              <w:textAlignment w:val="auto"/>
              <w:rPr>
                <w:lang w:val="hr-HR"/>
              </w:rPr>
            </w:pPr>
            <w:r w:rsidRPr="00D85C76">
              <w:rPr>
                <w:lang w:val="hr-HR"/>
              </w:rPr>
              <w:t>0,00</w:t>
            </w:r>
          </w:p>
        </w:tc>
        <w:tc>
          <w:tcPr>
            <w:tcW w:w="1002" w:type="dxa"/>
            <w:tcBorders>
              <w:top w:val="nil"/>
              <w:left w:val="nil"/>
              <w:bottom w:val="single" w:sz="4" w:space="0" w:color="auto"/>
              <w:right w:val="single" w:sz="4" w:space="0" w:color="auto"/>
            </w:tcBorders>
            <w:shd w:val="clear" w:color="auto" w:fill="auto"/>
            <w:noWrap/>
            <w:vAlign w:val="bottom"/>
            <w:hideMark/>
          </w:tcPr>
          <w:p w14:paraId="0617603C" w14:textId="77777777" w:rsidR="00D85C76" w:rsidRPr="00D85C76" w:rsidRDefault="00D85C76" w:rsidP="00D85C76">
            <w:pPr>
              <w:widowControl/>
              <w:adjustRightInd/>
              <w:spacing w:line="240" w:lineRule="auto"/>
              <w:ind w:left="0" w:firstLine="0"/>
              <w:jc w:val="right"/>
              <w:textAlignment w:val="auto"/>
              <w:rPr>
                <w:lang w:val="hr-HR"/>
              </w:rPr>
            </w:pPr>
            <w:r w:rsidRPr="00D85C76">
              <w:rPr>
                <w:lang w:val="hr-HR"/>
              </w:rPr>
              <w:t>2.654,00</w:t>
            </w:r>
          </w:p>
        </w:tc>
      </w:tr>
      <w:tr w:rsidR="00D85C76" w:rsidRPr="00D85C76" w14:paraId="5D79F9AC" w14:textId="77777777" w:rsidTr="00AF3C29">
        <w:trPr>
          <w:trHeight w:val="264"/>
          <w:jc w:val="center"/>
        </w:trPr>
        <w:tc>
          <w:tcPr>
            <w:tcW w:w="5220" w:type="dxa"/>
            <w:tcBorders>
              <w:top w:val="nil"/>
              <w:left w:val="single" w:sz="4" w:space="0" w:color="auto"/>
              <w:bottom w:val="single" w:sz="4" w:space="0" w:color="auto"/>
              <w:right w:val="single" w:sz="4" w:space="0" w:color="auto"/>
            </w:tcBorders>
            <w:shd w:val="clear" w:color="auto" w:fill="auto"/>
            <w:noWrap/>
            <w:vAlign w:val="bottom"/>
            <w:hideMark/>
          </w:tcPr>
          <w:p w14:paraId="56E8C009" w14:textId="77777777" w:rsidR="00D85C76" w:rsidRPr="00D85C76" w:rsidRDefault="00D85C76" w:rsidP="00D85C76">
            <w:pPr>
              <w:widowControl/>
              <w:adjustRightInd/>
              <w:spacing w:line="240" w:lineRule="auto"/>
              <w:ind w:left="0" w:firstLine="0"/>
              <w:jc w:val="left"/>
              <w:textAlignment w:val="auto"/>
              <w:rPr>
                <w:lang w:val="hr-HR"/>
              </w:rPr>
            </w:pPr>
            <w:r w:rsidRPr="00D85C76">
              <w:rPr>
                <w:lang w:val="hr-HR"/>
              </w:rPr>
              <w:t>Korisnik  35902 MJESNI ODBOR KAŠTANJER</w:t>
            </w:r>
          </w:p>
        </w:tc>
        <w:tc>
          <w:tcPr>
            <w:tcW w:w="1428" w:type="dxa"/>
            <w:tcBorders>
              <w:top w:val="nil"/>
              <w:left w:val="nil"/>
              <w:bottom w:val="single" w:sz="4" w:space="0" w:color="auto"/>
              <w:right w:val="single" w:sz="4" w:space="0" w:color="auto"/>
            </w:tcBorders>
            <w:shd w:val="clear" w:color="auto" w:fill="auto"/>
            <w:noWrap/>
            <w:vAlign w:val="bottom"/>
            <w:hideMark/>
          </w:tcPr>
          <w:p w14:paraId="3A1C0D1C" w14:textId="77777777" w:rsidR="00D85C76" w:rsidRPr="00D85C76" w:rsidRDefault="00D85C76" w:rsidP="00D85C76">
            <w:pPr>
              <w:widowControl/>
              <w:adjustRightInd/>
              <w:spacing w:line="240" w:lineRule="auto"/>
              <w:ind w:left="0" w:firstLine="0"/>
              <w:jc w:val="right"/>
              <w:textAlignment w:val="auto"/>
              <w:rPr>
                <w:lang w:val="hr-HR"/>
              </w:rPr>
            </w:pPr>
            <w:r w:rsidRPr="00D85C76">
              <w:rPr>
                <w:lang w:val="hr-HR"/>
              </w:rPr>
              <w:t>3.981,00</w:t>
            </w:r>
          </w:p>
        </w:tc>
        <w:tc>
          <w:tcPr>
            <w:tcW w:w="1350" w:type="dxa"/>
            <w:tcBorders>
              <w:top w:val="nil"/>
              <w:left w:val="nil"/>
              <w:bottom w:val="single" w:sz="4" w:space="0" w:color="auto"/>
              <w:right w:val="single" w:sz="4" w:space="0" w:color="auto"/>
            </w:tcBorders>
            <w:shd w:val="clear" w:color="auto" w:fill="auto"/>
            <w:noWrap/>
            <w:vAlign w:val="bottom"/>
            <w:hideMark/>
          </w:tcPr>
          <w:p w14:paraId="612FBDF7" w14:textId="77777777" w:rsidR="00D85C76" w:rsidRPr="00D85C76" w:rsidRDefault="00D85C76" w:rsidP="00D85C76">
            <w:pPr>
              <w:widowControl/>
              <w:adjustRightInd/>
              <w:spacing w:line="240" w:lineRule="auto"/>
              <w:ind w:left="0" w:firstLine="0"/>
              <w:jc w:val="right"/>
              <w:textAlignment w:val="auto"/>
              <w:rPr>
                <w:lang w:val="hr-HR"/>
              </w:rPr>
            </w:pPr>
            <w:r w:rsidRPr="00D85C76">
              <w:rPr>
                <w:lang w:val="hr-HR"/>
              </w:rPr>
              <w:t>373,00</w:t>
            </w:r>
          </w:p>
        </w:tc>
        <w:tc>
          <w:tcPr>
            <w:tcW w:w="1350" w:type="dxa"/>
            <w:tcBorders>
              <w:top w:val="nil"/>
              <w:left w:val="nil"/>
              <w:bottom w:val="single" w:sz="4" w:space="0" w:color="auto"/>
              <w:right w:val="single" w:sz="4" w:space="0" w:color="auto"/>
            </w:tcBorders>
            <w:shd w:val="clear" w:color="auto" w:fill="auto"/>
            <w:noWrap/>
            <w:vAlign w:val="bottom"/>
            <w:hideMark/>
          </w:tcPr>
          <w:p w14:paraId="7F97A1EA" w14:textId="77777777" w:rsidR="00D85C76" w:rsidRPr="00D85C76" w:rsidRDefault="00D85C76" w:rsidP="00D85C76">
            <w:pPr>
              <w:widowControl/>
              <w:adjustRightInd/>
              <w:spacing w:line="240" w:lineRule="auto"/>
              <w:ind w:left="0" w:firstLine="0"/>
              <w:jc w:val="right"/>
              <w:textAlignment w:val="auto"/>
              <w:rPr>
                <w:lang w:val="hr-HR"/>
              </w:rPr>
            </w:pPr>
            <w:r w:rsidRPr="00D85C76">
              <w:rPr>
                <w:lang w:val="hr-HR"/>
              </w:rPr>
              <w:t>9,37</w:t>
            </w:r>
          </w:p>
        </w:tc>
        <w:tc>
          <w:tcPr>
            <w:tcW w:w="1002" w:type="dxa"/>
            <w:tcBorders>
              <w:top w:val="nil"/>
              <w:left w:val="nil"/>
              <w:bottom w:val="single" w:sz="4" w:space="0" w:color="auto"/>
              <w:right w:val="single" w:sz="4" w:space="0" w:color="auto"/>
            </w:tcBorders>
            <w:shd w:val="clear" w:color="auto" w:fill="auto"/>
            <w:noWrap/>
            <w:vAlign w:val="bottom"/>
            <w:hideMark/>
          </w:tcPr>
          <w:p w14:paraId="772B9181" w14:textId="77777777" w:rsidR="00D85C76" w:rsidRPr="00D85C76" w:rsidRDefault="00D85C76" w:rsidP="00D85C76">
            <w:pPr>
              <w:widowControl/>
              <w:adjustRightInd/>
              <w:spacing w:line="240" w:lineRule="auto"/>
              <w:ind w:left="0" w:firstLine="0"/>
              <w:jc w:val="right"/>
              <w:textAlignment w:val="auto"/>
              <w:rPr>
                <w:lang w:val="hr-HR"/>
              </w:rPr>
            </w:pPr>
            <w:r w:rsidRPr="00D85C76">
              <w:rPr>
                <w:lang w:val="hr-HR"/>
              </w:rPr>
              <w:t>4.354,00</w:t>
            </w:r>
          </w:p>
        </w:tc>
      </w:tr>
      <w:tr w:rsidR="00D85C76" w:rsidRPr="00D85C76" w14:paraId="6ADB8746" w14:textId="77777777" w:rsidTr="00AF3C29">
        <w:trPr>
          <w:trHeight w:val="264"/>
          <w:jc w:val="center"/>
        </w:trPr>
        <w:tc>
          <w:tcPr>
            <w:tcW w:w="5220" w:type="dxa"/>
            <w:tcBorders>
              <w:top w:val="nil"/>
              <w:left w:val="single" w:sz="4" w:space="0" w:color="auto"/>
              <w:bottom w:val="single" w:sz="4" w:space="0" w:color="auto"/>
              <w:right w:val="single" w:sz="4" w:space="0" w:color="auto"/>
            </w:tcBorders>
            <w:shd w:val="clear" w:color="auto" w:fill="auto"/>
            <w:noWrap/>
            <w:vAlign w:val="bottom"/>
            <w:hideMark/>
          </w:tcPr>
          <w:p w14:paraId="2B6C2669" w14:textId="77777777" w:rsidR="00D85C76" w:rsidRPr="00D85C76" w:rsidRDefault="00D85C76" w:rsidP="00D85C76">
            <w:pPr>
              <w:widowControl/>
              <w:adjustRightInd/>
              <w:spacing w:line="240" w:lineRule="auto"/>
              <w:ind w:left="0" w:firstLine="0"/>
              <w:jc w:val="left"/>
              <w:textAlignment w:val="auto"/>
              <w:rPr>
                <w:lang w:val="hr-HR"/>
              </w:rPr>
            </w:pPr>
            <w:r w:rsidRPr="00D85C76">
              <w:rPr>
                <w:lang w:val="hr-HR"/>
              </w:rPr>
              <w:t>Korisnik  35903 MJESNI ODBOR MONTE ZARO</w:t>
            </w:r>
          </w:p>
        </w:tc>
        <w:tc>
          <w:tcPr>
            <w:tcW w:w="1428" w:type="dxa"/>
            <w:tcBorders>
              <w:top w:val="nil"/>
              <w:left w:val="nil"/>
              <w:bottom w:val="single" w:sz="4" w:space="0" w:color="auto"/>
              <w:right w:val="single" w:sz="4" w:space="0" w:color="auto"/>
            </w:tcBorders>
            <w:shd w:val="clear" w:color="auto" w:fill="auto"/>
            <w:noWrap/>
            <w:vAlign w:val="bottom"/>
            <w:hideMark/>
          </w:tcPr>
          <w:p w14:paraId="6F0A4556" w14:textId="77777777" w:rsidR="00D85C76" w:rsidRPr="00D85C76" w:rsidRDefault="00D85C76" w:rsidP="00D85C76">
            <w:pPr>
              <w:widowControl/>
              <w:adjustRightInd/>
              <w:spacing w:line="240" w:lineRule="auto"/>
              <w:ind w:left="0" w:firstLine="0"/>
              <w:jc w:val="right"/>
              <w:textAlignment w:val="auto"/>
              <w:rPr>
                <w:lang w:val="hr-HR"/>
              </w:rPr>
            </w:pPr>
            <w:r w:rsidRPr="00D85C76">
              <w:rPr>
                <w:lang w:val="hr-HR"/>
              </w:rPr>
              <w:t>2.654,00</w:t>
            </w:r>
          </w:p>
        </w:tc>
        <w:tc>
          <w:tcPr>
            <w:tcW w:w="1350" w:type="dxa"/>
            <w:tcBorders>
              <w:top w:val="nil"/>
              <w:left w:val="nil"/>
              <w:bottom w:val="single" w:sz="4" w:space="0" w:color="auto"/>
              <w:right w:val="single" w:sz="4" w:space="0" w:color="auto"/>
            </w:tcBorders>
            <w:shd w:val="clear" w:color="auto" w:fill="auto"/>
            <w:noWrap/>
            <w:vAlign w:val="bottom"/>
            <w:hideMark/>
          </w:tcPr>
          <w:p w14:paraId="7812E11C" w14:textId="77777777" w:rsidR="00D85C76" w:rsidRPr="00D85C76" w:rsidRDefault="00D85C76" w:rsidP="00D85C76">
            <w:pPr>
              <w:widowControl/>
              <w:adjustRightInd/>
              <w:spacing w:line="240" w:lineRule="auto"/>
              <w:ind w:left="0" w:firstLine="0"/>
              <w:jc w:val="right"/>
              <w:textAlignment w:val="auto"/>
              <w:rPr>
                <w:lang w:val="hr-HR"/>
              </w:rPr>
            </w:pPr>
            <w:r w:rsidRPr="00D85C76">
              <w:rPr>
                <w:lang w:val="hr-HR"/>
              </w:rPr>
              <w:t>0,00</w:t>
            </w:r>
          </w:p>
        </w:tc>
        <w:tc>
          <w:tcPr>
            <w:tcW w:w="1350" w:type="dxa"/>
            <w:tcBorders>
              <w:top w:val="nil"/>
              <w:left w:val="nil"/>
              <w:bottom w:val="single" w:sz="4" w:space="0" w:color="auto"/>
              <w:right w:val="single" w:sz="4" w:space="0" w:color="auto"/>
            </w:tcBorders>
            <w:shd w:val="clear" w:color="auto" w:fill="auto"/>
            <w:noWrap/>
            <w:vAlign w:val="bottom"/>
            <w:hideMark/>
          </w:tcPr>
          <w:p w14:paraId="0752EC88" w14:textId="77777777" w:rsidR="00D85C76" w:rsidRPr="00D85C76" w:rsidRDefault="00D85C76" w:rsidP="00D85C76">
            <w:pPr>
              <w:widowControl/>
              <w:adjustRightInd/>
              <w:spacing w:line="240" w:lineRule="auto"/>
              <w:ind w:left="0" w:firstLine="0"/>
              <w:jc w:val="right"/>
              <w:textAlignment w:val="auto"/>
              <w:rPr>
                <w:lang w:val="hr-HR"/>
              </w:rPr>
            </w:pPr>
            <w:r w:rsidRPr="00D85C76">
              <w:rPr>
                <w:lang w:val="hr-HR"/>
              </w:rPr>
              <w:t>0,00</w:t>
            </w:r>
          </w:p>
        </w:tc>
        <w:tc>
          <w:tcPr>
            <w:tcW w:w="1002" w:type="dxa"/>
            <w:tcBorders>
              <w:top w:val="nil"/>
              <w:left w:val="nil"/>
              <w:bottom w:val="single" w:sz="4" w:space="0" w:color="auto"/>
              <w:right w:val="single" w:sz="4" w:space="0" w:color="auto"/>
            </w:tcBorders>
            <w:shd w:val="clear" w:color="auto" w:fill="auto"/>
            <w:noWrap/>
            <w:vAlign w:val="bottom"/>
            <w:hideMark/>
          </w:tcPr>
          <w:p w14:paraId="1348CC8A" w14:textId="77777777" w:rsidR="00D85C76" w:rsidRPr="00D85C76" w:rsidRDefault="00D85C76" w:rsidP="00D85C76">
            <w:pPr>
              <w:widowControl/>
              <w:adjustRightInd/>
              <w:spacing w:line="240" w:lineRule="auto"/>
              <w:ind w:left="0" w:firstLine="0"/>
              <w:jc w:val="right"/>
              <w:textAlignment w:val="auto"/>
              <w:rPr>
                <w:lang w:val="hr-HR"/>
              </w:rPr>
            </w:pPr>
            <w:r w:rsidRPr="00D85C76">
              <w:rPr>
                <w:lang w:val="hr-HR"/>
              </w:rPr>
              <w:t>2.654,00</w:t>
            </w:r>
          </w:p>
        </w:tc>
      </w:tr>
      <w:tr w:rsidR="00D85C76" w:rsidRPr="00D85C76" w14:paraId="4DE3B435" w14:textId="77777777" w:rsidTr="00AF3C29">
        <w:trPr>
          <w:trHeight w:val="264"/>
          <w:jc w:val="center"/>
        </w:trPr>
        <w:tc>
          <w:tcPr>
            <w:tcW w:w="5220" w:type="dxa"/>
            <w:tcBorders>
              <w:top w:val="nil"/>
              <w:left w:val="single" w:sz="4" w:space="0" w:color="auto"/>
              <w:bottom w:val="single" w:sz="4" w:space="0" w:color="auto"/>
              <w:right w:val="single" w:sz="4" w:space="0" w:color="auto"/>
            </w:tcBorders>
            <w:shd w:val="clear" w:color="auto" w:fill="auto"/>
            <w:noWrap/>
            <w:vAlign w:val="bottom"/>
            <w:hideMark/>
          </w:tcPr>
          <w:p w14:paraId="02E16AAA" w14:textId="77777777" w:rsidR="00D85C76" w:rsidRPr="00D85C76" w:rsidRDefault="00D85C76" w:rsidP="00D85C76">
            <w:pPr>
              <w:widowControl/>
              <w:adjustRightInd/>
              <w:spacing w:line="240" w:lineRule="auto"/>
              <w:ind w:left="0" w:firstLine="0"/>
              <w:jc w:val="left"/>
              <w:textAlignment w:val="auto"/>
              <w:rPr>
                <w:lang w:val="hr-HR"/>
              </w:rPr>
            </w:pPr>
            <w:r w:rsidRPr="00D85C76">
              <w:rPr>
                <w:lang w:val="hr-HR"/>
              </w:rPr>
              <w:t>Korisnik  35904 MJESNI ODBOR SV.POLIKARP-SISPLAC</w:t>
            </w:r>
          </w:p>
        </w:tc>
        <w:tc>
          <w:tcPr>
            <w:tcW w:w="1428" w:type="dxa"/>
            <w:tcBorders>
              <w:top w:val="nil"/>
              <w:left w:val="nil"/>
              <w:bottom w:val="single" w:sz="4" w:space="0" w:color="auto"/>
              <w:right w:val="single" w:sz="4" w:space="0" w:color="auto"/>
            </w:tcBorders>
            <w:shd w:val="clear" w:color="auto" w:fill="auto"/>
            <w:noWrap/>
            <w:vAlign w:val="bottom"/>
            <w:hideMark/>
          </w:tcPr>
          <w:p w14:paraId="1CC5B455" w14:textId="77777777" w:rsidR="00D85C76" w:rsidRPr="00D85C76" w:rsidRDefault="00D85C76" w:rsidP="00D85C76">
            <w:pPr>
              <w:widowControl/>
              <w:adjustRightInd/>
              <w:spacing w:line="240" w:lineRule="auto"/>
              <w:ind w:left="0" w:firstLine="0"/>
              <w:jc w:val="right"/>
              <w:textAlignment w:val="auto"/>
              <w:rPr>
                <w:lang w:val="hr-HR"/>
              </w:rPr>
            </w:pPr>
            <w:r w:rsidRPr="00D85C76">
              <w:rPr>
                <w:lang w:val="hr-HR"/>
              </w:rPr>
              <w:t>4.154,00</w:t>
            </w:r>
          </w:p>
        </w:tc>
        <w:tc>
          <w:tcPr>
            <w:tcW w:w="1350" w:type="dxa"/>
            <w:tcBorders>
              <w:top w:val="nil"/>
              <w:left w:val="nil"/>
              <w:bottom w:val="single" w:sz="4" w:space="0" w:color="auto"/>
              <w:right w:val="single" w:sz="4" w:space="0" w:color="auto"/>
            </w:tcBorders>
            <w:shd w:val="clear" w:color="auto" w:fill="auto"/>
            <w:noWrap/>
            <w:vAlign w:val="bottom"/>
            <w:hideMark/>
          </w:tcPr>
          <w:p w14:paraId="67A3D9AD" w14:textId="77777777" w:rsidR="00D85C76" w:rsidRPr="00D85C76" w:rsidRDefault="00D85C76" w:rsidP="00D85C76">
            <w:pPr>
              <w:widowControl/>
              <w:adjustRightInd/>
              <w:spacing w:line="240" w:lineRule="auto"/>
              <w:ind w:left="0" w:firstLine="0"/>
              <w:jc w:val="right"/>
              <w:textAlignment w:val="auto"/>
              <w:rPr>
                <w:lang w:val="hr-HR"/>
              </w:rPr>
            </w:pPr>
            <w:r w:rsidRPr="00D85C76">
              <w:rPr>
                <w:lang w:val="hr-HR"/>
              </w:rPr>
              <w:t>0,00</w:t>
            </w:r>
          </w:p>
        </w:tc>
        <w:tc>
          <w:tcPr>
            <w:tcW w:w="1350" w:type="dxa"/>
            <w:tcBorders>
              <w:top w:val="nil"/>
              <w:left w:val="nil"/>
              <w:bottom w:val="single" w:sz="4" w:space="0" w:color="auto"/>
              <w:right w:val="single" w:sz="4" w:space="0" w:color="auto"/>
            </w:tcBorders>
            <w:shd w:val="clear" w:color="auto" w:fill="auto"/>
            <w:noWrap/>
            <w:vAlign w:val="bottom"/>
            <w:hideMark/>
          </w:tcPr>
          <w:p w14:paraId="13E2A68E" w14:textId="77777777" w:rsidR="00D85C76" w:rsidRPr="00D85C76" w:rsidRDefault="00D85C76" w:rsidP="00D85C76">
            <w:pPr>
              <w:widowControl/>
              <w:adjustRightInd/>
              <w:spacing w:line="240" w:lineRule="auto"/>
              <w:ind w:left="0" w:firstLine="0"/>
              <w:jc w:val="right"/>
              <w:textAlignment w:val="auto"/>
              <w:rPr>
                <w:lang w:val="hr-HR"/>
              </w:rPr>
            </w:pPr>
            <w:r w:rsidRPr="00D85C76">
              <w:rPr>
                <w:lang w:val="hr-HR"/>
              </w:rPr>
              <w:t>0,00</w:t>
            </w:r>
          </w:p>
        </w:tc>
        <w:tc>
          <w:tcPr>
            <w:tcW w:w="1002" w:type="dxa"/>
            <w:tcBorders>
              <w:top w:val="nil"/>
              <w:left w:val="nil"/>
              <w:bottom w:val="single" w:sz="4" w:space="0" w:color="auto"/>
              <w:right w:val="single" w:sz="4" w:space="0" w:color="auto"/>
            </w:tcBorders>
            <w:shd w:val="clear" w:color="auto" w:fill="auto"/>
            <w:noWrap/>
            <w:vAlign w:val="bottom"/>
            <w:hideMark/>
          </w:tcPr>
          <w:p w14:paraId="791C4DDB" w14:textId="77777777" w:rsidR="00D85C76" w:rsidRPr="00D85C76" w:rsidRDefault="00D85C76" w:rsidP="00D85C76">
            <w:pPr>
              <w:widowControl/>
              <w:adjustRightInd/>
              <w:spacing w:line="240" w:lineRule="auto"/>
              <w:ind w:left="0" w:firstLine="0"/>
              <w:jc w:val="right"/>
              <w:textAlignment w:val="auto"/>
              <w:rPr>
                <w:lang w:val="hr-HR"/>
              </w:rPr>
            </w:pPr>
            <w:r w:rsidRPr="00D85C76">
              <w:rPr>
                <w:lang w:val="hr-HR"/>
              </w:rPr>
              <w:t>4.154,00</w:t>
            </w:r>
          </w:p>
        </w:tc>
      </w:tr>
      <w:tr w:rsidR="00D85C76" w:rsidRPr="00D85C76" w14:paraId="7085DC9B" w14:textId="77777777" w:rsidTr="00AF3C29">
        <w:trPr>
          <w:trHeight w:val="264"/>
          <w:jc w:val="center"/>
        </w:trPr>
        <w:tc>
          <w:tcPr>
            <w:tcW w:w="5220" w:type="dxa"/>
            <w:tcBorders>
              <w:top w:val="nil"/>
              <w:left w:val="single" w:sz="4" w:space="0" w:color="auto"/>
              <w:bottom w:val="single" w:sz="4" w:space="0" w:color="auto"/>
              <w:right w:val="single" w:sz="4" w:space="0" w:color="auto"/>
            </w:tcBorders>
            <w:shd w:val="clear" w:color="auto" w:fill="auto"/>
            <w:noWrap/>
            <w:vAlign w:val="bottom"/>
            <w:hideMark/>
          </w:tcPr>
          <w:p w14:paraId="33853397" w14:textId="77777777" w:rsidR="00D85C76" w:rsidRPr="00D85C76" w:rsidRDefault="00D85C76" w:rsidP="00D85C76">
            <w:pPr>
              <w:widowControl/>
              <w:adjustRightInd/>
              <w:spacing w:line="240" w:lineRule="auto"/>
              <w:ind w:left="0" w:firstLine="0"/>
              <w:jc w:val="left"/>
              <w:textAlignment w:val="auto"/>
              <w:rPr>
                <w:lang w:val="hr-HR"/>
              </w:rPr>
            </w:pPr>
            <w:r w:rsidRPr="00D85C76">
              <w:rPr>
                <w:lang w:val="hr-HR"/>
              </w:rPr>
              <w:t>Korisnik  35905 MJESNI ODBOR VERUDA</w:t>
            </w:r>
          </w:p>
        </w:tc>
        <w:tc>
          <w:tcPr>
            <w:tcW w:w="1428" w:type="dxa"/>
            <w:tcBorders>
              <w:top w:val="nil"/>
              <w:left w:val="nil"/>
              <w:bottom w:val="single" w:sz="4" w:space="0" w:color="auto"/>
              <w:right w:val="single" w:sz="4" w:space="0" w:color="auto"/>
            </w:tcBorders>
            <w:shd w:val="clear" w:color="auto" w:fill="auto"/>
            <w:noWrap/>
            <w:vAlign w:val="bottom"/>
            <w:hideMark/>
          </w:tcPr>
          <w:p w14:paraId="1818F5A2" w14:textId="77777777" w:rsidR="00D85C76" w:rsidRPr="00D85C76" w:rsidRDefault="00D85C76" w:rsidP="00D85C76">
            <w:pPr>
              <w:widowControl/>
              <w:adjustRightInd/>
              <w:spacing w:line="240" w:lineRule="auto"/>
              <w:ind w:left="0" w:firstLine="0"/>
              <w:jc w:val="right"/>
              <w:textAlignment w:val="auto"/>
              <w:rPr>
                <w:lang w:val="hr-HR"/>
              </w:rPr>
            </w:pPr>
            <w:r w:rsidRPr="00D85C76">
              <w:rPr>
                <w:lang w:val="hr-HR"/>
              </w:rPr>
              <w:t>3.052,00</w:t>
            </w:r>
          </w:p>
        </w:tc>
        <w:tc>
          <w:tcPr>
            <w:tcW w:w="1350" w:type="dxa"/>
            <w:tcBorders>
              <w:top w:val="nil"/>
              <w:left w:val="nil"/>
              <w:bottom w:val="single" w:sz="4" w:space="0" w:color="auto"/>
              <w:right w:val="single" w:sz="4" w:space="0" w:color="auto"/>
            </w:tcBorders>
            <w:shd w:val="clear" w:color="auto" w:fill="auto"/>
            <w:noWrap/>
            <w:vAlign w:val="bottom"/>
            <w:hideMark/>
          </w:tcPr>
          <w:p w14:paraId="10941029" w14:textId="77777777" w:rsidR="00D85C76" w:rsidRPr="00D85C76" w:rsidRDefault="00D85C76" w:rsidP="00D85C76">
            <w:pPr>
              <w:widowControl/>
              <w:adjustRightInd/>
              <w:spacing w:line="240" w:lineRule="auto"/>
              <w:ind w:left="0" w:firstLine="0"/>
              <w:jc w:val="right"/>
              <w:textAlignment w:val="auto"/>
              <w:rPr>
                <w:lang w:val="hr-HR"/>
              </w:rPr>
            </w:pPr>
            <w:r w:rsidRPr="00D85C76">
              <w:rPr>
                <w:lang w:val="hr-HR"/>
              </w:rPr>
              <w:t>0,00</w:t>
            </w:r>
          </w:p>
        </w:tc>
        <w:tc>
          <w:tcPr>
            <w:tcW w:w="1350" w:type="dxa"/>
            <w:tcBorders>
              <w:top w:val="nil"/>
              <w:left w:val="nil"/>
              <w:bottom w:val="single" w:sz="4" w:space="0" w:color="auto"/>
              <w:right w:val="single" w:sz="4" w:space="0" w:color="auto"/>
            </w:tcBorders>
            <w:shd w:val="clear" w:color="auto" w:fill="auto"/>
            <w:noWrap/>
            <w:vAlign w:val="bottom"/>
            <w:hideMark/>
          </w:tcPr>
          <w:p w14:paraId="1B3CB33D" w14:textId="77777777" w:rsidR="00D85C76" w:rsidRPr="00D85C76" w:rsidRDefault="00D85C76" w:rsidP="00D85C76">
            <w:pPr>
              <w:widowControl/>
              <w:adjustRightInd/>
              <w:spacing w:line="240" w:lineRule="auto"/>
              <w:ind w:left="0" w:firstLine="0"/>
              <w:jc w:val="right"/>
              <w:textAlignment w:val="auto"/>
              <w:rPr>
                <w:lang w:val="hr-HR"/>
              </w:rPr>
            </w:pPr>
            <w:r w:rsidRPr="00D85C76">
              <w:rPr>
                <w:lang w:val="hr-HR"/>
              </w:rPr>
              <w:t>0,00</w:t>
            </w:r>
          </w:p>
        </w:tc>
        <w:tc>
          <w:tcPr>
            <w:tcW w:w="1002" w:type="dxa"/>
            <w:tcBorders>
              <w:top w:val="nil"/>
              <w:left w:val="nil"/>
              <w:bottom w:val="single" w:sz="4" w:space="0" w:color="auto"/>
              <w:right w:val="single" w:sz="4" w:space="0" w:color="auto"/>
            </w:tcBorders>
            <w:shd w:val="clear" w:color="auto" w:fill="auto"/>
            <w:noWrap/>
            <w:vAlign w:val="bottom"/>
            <w:hideMark/>
          </w:tcPr>
          <w:p w14:paraId="02B4E36F" w14:textId="77777777" w:rsidR="00D85C76" w:rsidRPr="00D85C76" w:rsidRDefault="00D85C76" w:rsidP="00D85C76">
            <w:pPr>
              <w:widowControl/>
              <w:adjustRightInd/>
              <w:spacing w:line="240" w:lineRule="auto"/>
              <w:ind w:left="0" w:firstLine="0"/>
              <w:jc w:val="right"/>
              <w:textAlignment w:val="auto"/>
              <w:rPr>
                <w:lang w:val="hr-HR"/>
              </w:rPr>
            </w:pPr>
            <w:r w:rsidRPr="00D85C76">
              <w:rPr>
                <w:lang w:val="hr-HR"/>
              </w:rPr>
              <w:t>3.052,00</w:t>
            </w:r>
          </w:p>
        </w:tc>
      </w:tr>
      <w:tr w:rsidR="00D85C76" w:rsidRPr="00D85C76" w14:paraId="06C83F24" w14:textId="77777777" w:rsidTr="00AF3C29">
        <w:trPr>
          <w:trHeight w:val="264"/>
          <w:jc w:val="center"/>
        </w:trPr>
        <w:tc>
          <w:tcPr>
            <w:tcW w:w="5220" w:type="dxa"/>
            <w:tcBorders>
              <w:top w:val="nil"/>
              <w:left w:val="single" w:sz="4" w:space="0" w:color="auto"/>
              <w:bottom w:val="single" w:sz="4" w:space="0" w:color="auto"/>
              <w:right w:val="single" w:sz="4" w:space="0" w:color="auto"/>
            </w:tcBorders>
            <w:shd w:val="clear" w:color="auto" w:fill="auto"/>
            <w:noWrap/>
            <w:vAlign w:val="bottom"/>
            <w:hideMark/>
          </w:tcPr>
          <w:p w14:paraId="5A6D2ADC" w14:textId="77777777" w:rsidR="00D85C76" w:rsidRPr="00D85C76" w:rsidRDefault="00D85C76" w:rsidP="00D85C76">
            <w:pPr>
              <w:widowControl/>
              <w:adjustRightInd/>
              <w:spacing w:line="240" w:lineRule="auto"/>
              <w:ind w:left="0" w:firstLine="0"/>
              <w:jc w:val="left"/>
              <w:textAlignment w:val="auto"/>
              <w:rPr>
                <w:lang w:val="hr-HR"/>
              </w:rPr>
            </w:pPr>
            <w:r w:rsidRPr="00D85C76">
              <w:rPr>
                <w:lang w:val="hr-HR"/>
              </w:rPr>
              <w:t>Korisnik  35906 MJESNI ODBOR STOJA</w:t>
            </w:r>
          </w:p>
        </w:tc>
        <w:tc>
          <w:tcPr>
            <w:tcW w:w="1428" w:type="dxa"/>
            <w:tcBorders>
              <w:top w:val="nil"/>
              <w:left w:val="nil"/>
              <w:bottom w:val="single" w:sz="4" w:space="0" w:color="auto"/>
              <w:right w:val="single" w:sz="4" w:space="0" w:color="auto"/>
            </w:tcBorders>
            <w:shd w:val="clear" w:color="auto" w:fill="auto"/>
            <w:noWrap/>
            <w:vAlign w:val="bottom"/>
            <w:hideMark/>
          </w:tcPr>
          <w:p w14:paraId="291210C4" w14:textId="77777777" w:rsidR="00D85C76" w:rsidRPr="00D85C76" w:rsidRDefault="00D85C76" w:rsidP="00D85C76">
            <w:pPr>
              <w:widowControl/>
              <w:adjustRightInd/>
              <w:spacing w:line="240" w:lineRule="auto"/>
              <w:ind w:left="0" w:firstLine="0"/>
              <w:jc w:val="right"/>
              <w:textAlignment w:val="auto"/>
              <w:rPr>
                <w:lang w:val="hr-HR"/>
              </w:rPr>
            </w:pPr>
            <w:r w:rsidRPr="00D85C76">
              <w:rPr>
                <w:lang w:val="hr-HR"/>
              </w:rPr>
              <w:t>2.654,00</w:t>
            </w:r>
          </w:p>
        </w:tc>
        <w:tc>
          <w:tcPr>
            <w:tcW w:w="1350" w:type="dxa"/>
            <w:tcBorders>
              <w:top w:val="nil"/>
              <w:left w:val="nil"/>
              <w:bottom w:val="single" w:sz="4" w:space="0" w:color="auto"/>
              <w:right w:val="single" w:sz="4" w:space="0" w:color="auto"/>
            </w:tcBorders>
            <w:shd w:val="clear" w:color="auto" w:fill="auto"/>
            <w:noWrap/>
            <w:vAlign w:val="bottom"/>
            <w:hideMark/>
          </w:tcPr>
          <w:p w14:paraId="3519F6B0" w14:textId="77777777" w:rsidR="00D85C76" w:rsidRPr="00D85C76" w:rsidRDefault="00D85C76" w:rsidP="00D85C76">
            <w:pPr>
              <w:widowControl/>
              <w:adjustRightInd/>
              <w:spacing w:line="240" w:lineRule="auto"/>
              <w:ind w:left="0" w:firstLine="0"/>
              <w:jc w:val="right"/>
              <w:textAlignment w:val="auto"/>
              <w:rPr>
                <w:lang w:val="hr-HR"/>
              </w:rPr>
            </w:pPr>
            <w:r w:rsidRPr="00D85C76">
              <w:rPr>
                <w:lang w:val="hr-HR"/>
              </w:rPr>
              <w:t>0,00</w:t>
            </w:r>
          </w:p>
        </w:tc>
        <w:tc>
          <w:tcPr>
            <w:tcW w:w="1350" w:type="dxa"/>
            <w:tcBorders>
              <w:top w:val="nil"/>
              <w:left w:val="nil"/>
              <w:bottom w:val="single" w:sz="4" w:space="0" w:color="auto"/>
              <w:right w:val="single" w:sz="4" w:space="0" w:color="auto"/>
            </w:tcBorders>
            <w:shd w:val="clear" w:color="auto" w:fill="auto"/>
            <w:noWrap/>
            <w:vAlign w:val="bottom"/>
            <w:hideMark/>
          </w:tcPr>
          <w:p w14:paraId="40197C5A" w14:textId="77777777" w:rsidR="00D85C76" w:rsidRPr="00D85C76" w:rsidRDefault="00D85C76" w:rsidP="00D85C76">
            <w:pPr>
              <w:widowControl/>
              <w:adjustRightInd/>
              <w:spacing w:line="240" w:lineRule="auto"/>
              <w:ind w:left="0" w:firstLine="0"/>
              <w:jc w:val="right"/>
              <w:textAlignment w:val="auto"/>
              <w:rPr>
                <w:lang w:val="hr-HR"/>
              </w:rPr>
            </w:pPr>
            <w:r w:rsidRPr="00D85C76">
              <w:rPr>
                <w:lang w:val="hr-HR"/>
              </w:rPr>
              <w:t>0,00</w:t>
            </w:r>
          </w:p>
        </w:tc>
        <w:tc>
          <w:tcPr>
            <w:tcW w:w="1002" w:type="dxa"/>
            <w:tcBorders>
              <w:top w:val="nil"/>
              <w:left w:val="nil"/>
              <w:bottom w:val="single" w:sz="4" w:space="0" w:color="auto"/>
              <w:right w:val="single" w:sz="4" w:space="0" w:color="auto"/>
            </w:tcBorders>
            <w:shd w:val="clear" w:color="auto" w:fill="auto"/>
            <w:noWrap/>
            <w:vAlign w:val="bottom"/>
            <w:hideMark/>
          </w:tcPr>
          <w:p w14:paraId="2CC46E4D" w14:textId="77777777" w:rsidR="00D85C76" w:rsidRPr="00D85C76" w:rsidRDefault="00D85C76" w:rsidP="00D85C76">
            <w:pPr>
              <w:widowControl/>
              <w:adjustRightInd/>
              <w:spacing w:line="240" w:lineRule="auto"/>
              <w:ind w:left="0" w:firstLine="0"/>
              <w:jc w:val="right"/>
              <w:textAlignment w:val="auto"/>
              <w:rPr>
                <w:lang w:val="hr-HR"/>
              </w:rPr>
            </w:pPr>
            <w:r w:rsidRPr="00D85C76">
              <w:rPr>
                <w:lang w:val="hr-HR"/>
              </w:rPr>
              <w:t>2.654,00</w:t>
            </w:r>
          </w:p>
        </w:tc>
      </w:tr>
      <w:tr w:rsidR="00D85C76" w:rsidRPr="00D85C76" w14:paraId="5E919692" w14:textId="77777777" w:rsidTr="00AF3C29">
        <w:trPr>
          <w:trHeight w:val="264"/>
          <w:jc w:val="center"/>
        </w:trPr>
        <w:tc>
          <w:tcPr>
            <w:tcW w:w="5220" w:type="dxa"/>
            <w:tcBorders>
              <w:top w:val="nil"/>
              <w:left w:val="single" w:sz="4" w:space="0" w:color="auto"/>
              <w:bottom w:val="single" w:sz="4" w:space="0" w:color="auto"/>
              <w:right w:val="single" w:sz="4" w:space="0" w:color="auto"/>
            </w:tcBorders>
            <w:shd w:val="clear" w:color="auto" w:fill="auto"/>
            <w:noWrap/>
            <w:vAlign w:val="bottom"/>
            <w:hideMark/>
          </w:tcPr>
          <w:p w14:paraId="4B2B0046" w14:textId="77777777" w:rsidR="00D85C76" w:rsidRPr="00D85C76" w:rsidRDefault="00D85C76" w:rsidP="00D85C76">
            <w:pPr>
              <w:widowControl/>
              <w:adjustRightInd/>
              <w:spacing w:line="240" w:lineRule="auto"/>
              <w:ind w:left="0" w:firstLine="0"/>
              <w:jc w:val="left"/>
              <w:textAlignment w:val="auto"/>
              <w:rPr>
                <w:lang w:val="hr-HR"/>
              </w:rPr>
            </w:pPr>
            <w:r w:rsidRPr="00D85C76">
              <w:rPr>
                <w:lang w:val="hr-HR"/>
              </w:rPr>
              <w:t>Korisnik  35907 MJESNI ODBOR NOVA VERUDA</w:t>
            </w:r>
          </w:p>
        </w:tc>
        <w:tc>
          <w:tcPr>
            <w:tcW w:w="1428" w:type="dxa"/>
            <w:tcBorders>
              <w:top w:val="nil"/>
              <w:left w:val="nil"/>
              <w:bottom w:val="single" w:sz="4" w:space="0" w:color="auto"/>
              <w:right w:val="single" w:sz="4" w:space="0" w:color="auto"/>
            </w:tcBorders>
            <w:shd w:val="clear" w:color="auto" w:fill="auto"/>
            <w:noWrap/>
            <w:vAlign w:val="bottom"/>
            <w:hideMark/>
          </w:tcPr>
          <w:p w14:paraId="4BB6601C" w14:textId="77777777" w:rsidR="00D85C76" w:rsidRPr="00D85C76" w:rsidRDefault="00D85C76" w:rsidP="00D85C76">
            <w:pPr>
              <w:widowControl/>
              <w:adjustRightInd/>
              <w:spacing w:line="240" w:lineRule="auto"/>
              <w:ind w:left="0" w:firstLine="0"/>
              <w:jc w:val="right"/>
              <w:textAlignment w:val="auto"/>
              <w:rPr>
                <w:lang w:val="hr-HR"/>
              </w:rPr>
            </w:pPr>
            <w:r w:rsidRPr="00D85C76">
              <w:rPr>
                <w:lang w:val="hr-HR"/>
              </w:rPr>
              <w:t>3.318,00</w:t>
            </w:r>
          </w:p>
        </w:tc>
        <w:tc>
          <w:tcPr>
            <w:tcW w:w="1350" w:type="dxa"/>
            <w:tcBorders>
              <w:top w:val="nil"/>
              <w:left w:val="nil"/>
              <w:bottom w:val="single" w:sz="4" w:space="0" w:color="auto"/>
              <w:right w:val="single" w:sz="4" w:space="0" w:color="auto"/>
            </w:tcBorders>
            <w:shd w:val="clear" w:color="auto" w:fill="auto"/>
            <w:noWrap/>
            <w:vAlign w:val="bottom"/>
            <w:hideMark/>
          </w:tcPr>
          <w:p w14:paraId="2E91F47B" w14:textId="77777777" w:rsidR="00D85C76" w:rsidRPr="00D85C76" w:rsidRDefault="00D85C76" w:rsidP="00D85C76">
            <w:pPr>
              <w:widowControl/>
              <w:adjustRightInd/>
              <w:spacing w:line="240" w:lineRule="auto"/>
              <w:ind w:left="0" w:firstLine="0"/>
              <w:jc w:val="right"/>
              <w:textAlignment w:val="auto"/>
              <w:rPr>
                <w:lang w:val="hr-HR"/>
              </w:rPr>
            </w:pPr>
            <w:r w:rsidRPr="00D85C76">
              <w:rPr>
                <w:lang w:val="hr-HR"/>
              </w:rPr>
              <w:t>0,00</w:t>
            </w:r>
          </w:p>
        </w:tc>
        <w:tc>
          <w:tcPr>
            <w:tcW w:w="1350" w:type="dxa"/>
            <w:tcBorders>
              <w:top w:val="nil"/>
              <w:left w:val="nil"/>
              <w:bottom w:val="single" w:sz="4" w:space="0" w:color="auto"/>
              <w:right w:val="single" w:sz="4" w:space="0" w:color="auto"/>
            </w:tcBorders>
            <w:shd w:val="clear" w:color="auto" w:fill="auto"/>
            <w:noWrap/>
            <w:vAlign w:val="bottom"/>
            <w:hideMark/>
          </w:tcPr>
          <w:p w14:paraId="305CD226" w14:textId="77777777" w:rsidR="00D85C76" w:rsidRPr="00D85C76" w:rsidRDefault="00D85C76" w:rsidP="00D85C76">
            <w:pPr>
              <w:widowControl/>
              <w:adjustRightInd/>
              <w:spacing w:line="240" w:lineRule="auto"/>
              <w:ind w:left="0" w:firstLine="0"/>
              <w:jc w:val="right"/>
              <w:textAlignment w:val="auto"/>
              <w:rPr>
                <w:lang w:val="hr-HR"/>
              </w:rPr>
            </w:pPr>
            <w:r w:rsidRPr="00D85C76">
              <w:rPr>
                <w:lang w:val="hr-HR"/>
              </w:rPr>
              <w:t>0,00</w:t>
            </w:r>
          </w:p>
        </w:tc>
        <w:tc>
          <w:tcPr>
            <w:tcW w:w="1002" w:type="dxa"/>
            <w:tcBorders>
              <w:top w:val="nil"/>
              <w:left w:val="nil"/>
              <w:bottom w:val="single" w:sz="4" w:space="0" w:color="auto"/>
              <w:right w:val="single" w:sz="4" w:space="0" w:color="auto"/>
            </w:tcBorders>
            <w:shd w:val="clear" w:color="auto" w:fill="auto"/>
            <w:noWrap/>
            <w:vAlign w:val="bottom"/>
            <w:hideMark/>
          </w:tcPr>
          <w:p w14:paraId="73F6CFDF" w14:textId="77777777" w:rsidR="00D85C76" w:rsidRPr="00D85C76" w:rsidRDefault="00D85C76" w:rsidP="00D85C76">
            <w:pPr>
              <w:widowControl/>
              <w:adjustRightInd/>
              <w:spacing w:line="240" w:lineRule="auto"/>
              <w:ind w:left="0" w:firstLine="0"/>
              <w:jc w:val="right"/>
              <w:textAlignment w:val="auto"/>
              <w:rPr>
                <w:lang w:val="hr-HR"/>
              </w:rPr>
            </w:pPr>
            <w:r w:rsidRPr="00D85C76">
              <w:rPr>
                <w:lang w:val="hr-HR"/>
              </w:rPr>
              <w:t>3.318,00</w:t>
            </w:r>
          </w:p>
        </w:tc>
      </w:tr>
      <w:tr w:rsidR="00D85C76" w:rsidRPr="00D85C76" w14:paraId="7D4CDEC4" w14:textId="77777777" w:rsidTr="00AF3C29">
        <w:trPr>
          <w:trHeight w:val="264"/>
          <w:jc w:val="center"/>
        </w:trPr>
        <w:tc>
          <w:tcPr>
            <w:tcW w:w="5220" w:type="dxa"/>
            <w:tcBorders>
              <w:top w:val="nil"/>
              <w:left w:val="single" w:sz="4" w:space="0" w:color="auto"/>
              <w:bottom w:val="single" w:sz="4" w:space="0" w:color="auto"/>
              <w:right w:val="single" w:sz="4" w:space="0" w:color="auto"/>
            </w:tcBorders>
            <w:shd w:val="clear" w:color="auto" w:fill="auto"/>
            <w:noWrap/>
            <w:vAlign w:val="bottom"/>
            <w:hideMark/>
          </w:tcPr>
          <w:p w14:paraId="124A42EC" w14:textId="77777777" w:rsidR="00D85C76" w:rsidRPr="00D85C76" w:rsidRDefault="00D85C76" w:rsidP="00D85C76">
            <w:pPr>
              <w:widowControl/>
              <w:adjustRightInd/>
              <w:spacing w:line="240" w:lineRule="auto"/>
              <w:ind w:left="0" w:firstLine="0"/>
              <w:jc w:val="left"/>
              <w:textAlignment w:val="auto"/>
              <w:rPr>
                <w:lang w:val="hr-HR"/>
              </w:rPr>
            </w:pPr>
            <w:r w:rsidRPr="00D85C76">
              <w:rPr>
                <w:lang w:val="hr-HR"/>
              </w:rPr>
              <w:t>Korisnik  35908 MJESNI ODBOR ŠIJANA</w:t>
            </w:r>
          </w:p>
        </w:tc>
        <w:tc>
          <w:tcPr>
            <w:tcW w:w="1428" w:type="dxa"/>
            <w:tcBorders>
              <w:top w:val="nil"/>
              <w:left w:val="nil"/>
              <w:bottom w:val="single" w:sz="4" w:space="0" w:color="auto"/>
              <w:right w:val="single" w:sz="4" w:space="0" w:color="auto"/>
            </w:tcBorders>
            <w:shd w:val="clear" w:color="auto" w:fill="auto"/>
            <w:noWrap/>
            <w:vAlign w:val="bottom"/>
            <w:hideMark/>
          </w:tcPr>
          <w:p w14:paraId="45F61015" w14:textId="77777777" w:rsidR="00D85C76" w:rsidRPr="00D85C76" w:rsidRDefault="00D85C76" w:rsidP="00D85C76">
            <w:pPr>
              <w:widowControl/>
              <w:adjustRightInd/>
              <w:spacing w:line="240" w:lineRule="auto"/>
              <w:ind w:left="0" w:firstLine="0"/>
              <w:jc w:val="right"/>
              <w:textAlignment w:val="auto"/>
              <w:rPr>
                <w:lang w:val="hr-HR"/>
              </w:rPr>
            </w:pPr>
            <w:r w:rsidRPr="00D85C76">
              <w:rPr>
                <w:lang w:val="hr-HR"/>
              </w:rPr>
              <w:t>2.654,00</w:t>
            </w:r>
          </w:p>
        </w:tc>
        <w:tc>
          <w:tcPr>
            <w:tcW w:w="1350" w:type="dxa"/>
            <w:tcBorders>
              <w:top w:val="nil"/>
              <w:left w:val="nil"/>
              <w:bottom w:val="single" w:sz="4" w:space="0" w:color="auto"/>
              <w:right w:val="single" w:sz="4" w:space="0" w:color="auto"/>
            </w:tcBorders>
            <w:shd w:val="clear" w:color="auto" w:fill="auto"/>
            <w:noWrap/>
            <w:vAlign w:val="bottom"/>
            <w:hideMark/>
          </w:tcPr>
          <w:p w14:paraId="0BD3BFE3" w14:textId="77777777" w:rsidR="00D85C76" w:rsidRPr="00D85C76" w:rsidRDefault="00D85C76" w:rsidP="00D85C76">
            <w:pPr>
              <w:widowControl/>
              <w:adjustRightInd/>
              <w:spacing w:line="240" w:lineRule="auto"/>
              <w:ind w:left="0" w:firstLine="0"/>
              <w:jc w:val="right"/>
              <w:textAlignment w:val="auto"/>
              <w:rPr>
                <w:lang w:val="hr-HR"/>
              </w:rPr>
            </w:pPr>
            <w:r w:rsidRPr="00D85C76">
              <w:rPr>
                <w:lang w:val="hr-HR"/>
              </w:rPr>
              <w:t>0,00</w:t>
            </w:r>
          </w:p>
        </w:tc>
        <w:tc>
          <w:tcPr>
            <w:tcW w:w="1350" w:type="dxa"/>
            <w:tcBorders>
              <w:top w:val="nil"/>
              <w:left w:val="nil"/>
              <w:bottom w:val="single" w:sz="4" w:space="0" w:color="auto"/>
              <w:right w:val="single" w:sz="4" w:space="0" w:color="auto"/>
            </w:tcBorders>
            <w:shd w:val="clear" w:color="auto" w:fill="auto"/>
            <w:noWrap/>
            <w:vAlign w:val="bottom"/>
            <w:hideMark/>
          </w:tcPr>
          <w:p w14:paraId="55751B2A" w14:textId="77777777" w:rsidR="00D85C76" w:rsidRPr="00D85C76" w:rsidRDefault="00D85C76" w:rsidP="00D85C76">
            <w:pPr>
              <w:widowControl/>
              <w:adjustRightInd/>
              <w:spacing w:line="240" w:lineRule="auto"/>
              <w:ind w:left="0" w:firstLine="0"/>
              <w:jc w:val="right"/>
              <w:textAlignment w:val="auto"/>
              <w:rPr>
                <w:lang w:val="hr-HR"/>
              </w:rPr>
            </w:pPr>
            <w:r w:rsidRPr="00D85C76">
              <w:rPr>
                <w:lang w:val="hr-HR"/>
              </w:rPr>
              <w:t>0,00</w:t>
            </w:r>
          </w:p>
        </w:tc>
        <w:tc>
          <w:tcPr>
            <w:tcW w:w="1002" w:type="dxa"/>
            <w:tcBorders>
              <w:top w:val="nil"/>
              <w:left w:val="nil"/>
              <w:bottom w:val="single" w:sz="4" w:space="0" w:color="auto"/>
              <w:right w:val="single" w:sz="4" w:space="0" w:color="auto"/>
            </w:tcBorders>
            <w:shd w:val="clear" w:color="auto" w:fill="auto"/>
            <w:noWrap/>
            <w:vAlign w:val="bottom"/>
            <w:hideMark/>
          </w:tcPr>
          <w:p w14:paraId="08A000D7" w14:textId="77777777" w:rsidR="00D85C76" w:rsidRPr="00D85C76" w:rsidRDefault="00D85C76" w:rsidP="00D85C76">
            <w:pPr>
              <w:widowControl/>
              <w:adjustRightInd/>
              <w:spacing w:line="240" w:lineRule="auto"/>
              <w:ind w:left="0" w:firstLine="0"/>
              <w:jc w:val="right"/>
              <w:textAlignment w:val="auto"/>
              <w:rPr>
                <w:lang w:val="hr-HR"/>
              </w:rPr>
            </w:pPr>
            <w:r w:rsidRPr="00D85C76">
              <w:rPr>
                <w:lang w:val="hr-HR"/>
              </w:rPr>
              <w:t>2.654,00</w:t>
            </w:r>
          </w:p>
        </w:tc>
      </w:tr>
      <w:tr w:rsidR="00D85C76" w:rsidRPr="00D85C76" w14:paraId="57EC96C1" w14:textId="77777777" w:rsidTr="00AF3C29">
        <w:trPr>
          <w:trHeight w:val="264"/>
          <w:jc w:val="center"/>
        </w:trPr>
        <w:tc>
          <w:tcPr>
            <w:tcW w:w="5220" w:type="dxa"/>
            <w:tcBorders>
              <w:top w:val="nil"/>
              <w:left w:val="single" w:sz="4" w:space="0" w:color="auto"/>
              <w:bottom w:val="single" w:sz="4" w:space="0" w:color="auto"/>
              <w:right w:val="single" w:sz="4" w:space="0" w:color="auto"/>
            </w:tcBorders>
            <w:shd w:val="clear" w:color="auto" w:fill="auto"/>
            <w:noWrap/>
            <w:vAlign w:val="bottom"/>
            <w:hideMark/>
          </w:tcPr>
          <w:p w14:paraId="090AFAEB" w14:textId="77777777" w:rsidR="00D85C76" w:rsidRPr="00D85C76" w:rsidRDefault="00D85C76" w:rsidP="00D85C76">
            <w:pPr>
              <w:widowControl/>
              <w:adjustRightInd/>
              <w:spacing w:line="240" w:lineRule="auto"/>
              <w:ind w:left="0" w:firstLine="0"/>
              <w:jc w:val="left"/>
              <w:textAlignment w:val="auto"/>
              <w:rPr>
                <w:lang w:val="hr-HR"/>
              </w:rPr>
            </w:pPr>
            <w:r w:rsidRPr="00D85C76">
              <w:rPr>
                <w:lang w:val="hr-HR"/>
              </w:rPr>
              <w:t>Korisnik  35909 MJESNI ODBOR ŠTINJAN</w:t>
            </w:r>
          </w:p>
        </w:tc>
        <w:tc>
          <w:tcPr>
            <w:tcW w:w="1428" w:type="dxa"/>
            <w:tcBorders>
              <w:top w:val="nil"/>
              <w:left w:val="nil"/>
              <w:bottom w:val="single" w:sz="4" w:space="0" w:color="auto"/>
              <w:right w:val="single" w:sz="4" w:space="0" w:color="auto"/>
            </w:tcBorders>
            <w:shd w:val="clear" w:color="auto" w:fill="auto"/>
            <w:noWrap/>
            <w:vAlign w:val="bottom"/>
            <w:hideMark/>
          </w:tcPr>
          <w:p w14:paraId="0548CAA3" w14:textId="77777777" w:rsidR="00D85C76" w:rsidRPr="00D85C76" w:rsidRDefault="00D85C76" w:rsidP="00D85C76">
            <w:pPr>
              <w:widowControl/>
              <w:adjustRightInd/>
              <w:spacing w:line="240" w:lineRule="auto"/>
              <w:ind w:left="0" w:firstLine="0"/>
              <w:jc w:val="right"/>
              <w:textAlignment w:val="auto"/>
              <w:rPr>
                <w:lang w:val="hr-HR"/>
              </w:rPr>
            </w:pPr>
            <w:r w:rsidRPr="00D85C76">
              <w:rPr>
                <w:lang w:val="hr-HR"/>
              </w:rPr>
              <w:t>10.352,00</w:t>
            </w:r>
          </w:p>
        </w:tc>
        <w:tc>
          <w:tcPr>
            <w:tcW w:w="1350" w:type="dxa"/>
            <w:tcBorders>
              <w:top w:val="nil"/>
              <w:left w:val="nil"/>
              <w:bottom w:val="single" w:sz="4" w:space="0" w:color="auto"/>
              <w:right w:val="single" w:sz="4" w:space="0" w:color="auto"/>
            </w:tcBorders>
            <w:shd w:val="clear" w:color="auto" w:fill="auto"/>
            <w:noWrap/>
            <w:vAlign w:val="bottom"/>
            <w:hideMark/>
          </w:tcPr>
          <w:p w14:paraId="54928AB5" w14:textId="77777777" w:rsidR="00D85C76" w:rsidRPr="00D85C76" w:rsidRDefault="00D85C76" w:rsidP="00D85C76">
            <w:pPr>
              <w:widowControl/>
              <w:adjustRightInd/>
              <w:spacing w:line="240" w:lineRule="auto"/>
              <w:ind w:left="0" w:firstLine="0"/>
              <w:jc w:val="right"/>
              <w:textAlignment w:val="auto"/>
              <w:rPr>
                <w:lang w:val="hr-HR"/>
              </w:rPr>
            </w:pPr>
            <w:r w:rsidRPr="00D85C76">
              <w:rPr>
                <w:lang w:val="hr-HR"/>
              </w:rPr>
              <w:t>0,00</w:t>
            </w:r>
          </w:p>
        </w:tc>
        <w:tc>
          <w:tcPr>
            <w:tcW w:w="1350" w:type="dxa"/>
            <w:tcBorders>
              <w:top w:val="nil"/>
              <w:left w:val="nil"/>
              <w:bottom w:val="single" w:sz="4" w:space="0" w:color="auto"/>
              <w:right w:val="single" w:sz="4" w:space="0" w:color="auto"/>
            </w:tcBorders>
            <w:shd w:val="clear" w:color="auto" w:fill="auto"/>
            <w:noWrap/>
            <w:vAlign w:val="bottom"/>
            <w:hideMark/>
          </w:tcPr>
          <w:p w14:paraId="14E02423" w14:textId="77777777" w:rsidR="00D85C76" w:rsidRPr="00D85C76" w:rsidRDefault="00D85C76" w:rsidP="00D85C76">
            <w:pPr>
              <w:widowControl/>
              <w:adjustRightInd/>
              <w:spacing w:line="240" w:lineRule="auto"/>
              <w:ind w:left="0" w:firstLine="0"/>
              <w:jc w:val="right"/>
              <w:textAlignment w:val="auto"/>
              <w:rPr>
                <w:lang w:val="hr-HR"/>
              </w:rPr>
            </w:pPr>
            <w:r w:rsidRPr="00D85C76">
              <w:rPr>
                <w:lang w:val="hr-HR"/>
              </w:rPr>
              <w:t>0,00</w:t>
            </w:r>
          </w:p>
        </w:tc>
        <w:tc>
          <w:tcPr>
            <w:tcW w:w="1002" w:type="dxa"/>
            <w:tcBorders>
              <w:top w:val="nil"/>
              <w:left w:val="nil"/>
              <w:bottom w:val="single" w:sz="4" w:space="0" w:color="auto"/>
              <w:right w:val="single" w:sz="4" w:space="0" w:color="auto"/>
            </w:tcBorders>
            <w:shd w:val="clear" w:color="auto" w:fill="auto"/>
            <w:noWrap/>
            <w:vAlign w:val="bottom"/>
            <w:hideMark/>
          </w:tcPr>
          <w:p w14:paraId="75D71925" w14:textId="77777777" w:rsidR="00D85C76" w:rsidRPr="00D85C76" w:rsidRDefault="00D85C76" w:rsidP="00D85C76">
            <w:pPr>
              <w:widowControl/>
              <w:adjustRightInd/>
              <w:spacing w:line="240" w:lineRule="auto"/>
              <w:ind w:left="0" w:firstLine="0"/>
              <w:jc w:val="right"/>
              <w:textAlignment w:val="auto"/>
              <w:rPr>
                <w:lang w:val="hr-HR"/>
              </w:rPr>
            </w:pPr>
            <w:r w:rsidRPr="00D85C76">
              <w:rPr>
                <w:lang w:val="hr-HR"/>
              </w:rPr>
              <w:t>10.352,00</w:t>
            </w:r>
          </w:p>
        </w:tc>
      </w:tr>
      <w:tr w:rsidR="00D85C76" w:rsidRPr="00D85C76" w14:paraId="47E0F6E0" w14:textId="77777777" w:rsidTr="00AF3C29">
        <w:trPr>
          <w:trHeight w:val="264"/>
          <w:jc w:val="center"/>
        </w:trPr>
        <w:tc>
          <w:tcPr>
            <w:tcW w:w="5220" w:type="dxa"/>
            <w:tcBorders>
              <w:top w:val="nil"/>
              <w:left w:val="single" w:sz="4" w:space="0" w:color="auto"/>
              <w:bottom w:val="single" w:sz="4" w:space="0" w:color="auto"/>
              <w:right w:val="single" w:sz="4" w:space="0" w:color="auto"/>
            </w:tcBorders>
            <w:shd w:val="clear" w:color="auto" w:fill="auto"/>
            <w:noWrap/>
            <w:vAlign w:val="bottom"/>
            <w:hideMark/>
          </w:tcPr>
          <w:p w14:paraId="2A603CC3" w14:textId="77777777" w:rsidR="00D85C76" w:rsidRPr="00D85C76" w:rsidRDefault="00D85C76" w:rsidP="00D85C76">
            <w:pPr>
              <w:widowControl/>
              <w:adjustRightInd/>
              <w:spacing w:line="240" w:lineRule="auto"/>
              <w:ind w:left="0" w:firstLine="0"/>
              <w:jc w:val="left"/>
              <w:textAlignment w:val="auto"/>
              <w:rPr>
                <w:lang w:val="hr-HR"/>
              </w:rPr>
            </w:pPr>
            <w:r w:rsidRPr="00D85C76">
              <w:rPr>
                <w:lang w:val="hr-HR"/>
              </w:rPr>
              <w:t>Korisnik  35910 MJESNI ODBOR VELI VRH</w:t>
            </w:r>
          </w:p>
        </w:tc>
        <w:tc>
          <w:tcPr>
            <w:tcW w:w="1428" w:type="dxa"/>
            <w:tcBorders>
              <w:top w:val="nil"/>
              <w:left w:val="nil"/>
              <w:bottom w:val="single" w:sz="4" w:space="0" w:color="auto"/>
              <w:right w:val="single" w:sz="4" w:space="0" w:color="auto"/>
            </w:tcBorders>
            <w:shd w:val="clear" w:color="auto" w:fill="auto"/>
            <w:noWrap/>
            <w:vAlign w:val="bottom"/>
            <w:hideMark/>
          </w:tcPr>
          <w:p w14:paraId="4907C5BA" w14:textId="77777777" w:rsidR="00D85C76" w:rsidRPr="00D85C76" w:rsidRDefault="00D85C76" w:rsidP="00D85C76">
            <w:pPr>
              <w:widowControl/>
              <w:adjustRightInd/>
              <w:spacing w:line="240" w:lineRule="auto"/>
              <w:ind w:left="0" w:firstLine="0"/>
              <w:jc w:val="right"/>
              <w:textAlignment w:val="auto"/>
              <w:rPr>
                <w:lang w:val="hr-HR"/>
              </w:rPr>
            </w:pPr>
            <w:r w:rsidRPr="00D85C76">
              <w:rPr>
                <w:lang w:val="hr-HR"/>
              </w:rPr>
              <w:t>5.441,00</w:t>
            </w:r>
          </w:p>
        </w:tc>
        <w:tc>
          <w:tcPr>
            <w:tcW w:w="1350" w:type="dxa"/>
            <w:tcBorders>
              <w:top w:val="nil"/>
              <w:left w:val="nil"/>
              <w:bottom w:val="single" w:sz="4" w:space="0" w:color="auto"/>
              <w:right w:val="single" w:sz="4" w:space="0" w:color="auto"/>
            </w:tcBorders>
            <w:shd w:val="clear" w:color="auto" w:fill="auto"/>
            <w:noWrap/>
            <w:vAlign w:val="bottom"/>
            <w:hideMark/>
          </w:tcPr>
          <w:p w14:paraId="4A3955F3" w14:textId="77777777" w:rsidR="00D85C76" w:rsidRPr="00D85C76" w:rsidRDefault="00D85C76" w:rsidP="00D85C76">
            <w:pPr>
              <w:widowControl/>
              <w:adjustRightInd/>
              <w:spacing w:line="240" w:lineRule="auto"/>
              <w:ind w:left="0" w:firstLine="0"/>
              <w:jc w:val="right"/>
              <w:textAlignment w:val="auto"/>
              <w:rPr>
                <w:lang w:val="hr-HR"/>
              </w:rPr>
            </w:pPr>
            <w:r w:rsidRPr="00D85C76">
              <w:rPr>
                <w:lang w:val="hr-HR"/>
              </w:rPr>
              <w:t>0,00</w:t>
            </w:r>
          </w:p>
        </w:tc>
        <w:tc>
          <w:tcPr>
            <w:tcW w:w="1350" w:type="dxa"/>
            <w:tcBorders>
              <w:top w:val="nil"/>
              <w:left w:val="nil"/>
              <w:bottom w:val="single" w:sz="4" w:space="0" w:color="auto"/>
              <w:right w:val="single" w:sz="4" w:space="0" w:color="auto"/>
            </w:tcBorders>
            <w:shd w:val="clear" w:color="auto" w:fill="auto"/>
            <w:noWrap/>
            <w:vAlign w:val="bottom"/>
            <w:hideMark/>
          </w:tcPr>
          <w:p w14:paraId="14A31BE7" w14:textId="77777777" w:rsidR="00D85C76" w:rsidRPr="00D85C76" w:rsidRDefault="00D85C76" w:rsidP="00D85C76">
            <w:pPr>
              <w:widowControl/>
              <w:adjustRightInd/>
              <w:spacing w:line="240" w:lineRule="auto"/>
              <w:ind w:left="0" w:firstLine="0"/>
              <w:jc w:val="right"/>
              <w:textAlignment w:val="auto"/>
              <w:rPr>
                <w:lang w:val="hr-HR"/>
              </w:rPr>
            </w:pPr>
            <w:r w:rsidRPr="00D85C76">
              <w:rPr>
                <w:lang w:val="hr-HR"/>
              </w:rPr>
              <w:t>0,00</w:t>
            </w:r>
          </w:p>
        </w:tc>
        <w:tc>
          <w:tcPr>
            <w:tcW w:w="1002" w:type="dxa"/>
            <w:tcBorders>
              <w:top w:val="nil"/>
              <w:left w:val="nil"/>
              <w:bottom w:val="single" w:sz="4" w:space="0" w:color="auto"/>
              <w:right w:val="single" w:sz="4" w:space="0" w:color="auto"/>
            </w:tcBorders>
            <w:shd w:val="clear" w:color="auto" w:fill="auto"/>
            <w:noWrap/>
            <w:vAlign w:val="bottom"/>
            <w:hideMark/>
          </w:tcPr>
          <w:p w14:paraId="5072317A" w14:textId="77777777" w:rsidR="00D85C76" w:rsidRPr="00D85C76" w:rsidRDefault="00D85C76" w:rsidP="00D85C76">
            <w:pPr>
              <w:widowControl/>
              <w:adjustRightInd/>
              <w:spacing w:line="240" w:lineRule="auto"/>
              <w:ind w:left="0" w:firstLine="0"/>
              <w:jc w:val="right"/>
              <w:textAlignment w:val="auto"/>
              <w:rPr>
                <w:lang w:val="hr-HR"/>
              </w:rPr>
            </w:pPr>
            <w:r w:rsidRPr="00D85C76">
              <w:rPr>
                <w:lang w:val="hr-HR"/>
              </w:rPr>
              <w:t>5.441,00</w:t>
            </w:r>
          </w:p>
        </w:tc>
      </w:tr>
      <w:tr w:rsidR="00D85C76" w:rsidRPr="00D85C76" w14:paraId="53086D0C" w14:textId="77777777" w:rsidTr="00AF3C29">
        <w:trPr>
          <w:trHeight w:val="264"/>
          <w:jc w:val="center"/>
        </w:trPr>
        <w:tc>
          <w:tcPr>
            <w:tcW w:w="5220" w:type="dxa"/>
            <w:tcBorders>
              <w:top w:val="nil"/>
              <w:left w:val="single" w:sz="4" w:space="0" w:color="auto"/>
              <w:bottom w:val="single" w:sz="4" w:space="0" w:color="auto"/>
              <w:right w:val="single" w:sz="4" w:space="0" w:color="auto"/>
            </w:tcBorders>
            <w:shd w:val="clear" w:color="auto" w:fill="auto"/>
            <w:noWrap/>
            <w:vAlign w:val="bottom"/>
            <w:hideMark/>
          </w:tcPr>
          <w:p w14:paraId="1C6BDC40" w14:textId="77777777" w:rsidR="00D85C76" w:rsidRPr="00D85C76" w:rsidRDefault="00D85C76" w:rsidP="00D85C76">
            <w:pPr>
              <w:widowControl/>
              <w:adjustRightInd/>
              <w:spacing w:line="240" w:lineRule="auto"/>
              <w:ind w:left="0" w:firstLine="0"/>
              <w:jc w:val="left"/>
              <w:textAlignment w:val="auto"/>
              <w:rPr>
                <w:lang w:val="hr-HR"/>
              </w:rPr>
            </w:pPr>
            <w:r w:rsidRPr="00D85C76">
              <w:rPr>
                <w:lang w:val="hr-HR"/>
              </w:rPr>
              <w:t>Korisnik  35911 MJESNI ODBOR BUSOLER</w:t>
            </w:r>
          </w:p>
        </w:tc>
        <w:tc>
          <w:tcPr>
            <w:tcW w:w="1428" w:type="dxa"/>
            <w:tcBorders>
              <w:top w:val="nil"/>
              <w:left w:val="nil"/>
              <w:bottom w:val="single" w:sz="4" w:space="0" w:color="auto"/>
              <w:right w:val="single" w:sz="4" w:space="0" w:color="auto"/>
            </w:tcBorders>
            <w:shd w:val="clear" w:color="auto" w:fill="auto"/>
            <w:noWrap/>
            <w:vAlign w:val="bottom"/>
            <w:hideMark/>
          </w:tcPr>
          <w:p w14:paraId="70ED33CD" w14:textId="77777777" w:rsidR="00D85C76" w:rsidRPr="00D85C76" w:rsidRDefault="00D85C76" w:rsidP="00D85C76">
            <w:pPr>
              <w:widowControl/>
              <w:adjustRightInd/>
              <w:spacing w:line="240" w:lineRule="auto"/>
              <w:ind w:left="0" w:firstLine="0"/>
              <w:jc w:val="right"/>
              <w:textAlignment w:val="auto"/>
              <w:rPr>
                <w:lang w:val="hr-HR"/>
              </w:rPr>
            </w:pPr>
            <w:r w:rsidRPr="00D85C76">
              <w:rPr>
                <w:lang w:val="hr-HR"/>
              </w:rPr>
              <w:t>3.317,00</w:t>
            </w:r>
          </w:p>
        </w:tc>
        <w:tc>
          <w:tcPr>
            <w:tcW w:w="1350" w:type="dxa"/>
            <w:tcBorders>
              <w:top w:val="nil"/>
              <w:left w:val="nil"/>
              <w:bottom w:val="single" w:sz="4" w:space="0" w:color="auto"/>
              <w:right w:val="single" w:sz="4" w:space="0" w:color="auto"/>
            </w:tcBorders>
            <w:shd w:val="clear" w:color="auto" w:fill="auto"/>
            <w:noWrap/>
            <w:vAlign w:val="bottom"/>
            <w:hideMark/>
          </w:tcPr>
          <w:p w14:paraId="56E93449" w14:textId="77777777" w:rsidR="00D85C76" w:rsidRPr="00D85C76" w:rsidRDefault="00D85C76" w:rsidP="00D85C76">
            <w:pPr>
              <w:widowControl/>
              <w:adjustRightInd/>
              <w:spacing w:line="240" w:lineRule="auto"/>
              <w:ind w:left="0" w:firstLine="0"/>
              <w:jc w:val="right"/>
              <w:textAlignment w:val="auto"/>
              <w:rPr>
                <w:lang w:val="hr-HR"/>
              </w:rPr>
            </w:pPr>
            <w:r w:rsidRPr="00D85C76">
              <w:rPr>
                <w:lang w:val="hr-HR"/>
              </w:rPr>
              <w:t>0,00</w:t>
            </w:r>
          </w:p>
        </w:tc>
        <w:tc>
          <w:tcPr>
            <w:tcW w:w="1350" w:type="dxa"/>
            <w:tcBorders>
              <w:top w:val="nil"/>
              <w:left w:val="nil"/>
              <w:bottom w:val="single" w:sz="4" w:space="0" w:color="auto"/>
              <w:right w:val="single" w:sz="4" w:space="0" w:color="auto"/>
            </w:tcBorders>
            <w:shd w:val="clear" w:color="auto" w:fill="auto"/>
            <w:noWrap/>
            <w:vAlign w:val="bottom"/>
            <w:hideMark/>
          </w:tcPr>
          <w:p w14:paraId="4B87B540" w14:textId="77777777" w:rsidR="00D85C76" w:rsidRPr="00D85C76" w:rsidRDefault="00D85C76" w:rsidP="00D85C76">
            <w:pPr>
              <w:widowControl/>
              <w:adjustRightInd/>
              <w:spacing w:line="240" w:lineRule="auto"/>
              <w:ind w:left="0" w:firstLine="0"/>
              <w:jc w:val="right"/>
              <w:textAlignment w:val="auto"/>
              <w:rPr>
                <w:lang w:val="hr-HR"/>
              </w:rPr>
            </w:pPr>
            <w:r w:rsidRPr="00D85C76">
              <w:rPr>
                <w:lang w:val="hr-HR"/>
              </w:rPr>
              <w:t>0,00</w:t>
            </w:r>
          </w:p>
        </w:tc>
        <w:tc>
          <w:tcPr>
            <w:tcW w:w="1002" w:type="dxa"/>
            <w:tcBorders>
              <w:top w:val="nil"/>
              <w:left w:val="nil"/>
              <w:bottom w:val="single" w:sz="4" w:space="0" w:color="auto"/>
              <w:right w:val="single" w:sz="4" w:space="0" w:color="auto"/>
            </w:tcBorders>
            <w:shd w:val="clear" w:color="auto" w:fill="auto"/>
            <w:noWrap/>
            <w:vAlign w:val="bottom"/>
            <w:hideMark/>
          </w:tcPr>
          <w:p w14:paraId="30414532" w14:textId="77777777" w:rsidR="00D85C76" w:rsidRPr="00D85C76" w:rsidRDefault="00D85C76" w:rsidP="00D85C76">
            <w:pPr>
              <w:widowControl/>
              <w:adjustRightInd/>
              <w:spacing w:line="240" w:lineRule="auto"/>
              <w:ind w:left="0" w:firstLine="0"/>
              <w:jc w:val="right"/>
              <w:textAlignment w:val="auto"/>
              <w:rPr>
                <w:lang w:val="hr-HR"/>
              </w:rPr>
            </w:pPr>
            <w:r w:rsidRPr="00D85C76">
              <w:rPr>
                <w:lang w:val="hr-HR"/>
              </w:rPr>
              <w:t>3.317,00</w:t>
            </w:r>
          </w:p>
        </w:tc>
      </w:tr>
      <w:tr w:rsidR="00D85C76" w:rsidRPr="00D85C76" w14:paraId="6CDBA1AE" w14:textId="77777777" w:rsidTr="00AF3C29">
        <w:trPr>
          <w:trHeight w:val="264"/>
          <w:jc w:val="center"/>
        </w:trPr>
        <w:tc>
          <w:tcPr>
            <w:tcW w:w="5220" w:type="dxa"/>
            <w:tcBorders>
              <w:top w:val="nil"/>
              <w:left w:val="single" w:sz="4" w:space="0" w:color="auto"/>
              <w:bottom w:val="single" w:sz="4" w:space="0" w:color="auto"/>
              <w:right w:val="single" w:sz="4" w:space="0" w:color="auto"/>
            </w:tcBorders>
            <w:shd w:val="clear" w:color="auto" w:fill="auto"/>
            <w:noWrap/>
            <w:vAlign w:val="bottom"/>
            <w:hideMark/>
          </w:tcPr>
          <w:p w14:paraId="054C560E" w14:textId="77777777" w:rsidR="00D85C76" w:rsidRPr="00D85C76" w:rsidRDefault="00D85C76" w:rsidP="00D85C76">
            <w:pPr>
              <w:widowControl/>
              <w:adjustRightInd/>
              <w:spacing w:line="240" w:lineRule="auto"/>
              <w:ind w:left="0" w:firstLine="0"/>
              <w:jc w:val="left"/>
              <w:textAlignment w:val="auto"/>
              <w:rPr>
                <w:lang w:val="hr-HR"/>
              </w:rPr>
            </w:pPr>
            <w:r w:rsidRPr="00D85C76">
              <w:rPr>
                <w:lang w:val="hr-HR"/>
              </w:rPr>
              <w:t>Korisnik  35912 MJESNI ODBOR VALDEBEK</w:t>
            </w:r>
          </w:p>
        </w:tc>
        <w:tc>
          <w:tcPr>
            <w:tcW w:w="1428" w:type="dxa"/>
            <w:tcBorders>
              <w:top w:val="nil"/>
              <w:left w:val="nil"/>
              <w:bottom w:val="single" w:sz="4" w:space="0" w:color="auto"/>
              <w:right w:val="single" w:sz="4" w:space="0" w:color="auto"/>
            </w:tcBorders>
            <w:shd w:val="clear" w:color="auto" w:fill="auto"/>
            <w:noWrap/>
            <w:vAlign w:val="bottom"/>
            <w:hideMark/>
          </w:tcPr>
          <w:p w14:paraId="5C8E11C1" w14:textId="77777777" w:rsidR="00D85C76" w:rsidRPr="00D85C76" w:rsidRDefault="00D85C76" w:rsidP="00D85C76">
            <w:pPr>
              <w:widowControl/>
              <w:adjustRightInd/>
              <w:spacing w:line="240" w:lineRule="auto"/>
              <w:ind w:left="0" w:firstLine="0"/>
              <w:jc w:val="right"/>
              <w:textAlignment w:val="auto"/>
              <w:rPr>
                <w:lang w:val="hr-HR"/>
              </w:rPr>
            </w:pPr>
            <w:r w:rsidRPr="00D85C76">
              <w:rPr>
                <w:lang w:val="hr-HR"/>
              </w:rPr>
              <w:t>2.787,00</w:t>
            </w:r>
          </w:p>
        </w:tc>
        <w:tc>
          <w:tcPr>
            <w:tcW w:w="1350" w:type="dxa"/>
            <w:tcBorders>
              <w:top w:val="nil"/>
              <w:left w:val="nil"/>
              <w:bottom w:val="single" w:sz="4" w:space="0" w:color="auto"/>
              <w:right w:val="single" w:sz="4" w:space="0" w:color="auto"/>
            </w:tcBorders>
            <w:shd w:val="clear" w:color="auto" w:fill="auto"/>
            <w:noWrap/>
            <w:vAlign w:val="bottom"/>
            <w:hideMark/>
          </w:tcPr>
          <w:p w14:paraId="514BFB91" w14:textId="77777777" w:rsidR="00D85C76" w:rsidRPr="00D85C76" w:rsidRDefault="00D85C76" w:rsidP="00D85C76">
            <w:pPr>
              <w:widowControl/>
              <w:adjustRightInd/>
              <w:spacing w:line="240" w:lineRule="auto"/>
              <w:ind w:left="0" w:firstLine="0"/>
              <w:jc w:val="right"/>
              <w:textAlignment w:val="auto"/>
              <w:rPr>
                <w:lang w:val="hr-HR"/>
              </w:rPr>
            </w:pPr>
            <w:r w:rsidRPr="00D85C76">
              <w:rPr>
                <w:lang w:val="hr-HR"/>
              </w:rPr>
              <w:t>0,00</w:t>
            </w:r>
          </w:p>
        </w:tc>
        <w:tc>
          <w:tcPr>
            <w:tcW w:w="1350" w:type="dxa"/>
            <w:tcBorders>
              <w:top w:val="nil"/>
              <w:left w:val="nil"/>
              <w:bottom w:val="single" w:sz="4" w:space="0" w:color="auto"/>
              <w:right w:val="single" w:sz="4" w:space="0" w:color="auto"/>
            </w:tcBorders>
            <w:shd w:val="clear" w:color="auto" w:fill="auto"/>
            <w:noWrap/>
            <w:vAlign w:val="bottom"/>
            <w:hideMark/>
          </w:tcPr>
          <w:p w14:paraId="6AFEDD70" w14:textId="77777777" w:rsidR="00D85C76" w:rsidRPr="00D85C76" w:rsidRDefault="00D85C76" w:rsidP="00D85C76">
            <w:pPr>
              <w:widowControl/>
              <w:adjustRightInd/>
              <w:spacing w:line="240" w:lineRule="auto"/>
              <w:ind w:left="0" w:firstLine="0"/>
              <w:jc w:val="right"/>
              <w:textAlignment w:val="auto"/>
              <w:rPr>
                <w:lang w:val="hr-HR"/>
              </w:rPr>
            </w:pPr>
            <w:r w:rsidRPr="00D85C76">
              <w:rPr>
                <w:lang w:val="hr-HR"/>
              </w:rPr>
              <w:t>0,00</w:t>
            </w:r>
          </w:p>
        </w:tc>
        <w:tc>
          <w:tcPr>
            <w:tcW w:w="1002" w:type="dxa"/>
            <w:tcBorders>
              <w:top w:val="nil"/>
              <w:left w:val="nil"/>
              <w:bottom w:val="single" w:sz="4" w:space="0" w:color="auto"/>
              <w:right w:val="single" w:sz="4" w:space="0" w:color="auto"/>
            </w:tcBorders>
            <w:shd w:val="clear" w:color="auto" w:fill="auto"/>
            <w:noWrap/>
            <w:vAlign w:val="bottom"/>
            <w:hideMark/>
          </w:tcPr>
          <w:p w14:paraId="4E8203E1" w14:textId="77777777" w:rsidR="00D85C76" w:rsidRPr="00D85C76" w:rsidRDefault="00D85C76" w:rsidP="00D85C76">
            <w:pPr>
              <w:widowControl/>
              <w:adjustRightInd/>
              <w:spacing w:line="240" w:lineRule="auto"/>
              <w:ind w:left="0" w:firstLine="0"/>
              <w:jc w:val="right"/>
              <w:textAlignment w:val="auto"/>
              <w:rPr>
                <w:lang w:val="hr-HR"/>
              </w:rPr>
            </w:pPr>
            <w:r w:rsidRPr="00D85C76">
              <w:rPr>
                <w:lang w:val="hr-HR"/>
              </w:rPr>
              <w:t>2.787,00</w:t>
            </w:r>
          </w:p>
        </w:tc>
      </w:tr>
      <w:tr w:rsidR="00D85C76" w:rsidRPr="00D85C76" w14:paraId="2061D787" w14:textId="77777777" w:rsidTr="00AF3C29">
        <w:trPr>
          <w:trHeight w:val="264"/>
          <w:jc w:val="center"/>
        </w:trPr>
        <w:tc>
          <w:tcPr>
            <w:tcW w:w="5220" w:type="dxa"/>
            <w:tcBorders>
              <w:top w:val="nil"/>
              <w:left w:val="single" w:sz="4" w:space="0" w:color="auto"/>
              <w:bottom w:val="single" w:sz="4" w:space="0" w:color="auto"/>
              <w:right w:val="single" w:sz="4" w:space="0" w:color="auto"/>
            </w:tcBorders>
            <w:shd w:val="clear" w:color="auto" w:fill="auto"/>
            <w:noWrap/>
            <w:vAlign w:val="bottom"/>
            <w:hideMark/>
          </w:tcPr>
          <w:p w14:paraId="40D69356" w14:textId="77777777" w:rsidR="00D85C76" w:rsidRPr="00D85C76" w:rsidRDefault="00D85C76" w:rsidP="00D85C76">
            <w:pPr>
              <w:widowControl/>
              <w:adjustRightInd/>
              <w:spacing w:line="240" w:lineRule="auto"/>
              <w:ind w:left="0" w:firstLine="0"/>
              <w:jc w:val="left"/>
              <w:textAlignment w:val="auto"/>
              <w:rPr>
                <w:lang w:val="hr-HR"/>
              </w:rPr>
            </w:pPr>
            <w:r w:rsidRPr="00D85C76">
              <w:rPr>
                <w:lang w:val="hr-HR"/>
              </w:rPr>
              <w:t>Korisnik  35913 MJESNI ODBOR ARENA</w:t>
            </w:r>
          </w:p>
        </w:tc>
        <w:tc>
          <w:tcPr>
            <w:tcW w:w="1428" w:type="dxa"/>
            <w:tcBorders>
              <w:top w:val="nil"/>
              <w:left w:val="nil"/>
              <w:bottom w:val="single" w:sz="4" w:space="0" w:color="auto"/>
              <w:right w:val="single" w:sz="4" w:space="0" w:color="auto"/>
            </w:tcBorders>
            <w:shd w:val="clear" w:color="auto" w:fill="auto"/>
            <w:noWrap/>
            <w:vAlign w:val="bottom"/>
            <w:hideMark/>
          </w:tcPr>
          <w:p w14:paraId="02DF1F4A" w14:textId="77777777" w:rsidR="00D85C76" w:rsidRPr="00D85C76" w:rsidRDefault="00D85C76" w:rsidP="00D85C76">
            <w:pPr>
              <w:widowControl/>
              <w:adjustRightInd/>
              <w:spacing w:line="240" w:lineRule="auto"/>
              <w:ind w:left="0" w:firstLine="0"/>
              <w:jc w:val="right"/>
              <w:textAlignment w:val="auto"/>
              <w:rPr>
                <w:lang w:val="hr-HR"/>
              </w:rPr>
            </w:pPr>
            <w:r w:rsidRPr="00D85C76">
              <w:rPr>
                <w:lang w:val="hr-HR"/>
              </w:rPr>
              <w:t>2.654,00</w:t>
            </w:r>
          </w:p>
        </w:tc>
        <w:tc>
          <w:tcPr>
            <w:tcW w:w="1350" w:type="dxa"/>
            <w:tcBorders>
              <w:top w:val="nil"/>
              <w:left w:val="nil"/>
              <w:bottom w:val="single" w:sz="4" w:space="0" w:color="auto"/>
              <w:right w:val="single" w:sz="4" w:space="0" w:color="auto"/>
            </w:tcBorders>
            <w:shd w:val="clear" w:color="auto" w:fill="auto"/>
            <w:noWrap/>
            <w:vAlign w:val="bottom"/>
            <w:hideMark/>
          </w:tcPr>
          <w:p w14:paraId="44C01394" w14:textId="77777777" w:rsidR="00D85C76" w:rsidRPr="00D85C76" w:rsidRDefault="00D85C76" w:rsidP="00D85C76">
            <w:pPr>
              <w:widowControl/>
              <w:adjustRightInd/>
              <w:spacing w:line="240" w:lineRule="auto"/>
              <w:ind w:left="0" w:firstLine="0"/>
              <w:jc w:val="right"/>
              <w:textAlignment w:val="auto"/>
              <w:rPr>
                <w:lang w:val="hr-HR"/>
              </w:rPr>
            </w:pPr>
            <w:r w:rsidRPr="00D85C76">
              <w:rPr>
                <w:lang w:val="hr-HR"/>
              </w:rPr>
              <w:t>0,00</w:t>
            </w:r>
          </w:p>
        </w:tc>
        <w:tc>
          <w:tcPr>
            <w:tcW w:w="1350" w:type="dxa"/>
            <w:tcBorders>
              <w:top w:val="nil"/>
              <w:left w:val="nil"/>
              <w:bottom w:val="single" w:sz="4" w:space="0" w:color="auto"/>
              <w:right w:val="single" w:sz="4" w:space="0" w:color="auto"/>
            </w:tcBorders>
            <w:shd w:val="clear" w:color="auto" w:fill="auto"/>
            <w:noWrap/>
            <w:vAlign w:val="bottom"/>
            <w:hideMark/>
          </w:tcPr>
          <w:p w14:paraId="17BBE95D" w14:textId="77777777" w:rsidR="00D85C76" w:rsidRPr="00D85C76" w:rsidRDefault="00D85C76" w:rsidP="00D85C76">
            <w:pPr>
              <w:widowControl/>
              <w:adjustRightInd/>
              <w:spacing w:line="240" w:lineRule="auto"/>
              <w:ind w:left="0" w:firstLine="0"/>
              <w:jc w:val="right"/>
              <w:textAlignment w:val="auto"/>
              <w:rPr>
                <w:lang w:val="hr-HR"/>
              </w:rPr>
            </w:pPr>
            <w:r w:rsidRPr="00D85C76">
              <w:rPr>
                <w:lang w:val="hr-HR"/>
              </w:rPr>
              <w:t>0,00</w:t>
            </w:r>
          </w:p>
        </w:tc>
        <w:tc>
          <w:tcPr>
            <w:tcW w:w="1002" w:type="dxa"/>
            <w:tcBorders>
              <w:top w:val="nil"/>
              <w:left w:val="nil"/>
              <w:bottom w:val="single" w:sz="4" w:space="0" w:color="auto"/>
              <w:right w:val="single" w:sz="4" w:space="0" w:color="auto"/>
            </w:tcBorders>
            <w:shd w:val="clear" w:color="auto" w:fill="auto"/>
            <w:noWrap/>
            <w:vAlign w:val="bottom"/>
            <w:hideMark/>
          </w:tcPr>
          <w:p w14:paraId="1EF4620A" w14:textId="77777777" w:rsidR="00D85C76" w:rsidRPr="00D85C76" w:rsidRDefault="00D85C76" w:rsidP="00D85C76">
            <w:pPr>
              <w:widowControl/>
              <w:adjustRightInd/>
              <w:spacing w:line="240" w:lineRule="auto"/>
              <w:ind w:left="0" w:firstLine="0"/>
              <w:jc w:val="right"/>
              <w:textAlignment w:val="auto"/>
              <w:rPr>
                <w:lang w:val="hr-HR"/>
              </w:rPr>
            </w:pPr>
            <w:r w:rsidRPr="00D85C76">
              <w:rPr>
                <w:lang w:val="hr-HR"/>
              </w:rPr>
              <w:t>2.654,00</w:t>
            </w:r>
          </w:p>
        </w:tc>
      </w:tr>
      <w:tr w:rsidR="00D85C76" w:rsidRPr="00D85C76" w14:paraId="6E1D8F56" w14:textId="77777777" w:rsidTr="00AF3C29">
        <w:trPr>
          <w:trHeight w:val="264"/>
          <w:jc w:val="center"/>
        </w:trPr>
        <w:tc>
          <w:tcPr>
            <w:tcW w:w="5220" w:type="dxa"/>
            <w:tcBorders>
              <w:top w:val="nil"/>
              <w:left w:val="single" w:sz="4" w:space="0" w:color="auto"/>
              <w:bottom w:val="single" w:sz="4" w:space="0" w:color="auto"/>
              <w:right w:val="single" w:sz="4" w:space="0" w:color="auto"/>
            </w:tcBorders>
            <w:shd w:val="clear" w:color="auto" w:fill="auto"/>
            <w:noWrap/>
            <w:vAlign w:val="bottom"/>
            <w:hideMark/>
          </w:tcPr>
          <w:p w14:paraId="64960ADE" w14:textId="77777777" w:rsidR="00D85C76" w:rsidRPr="00D85C76" w:rsidRDefault="00D85C76" w:rsidP="00D85C76">
            <w:pPr>
              <w:widowControl/>
              <w:adjustRightInd/>
              <w:spacing w:line="240" w:lineRule="auto"/>
              <w:ind w:left="0" w:firstLine="0"/>
              <w:jc w:val="left"/>
              <w:textAlignment w:val="auto"/>
              <w:rPr>
                <w:lang w:val="hr-HR"/>
              </w:rPr>
            </w:pPr>
            <w:r w:rsidRPr="00D85C76">
              <w:rPr>
                <w:lang w:val="hr-HR"/>
              </w:rPr>
              <w:t>Korisnik  35914 MJESNI ODBOR VIDIKOVAC</w:t>
            </w:r>
          </w:p>
        </w:tc>
        <w:tc>
          <w:tcPr>
            <w:tcW w:w="1428" w:type="dxa"/>
            <w:tcBorders>
              <w:top w:val="nil"/>
              <w:left w:val="nil"/>
              <w:bottom w:val="single" w:sz="4" w:space="0" w:color="auto"/>
              <w:right w:val="single" w:sz="4" w:space="0" w:color="auto"/>
            </w:tcBorders>
            <w:shd w:val="clear" w:color="auto" w:fill="auto"/>
            <w:noWrap/>
            <w:vAlign w:val="bottom"/>
            <w:hideMark/>
          </w:tcPr>
          <w:p w14:paraId="6B2BC2A8" w14:textId="77777777" w:rsidR="00D85C76" w:rsidRPr="00D85C76" w:rsidRDefault="00D85C76" w:rsidP="00D85C76">
            <w:pPr>
              <w:widowControl/>
              <w:adjustRightInd/>
              <w:spacing w:line="240" w:lineRule="auto"/>
              <w:ind w:left="0" w:firstLine="0"/>
              <w:jc w:val="right"/>
              <w:textAlignment w:val="auto"/>
              <w:rPr>
                <w:lang w:val="hr-HR"/>
              </w:rPr>
            </w:pPr>
            <w:r w:rsidRPr="00D85C76">
              <w:rPr>
                <w:lang w:val="hr-HR"/>
              </w:rPr>
              <w:t>3.318,00</w:t>
            </w:r>
          </w:p>
        </w:tc>
        <w:tc>
          <w:tcPr>
            <w:tcW w:w="1350" w:type="dxa"/>
            <w:tcBorders>
              <w:top w:val="nil"/>
              <w:left w:val="nil"/>
              <w:bottom w:val="single" w:sz="4" w:space="0" w:color="auto"/>
              <w:right w:val="single" w:sz="4" w:space="0" w:color="auto"/>
            </w:tcBorders>
            <w:shd w:val="clear" w:color="auto" w:fill="auto"/>
            <w:noWrap/>
            <w:vAlign w:val="bottom"/>
            <w:hideMark/>
          </w:tcPr>
          <w:p w14:paraId="08D7A956" w14:textId="77777777" w:rsidR="00D85C76" w:rsidRPr="00D85C76" w:rsidRDefault="00D85C76" w:rsidP="00D85C76">
            <w:pPr>
              <w:widowControl/>
              <w:adjustRightInd/>
              <w:spacing w:line="240" w:lineRule="auto"/>
              <w:ind w:left="0" w:firstLine="0"/>
              <w:jc w:val="right"/>
              <w:textAlignment w:val="auto"/>
              <w:rPr>
                <w:lang w:val="hr-HR"/>
              </w:rPr>
            </w:pPr>
            <w:r w:rsidRPr="00D85C76">
              <w:rPr>
                <w:lang w:val="hr-HR"/>
              </w:rPr>
              <w:t>0,00</w:t>
            </w:r>
          </w:p>
        </w:tc>
        <w:tc>
          <w:tcPr>
            <w:tcW w:w="1350" w:type="dxa"/>
            <w:tcBorders>
              <w:top w:val="nil"/>
              <w:left w:val="nil"/>
              <w:bottom w:val="single" w:sz="4" w:space="0" w:color="auto"/>
              <w:right w:val="single" w:sz="4" w:space="0" w:color="auto"/>
            </w:tcBorders>
            <w:shd w:val="clear" w:color="auto" w:fill="auto"/>
            <w:noWrap/>
            <w:vAlign w:val="bottom"/>
            <w:hideMark/>
          </w:tcPr>
          <w:p w14:paraId="5487F6EC" w14:textId="77777777" w:rsidR="00D85C76" w:rsidRPr="00D85C76" w:rsidRDefault="00D85C76" w:rsidP="00D85C76">
            <w:pPr>
              <w:widowControl/>
              <w:adjustRightInd/>
              <w:spacing w:line="240" w:lineRule="auto"/>
              <w:ind w:left="0" w:firstLine="0"/>
              <w:jc w:val="right"/>
              <w:textAlignment w:val="auto"/>
              <w:rPr>
                <w:lang w:val="hr-HR"/>
              </w:rPr>
            </w:pPr>
            <w:r w:rsidRPr="00D85C76">
              <w:rPr>
                <w:lang w:val="hr-HR"/>
              </w:rPr>
              <w:t>0,00</w:t>
            </w:r>
          </w:p>
        </w:tc>
        <w:tc>
          <w:tcPr>
            <w:tcW w:w="1002" w:type="dxa"/>
            <w:tcBorders>
              <w:top w:val="nil"/>
              <w:left w:val="nil"/>
              <w:bottom w:val="single" w:sz="4" w:space="0" w:color="auto"/>
              <w:right w:val="single" w:sz="4" w:space="0" w:color="auto"/>
            </w:tcBorders>
            <w:shd w:val="clear" w:color="auto" w:fill="auto"/>
            <w:noWrap/>
            <w:vAlign w:val="bottom"/>
            <w:hideMark/>
          </w:tcPr>
          <w:p w14:paraId="7F189BCA" w14:textId="77777777" w:rsidR="00D85C76" w:rsidRPr="00D85C76" w:rsidRDefault="00D85C76" w:rsidP="00D85C76">
            <w:pPr>
              <w:widowControl/>
              <w:adjustRightInd/>
              <w:spacing w:line="240" w:lineRule="auto"/>
              <w:ind w:left="0" w:firstLine="0"/>
              <w:jc w:val="right"/>
              <w:textAlignment w:val="auto"/>
              <w:rPr>
                <w:lang w:val="hr-HR"/>
              </w:rPr>
            </w:pPr>
            <w:r w:rsidRPr="00D85C76">
              <w:rPr>
                <w:lang w:val="hr-HR"/>
              </w:rPr>
              <w:t>3.318,00</w:t>
            </w:r>
          </w:p>
        </w:tc>
      </w:tr>
      <w:tr w:rsidR="00D85C76" w:rsidRPr="00D85C76" w14:paraId="5A054AA2" w14:textId="77777777" w:rsidTr="00AF3C29">
        <w:trPr>
          <w:trHeight w:val="264"/>
          <w:jc w:val="center"/>
        </w:trPr>
        <w:tc>
          <w:tcPr>
            <w:tcW w:w="5220" w:type="dxa"/>
            <w:tcBorders>
              <w:top w:val="nil"/>
              <w:left w:val="single" w:sz="4" w:space="0" w:color="auto"/>
              <w:bottom w:val="single" w:sz="4" w:space="0" w:color="auto"/>
              <w:right w:val="single" w:sz="4" w:space="0" w:color="auto"/>
            </w:tcBorders>
            <w:shd w:val="clear" w:color="auto" w:fill="auto"/>
            <w:noWrap/>
            <w:vAlign w:val="bottom"/>
            <w:hideMark/>
          </w:tcPr>
          <w:p w14:paraId="7F10D94A" w14:textId="77777777" w:rsidR="00D85C76" w:rsidRPr="00D85C76" w:rsidRDefault="00D85C76" w:rsidP="00D85C76">
            <w:pPr>
              <w:widowControl/>
              <w:adjustRightInd/>
              <w:spacing w:line="240" w:lineRule="auto"/>
              <w:ind w:left="0" w:firstLine="0"/>
              <w:jc w:val="left"/>
              <w:textAlignment w:val="auto"/>
              <w:rPr>
                <w:lang w:val="hr-HR"/>
              </w:rPr>
            </w:pPr>
            <w:r w:rsidRPr="00D85C76">
              <w:rPr>
                <w:lang w:val="hr-HR"/>
              </w:rPr>
              <w:t>Korisnik  35915 MJESNI ODBOR GREGOVICA</w:t>
            </w:r>
          </w:p>
        </w:tc>
        <w:tc>
          <w:tcPr>
            <w:tcW w:w="1428" w:type="dxa"/>
            <w:tcBorders>
              <w:top w:val="nil"/>
              <w:left w:val="nil"/>
              <w:bottom w:val="single" w:sz="4" w:space="0" w:color="auto"/>
              <w:right w:val="single" w:sz="4" w:space="0" w:color="auto"/>
            </w:tcBorders>
            <w:shd w:val="clear" w:color="auto" w:fill="auto"/>
            <w:noWrap/>
            <w:vAlign w:val="bottom"/>
            <w:hideMark/>
          </w:tcPr>
          <w:p w14:paraId="446CE03F" w14:textId="77777777" w:rsidR="00D85C76" w:rsidRPr="00D85C76" w:rsidRDefault="00D85C76" w:rsidP="00D85C76">
            <w:pPr>
              <w:widowControl/>
              <w:adjustRightInd/>
              <w:spacing w:line="240" w:lineRule="auto"/>
              <w:ind w:left="0" w:firstLine="0"/>
              <w:jc w:val="right"/>
              <w:textAlignment w:val="auto"/>
              <w:rPr>
                <w:lang w:val="hr-HR"/>
              </w:rPr>
            </w:pPr>
            <w:r w:rsidRPr="00D85C76">
              <w:rPr>
                <w:lang w:val="hr-HR"/>
              </w:rPr>
              <w:t>2.654,00</w:t>
            </w:r>
          </w:p>
        </w:tc>
        <w:tc>
          <w:tcPr>
            <w:tcW w:w="1350" w:type="dxa"/>
            <w:tcBorders>
              <w:top w:val="nil"/>
              <w:left w:val="nil"/>
              <w:bottom w:val="single" w:sz="4" w:space="0" w:color="auto"/>
              <w:right w:val="single" w:sz="4" w:space="0" w:color="auto"/>
            </w:tcBorders>
            <w:shd w:val="clear" w:color="auto" w:fill="auto"/>
            <w:noWrap/>
            <w:vAlign w:val="bottom"/>
            <w:hideMark/>
          </w:tcPr>
          <w:p w14:paraId="1FE3AE2D" w14:textId="77777777" w:rsidR="00D85C76" w:rsidRPr="00D85C76" w:rsidRDefault="00D85C76" w:rsidP="00D85C76">
            <w:pPr>
              <w:widowControl/>
              <w:adjustRightInd/>
              <w:spacing w:line="240" w:lineRule="auto"/>
              <w:ind w:left="0" w:firstLine="0"/>
              <w:jc w:val="right"/>
              <w:textAlignment w:val="auto"/>
              <w:rPr>
                <w:lang w:val="hr-HR"/>
              </w:rPr>
            </w:pPr>
            <w:r w:rsidRPr="00D85C76">
              <w:rPr>
                <w:lang w:val="hr-HR"/>
              </w:rPr>
              <w:t>0,00</w:t>
            </w:r>
          </w:p>
        </w:tc>
        <w:tc>
          <w:tcPr>
            <w:tcW w:w="1350" w:type="dxa"/>
            <w:tcBorders>
              <w:top w:val="nil"/>
              <w:left w:val="nil"/>
              <w:bottom w:val="single" w:sz="4" w:space="0" w:color="auto"/>
              <w:right w:val="single" w:sz="4" w:space="0" w:color="auto"/>
            </w:tcBorders>
            <w:shd w:val="clear" w:color="auto" w:fill="auto"/>
            <w:noWrap/>
            <w:vAlign w:val="bottom"/>
            <w:hideMark/>
          </w:tcPr>
          <w:p w14:paraId="7C9DAD4A" w14:textId="77777777" w:rsidR="00D85C76" w:rsidRPr="00D85C76" w:rsidRDefault="00D85C76" w:rsidP="00D85C76">
            <w:pPr>
              <w:widowControl/>
              <w:adjustRightInd/>
              <w:spacing w:line="240" w:lineRule="auto"/>
              <w:ind w:left="0" w:firstLine="0"/>
              <w:jc w:val="right"/>
              <w:textAlignment w:val="auto"/>
              <w:rPr>
                <w:lang w:val="hr-HR"/>
              </w:rPr>
            </w:pPr>
            <w:r w:rsidRPr="00D85C76">
              <w:rPr>
                <w:lang w:val="hr-HR"/>
              </w:rPr>
              <w:t>0,00</w:t>
            </w:r>
          </w:p>
        </w:tc>
        <w:tc>
          <w:tcPr>
            <w:tcW w:w="1002" w:type="dxa"/>
            <w:tcBorders>
              <w:top w:val="nil"/>
              <w:left w:val="nil"/>
              <w:bottom w:val="single" w:sz="4" w:space="0" w:color="auto"/>
              <w:right w:val="single" w:sz="4" w:space="0" w:color="auto"/>
            </w:tcBorders>
            <w:shd w:val="clear" w:color="auto" w:fill="auto"/>
            <w:noWrap/>
            <w:vAlign w:val="bottom"/>
            <w:hideMark/>
          </w:tcPr>
          <w:p w14:paraId="480DF1E2" w14:textId="77777777" w:rsidR="00D85C76" w:rsidRPr="00D85C76" w:rsidRDefault="00D85C76" w:rsidP="00D85C76">
            <w:pPr>
              <w:widowControl/>
              <w:adjustRightInd/>
              <w:spacing w:line="240" w:lineRule="auto"/>
              <w:ind w:left="0" w:firstLine="0"/>
              <w:jc w:val="right"/>
              <w:textAlignment w:val="auto"/>
              <w:rPr>
                <w:lang w:val="hr-HR"/>
              </w:rPr>
            </w:pPr>
            <w:r w:rsidRPr="00D85C76">
              <w:rPr>
                <w:lang w:val="hr-HR"/>
              </w:rPr>
              <w:t>2.654,00</w:t>
            </w:r>
          </w:p>
        </w:tc>
      </w:tr>
      <w:tr w:rsidR="00D85C76" w:rsidRPr="00D85C76" w14:paraId="25B89F85" w14:textId="77777777" w:rsidTr="00AF3C29">
        <w:trPr>
          <w:trHeight w:val="264"/>
          <w:jc w:val="center"/>
        </w:trPr>
        <w:tc>
          <w:tcPr>
            <w:tcW w:w="5220" w:type="dxa"/>
            <w:tcBorders>
              <w:top w:val="nil"/>
              <w:left w:val="single" w:sz="4" w:space="0" w:color="auto"/>
              <w:bottom w:val="single" w:sz="4" w:space="0" w:color="auto"/>
              <w:right w:val="single" w:sz="4" w:space="0" w:color="auto"/>
            </w:tcBorders>
            <w:shd w:val="clear" w:color="auto" w:fill="auto"/>
            <w:noWrap/>
            <w:vAlign w:val="bottom"/>
            <w:hideMark/>
          </w:tcPr>
          <w:p w14:paraId="180D1966" w14:textId="77777777" w:rsidR="00D85C76" w:rsidRPr="00D85C76" w:rsidRDefault="00D85C76" w:rsidP="00D85C76">
            <w:pPr>
              <w:widowControl/>
              <w:adjustRightInd/>
              <w:spacing w:line="240" w:lineRule="auto"/>
              <w:ind w:left="0" w:firstLine="0"/>
              <w:jc w:val="left"/>
              <w:textAlignment w:val="auto"/>
              <w:rPr>
                <w:lang w:val="hr-HR"/>
              </w:rPr>
            </w:pPr>
            <w:r w:rsidRPr="00D85C76">
              <w:rPr>
                <w:lang w:val="hr-HR"/>
              </w:rPr>
              <w:t>Korisnik  35916 MJESNI ODBOR MONVIDAL</w:t>
            </w:r>
          </w:p>
        </w:tc>
        <w:tc>
          <w:tcPr>
            <w:tcW w:w="1428" w:type="dxa"/>
            <w:tcBorders>
              <w:top w:val="nil"/>
              <w:left w:val="nil"/>
              <w:bottom w:val="single" w:sz="4" w:space="0" w:color="auto"/>
              <w:right w:val="single" w:sz="4" w:space="0" w:color="auto"/>
            </w:tcBorders>
            <w:shd w:val="clear" w:color="auto" w:fill="auto"/>
            <w:noWrap/>
            <w:vAlign w:val="bottom"/>
            <w:hideMark/>
          </w:tcPr>
          <w:p w14:paraId="49940AC9" w14:textId="77777777" w:rsidR="00D85C76" w:rsidRPr="00D85C76" w:rsidRDefault="00D85C76" w:rsidP="00D85C76">
            <w:pPr>
              <w:widowControl/>
              <w:adjustRightInd/>
              <w:spacing w:line="240" w:lineRule="auto"/>
              <w:ind w:left="0" w:firstLine="0"/>
              <w:jc w:val="right"/>
              <w:textAlignment w:val="auto"/>
              <w:rPr>
                <w:lang w:val="hr-HR"/>
              </w:rPr>
            </w:pPr>
            <w:r w:rsidRPr="00D85C76">
              <w:rPr>
                <w:lang w:val="hr-HR"/>
              </w:rPr>
              <w:t>2.654,00</w:t>
            </w:r>
          </w:p>
        </w:tc>
        <w:tc>
          <w:tcPr>
            <w:tcW w:w="1350" w:type="dxa"/>
            <w:tcBorders>
              <w:top w:val="nil"/>
              <w:left w:val="nil"/>
              <w:bottom w:val="single" w:sz="4" w:space="0" w:color="auto"/>
              <w:right w:val="single" w:sz="4" w:space="0" w:color="auto"/>
            </w:tcBorders>
            <w:shd w:val="clear" w:color="auto" w:fill="auto"/>
            <w:noWrap/>
            <w:vAlign w:val="bottom"/>
            <w:hideMark/>
          </w:tcPr>
          <w:p w14:paraId="4F6EABB8" w14:textId="77777777" w:rsidR="00D85C76" w:rsidRPr="00D85C76" w:rsidRDefault="00D85C76" w:rsidP="00D85C76">
            <w:pPr>
              <w:widowControl/>
              <w:adjustRightInd/>
              <w:spacing w:line="240" w:lineRule="auto"/>
              <w:ind w:left="0" w:firstLine="0"/>
              <w:jc w:val="right"/>
              <w:textAlignment w:val="auto"/>
              <w:rPr>
                <w:lang w:val="hr-HR"/>
              </w:rPr>
            </w:pPr>
            <w:r w:rsidRPr="00D85C76">
              <w:rPr>
                <w:lang w:val="hr-HR"/>
              </w:rPr>
              <w:t>0,00</w:t>
            </w:r>
          </w:p>
        </w:tc>
        <w:tc>
          <w:tcPr>
            <w:tcW w:w="1350" w:type="dxa"/>
            <w:tcBorders>
              <w:top w:val="nil"/>
              <w:left w:val="nil"/>
              <w:bottom w:val="single" w:sz="4" w:space="0" w:color="auto"/>
              <w:right w:val="single" w:sz="4" w:space="0" w:color="auto"/>
            </w:tcBorders>
            <w:shd w:val="clear" w:color="auto" w:fill="auto"/>
            <w:noWrap/>
            <w:vAlign w:val="bottom"/>
            <w:hideMark/>
          </w:tcPr>
          <w:p w14:paraId="63BE7E7E" w14:textId="77777777" w:rsidR="00D85C76" w:rsidRPr="00D85C76" w:rsidRDefault="00D85C76" w:rsidP="00D85C76">
            <w:pPr>
              <w:widowControl/>
              <w:adjustRightInd/>
              <w:spacing w:line="240" w:lineRule="auto"/>
              <w:ind w:left="0" w:firstLine="0"/>
              <w:jc w:val="right"/>
              <w:textAlignment w:val="auto"/>
              <w:rPr>
                <w:lang w:val="hr-HR"/>
              </w:rPr>
            </w:pPr>
            <w:r w:rsidRPr="00D85C76">
              <w:rPr>
                <w:lang w:val="hr-HR"/>
              </w:rPr>
              <w:t>0,00</w:t>
            </w:r>
          </w:p>
        </w:tc>
        <w:tc>
          <w:tcPr>
            <w:tcW w:w="1002" w:type="dxa"/>
            <w:tcBorders>
              <w:top w:val="nil"/>
              <w:left w:val="nil"/>
              <w:bottom w:val="single" w:sz="4" w:space="0" w:color="auto"/>
              <w:right w:val="single" w:sz="4" w:space="0" w:color="auto"/>
            </w:tcBorders>
            <w:shd w:val="clear" w:color="auto" w:fill="auto"/>
            <w:noWrap/>
            <w:vAlign w:val="bottom"/>
            <w:hideMark/>
          </w:tcPr>
          <w:p w14:paraId="1E07A103" w14:textId="77777777" w:rsidR="00D85C76" w:rsidRPr="00D85C76" w:rsidRDefault="00D85C76" w:rsidP="00D85C76">
            <w:pPr>
              <w:widowControl/>
              <w:adjustRightInd/>
              <w:spacing w:line="240" w:lineRule="auto"/>
              <w:ind w:left="0" w:firstLine="0"/>
              <w:jc w:val="right"/>
              <w:textAlignment w:val="auto"/>
              <w:rPr>
                <w:lang w:val="hr-HR"/>
              </w:rPr>
            </w:pPr>
            <w:r w:rsidRPr="00D85C76">
              <w:rPr>
                <w:lang w:val="hr-HR"/>
              </w:rPr>
              <w:t>2.654,00</w:t>
            </w:r>
          </w:p>
        </w:tc>
      </w:tr>
    </w:tbl>
    <w:p w14:paraId="5FE3B0A0" w14:textId="77777777" w:rsidR="000E297D" w:rsidRPr="006B5F5D" w:rsidRDefault="000E297D" w:rsidP="000E297D">
      <w:pPr>
        <w:pStyle w:val="Tijeloteksta-uvlaka2"/>
        <w:spacing w:line="240" w:lineRule="auto"/>
        <w:ind w:left="0" w:firstLine="709"/>
        <w:rPr>
          <w:iCs/>
          <w:szCs w:val="24"/>
          <w:lang w:val="hr-HR"/>
        </w:rPr>
      </w:pPr>
      <w:r w:rsidRPr="006B5F5D">
        <w:rPr>
          <w:iCs/>
          <w:szCs w:val="24"/>
          <w:lang w:val="hr-HR"/>
        </w:rPr>
        <w:lastRenderedPageBreak/>
        <w:t xml:space="preserve">Kapitalni projekt: Opremanje prostora mjesnih odbora, rashodi za izvršenje projekta </w:t>
      </w:r>
      <w:r w:rsidR="00D85C76" w:rsidRPr="006B5F5D">
        <w:rPr>
          <w:iCs/>
          <w:szCs w:val="24"/>
          <w:lang w:val="hr-HR"/>
        </w:rPr>
        <w:t xml:space="preserve">ostaju na razini plana i </w:t>
      </w:r>
      <w:r w:rsidRPr="006B5F5D">
        <w:rPr>
          <w:iCs/>
          <w:szCs w:val="24"/>
          <w:lang w:val="hr-HR"/>
        </w:rPr>
        <w:t>iznos</w:t>
      </w:r>
      <w:r w:rsidR="00D85C76" w:rsidRPr="006B5F5D">
        <w:rPr>
          <w:iCs/>
          <w:szCs w:val="24"/>
          <w:lang w:val="hr-HR"/>
        </w:rPr>
        <w:t xml:space="preserve">e </w:t>
      </w:r>
      <w:r w:rsidRPr="006B5F5D">
        <w:rPr>
          <w:iCs/>
          <w:szCs w:val="24"/>
          <w:lang w:val="hr-HR"/>
        </w:rPr>
        <w:t>4.114,00 EUR.</w:t>
      </w:r>
    </w:p>
    <w:p w14:paraId="35C9B9B3" w14:textId="77777777" w:rsidR="005400F9" w:rsidRDefault="005400F9" w:rsidP="000E297D">
      <w:pPr>
        <w:pStyle w:val="Uvuenotijeloteksta"/>
        <w:spacing w:line="240" w:lineRule="auto"/>
        <w:ind w:left="0" w:firstLine="566"/>
        <w:rPr>
          <w:iCs/>
        </w:rPr>
      </w:pPr>
    </w:p>
    <w:p w14:paraId="3CFBCA7C" w14:textId="2492FB91" w:rsidR="000E297D" w:rsidRPr="006B5F5D" w:rsidRDefault="000E297D" w:rsidP="000E297D">
      <w:pPr>
        <w:pStyle w:val="Uvuenotijeloteksta"/>
        <w:spacing w:line="240" w:lineRule="auto"/>
        <w:ind w:left="0" w:firstLine="566"/>
        <w:rPr>
          <w:iCs/>
        </w:rPr>
      </w:pPr>
      <w:r w:rsidRPr="006B5F5D">
        <w:rPr>
          <w:iCs/>
        </w:rPr>
        <w:t>PROGRAM: ZAŠTITA PRAVA NACIONALNIH MANJINA</w:t>
      </w:r>
    </w:p>
    <w:p w14:paraId="2293C127" w14:textId="77777777" w:rsidR="000E297D" w:rsidRPr="006B5F5D" w:rsidRDefault="000E297D" w:rsidP="000E297D">
      <w:pPr>
        <w:pStyle w:val="Naslov9"/>
        <w:spacing w:line="240" w:lineRule="auto"/>
        <w:ind w:left="0" w:firstLine="0"/>
        <w:rPr>
          <w:b w:val="0"/>
          <w:iCs/>
        </w:rPr>
      </w:pPr>
    </w:p>
    <w:p w14:paraId="1965C14C" w14:textId="77777777" w:rsidR="000E297D" w:rsidRPr="006B5F5D" w:rsidRDefault="000E297D" w:rsidP="000E297D">
      <w:pPr>
        <w:spacing w:line="240" w:lineRule="auto"/>
        <w:ind w:left="0" w:firstLine="566"/>
        <w:rPr>
          <w:iCs/>
          <w:sz w:val="24"/>
          <w:lang w:val="hr-HR"/>
        </w:rPr>
      </w:pPr>
      <w:r w:rsidRPr="006B5F5D">
        <w:rPr>
          <w:iCs/>
          <w:sz w:val="24"/>
          <w:szCs w:val="24"/>
          <w:lang w:val="hr-HR"/>
        </w:rPr>
        <w:t>Rashodi za</w:t>
      </w:r>
      <w:r w:rsidRPr="006B5F5D">
        <w:rPr>
          <w:iCs/>
          <w:sz w:val="24"/>
          <w:lang w:val="hr-HR"/>
        </w:rPr>
        <w:t xml:space="preserve"> provođenje Programa </w:t>
      </w:r>
      <w:r w:rsidR="00D85C76" w:rsidRPr="006B5F5D">
        <w:rPr>
          <w:iCs/>
          <w:sz w:val="24"/>
          <w:lang w:val="hr-HR"/>
        </w:rPr>
        <w:t xml:space="preserve">povećavaju se za 135,00 EUR ili 0,27 % i iznose </w:t>
      </w:r>
      <w:r w:rsidR="005168D0" w:rsidRPr="006B5F5D">
        <w:rPr>
          <w:iCs/>
          <w:sz w:val="24"/>
          <w:lang w:val="hr-HR"/>
        </w:rPr>
        <w:t>50.</w:t>
      </w:r>
      <w:r w:rsidR="00D85C76" w:rsidRPr="006B5F5D">
        <w:rPr>
          <w:iCs/>
          <w:sz w:val="24"/>
          <w:lang w:val="hr-HR"/>
        </w:rPr>
        <w:t>711</w:t>
      </w:r>
      <w:r w:rsidR="005168D0" w:rsidRPr="006B5F5D">
        <w:rPr>
          <w:iCs/>
          <w:sz w:val="24"/>
          <w:lang w:val="hr-HR"/>
        </w:rPr>
        <w:t>,79</w:t>
      </w:r>
      <w:r w:rsidRPr="006B5F5D">
        <w:rPr>
          <w:iCs/>
          <w:sz w:val="24"/>
          <w:lang w:val="hr-HR"/>
        </w:rPr>
        <w:t xml:space="preserve"> EUR, a obuhvaćaju: Aktivnost: Opći i administrativni poslovi i Aktivnost: Poslovi redovne djelatnosti vijeća nacionalnih manjina - razvrstane po Korisnicima.</w:t>
      </w:r>
    </w:p>
    <w:p w14:paraId="6FB54910" w14:textId="77777777" w:rsidR="000E297D" w:rsidRPr="006B5F5D" w:rsidRDefault="000E297D" w:rsidP="000E297D">
      <w:pPr>
        <w:spacing w:line="240" w:lineRule="auto"/>
        <w:ind w:left="0" w:firstLine="0"/>
        <w:rPr>
          <w:iCs/>
          <w:sz w:val="24"/>
          <w:szCs w:val="24"/>
          <w:lang w:val="hr-HR"/>
        </w:rPr>
      </w:pPr>
      <w:r w:rsidRPr="006B5F5D">
        <w:rPr>
          <w:iCs/>
          <w:sz w:val="24"/>
          <w:szCs w:val="24"/>
          <w:lang w:val="hr-HR"/>
        </w:rPr>
        <w:tab/>
      </w:r>
    </w:p>
    <w:p w14:paraId="18C0DD75" w14:textId="77777777" w:rsidR="000E297D" w:rsidRPr="003B674A" w:rsidRDefault="000E297D" w:rsidP="000E297D">
      <w:pPr>
        <w:spacing w:line="240" w:lineRule="auto"/>
        <w:ind w:left="0" w:firstLine="566"/>
        <w:rPr>
          <w:sz w:val="24"/>
          <w:szCs w:val="24"/>
          <w:lang w:val="hr-HR"/>
        </w:rPr>
      </w:pPr>
      <w:r w:rsidRPr="006B5F5D">
        <w:rPr>
          <w:iCs/>
          <w:sz w:val="24"/>
          <w:szCs w:val="24"/>
          <w:lang w:val="hr-HR"/>
        </w:rPr>
        <w:t xml:space="preserve">Aktivnost: Opći i administrativni poslovi - </w:t>
      </w:r>
      <w:r w:rsidR="00D85C76" w:rsidRPr="006B5F5D">
        <w:rPr>
          <w:iCs/>
          <w:sz w:val="24"/>
          <w:szCs w:val="24"/>
          <w:lang w:val="hr-HR"/>
        </w:rPr>
        <w:t xml:space="preserve">rashodi za provođenje </w:t>
      </w:r>
      <w:r w:rsidR="00AF3C29">
        <w:rPr>
          <w:iCs/>
          <w:sz w:val="24"/>
          <w:szCs w:val="24"/>
          <w:lang w:val="hr-HR"/>
        </w:rPr>
        <w:t>a</w:t>
      </w:r>
      <w:r w:rsidR="00D85C76" w:rsidRPr="006B5F5D">
        <w:rPr>
          <w:iCs/>
          <w:sz w:val="24"/>
          <w:szCs w:val="24"/>
          <w:lang w:val="hr-HR"/>
        </w:rPr>
        <w:t xml:space="preserve">ktivnosti </w:t>
      </w:r>
      <w:r w:rsidR="00D85C76" w:rsidRPr="006B5F5D">
        <w:rPr>
          <w:bCs/>
          <w:iCs/>
          <w:sz w:val="24"/>
          <w:szCs w:val="24"/>
          <w:lang w:val="hr-HR"/>
        </w:rPr>
        <w:t>povećavaju</w:t>
      </w:r>
      <w:r w:rsidR="00D85C76" w:rsidRPr="006B5F5D">
        <w:rPr>
          <w:iCs/>
          <w:sz w:val="24"/>
          <w:szCs w:val="24"/>
          <w:lang w:val="hr-HR"/>
        </w:rPr>
        <w:t xml:space="preserve"> se za 135,00 EUR ili 0,27% i iznose 19.334,00 EUR,</w:t>
      </w:r>
      <w:r w:rsidRPr="006B5F5D">
        <w:rPr>
          <w:iCs/>
          <w:sz w:val="24"/>
          <w:szCs w:val="24"/>
          <w:lang w:val="hr-HR"/>
        </w:rPr>
        <w:t xml:space="preserve"> </w:t>
      </w:r>
      <w:r w:rsidR="00D85C76" w:rsidRPr="006B5F5D">
        <w:rPr>
          <w:iCs/>
          <w:sz w:val="24"/>
          <w:szCs w:val="24"/>
          <w:lang w:val="hr-HR"/>
        </w:rPr>
        <w:t>za rashode za provedene izbore za članove</w:t>
      </w:r>
      <w:r w:rsidR="00D85C76">
        <w:rPr>
          <w:sz w:val="24"/>
          <w:szCs w:val="24"/>
          <w:lang w:val="hr-HR"/>
        </w:rPr>
        <w:t xml:space="preserve"> vijeća nacionalnih manjina</w:t>
      </w:r>
      <w:r w:rsidRPr="003B674A">
        <w:rPr>
          <w:sz w:val="24"/>
          <w:szCs w:val="24"/>
          <w:lang w:val="hr-HR"/>
        </w:rPr>
        <w:t xml:space="preserve">. </w:t>
      </w:r>
    </w:p>
    <w:p w14:paraId="39FC81AF" w14:textId="77777777" w:rsidR="000E297D" w:rsidRPr="003B674A" w:rsidRDefault="000E297D" w:rsidP="000E297D">
      <w:pPr>
        <w:pStyle w:val="Tijeloteksta-uvlaka2"/>
        <w:spacing w:line="240" w:lineRule="auto"/>
        <w:ind w:left="0" w:firstLine="0"/>
        <w:rPr>
          <w:i/>
          <w:szCs w:val="24"/>
          <w:lang w:val="hr-HR"/>
        </w:rPr>
      </w:pPr>
      <w:r w:rsidRPr="003B674A">
        <w:rPr>
          <w:i/>
          <w:szCs w:val="24"/>
          <w:lang w:val="hr-HR"/>
        </w:rPr>
        <w:tab/>
      </w:r>
    </w:p>
    <w:p w14:paraId="2707E88C" w14:textId="77777777" w:rsidR="000E297D" w:rsidRPr="0055344D" w:rsidRDefault="000E297D" w:rsidP="005168D0">
      <w:pPr>
        <w:spacing w:line="240" w:lineRule="auto"/>
        <w:ind w:left="0" w:firstLine="708"/>
        <w:rPr>
          <w:sz w:val="24"/>
          <w:szCs w:val="24"/>
          <w:lang w:val="hr-HR"/>
        </w:rPr>
      </w:pPr>
      <w:r w:rsidRPr="006B5F5D">
        <w:rPr>
          <w:iCs/>
          <w:sz w:val="24"/>
          <w:szCs w:val="24"/>
          <w:lang w:val="hr-HR"/>
        </w:rPr>
        <w:t xml:space="preserve">Aktivnost: Poslovi redovne djelatnost vijeća nacionalnih manjina, </w:t>
      </w:r>
      <w:r w:rsidR="00D85C76" w:rsidRPr="006B5F5D">
        <w:rPr>
          <w:iCs/>
          <w:sz w:val="24"/>
          <w:szCs w:val="24"/>
          <w:lang w:val="hr-HR"/>
        </w:rPr>
        <w:t>rashodi za provođenje</w:t>
      </w:r>
      <w:r w:rsidR="00D85C76" w:rsidRPr="00D85C76">
        <w:rPr>
          <w:iCs/>
          <w:sz w:val="24"/>
          <w:szCs w:val="24"/>
          <w:lang w:val="hr-HR"/>
        </w:rPr>
        <w:t xml:space="preserve"> </w:t>
      </w:r>
      <w:r w:rsidR="00AF3C29">
        <w:rPr>
          <w:iCs/>
          <w:sz w:val="24"/>
          <w:szCs w:val="24"/>
          <w:lang w:val="hr-HR"/>
        </w:rPr>
        <w:t>a</w:t>
      </w:r>
      <w:r w:rsidR="00D85C76" w:rsidRPr="00D85C76">
        <w:rPr>
          <w:iCs/>
          <w:sz w:val="24"/>
          <w:szCs w:val="24"/>
          <w:lang w:val="hr-HR"/>
        </w:rPr>
        <w:t>ktivnosti</w:t>
      </w:r>
      <w:r w:rsidR="00D85C76">
        <w:rPr>
          <w:iCs/>
          <w:sz w:val="24"/>
          <w:szCs w:val="24"/>
          <w:lang w:val="hr-HR"/>
        </w:rPr>
        <w:t xml:space="preserve"> ostaju na razini plana i iznose 31.377,79 EUR, a planirani su</w:t>
      </w:r>
      <w:r w:rsidRPr="003B674A">
        <w:rPr>
          <w:sz w:val="24"/>
          <w:szCs w:val="24"/>
          <w:lang w:val="hr-HR"/>
        </w:rPr>
        <w:t xml:space="preserve"> Programima rada i Financijskim planovima osam vijeća nacionalnih manjina Grada, za koje je planiran iznos od 5.043.00 EUR, dok je za predstavnika mađarske nacionalne manjine planiran iznos od 1.195,00 EUR.</w:t>
      </w:r>
    </w:p>
    <w:p w14:paraId="757111C2" w14:textId="77777777" w:rsidR="000E297D" w:rsidRPr="003B674A" w:rsidRDefault="00D85C76" w:rsidP="005168D0">
      <w:pPr>
        <w:spacing w:line="240" w:lineRule="auto"/>
        <w:ind w:left="0" w:firstLine="708"/>
        <w:rPr>
          <w:sz w:val="24"/>
          <w:szCs w:val="24"/>
          <w:lang w:val="hr-HR"/>
        </w:rPr>
      </w:pPr>
      <w:r>
        <w:rPr>
          <w:sz w:val="24"/>
          <w:szCs w:val="24"/>
          <w:lang w:val="hr-HR"/>
        </w:rPr>
        <w:t>Z</w:t>
      </w:r>
      <w:r w:rsidR="000E297D" w:rsidRPr="003B674A">
        <w:rPr>
          <w:sz w:val="24"/>
          <w:szCs w:val="24"/>
          <w:lang w:val="hr-HR"/>
        </w:rPr>
        <w:t xml:space="preserve">a Vijeća nacionalnih manjina planirani su rashodi u ukupnom iznosu od </w:t>
      </w:r>
      <w:r w:rsidR="005168D0" w:rsidRPr="003B674A">
        <w:rPr>
          <w:sz w:val="24"/>
          <w:szCs w:val="24"/>
          <w:lang w:val="hr-HR"/>
        </w:rPr>
        <w:t>31.377,79</w:t>
      </w:r>
      <w:r w:rsidR="000E297D" w:rsidRPr="003B674A">
        <w:rPr>
          <w:sz w:val="24"/>
          <w:szCs w:val="24"/>
          <w:lang w:val="hr-HR"/>
        </w:rPr>
        <w:t xml:space="preserve"> EUR, za namjene: službena putovanja, uredski materijal, energija, usluge telefona, pošte i prijevoza, usluge promidžbe i informiranja, komunalne usluge, zakupnine i najamnine, intelektualne i osobne usluge, reprezentacija, ostali nespomenuti rashodi poslovanja, tekuće donacije u novcu te uređaji, strojevi i oprema za ostale namjene.</w:t>
      </w:r>
    </w:p>
    <w:p w14:paraId="0DC32396" w14:textId="77777777" w:rsidR="000E297D" w:rsidRPr="003B674A" w:rsidRDefault="000E297D" w:rsidP="005168D0">
      <w:pPr>
        <w:spacing w:line="240" w:lineRule="auto"/>
        <w:ind w:left="0" w:firstLine="708"/>
        <w:rPr>
          <w:sz w:val="24"/>
          <w:szCs w:val="24"/>
          <w:lang w:val="hr-HR"/>
        </w:rPr>
      </w:pPr>
      <w:r w:rsidRPr="003B674A">
        <w:rPr>
          <w:sz w:val="24"/>
          <w:szCs w:val="24"/>
          <w:lang w:val="hr-HR"/>
        </w:rPr>
        <w:t>Planirani rashodi odnose se na realizaciju programa vezano za unapređivanje, očuvanje, zaštitu i promociju položaja i interesa pripadnika nacionalnih manjina.</w:t>
      </w:r>
    </w:p>
    <w:p w14:paraId="1238D862" w14:textId="77777777" w:rsidR="005168D0" w:rsidRPr="003B674A" w:rsidRDefault="005168D0" w:rsidP="00304049">
      <w:pPr>
        <w:rPr>
          <w:lang w:val="hr-HR"/>
        </w:rPr>
      </w:pPr>
    </w:p>
    <w:tbl>
      <w:tblPr>
        <w:tblW w:w="9469" w:type="dxa"/>
        <w:jc w:val="center"/>
        <w:tblLook w:val="04A0" w:firstRow="1" w:lastRow="0" w:firstColumn="1" w:lastColumn="0" w:noHBand="0" w:noVBand="1"/>
      </w:tblPr>
      <w:tblGrid>
        <w:gridCol w:w="3981"/>
        <w:gridCol w:w="1428"/>
        <w:gridCol w:w="1350"/>
        <w:gridCol w:w="1350"/>
        <w:gridCol w:w="1360"/>
      </w:tblGrid>
      <w:tr w:rsidR="00D85C76" w:rsidRPr="00D85C76" w14:paraId="7CA4CA83" w14:textId="77777777" w:rsidTr="00112A01">
        <w:trPr>
          <w:trHeight w:val="528"/>
          <w:jc w:val="center"/>
        </w:trPr>
        <w:tc>
          <w:tcPr>
            <w:tcW w:w="39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D1E57E" w14:textId="77777777" w:rsidR="00D85C76" w:rsidRPr="00D85C76" w:rsidRDefault="00D85C76" w:rsidP="00D85C76">
            <w:pPr>
              <w:widowControl/>
              <w:adjustRightInd/>
              <w:spacing w:line="240" w:lineRule="auto"/>
              <w:ind w:left="0" w:firstLine="0"/>
              <w:jc w:val="center"/>
              <w:textAlignment w:val="auto"/>
              <w:rPr>
                <w:b/>
                <w:bCs/>
                <w:lang w:val="hr-HR"/>
              </w:rPr>
            </w:pPr>
            <w:r w:rsidRPr="00D85C76">
              <w:rPr>
                <w:b/>
                <w:bCs/>
                <w:lang w:val="hr-HR"/>
              </w:rPr>
              <w:t>PRORAČUNSKI KORISNIK</w:t>
            </w:r>
          </w:p>
        </w:tc>
        <w:tc>
          <w:tcPr>
            <w:tcW w:w="1428" w:type="dxa"/>
            <w:tcBorders>
              <w:top w:val="single" w:sz="4" w:space="0" w:color="auto"/>
              <w:left w:val="nil"/>
              <w:bottom w:val="single" w:sz="4" w:space="0" w:color="auto"/>
              <w:right w:val="single" w:sz="4" w:space="0" w:color="auto"/>
            </w:tcBorders>
            <w:shd w:val="clear" w:color="auto" w:fill="auto"/>
            <w:noWrap/>
            <w:vAlign w:val="center"/>
            <w:hideMark/>
          </w:tcPr>
          <w:p w14:paraId="745DEDF5" w14:textId="77777777" w:rsidR="00D85C76" w:rsidRPr="00D85C76" w:rsidRDefault="00D85C76" w:rsidP="00D85C76">
            <w:pPr>
              <w:widowControl/>
              <w:adjustRightInd/>
              <w:spacing w:line="240" w:lineRule="auto"/>
              <w:ind w:left="0" w:firstLine="0"/>
              <w:jc w:val="center"/>
              <w:textAlignment w:val="auto"/>
              <w:rPr>
                <w:b/>
                <w:bCs/>
                <w:lang w:val="hr-HR"/>
              </w:rPr>
            </w:pPr>
            <w:r w:rsidRPr="00D85C76">
              <w:rPr>
                <w:b/>
                <w:bCs/>
                <w:lang w:val="hr-HR"/>
              </w:rPr>
              <w:t>PLANIRANO</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527ED261" w14:textId="77777777" w:rsidR="00D85C76" w:rsidRPr="00D85C76" w:rsidRDefault="00D85C76" w:rsidP="00D85C76">
            <w:pPr>
              <w:widowControl/>
              <w:adjustRightInd/>
              <w:spacing w:line="240" w:lineRule="auto"/>
              <w:ind w:left="0" w:firstLine="0"/>
              <w:jc w:val="center"/>
              <w:textAlignment w:val="auto"/>
              <w:rPr>
                <w:b/>
                <w:bCs/>
                <w:lang w:val="hr-HR"/>
              </w:rPr>
            </w:pPr>
            <w:r w:rsidRPr="00D85C76">
              <w:rPr>
                <w:b/>
                <w:bCs/>
                <w:lang w:val="hr-HR"/>
              </w:rPr>
              <w:t>PROMJENA IZNOS</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6659AF2C" w14:textId="0AD23E5E" w:rsidR="00D85C76" w:rsidRPr="00D85C76" w:rsidRDefault="00112A01" w:rsidP="00D85C76">
            <w:pPr>
              <w:widowControl/>
              <w:adjustRightInd/>
              <w:spacing w:line="240" w:lineRule="auto"/>
              <w:ind w:left="0" w:firstLine="0"/>
              <w:jc w:val="center"/>
              <w:textAlignment w:val="auto"/>
              <w:rPr>
                <w:b/>
                <w:bCs/>
                <w:lang w:val="hr-HR"/>
              </w:rPr>
            </w:pPr>
            <w:r>
              <w:rPr>
                <w:b/>
                <w:bCs/>
                <w:lang w:val="hr-HR"/>
              </w:rPr>
              <w:t>PROMJENA POSTOTAK</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14:paraId="19A22652" w14:textId="77777777" w:rsidR="00D85C76" w:rsidRPr="00D85C76" w:rsidRDefault="00D85C76" w:rsidP="00D85C76">
            <w:pPr>
              <w:widowControl/>
              <w:adjustRightInd/>
              <w:spacing w:line="240" w:lineRule="auto"/>
              <w:ind w:left="0" w:firstLine="0"/>
              <w:jc w:val="center"/>
              <w:textAlignment w:val="auto"/>
              <w:rPr>
                <w:b/>
                <w:bCs/>
                <w:lang w:val="hr-HR"/>
              </w:rPr>
            </w:pPr>
            <w:r w:rsidRPr="00D85C76">
              <w:rPr>
                <w:b/>
                <w:bCs/>
                <w:lang w:val="hr-HR"/>
              </w:rPr>
              <w:t>NOVI IZNOS</w:t>
            </w:r>
          </w:p>
        </w:tc>
      </w:tr>
      <w:tr w:rsidR="00D85C76" w:rsidRPr="00D85C76" w14:paraId="3896A058" w14:textId="77777777" w:rsidTr="00112A01">
        <w:trPr>
          <w:trHeight w:val="528"/>
          <w:jc w:val="center"/>
        </w:trPr>
        <w:tc>
          <w:tcPr>
            <w:tcW w:w="3981" w:type="dxa"/>
            <w:tcBorders>
              <w:top w:val="nil"/>
              <w:left w:val="single" w:sz="4" w:space="0" w:color="auto"/>
              <w:bottom w:val="single" w:sz="4" w:space="0" w:color="auto"/>
              <w:right w:val="single" w:sz="4" w:space="0" w:color="auto"/>
            </w:tcBorders>
            <w:shd w:val="clear" w:color="auto" w:fill="auto"/>
            <w:vAlign w:val="bottom"/>
            <w:hideMark/>
          </w:tcPr>
          <w:p w14:paraId="58FA02AB" w14:textId="77777777" w:rsidR="00D85C76" w:rsidRPr="00D85C76" w:rsidRDefault="00D85C76" w:rsidP="00D85C76">
            <w:pPr>
              <w:widowControl/>
              <w:adjustRightInd/>
              <w:spacing w:line="240" w:lineRule="auto"/>
              <w:ind w:left="0" w:firstLine="0"/>
              <w:jc w:val="left"/>
              <w:textAlignment w:val="auto"/>
              <w:rPr>
                <w:lang w:val="hr-HR"/>
              </w:rPr>
            </w:pPr>
            <w:r w:rsidRPr="00D85C76">
              <w:rPr>
                <w:lang w:val="hr-HR"/>
              </w:rPr>
              <w:t>Korisnik  35951 VIJEĆE ALBANSKE NACIONALNE MANJINE GRADA PULE</w:t>
            </w:r>
          </w:p>
        </w:tc>
        <w:tc>
          <w:tcPr>
            <w:tcW w:w="1428" w:type="dxa"/>
            <w:tcBorders>
              <w:top w:val="nil"/>
              <w:left w:val="nil"/>
              <w:bottom w:val="single" w:sz="4" w:space="0" w:color="auto"/>
              <w:right w:val="single" w:sz="4" w:space="0" w:color="auto"/>
            </w:tcBorders>
            <w:shd w:val="clear" w:color="auto" w:fill="auto"/>
            <w:noWrap/>
            <w:vAlign w:val="bottom"/>
            <w:hideMark/>
          </w:tcPr>
          <w:p w14:paraId="0A45365D" w14:textId="77777777" w:rsidR="00D85C76" w:rsidRPr="00D85C76" w:rsidRDefault="00D85C76" w:rsidP="00D85C76">
            <w:pPr>
              <w:widowControl/>
              <w:adjustRightInd/>
              <w:spacing w:line="240" w:lineRule="auto"/>
              <w:ind w:left="0" w:firstLine="0"/>
              <w:jc w:val="right"/>
              <w:textAlignment w:val="auto"/>
              <w:rPr>
                <w:lang w:val="hr-HR"/>
              </w:rPr>
            </w:pPr>
            <w:r w:rsidRPr="00D85C76">
              <w:rPr>
                <w:lang w:val="hr-HR"/>
              </w:rPr>
              <w:t>5.043,00</w:t>
            </w:r>
          </w:p>
        </w:tc>
        <w:tc>
          <w:tcPr>
            <w:tcW w:w="1350" w:type="dxa"/>
            <w:tcBorders>
              <w:top w:val="nil"/>
              <w:left w:val="nil"/>
              <w:bottom w:val="single" w:sz="4" w:space="0" w:color="auto"/>
              <w:right w:val="single" w:sz="4" w:space="0" w:color="auto"/>
            </w:tcBorders>
            <w:shd w:val="clear" w:color="auto" w:fill="auto"/>
            <w:noWrap/>
            <w:vAlign w:val="bottom"/>
            <w:hideMark/>
          </w:tcPr>
          <w:p w14:paraId="1C4331E7" w14:textId="77777777" w:rsidR="00D85C76" w:rsidRPr="00D85C76" w:rsidRDefault="00D85C76" w:rsidP="00D85C76">
            <w:pPr>
              <w:widowControl/>
              <w:adjustRightInd/>
              <w:spacing w:line="240" w:lineRule="auto"/>
              <w:ind w:left="0" w:firstLine="0"/>
              <w:jc w:val="right"/>
              <w:textAlignment w:val="auto"/>
              <w:rPr>
                <w:lang w:val="hr-HR"/>
              </w:rPr>
            </w:pPr>
            <w:r w:rsidRPr="00D85C76">
              <w:rPr>
                <w:lang w:val="hr-HR"/>
              </w:rPr>
              <w:t>0,00</w:t>
            </w:r>
          </w:p>
        </w:tc>
        <w:tc>
          <w:tcPr>
            <w:tcW w:w="1350" w:type="dxa"/>
            <w:tcBorders>
              <w:top w:val="nil"/>
              <w:left w:val="nil"/>
              <w:bottom w:val="single" w:sz="4" w:space="0" w:color="auto"/>
              <w:right w:val="single" w:sz="4" w:space="0" w:color="auto"/>
            </w:tcBorders>
            <w:shd w:val="clear" w:color="auto" w:fill="auto"/>
            <w:noWrap/>
            <w:vAlign w:val="bottom"/>
            <w:hideMark/>
          </w:tcPr>
          <w:p w14:paraId="58DE3386" w14:textId="77777777" w:rsidR="00D85C76" w:rsidRPr="00D85C76" w:rsidRDefault="00D85C76" w:rsidP="00D85C76">
            <w:pPr>
              <w:widowControl/>
              <w:adjustRightInd/>
              <w:spacing w:line="240" w:lineRule="auto"/>
              <w:ind w:left="0" w:firstLine="0"/>
              <w:jc w:val="right"/>
              <w:textAlignment w:val="auto"/>
              <w:rPr>
                <w:lang w:val="hr-HR"/>
              </w:rPr>
            </w:pPr>
            <w:r w:rsidRPr="00D85C76">
              <w:rPr>
                <w:lang w:val="hr-HR"/>
              </w:rPr>
              <w:t>0,00</w:t>
            </w:r>
          </w:p>
        </w:tc>
        <w:tc>
          <w:tcPr>
            <w:tcW w:w="1360" w:type="dxa"/>
            <w:tcBorders>
              <w:top w:val="nil"/>
              <w:left w:val="nil"/>
              <w:bottom w:val="single" w:sz="4" w:space="0" w:color="auto"/>
              <w:right w:val="single" w:sz="4" w:space="0" w:color="auto"/>
            </w:tcBorders>
            <w:shd w:val="clear" w:color="auto" w:fill="auto"/>
            <w:noWrap/>
            <w:vAlign w:val="bottom"/>
            <w:hideMark/>
          </w:tcPr>
          <w:p w14:paraId="5F6B75E4" w14:textId="77777777" w:rsidR="00D85C76" w:rsidRPr="00D85C76" w:rsidRDefault="00D85C76" w:rsidP="00D85C76">
            <w:pPr>
              <w:widowControl/>
              <w:adjustRightInd/>
              <w:spacing w:line="240" w:lineRule="auto"/>
              <w:ind w:left="0" w:firstLine="0"/>
              <w:jc w:val="right"/>
              <w:textAlignment w:val="auto"/>
              <w:rPr>
                <w:lang w:val="hr-HR"/>
              </w:rPr>
            </w:pPr>
            <w:r w:rsidRPr="00D85C76">
              <w:rPr>
                <w:lang w:val="hr-HR"/>
              </w:rPr>
              <w:t>5.043,00</w:t>
            </w:r>
          </w:p>
        </w:tc>
      </w:tr>
      <w:tr w:rsidR="00D85C76" w:rsidRPr="00D85C76" w14:paraId="5DD33CEE" w14:textId="77777777" w:rsidTr="00112A01">
        <w:trPr>
          <w:trHeight w:val="528"/>
          <w:jc w:val="center"/>
        </w:trPr>
        <w:tc>
          <w:tcPr>
            <w:tcW w:w="3981" w:type="dxa"/>
            <w:tcBorders>
              <w:top w:val="nil"/>
              <w:left w:val="single" w:sz="4" w:space="0" w:color="auto"/>
              <w:bottom w:val="single" w:sz="4" w:space="0" w:color="auto"/>
              <w:right w:val="single" w:sz="4" w:space="0" w:color="auto"/>
            </w:tcBorders>
            <w:shd w:val="clear" w:color="auto" w:fill="auto"/>
            <w:vAlign w:val="bottom"/>
            <w:hideMark/>
          </w:tcPr>
          <w:p w14:paraId="059214C2" w14:textId="77777777" w:rsidR="00D85C76" w:rsidRPr="00D85C76" w:rsidRDefault="00D85C76" w:rsidP="00D85C76">
            <w:pPr>
              <w:widowControl/>
              <w:adjustRightInd/>
              <w:spacing w:line="240" w:lineRule="auto"/>
              <w:ind w:left="0" w:firstLine="0"/>
              <w:jc w:val="left"/>
              <w:textAlignment w:val="auto"/>
              <w:rPr>
                <w:lang w:val="hr-HR"/>
              </w:rPr>
            </w:pPr>
            <w:r w:rsidRPr="00D85C76">
              <w:rPr>
                <w:lang w:val="hr-HR"/>
              </w:rPr>
              <w:t>Korisnik  35952 VIJEĆE BOŠNJAČKE NACIONALNE MANJINE GRADA PULE</w:t>
            </w:r>
          </w:p>
        </w:tc>
        <w:tc>
          <w:tcPr>
            <w:tcW w:w="1428" w:type="dxa"/>
            <w:tcBorders>
              <w:top w:val="nil"/>
              <w:left w:val="nil"/>
              <w:bottom w:val="single" w:sz="4" w:space="0" w:color="auto"/>
              <w:right w:val="single" w:sz="4" w:space="0" w:color="auto"/>
            </w:tcBorders>
            <w:shd w:val="clear" w:color="auto" w:fill="auto"/>
            <w:noWrap/>
            <w:vAlign w:val="bottom"/>
            <w:hideMark/>
          </w:tcPr>
          <w:p w14:paraId="50330036" w14:textId="77777777" w:rsidR="00D85C76" w:rsidRPr="00D85C76" w:rsidRDefault="00D85C76" w:rsidP="00D85C76">
            <w:pPr>
              <w:widowControl/>
              <w:adjustRightInd/>
              <w:spacing w:line="240" w:lineRule="auto"/>
              <w:ind w:left="0" w:firstLine="0"/>
              <w:jc w:val="right"/>
              <w:textAlignment w:val="auto"/>
              <w:rPr>
                <w:lang w:val="hr-HR"/>
              </w:rPr>
            </w:pPr>
            <w:r w:rsidRPr="00D85C76">
              <w:rPr>
                <w:lang w:val="hr-HR"/>
              </w:rPr>
              <w:t>5.043,00</w:t>
            </w:r>
          </w:p>
        </w:tc>
        <w:tc>
          <w:tcPr>
            <w:tcW w:w="1350" w:type="dxa"/>
            <w:tcBorders>
              <w:top w:val="nil"/>
              <w:left w:val="nil"/>
              <w:bottom w:val="single" w:sz="4" w:space="0" w:color="auto"/>
              <w:right w:val="single" w:sz="4" w:space="0" w:color="auto"/>
            </w:tcBorders>
            <w:shd w:val="clear" w:color="auto" w:fill="auto"/>
            <w:noWrap/>
            <w:vAlign w:val="bottom"/>
            <w:hideMark/>
          </w:tcPr>
          <w:p w14:paraId="4F9BF820" w14:textId="77777777" w:rsidR="00D85C76" w:rsidRPr="00D85C76" w:rsidRDefault="00D85C76" w:rsidP="00D85C76">
            <w:pPr>
              <w:widowControl/>
              <w:adjustRightInd/>
              <w:spacing w:line="240" w:lineRule="auto"/>
              <w:ind w:left="0" w:firstLine="0"/>
              <w:jc w:val="right"/>
              <w:textAlignment w:val="auto"/>
              <w:rPr>
                <w:lang w:val="hr-HR"/>
              </w:rPr>
            </w:pPr>
            <w:r w:rsidRPr="00D85C76">
              <w:rPr>
                <w:lang w:val="hr-HR"/>
              </w:rPr>
              <w:t>0,00</w:t>
            </w:r>
          </w:p>
        </w:tc>
        <w:tc>
          <w:tcPr>
            <w:tcW w:w="1350" w:type="dxa"/>
            <w:tcBorders>
              <w:top w:val="nil"/>
              <w:left w:val="nil"/>
              <w:bottom w:val="single" w:sz="4" w:space="0" w:color="auto"/>
              <w:right w:val="single" w:sz="4" w:space="0" w:color="auto"/>
            </w:tcBorders>
            <w:shd w:val="clear" w:color="auto" w:fill="auto"/>
            <w:noWrap/>
            <w:vAlign w:val="bottom"/>
            <w:hideMark/>
          </w:tcPr>
          <w:p w14:paraId="2D8ABBAB" w14:textId="77777777" w:rsidR="00D85C76" w:rsidRPr="00D85C76" w:rsidRDefault="00D85C76" w:rsidP="00D85C76">
            <w:pPr>
              <w:widowControl/>
              <w:adjustRightInd/>
              <w:spacing w:line="240" w:lineRule="auto"/>
              <w:ind w:left="0" w:firstLine="0"/>
              <w:jc w:val="right"/>
              <w:textAlignment w:val="auto"/>
              <w:rPr>
                <w:lang w:val="hr-HR"/>
              </w:rPr>
            </w:pPr>
            <w:r w:rsidRPr="00D85C76">
              <w:rPr>
                <w:lang w:val="hr-HR"/>
              </w:rPr>
              <w:t>0,00</w:t>
            </w:r>
          </w:p>
        </w:tc>
        <w:tc>
          <w:tcPr>
            <w:tcW w:w="1360" w:type="dxa"/>
            <w:tcBorders>
              <w:top w:val="nil"/>
              <w:left w:val="nil"/>
              <w:bottom w:val="single" w:sz="4" w:space="0" w:color="auto"/>
              <w:right w:val="single" w:sz="4" w:space="0" w:color="auto"/>
            </w:tcBorders>
            <w:shd w:val="clear" w:color="auto" w:fill="auto"/>
            <w:noWrap/>
            <w:vAlign w:val="bottom"/>
            <w:hideMark/>
          </w:tcPr>
          <w:p w14:paraId="3E4E5302" w14:textId="77777777" w:rsidR="00D85C76" w:rsidRPr="00D85C76" w:rsidRDefault="00D85C76" w:rsidP="00D85C76">
            <w:pPr>
              <w:widowControl/>
              <w:adjustRightInd/>
              <w:spacing w:line="240" w:lineRule="auto"/>
              <w:ind w:left="0" w:firstLine="0"/>
              <w:jc w:val="right"/>
              <w:textAlignment w:val="auto"/>
              <w:rPr>
                <w:lang w:val="hr-HR"/>
              </w:rPr>
            </w:pPr>
            <w:r w:rsidRPr="00D85C76">
              <w:rPr>
                <w:lang w:val="hr-HR"/>
              </w:rPr>
              <w:t>5.043,00</w:t>
            </w:r>
          </w:p>
        </w:tc>
      </w:tr>
      <w:tr w:rsidR="00D85C76" w:rsidRPr="00D85C76" w14:paraId="20D1C91E" w14:textId="77777777" w:rsidTr="00112A01">
        <w:trPr>
          <w:trHeight w:val="528"/>
          <w:jc w:val="center"/>
        </w:trPr>
        <w:tc>
          <w:tcPr>
            <w:tcW w:w="3981" w:type="dxa"/>
            <w:tcBorders>
              <w:top w:val="nil"/>
              <w:left w:val="single" w:sz="4" w:space="0" w:color="auto"/>
              <w:bottom w:val="single" w:sz="4" w:space="0" w:color="auto"/>
              <w:right w:val="single" w:sz="4" w:space="0" w:color="auto"/>
            </w:tcBorders>
            <w:shd w:val="clear" w:color="auto" w:fill="auto"/>
            <w:vAlign w:val="bottom"/>
            <w:hideMark/>
          </w:tcPr>
          <w:p w14:paraId="0BD56210" w14:textId="77777777" w:rsidR="00D85C76" w:rsidRPr="00D85C76" w:rsidRDefault="00D85C76" w:rsidP="00D85C76">
            <w:pPr>
              <w:widowControl/>
              <w:adjustRightInd/>
              <w:spacing w:line="240" w:lineRule="auto"/>
              <w:ind w:left="0" w:firstLine="0"/>
              <w:jc w:val="left"/>
              <w:textAlignment w:val="auto"/>
              <w:rPr>
                <w:lang w:val="hr-HR"/>
              </w:rPr>
            </w:pPr>
            <w:r w:rsidRPr="00D85C76">
              <w:rPr>
                <w:lang w:val="hr-HR"/>
              </w:rPr>
              <w:t>Korisnik  35953 VIJEĆE CRNOGORSKE NACIONALNE MANJINE GRADA PULE</w:t>
            </w:r>
          </w:p>
        </w:tc>
        <w:tc>
          <w:tcPr>
            <w:tcW w:w="1428" w:type="dxa"/>
            <w:tcBorders>
              <w:top w:val="nil"/>
              <w:left w:val="nil"/>
              <w:bottom w:val="single" w:sz="4" w:space="0" w:color="auto"/>
              <w:right w:val="single" w:sz="4" w:space="0" w:color="auto"/>
            </w:tcBorders>
            <w:shd w:val="clear" w:color="auto" w:fill="auto"/>
            <w:noWrap/>
            <w:vAlign w:val="bottom"/>
            <w:hideMark/>
          </w:tcPr>
          <w:p w14:paraId="141FACFF" w14:textId="77777777" w:rsidR="00D85C76" w:rsidRPr="00D85C76" w:rsidRDefault="00D85C76" w:rsidP="00D85C76">
            <w:pPr>
              <w:widowControl/>
              <w:adjustRightInd/>
              <w:spacing w:line="240" w:lineRule="auto"/>
              <w:ind w:left="0" w:firstLine="0"/>
              <w:jc w:val="right"/>
              <w:textAlignment w:val="auto"/>
              <w:rPr>
                <w:lang w:val="hr-HR"/>
              </w:rPr>
            </w:pPr>
            <w:r w:rsidRPr="00D85C76">
              <w:rPr>
                <w:lang w:val="hr-HR"/>
              </w:rPr>
              <w:t>5.043,00</w:t>
            </w:r>
          </w:p>
        </w:tc>
        <w:tc>
          <w:tcPr>
            <w:tcW w:w="1350" w:type="dxa"/>
            <w:tcBorders>
              <w:top w:val="nil"/>
              <w:left w:val="nil"/>
              <w:bottom w:val="single" w:sz="4" w:space="0" w:color="auto"/>
              <w:right w:val="single" w:sz="4" w:space="0" w:color="auto"/>
            </w:tcBorders>
            <w:shd w:val="clear" w:color="auto" w:fill="auto"/>
            <w:noWrap/>
            <w:vAlign w:val="bottom"/>
            <w:hideMark/>
          </w:tcPr>
          <w:p w14:paraId="1E3C7A6C" w14:textId="77777777" w:rsidR="00D85C76" w:rsidRPr="00D85C76" w:rsidRDefault="00D85C76" w:rsidP="00D85C76">
            <w:pPr>
              <w:widowControl/>
              <w:adjustRightInd/>
              <w:spacing w:line="240" w:lineRule="auto"/>
              <w:ind w:left="0" w:firstLine="0"/>
              <w:jc w:val="right"/>
              <w:textAlignment w:val="auto"/>
              <w:rPr>
                <w:lang w:val="hr-HR"/>
              </w:rPr>
            </w:pPr>
            <w:r w:rsidRPr="00D85C76">
              <w:rPr>
                <w:lang w:val="hr-HR"/>
              </w:rPr>
              <w:t>0,00</w:t>
            </w:r>
          </w:p>
        </w:tc>
        <w:tc>
          <w:tcPr>
            <w:tcW w:w="1350" w:type="dxa"/>
            <w:tcBorders>
              <w:top w:val="nil"/>
              <w:left w:val="nil"/>
              <w:bottom w:val="single" w:sz="4" w:space="0" w:color="auto"/>
              <w:right w:val="single" w:sz="4" w:space="0" w:color="auto"/>
            </w:tcBorders>
            <w:shd w:val="clear" w:color="auto" w:fill="auto"/>
            <w:noWrap/>
            <w:vAlign w:val="bottom"/>
            <w:hideMark/>
          </w:tcPr>
          <w:p w14:paraId="1131352A" w14:textId="77777777" w:rsidR="00D85C76" w:rsidRPr="00D85C76" w:rsidRDefault="00D85C76" w:rsidP="00D85C76">
            <w:pPr>
              <w:widowControl/>
              <w:adjustRightInd/>
              <w:spacing w:line="240" w:lineRule="auto"/>
              <w:ind w:left="0" w:firstLine="0"/>
              <w:jc w:val="right"/>
              <w:textAlignment w:val="auto"/>
              <w:rPr>
                <w:lang w:val="hr-HR"/>
              </w:rPr>
            </w:pPr>
            <w:r w:rsidRPr="00D85C76">
              <w:rPr>
                <w:lang w:val="hr-HR"/>
              </w:rPr>
              <w:t>0,00</w:t>
            </w:r>
          </w:p>
        </w:tc>
        <w:tc>
          <w:tcPr>
            <w:tcW w:w="1360" w:type="dxa"/>
            <w:tcBorders>
              <w:top w:val="nil"/>
              <w:left w:val="nil"/>
              <w:bottom w:val="single" w:sz="4" w:space="0" w:color="auto"/>
              <w:right w:val="single" w:sz="4" w:space="0" w:color="auto"/>
            </w:tcBorders>
            <w:shd w:val="clear" w:color="auto" w:fill="auto"/>
            <w:noWrap/>
            <w:vAlign w:val="bottom"/>
            <w:hideMark/>
          </w:tcPr>
          <w:p w14:paraId="27D13B04" w14:textId="77777777" w:rsidR="00D85C76" w:rsidRPr="00D85C76" w:rsidRDefault="00D85C76" w:rsidP="00D85C76">
            <w:pPr>
              <w:widowControl/>
              <w:adjustRightInd/>
              <w:spacing w:line="240" w:lineRule="auto"/>
              <w:ind w:left="0" w:firstLine="0"/>
              <w:jc w:val="right"/>
              <w:textAlignment w:val="auto"/>
              <w:rPr>
                <w:lang w:val="hr-HR"/>
              </w:rPr>
            </w:pPr>
            <w:r w:rsidRPr="00D85C76">
              <w:rPr>
                <w:lang w:val="hr-HR"/>
              </w:rPr>
              <w:t>5.043,00</w:t>
            </w:r>
          </w:p>
        </w:tc>
      </w:tr>
      <w:tr w:rsidR="00D85C76" w:rsidRPr="00D85C76" w14:paraId="31E9DDAC" w14:textId="77777777" w:rsidTr="00112A01">
        <w:trPr>
          <w:trHeight w:val="528"/>
          <w:jc w:val="center"/>
        </w:trPr>
        <w:tc>
          <w:tcPr>
            <w:tcW w:w="3981" w:type="dxa"/>
            <w:tcBorders>
              <w:top w:val="nil"/>
              <w:left w:val="single" w:sz="4" w:space="0" w:color="auto"/>
              <w:bottom w:val="single" w:sz="4" w:space="0" w:color="auto"/>
              <w:right w:val="single" w:sz="4" w:space="0" w:color="auto"/>
            </w:tcBorders>
            <w:shd w:val="clear" w:color="auto" w:fill="auto"/>
            <w:vAlign w:val="bottom"/>
            <w:hideMark/>
          </w:tcPr>
          <w:p w14:paraId="2B1D545F" w14:textId="77777777" w:rsidR="00D85C76" w:rsidRPr="00D85C76" w:rsidRDefault="00D85C76" w:rsidP="00D85C76">
            <w:pPr>
              <w:widowControl/>
              <w:adjustRightInd/>
              <w:spacing w:line="240" w:lineRule="auto"/>
              <w:ind w:left="0" w:firstLine="0"/>
              <w:jc w:val="left"/>
              <w:textAlignment w:val="auto"/>
              <w:rPr>
                <w:lang w:val="hr-HR"/>
              </w:rPr>
            </w:pPr>
            <w:r w:rsidRPr="00D85C76">
              <w:rPr>
                <w:lang w:val="hr-HR"/>
              </w:rPr>
              <w:t>Korisnik  35954 VIJEĆE MAKEDONSKE NACIONALNE MANJINE GRADA PULE</w:t>
            </w:r>
          </w:p>
        </w:tc>
        <w:tc>
          <w:tcPr>
            <w:tcW w:w="1428" w:type="dxa"/>
            <w:tcBorders>
              <w:top w:val="nil"/>
              <w:left w:val="nil"/>
              <w:bottom w:val="single" w:sz="4" w:space="0" w:color="auto"/>
              <w:right w:val="single" w:sz="4" w:space="0" w:color="auto"/>
            </w:tcBorders>
            <w:shd w:val="clear" w:color="auto" w:fill="auto"/>
            <w:noWrap/>
            <w:vAlign w:val="bottom"/>
            <w:hideMark/>
          </w:tcPr>
          <w:p w14:paraId="1F3A9D80" w14:textId="77777777" w:rsidR="00D85C76" w:rsidRPr="00D85C76" w:rsidRDefault="00D85C76" w:rsidP="00D85C76">
            <w:pPr>
              <w:widowControl/>
              <w:adjustRightInd/>
              <w:spacing w:line="240" w:lineRule="auto"/>
              <w:ind w:left="0" w:firstLine="0"/>
              <w:jc w:val="right"/>
              <w:textAlignment w:val="auto"/>
              <w:rPr>
                <w:lang w:val="hr-HR"/>
              </w:rPr>
            </w:pPr>
            <w:r w:rsidRPr="00D85C76">
              <w:rPr>
                <w:lang w:val="hr-HR"/>
              </w:rPr>
              <w:t>5.043,00</w:t>
            </w:r>
          </w:p>
        </w:tc>
        <w:tc>
          <w:tcPr>
            <w:tcW w:w="1350" w:type="dxa"/>
            <w:tcBorders>
              <w:top w:val="nil"/>
              <w:left w:val="nil"/>
              <w:bottom w:val="single" w:sz="4" w:space="0" w:color="auto"/>
              <w:right w:val="single" w:sz="4" w:space="0" w:color="auto"/>
            </w:tcBorders>
            <w:shd w:val="clear" w:color="auto" w:fill="auto"/>
            <w:noWrap/>
            <w:vAlign w:val="bottom"/>
            <w:hideMark/>
          </w:tcPr>
          <w:p w14:paraId="26B8FAF0" w14:textId="77777777" w:rsidR="00D85C76" w:rsidRPr="00D85C76" w:rsidRDefault="00D85C76" w:rsidP="00D85C76">
            <w:pPr>
              <w:widowControl/>
              <w:adjustRightInd/>
              <w:spacing w:line="240" w:lineRule="auto"/>
              <w:ind w:left="0" w:firstLine="0"/>
              <w:jc w:val="right"/>
              <w:textAlignment w:val="auto"/>
              <w:rPr>
                <w:lang w:val="hr-HR"/>
              </w:rPr>
            </w:pPr>
            <w:r w:rsidRPr="00D85C76">
              <w:rPr>
                <w:lang w:val="hr-HR"/>
              </w:rPr>
              <w:t>0,00</w:t>
            </w:r>
          </w:p>
        </w:tc>
        <w:tc>
          <w:tcPr>
            <w:tcW w:w="1350" w:type="dxa"/>
            <w:tcBorders>
              <w:top w:val="nil"/>
              <w:left w:val="nil"/>
              <w:bottom w:val="single" w:sz="4" w:space="0" w:color="auto"/>
              <w:right w:val="single" w:sz="4" w:space="0" w:color="auto"/>
            </w:tcBorders>
            <w:shd w:val="clear" w:color="auto" w:fill="auto"/>
            <w:noWrap/>
            <w:vAlign w:val="bottom"/>
            <w:hideMark/>
          </w:tcPr>
          <w:p w14:paraId="217F8EF3" w14:textId="77777777" w:rsidR="00D85C76" w:rsidRPr="00D85C76" w:rsidRDefault="00D85C76" w:rsidP="00D85C76">
            <w:pPr>
              <w:widowControl/>
              <w:adjustRightInd/>
              <w:spacing w:line="240" w:lineRule="auto"/>
              <w:ind w:left="0" w:firstLine="0"/>
              <w:jc w:val="right"/>
              <w:textAlignment w:val="auto"/>
              <w:rPr>
                <w:lang w:val="hr-HR"/>
              </w:rPr>
            </w:pPr>
            <w:r w:rsidRPr="00D85C76">
              <w:rPr>
                <w:lang w:val="hr-HR"/>
              </w:rPr>
              <w:t>0,00</w:t>
            </w:r>
          </w:p>
        </w:tc>
        <w:tc>
          <w:tcPr>
            <w:tcW w:w="1360" w:type="dxa"/>
            <w:tcBorders>
              <w:top w:val="nil"/>
              <w:left w:val="nil"/>
              <w:bottom w:val="single" w:sz="4" w:space="0" w:color="auto"/>
              <w:right w:val="single" w:sz="4" w:space="0" w:color="auto"/>
            </w:tcBorders>
            <w:shd w:val="clear" w:color="auto" w:fill="auto"/>
            <w:noWrap/>
            <w:vAlign w:val="bottom"/>
            <w:hideMark/>
          </w:tcPr>
          <w:p w14:paraId="359BB7E0" w14:textId="77777777" w:rsidR="00D85C76" w:rsidRPr="00D85C76" w:rsidRDefault="00D85C76" w:rsidP="00D85C76">
            <w:pPr>
              <w:widowControl/>
              <w:adjustRightInd/>
              <w:spacing w:line="240" w:lineRule="auto"/>
              <w:ind w:left="0" w:firstLine="0"/>
              <w:jc w:val="right"/>
              <w:textAlignment w:val="auto"/>
              <w:rPr>
                <w:lang w:val="hr-HR"/>
              </w:rPr>
            </w:pPr>
            <w:r w:rsidRPr="00D85C76">
              <w:rPr>
                <w:lang w:val="hr-HR"/>
              </w:rPr>
              <w:t>5.043,00</w:t>
            </w:r>
          </w:p>
        </w:tc>
      </w:tr>
      <w:tr w:rsidR="00D85C76" w:rsidRPr="00D85C76" w14:paraId="279F5C1B" w14:textId="77777777" w:rsidTr="00112A01">
        <w:trPr>
          <w:trHeight w:val="528"/>
          <w:jc w:val="center"/>
        </w:trPr>
        <w:tc>
          <w:tcPr>
            <w:tcW w:w="3981" w:type="dxa"/>
            <w:tcBorders>
              <w:top w:val="nil"/>
              <w:left w:val="single" w:sz="4" w:space="0" w:color="auto"/>
              <w:bottom w:val="single" w:sz="4" w:space="0" w:color="auto"/>
              <w:right w:val="single" w:sz="4" w:space="0" w:color="auto"/>
            </w:tcBorders>
            <w:shd w:val="clear" w:color="auto" w:fill="auto"/>
            <w:vAlign w:val="bottom"/>
            <w:hideMark/>
          </w:tcPr>
          <w:p w14:paraId="73E9EC65" w14:textId="77777777" w:rsidR="00D85C76" w:rsidRPr="00D85C76" w:rsidRDefault="00D85C76" w:rsidP="00D85C76">
            <w:pPr>
              <w:widowControl/>
              <w:adjustRightInd/>
              <w:spacing w:line="240" w:lineRule="auto"/>
              <w:ind w:left="0" w:firstLine="0"/>
              <w:jc w:val="left"/>
              <w:textAlignment w:val="auto"/>
              <w:rPr>
                <w:lang w:val="hr-HR"/>
              </w:rPr>
            </w:pPr>
            <w:r w:rsidRPr="00D85C76">
              <w:rPr>
                <w:lang w:val="hr-HR"/>
              </w:rPr>
              <w:t>Korisnik  35955 VIJEĆE SLOVENSKE NACIONALNE MANJINE GRADA PULE</w:t>
            </w:r>
          </w:p>
        </w:tc>
        <w:tc>
          <w:tcPr>
            <w:tcW w:w="1428" w:type="dxa"/>
            <w:tcBorders>
              <w:top w:val="nil"/>
              <w:left w:val="nil"/>
              <w:bottom w:val="single" w:sz="4" w:space="0" w:color="auto"/>
              <w:right w:val="single" w:sz="4" w:space="0" w:color="auto"/>
            </w:tcBorders>
            <w:shd w:val="clear" w:color="auto" w:fill="auto"/>
            <w:noWrap/>
            <w:vAlign w:val="bottom"/>
            <w:hideMark/>
          </w:tcPr>
          <w:p w14:paraId="701EC185" w14:textId="77777777" w:rsidR="00D85C76" w:rsidRPr="00D85C76" w:rsidRDefault="00D85C76" w:rsidP="00D85C76">
            <w:pPr>
              <w:widowControl/>
              <w:adjustRightInd/>
              <w:spacing w:line="240" w:lineRule="auto"/>
              <w:ind w:left="0" w:firstLine="0"/>
              <w:jc w:val="right"/>
              <w:textAlignment w:val="auto"/>
              <w:rPr>
                <w:lang w:val="hr-HR"/>
              </w:rPr>
            </w:pPr>
            <w:r w:rsidRPr="00D85C76">
              <w:rPr>
                <w:lang w:val="hr-HR"/>
              </w:rPr>
              <w:t>5.043,00</w:t>
            </w:r>
          </w:p>
        </w:tc>
        <w:tc>
          <w:tcPr>
            <w:tcW w:w="1350" w:type="dxa"/>
            <w:tcBorders>
              <w:top w:val="nil"/>
              <w:left w:val="nil"/>
              <w:bottom w:val="single" w:sz="4" w:space="0" w:color="auto"/>
              <w:right w:val="single" w:sz="4" w:space="0" w:color="auto"/>
            </w:tcBorders>
            <w:shd w:val="clear" w:color="auto" w:fill="auto"/>
            <w:noWrap/>
            <w:vAlign w:val="bottom"/>
            <w:hideMark/>
          </w:tcPr>
          <w:p w14:paraId="66F2FBA2" w14:textId="77777777" w:rsidR="00D85C76" w:rsidRPr="00D85C76" w:rsidRDefault="00D85C76" w:rsidP="00D85C76">
            <w:pPr>
              <w:widowControl/>
              <w:adjustRightInd/>
              <w:spacing w:line="240" w:lineRule="auto"/>
              <w:ind w:left="0" w:firstLine="0"/>
              <w:jc w:val="right"/>
              <w:textAlignment w:val="auto"/>
              <w:rPr>
                <w:lang w:val="hr-HR"/>
              </w:rPr>
            </w:pPr>
            <w:r w:rsidRPr="00D85C76">
              <w:rPr>
                <w:lang w:val="hr-HR"/>
              </w:rPr>
              <w:t>0,00</w:t>
            </w:r>
          </w:p>
        </w:tc>
        <w:tc>
          <w:tcPr>
            <w:tcW w:w="1350" w:type="dxa"/>
            <w:tcBorders>
              <w:top w:val="nil"/>
              <w:left w:val="nil"/>
              <w:bottom w:val="single" w:sz="4" w:space="0" w:color="auto"/>
              <w:right w:val="single" w:sz="4" w:space="0" w:color="auto"/>
            </w:tcBorders>
            <w:shd w:val="clear" w:color="auto" w:fill="auto"/>
            <w:noWrap/>
            <w:vAlign w:val="bottom"/>
            <w:hideMark/>
          </w:tcPr>
          <w:p w14:paraId="12AC5A7C" w14:textId="77777777" w:rsidR="00D85C76" w:rsidRPr="00D85C76" w:rsidRDefault="00D85C76" w:rsidP="00D85C76">
            <w:pPr>
              <w:widowControl/>
              <w:adjustRightInd/>
              <w:spacing w:line="240" w:lineRule="auto"/>
              <w:ind w:left="0" w:firstLine="0"/>
              <w:jc w:val="right"/>
              <w:textAlignment w:val="auto"/>
              <w:rPr>
                <w:lang w:val="hr-HR"/>
              </w:rPr>
            </w:pPr>
            <w:r w:rsidRPr="00D85C76">
              <w:rPr>
                <w:lang w:val="hr-HR"/>
              </w:rPr>
              <w:t>0,00</w:t>
            </w:r>
          </w:p>
        </w:tc>
        <w:tc>
          <w:tcPr>
            <w:tcW w:w="1360" w:type="dxa"/>
            <w:tcBorders>
              <w:top w:val="nil"/>
              <w:left w:val="nil"/>
              <w:bottom w:val="single" w:sz="4" w:space="0" w:color="auto"/>
              <w:right w:val="single" w:sz="4" w:space="0" w:color="auto"/>
            </w:tcBorders>
            <w:shd w:val="clear" w:color="auto" w:fill="auto"/>
            <w:noWrap/>
            <w:vAlign w:val="bottom"/>
            <w:hideMark/>
          </w:tcPr>
          <w:p w14:paraId="7917F859" w14:textId="77777777" w:rsidR="00D85C76" w:rsidRPr="00D85C76" w:rsidRDefault="00D85C76" w:rsidP="00D85C76">
            <w:pPr>
              <w:widowControl/>
              <w:adjustRightInd/>
              <w:spacing w:line="240" w:lineRule="auto"/>
              <w:ind w:left="0" w:firstLine="0"/>
              <w:jc w:val="right"/>
              <w:textAlignment w:val="auto"/>
              <w:rPr>
                <w:lang w:val="hr-HR"/>
              </w:rPr>
            </w:pPr>
            <w:r w:rsidRPr="00D85C76">
              <w:rPr>
                <w:lang w:val="hr-HR"/>
              </w:rPr>
              <w:t>5.043,00</w:t>
            </w:r>
          </w:p>
        </w:tc>
      </w:tr>
      <w:tr w:rsidR="00D85C76" w:rsidRPr="00D85C76" w14:paraId="2FDC8047" w14:textId="77777777" w:rsidTr="00112A01">
        <w:trPr>
          <w:trHeight w:val="528"/>
          <w:jc w:val="center"/>
        </w:trPr>
        <w:tc>
          <w:tcPr>
            <w:tcW w:w="3981" w:type="dxa"/>
            <w:tcBorders>
              <w:top w:val="nil"/>
              <w:left w:val="single" w:sz="4" w:space="0" w:color="auto"/>
              <w:bottom w:val="single" w:sz="4" w:space="0" w:color="auto"/>
              <w:right w:val="single" w:sz="4" w:space="0" w:color="auto"/>
            </w:tcBorders>
            <w:shd w:val="clear" w:color="auto" w:fill="auto"/>
            <w:vAlign w:val="bottom"/>
            <w:hideMark/>
          </w:tcPr>
          <w:p w14:paraId="279D2F55" w14:textId="77777777" w:rsidR="00D85C76" w:rsidRPr="00D85C76" w:rsidRDefault="00D85C76" w:rsidP="00D85C76">
            <w:pPr>
              <w:widowControl/>
              <w:adjustRightInd/>
              <w:spacing w:line="240" w:lineRule="auto"/>
              <w:ind w:left="0" w:firstLine="0"/>
              <w:jc w:val="left"/>
              <w:textAlignment w:val="auto"/>
              <w:rPr>
                <w:lang w:val="hr-HR"/>
              </w:rPr>
            </w:pPr>
            <w:r w:rsidRPr="00D85C76">
              <w:rPr>
                <w:lang w:val="hr-HR"/>
              </w:rPr>
              <w:t>Korisnik  35956 VIJEĆE SRPSKE NACIONALNE MANJINE GRADA PULE</w:t>
            </w:r>
          </w:p>
        </w:tc>
        <w:tc>
          <w:tcPr>
            <w:tcW w:w="1428" w:type="dxa"/>
            <w:tcBorders>
              <w:top w:val="nil"/>
              <w:left w:val="nil"/>
              <w:bottom w:val="single" w:sz="4" w:space="0" w:color="auto"/>
              <w:right w:val="single" w:sz="4" w:space="0" w:color="auto"/>
            </w:tcBorders>
            <w:shd w:val="clear" w:color="auto" w:fill="auto"/>
            <w:noWrap/>
            <w:vAlign w:val="bottom"/>
            <w:hideMark/>
          </w:tcPr>
          <w:p w14:paraId="542D9A35" w14:textId="77777777" w:rsidR="00D85C76" w:rsidRPr="00D85C76" w:rsidRDefault="00D85C76" w:rsidP="00D85C76">
            <w:pPr>
              <w:widowControl/>
              <w:adjustRightInd/>
              <w:spacing w:line="240" w:lineRule="auto"/>
              <w:ind w:left="0" w:firstLine="0"/>
              <w:jc w:val="right"/>
              <w:textAlignment w:val="auto"/>
              <w:rPr>
                <w:lang w:val="hr-HR"/>
              </w:rPr>
            </w:pPr>
            <w:r w:rsidRPr="00D85C76">
              <w:rPr>
                <w:lang w:val="hr-HR"/>
              </w:rPr>
              <w:t>5.043,00</w:t>
            </w:r>
          </w:p>
        </w:tc>
        <w:tc>
          <w:tcPr>
            <w:tcW w:w="1350" w:type="dxa"/>
            <w:tcBorders>
              <w:top w:val="nil"/>
              <w:left w:val="nil"/>
              <w:bottom w:val="single" w:sz="4" w:space="0" w:color="auto"/>
              <w:right w:val="single" w:sz="4" w:space="0" w:color="auto"/>
            </w:tcBorders>
            <w:shd w:val="clear" w:color="auto" w:fill="auto"/>
            <w:noWrap/>
            <w:vAlign w:val="bottom"/>
            <w:hideMark/>
          </w:tcPr>
          <w:p w14:paraId="7481C448" w14:textId="77777777" w:rsidR="00D85C76" w:rsidRPr="00D85C76" w:rsidRDefault="00D85C76" w:rsidP="00D85C76">
            <w:pPr>
              <w:widowControl/>
              <w:adjustRightInd/>
              <w:spacing w:line="240" w:lineRule="auto"/>
              <w:ind w:left="0" w:firstLine="0"/>
              <w:jc w:val="right"/>
              <w:textAlignment w:val="auto"/>
              <w:rPr>
                <w:lang w:val="hr-HR"/>
              </w:rPr>
            </w:pPr>
            <w:r w:rsidRPr="00D85C76">
              <w:rPr>
                <w:lang w:val="hr-HR"/>
              </w:rPr>
              <w:t>0,00</w:t>
            </w:r>
          </w:p>
        </w:tc>
        <w:tc>
          <w:tcPr>
            <w:tcW w:w="1350" w:type="dxa"/>
            <w:tcBorders>
              <w:top w:val="nil"/>
              <w:left w:val="nil"/>
              <w:bottom w:val="single" w:sz="4" w:space="0" w:color="auto"/>
              <w:right w:val="single" w:sz="4" w:space="0" w:color="auto"/>
            </w:tcBorders>
            <w:shd w:val="clear" w:color="auto" w:fill="auto"/>
            <w:noWrap/>
            <w:vAlign w:val="bottom"/>
            <w:hideMark/>
          </w:tcPr>
          <w:p w14:paraId="315406FA" w14:textId="77777777" w:rsidR="00D85C76" w:rsidRPr="00D85C76" w:rsidRDefault="00D85C76" w:rsidP="00D85C76">
            <w:pPr>
              <w:widowControl/>
              <w:adjustRightInd/>
              <w:spacing w:line="240" w:lineRule="auto"/>
              <w:ind w:left="0" w:firstLine="0"/>
              <w:jc w:val="right"/>
              <w:textAlignment w:val="auto"/>
              <w:rPr>
                <w:lang w:val="hr-HR"/>
              </w:rPr>
            </w:pPr>
            <w:r w:rsidRPr="00D85C76">
              <w:rPr>
                <w:lang w:val="hr-HR"/>
              </w:rPr>
              <w:t>0,00</w:t>
            </w:r>
          </w:p>
        </w:tc>
        <w:tc>
          <w:tcPr>
            <w:tcW w:w="1360" w:type="dxa"/>
            <w:tcBorders>
              <w:top w:val="nil"/>
              <w:left w:val="nil"/>
              <w:bottom w:val="single" w:sz="4" w:space="0" w:color="auto"/>
              <w:right w:val="single" w:sz="4" w:space="0" w:color="auto"/>
            </w:tcBorders>
            <w:shd w:val="clear" w:color="auto" w:fill="auto"/>
            <w:noWrap/>
            <w:vAlign w:val="bottom"/>
            <w:hideMark/>
          </w:tcPr>
          <w:p w14:paraId="7F9C725E" w14:textId="77777777" w:rsidR="00D85C76" w:rsidRPr="00D85C76" w:rsidRDefault="00D85C76" w:rsidP="00D85C76">
            <w:pPr>
              <w:widowControl/>
              <w:adjustRightInd/>
              <w:spacing w:line="240" w:lineRule="auto"/>
              <w:ind w:left="0" w:firstLine="0"/>
              <w:jc w:val="right"/>
              <w:textAlignment w:val="auto"/>
              <w:rPr>
                <w:lang w:val="hr-HR"/>
              </w:rPr>
            </w:pPr>
            <w:r w:rsidRPr="00D85C76">
              <w:rPr>
                <w:lang w:val="hr-HR"/>
              </w:rPr>
              <w:t>5.043,00</w:t>
            </w:r>
          </w:p>
        </w:tc>
      </w:tr>
      <w:tr w:rsidR="00D85C76" w:rsidRPr="00D85C76" w14:paraId="7D1E76B1" w14:textId="77777777" w:rsidTr="00112A01">
        <w:trPr>
          <w:trHeight w:val="528"/>
          <w:jc w:val="center"/>
        </w:trPr>
        <w:tc>
          <w:tcPr>
            <w:tcW w:w="3981" w:type="dxa"/>
            <w:tcBorders>
              <w:top w:val="nil"/>
              <w:left w:val="single" w:sz="4" w:space="0" w:color="auto"/>
              <w:bottom w:val="single" w:sz="4" w:space="0" w:color="auto"/>
              <w:right w:val="single" w:sz="4" w:space="0" w:color="auto"/>
            </w:tcBorders>
            <w:shd w:val="clear" w:color="auto" w:fill="auto"/>
            <w:vAlign w:val="bottom"/>
            <w:hideMark/>
          </w:tcPr>
          <w:p w14:paraId="3931EEA6" w14:textId="77777777" w:rsidR="00D85C76" w:rsidRPr="00D85C76" w:rsidRDefault="00D85C76" w:rsidP="00D85C76">
            <w:pPr>
              <w:widowControl/>
              <w:adjustRightInd/>
              <w:spacing w:line="240" w:lineRule="auto"/>
              <w:ind w:left="0" w:firstLine="0"/>
              <w:jc w:val="left"/>
              <w:textAlignment w:val="auto"/>
              <w:rPr>
                <w:lang w:val="hr-HR"/>
              </w:rPr>
            </w:pPr>
            <w:r w:rsidRPr="00D85C76">
              <w:rPr>
                <w:lang w:val="hr-HR"/>
              </w:rPr>
              <w:t>Korisnik  35957 VIJEĆE ROMSKE NACIONALNE MANJINE GRADA PULE</w:t>
            </w:r>
          </w:p>
        </w:tc>
        <w:tc>
          <w:tcPr>
            <w:tcW w:w="1428" w:type="dxa"/>
            <w:tcBorders>
              <w:top w:val="nil"/>
              <w:left w:val="nil"/>
              <w:bottom w:val="single" w:sz="4" w:space="0" w:color="auto"/>
              <w:right w:val="single" w:sz="4" w:space="0" w:color="auto"/>
            </w:tcBorders>
            <w:shd w:val="clear" w:color="auto" w:fill="auto"/>
            <w:noWrap/>
            <w:vAlign w:val="bottom"/>
            <w:hideMark/>
          </w:tcPr>
          <w:p w14:paraId="4B9D1B63" w14:textId="77777777" w:rsidR="00D85C76" w:rsidRPr="00D85C76" w:rsidRDefault="00D85C76" w:rsidP="00D85C76">
            <w:pPr>
              <w:widowControl/>
              <w:adjustRightInd/>
              <w:spacing w:line="240" w:lineRule="auto"/>
              <w:ind w:left="0" w:firstLine="0"/>
              <w:jc w:val="right"/>
              <w:textAlignment w:val="auto"/>
              <w:rPr>
                <w:lang w:val="hr-HR"/>
              </w:rPr>
            </w:pPr>
            <w:r w:rsidRPr="00D85C76">
              <w:rPr>
                <w:lang w:val="hr-HR"/>
              </w:rPr>
              <w:t>6.093,00</w:t>
            </w:r>
          </w:p>
        </w:tc>
        <w:tc>
          <w:tcPr>
            <w:tcW w:w="1350" w:type="dxa"/>
            <w:tcBorders>
              <w:top w:val="nil"/>
              <w:left w:val="nil"/>
              <w:bottom w:val="single" w:sz="4" w:space="0" w:color="auto"/>
              <w:right w:val="single" w:sz="4" w:space="0" w:color="auto"/>
            </w:tcBorders>
            <w:shd w:val="clear" w:color="auto" w:fill="auto"/>
            <w:noWrap/>
            <w:vAlign w:val="bottom"/>
            <w:hideMark/>
          </w:tcPr>
          <w:p w14:paraId="653090EF" w14:textId="77777777" w:rsidR="00D85C76" w:rsidRPr="00D85C76" w:rsidRDefault="00D85C76" w:rsidP="00D85C76">
            <w:pPr>
              <w:widowControl/>
              <w:adjustRightInd/>
              <w:spacing w:line="240" w:lineRule="auto"/>
              <w:ind w:left="0" w:firstLine="0"/>
              <w:jc w:val="right"/>
              <w:textAlignment w:val="auto"/>
              <w:rPr>
                <w:lang w:val="hr-HR"/>
              </w:rPr>
            </w:pPr>
            <w:r w:rsidRPr="00D85C76">
              <w:rPr>
                <w:lang w:val="hr-HR"/>
              </w:rPr>
              <w:t>0,00</w:t>
            </w:r>
          </w:p>
        </w:tc>
        <w:tc>
          <w:tcPr>
            <w:tcW w:w="1350" w:type="dxa"/>
            <w:tcBorders>
              <w:top w:val="nil"/>
              <w:left w:val="nil"/>
              <w:bottom w:val="single" w:sz="4" w:space="0" w:color="auto"/>
              <w:right w:val="single" w:sz="4" w:space="0" w:color="auto"/>
            </w:tcBorders>
            <w:shd w:val="clear" w:color="auto" w:fill="auto"/>
            <w:noWrap/>
            <w:vAlign w:val="bottom"/>
            <w:hideMark/>
          </w:tcPr>
          <w:p w14:paraId="13351737" w14:textId="77777777" w:rsidR="00D85C76" w:rsidRPr="00D85C76" w:rsidRDefault="00D85C76" w:rsidP="00D85C76">
            <w:pPr>
              <w:widowControl/>
              <w:adjustRightInd/>
              <w:spacing w:line="240" w:lineRule="auto"/>
              <w:ind w:left="0" w:firstLine="0"/>
              <w:jc w:val="right"/>
              <w:textAlignment w:val="auto"/>
              <w:rPr>
                <w:lang w:val="hr-HR"/>
              </w:rPr>
            </w:pPr>
            <w:r w:rsidRPr="00D85C76">
              <w:rPr>
                <w:lang w:val="hr-HR"/>
              </w:rPr>
              <w:t>0,00</w:t>
            </w:r>
          </w:p>
        </w:tc>
        <w:tc>
          <w:tcPr>
            <w:tcW w:w="1360" w:type="dxa"/>
            <w:tcBorders>
              <w:top w:val="nil"/>
              <w:left w:val="nil"/>
              <w:bottom w:val="single" w:sz="4" w:space="0" w:color="auto"/>
              <w:right w:val="single" w:sz="4" w:space="0" w:color="auto"/>
            </w:tcBorders>
            <w:shd w:val="clear" w:color="auto" w:fill="auto"/>
            <w:noWrap/>
            <w:vAlign w:val="bottom"/>
            <w:hideMark/>
          </w:tcPr>
          <w:p w14:paraId="76C84C27" w14:textId="77777777" w:rsidR="00D85C76" w:rsidRPr="00D85C76" w:rsidRDefault="00D85C76" w:rsidP="00D85C76">
            <w:pPr>
              <w:widowControl/>
              <w:adjustRightInd/>
              <w:spacing w:line="240" w:lineRule="auto"/>
              <w:ind w:left="0" w:firstLine="0"/>
              <w:jc w:val="right"/>
              <w:textAlignment w:val="auto"/>
              <w:rPr>
                <w:lang w:val="hr-HR"/>
              </w:rPr>
            </w:pPr>
            <w:r w:rsidRPr="00D85C76">
              <w:rPr>
                <w:lang w:val="hr-HR"/>
              </w:rPr>
              <w:t>6.093,00</w:t>
            </w:r>
          </w:p>
        </w:tc>
      </w:tr>
      <w:tr w:rsidR="00D85C76" w:rsidRPr="00D85C76" w14:paraId="4AA5377E" w14:textId="77777777" w:rsidTr="00112A01">
        <w:trPr>
          <w:trHeight w:val="528"/>
          <w:jc w:val="center"/>
        </w:trPr>
        <w:tc>
          <w:tcPr>
            <w:tcW w:w="3981" w:type="dxa"/>
            <w:tcBorders>
              <w:top w:val="nil"/>
              <w:left w:val="single" w:sz="4" w:space="0" w:color="auto"/>
              <w:bottom w:val="single" w:sz="4" w:space="0" w:color="auto"/>
              <w:right w:val="single" w:sz="4" w:space="0" w:color="auto"/>
            </w:tcBorders>
            <w:shd w:val="clear" w:color="auto" w:fill="auto"/>
            <w:vAlign w:val="bottom"/>
            <w:hideMark/>
          </w:tcPr>
          <w:p w14:paraId="14BC4E54" w14:textId="77777777" w:rsidR="00D85C76" w:rsidRPr="00D85C76" w:rsidRDefault="00D85C76" w:rsidP="00D85C76">
            <w:pPr>
              <w:widowControl/>
              <w:adjustRightInd/>
              <w:spacing w:line="240" w:lineRule="auto"/>
              <w:ind w:left="0" w:firstLine="0"/>
              <w:jc w:val="left"/>
              <w:textAlignment w:val="auto"/>
              <w:rPr>
                <w:lang w:val="hr-HR"/>
              </w:rPr>
            </w:pPr>
            <w:r w:rsidRPr="00D85C76">
              <w:rPr>
                <w:lang w:val="hr-HR"/>
              </w:rPr>
              <w:t>Korisnik  35958 VIJEĆE TALIJANSKE NACIONALNE MANJINE GRADA PULE</w:t>
            </w:r>
          </w:p>
        </w:tc>
        <w:tc>
          <w:tcPr>
            <w:tcW w:w="1428" w:type="dxa"/>
            <w:tcBorders>
              <w:top w:val="nil"/>
              <w:left w:val="nil"/>
              <w:bottom w:val="single" w:sz="4" w:space="0" w:color="auto"/>
              <w:right w:val="single" w:sz="4" w:space="0" w:color="auto"/>
            </w:tcBorders>
            <w:shd w:val="clear" w:color="auto" w:fill="auto"/>
            <w:noWrap/>
            <w:vAlign w:val="bottom"/>
            <w:hideMark/>
          </w:tcPr>
          <w:p w14:paraId="1715A0E5" w14:textId="77777777" w:rsidR="00D85C76" w:rsidRPr="00D85C76" w:rsidRDefault="00D85C76" w:rsidP="00D85C76">
            <w:pPr>
              <w:widowControl/>
              <w:adjustRightInd/>
              <w:spacing w:line="240" w:lineRule="auto"/>
              <w:ind w:left="0" w:firstLine="0"/>
              <w:jc w:val="right"/>
              <w:textAlignment w:val="auto"/>
              <w:rPr>
                <w:lang w:val="hr-HR"/>
              </w:rPr>
            </w:pPr>
            <w:r w:rsidRPr="00D85C76">
              <w:rPr>
                <w:lang w:val="hr-HR"/>
              </w:rPr>
              <w:t>5.393,00</w:t>
            </w:r>
          </w:p>
        </w:tc>
        <w:tc>
          <w:tcPr>
            <w:tcW w:w="1350" w:type="dxa"/>
            <w:tcBorders>
              <w:top w:val="nil"/>
              <w:left w:val="nil"/>
              <w:bottom w:val="single" w:sz="4" w:space="0" w:color="auto"/>
              <w:right w:val="single" w:sz="4" w:space="0" w:color="auto"/>
            </w:tcBorders>
            <w:shd w:val="clear" w:color="auto" w:fill="auto"/>
            <w:noWrap/>
            <w:vAlign w:val="bottom"/>
            <w:hideMark/>
          </w:tcPr>
          <w:p w14:paraId="33CA2365" w14:textId="77777777" w:rsidR="00D85C76" w:rsidRPr="00D85C76" w:rsidRDefault="00D85C76" w:rsidP="00D85C76">
            <w:pPr>
              <w:widowControl/>
              <w:adjustRightInd/>
              <w:spacing w:line="240" w:lineRule="auto"/>
              <w:ind w:left="0" w:firstLine="0"/>
              <w:jc w:val="right"/>
              <w:textAlignment w:val="auto"/>
              <w:rPr>
                <w:lang w:val="hr-HR"/>
              </w:rPr>
            </w:pPr>
            <w:r w:rsidRPr="00D85C76">
              <w:rPr>
                <w:lang w:val="hr-HR"/>
              </w:rPr>
              <w:t>0,00</w:t>
            </w:r>
          </w:p>
        </w:tc>
        <w:tc>
          <w:tcPr>
            <w:tcW w:w="1350" w:type="dxa"/>
            <w:tcBorders>
              <w:top w:val="nil"/>
              <w:left w:val="nil"/>
              <w:bottom w:val="single" w:sz="4" w:space="0" w:color="auto"/>
              <w:right w:val="single" w:sz="4" w:space="0" w:color="auto"/>
            </w:tcBorders>
            <w:shd w:val="clear" w:color="auto" w:fill="auto"/>
            <w:noWrap/>
            <w:vAlign w:val="bottom"/>
            <w:hideMark/>
          </w:tcPr>
          <w:p w14:paraId="6CBCA7FD" w14:textId="77777777" w:rsidR="00D85C76" w:rsidRPr="00D85C76" w:rsidRDefault="00D85C76" w:rsidP="00D85C76">
            <w:pPr>
              <w:widowControl/>
              <w:adjustRightInd/>
              <w:spacing w:line="240" w:lineRule="auto"/>
              <w:ind w:left="0" w:firstLine="0"/>
              <w:jc w:val="right"/>
              <w:textAlignment w:val="auto"/>
              <w:rPr>
                <w:lang w:val="hr-HR"/>
              </w:rPr>
            </w:pPr>
            <w:r w:rsidRPr="00D85C76">
              <w:rPr>
                <w:lang w:val="hr-HR"/>
              </w:rPr>
              <w:t>0,00</w:t>
            </w:r>
          </w:p>
        </w:tc>
        <w:tc>
          <w:tcPr>
            <w:tcW w:w="1360" w:type="dxa"/>
            <w:tcBorders>
              <w:top w:val="nil"/>
              <w:left w:val="nil"/>
              <w:bottom w:val="single" w:sz="4" w:space="0" w:color="auto"/>
              <w:right w:val="single" w:sz="4" w:space="0" w:color="auto"/>
            </w:tcBorders>
            <w:shd w:val="clear" w:color="auto" w:fill="auto"/>
            <w:noWrap/>
            <w:vAlign w:val="bottom"/>
            <w:hideMark/>
          </w:tcPr>
          <w:p w14:paraId="1C858DFF" w14:textId="77777777" w:rsidR="00D85C76" w:rsidRPr="00D85C76" w:rsidRDefault="00D85C76" w:rsidP="00D85C76">
            <w:pPr>
              <w:widowControl/>
              <w:adjustRightInd/>
              <w:spacing w:line="240" w:lineRule="auto"/>
              <w:ind w:left="0" w:firstLine="0"/>
              <w:jc w:val="right"/>
              <w:textAlignment w:val="auto"/>
              <w:rPr>
                <w:lang w:val="hr-HR"/>
              </w:rPr>
            </w:pPr>
            <w:r w:rsidRPr="00D85C76">
              <w:rPr>
                <w:lang w:val="hr-HR"/>
              </w:rPr>
              <w:t>5.393,00</w:t>
            </w:r>
          </w:p>
        </w:tc>
      </w:tr>
      <w:tr w:rsidR="00D85C76" w:rsidRPr="00D85C76" w14:paraId="42983017" w14:textId="77777777" w:rsidTr="00112A01">
        <w:trPr>
          <w:trHeight w:val="528"/>
          <w:jc w:val="center"/>
        </w:trPr>
        <w:tc>
          <w:tcPr>
            <w:tcW w:w="3981" w:type="dxa"/>
            <w:tcBorders>
              <w:top w:val="nil"/>
              <w:left w:val="single" w:sz="4" w:space="0" w:color="auto"/>
              <w:bottom w:val="single" w:sz="4" w:space="0" w:color="auto"/>
              <w:right w:val="single" w:sz="4" w:space="0" w:color="auto"/>
            </w:tcBorders>
            <w:shd w:val="clear" w:color="auto" w:fill="auto"/>
            <w:vAlign w:val="bottom"/>
            <w:hideMark/>
          </w:tcPr>
          <w:p w14:paraId="3F4EBE08" w14:textId="77777777" w:rsidR="00D85C76" w:rsidRPr="00D85C76" w:rsidRDefault="00D85C76" w:rsidP="00D85C76">
            <w:pPr>
              <w:widowControl/>
              <w:adjustRightInd/>
              <w:spacing w:line="240" w:lineRule="auto"/>
              <w:ind w:left="0" w:firstLine="0"/>
              <w:jc w:val="left"/>
              <w:textAlignment w:val="auto"/>
              <w:rPr>
                <w:lang w:val="hr-HR"/>
              </w:rPr>
            </w:pPr>
            <w:r w:rsidRPr="00D85C76">
              <w:rPr>
                <w:lang w:val="hr-HR"/>
              </w:rPr>
              <w:t>PREDSTAVNIK MAĐARSKE NACIONALNE MANJINE</w:t>
            </w:r>
          </w:p>
        </w:tc>
        <w:tc>
          <w:tcPr>
            <w:tcW w:w="1428" w:type="dxa"/>
            <w:tcBorders>
              <w:top w:val="nil"/>
              <w:left w:val="nil"/>
              <w:bottom w:val="single" w:sz="4" w:space="0" w:color="auto"/>
              <w:right w:val="single" w:sz="4" w:space="0" w:color="auto"/>
            </w:tcBorders>
            <w:shd w:val="clear" w:color="auto" w:fill="auto"/>
            <w:noWrap/>
            <w:vAlign w:val="bottom"/>
            <w:hideMark/>
          </w:tcPr>
          <w:p w14:paraId="4ADD09E7" w14:textId="77777777" w:rsidR="00D85C76" w:rsidRPr="00D85C76" w:rsidRDefault="00D85C76" w:rsidP="00D85C76">
            <w:pPr>
              <w:widowControl/>
              <w:adjustRightInd/>
              <w:spacing w:line="240" w:lineRule="auto"/>
              <w:ind w:left="0" w:firstLine="0"/>
              <w:jc w:val="right"/>
              <w:textAlignment w:val="auto"/>
              <w:rPr>
                <w:lang w:val="hr-HR"/>
              </w:rPr>
            </w:pPr>
            <w:r w:rsidRPr="00D85C76">
              <w:rPr>
                <w:lang w:val="hr-HR"/>
              </w:rPr>
              <w:t>1.195,00</w:t>
            </w:r>
          </w:p>
        </w:tc>
        <w:tc>
          <w:tcPr>
            <w:tcW w:w="1350" w:type="dxa"/>
            <w:tcBorders>
              <w:top w:val="nil"/>
              <w:left w:val="nil"/>
              <w:bottom w:val="single" w:sz="4" w:space="0" w:color="auto"/>
              <w:right w:val="single" w:sz="4" w:space="0" w:color="auto"/>
            </w:tcBorders>
            <w:shd w:val="clear" w:color="auto" w:fill="auto"/>
            <w:noWrap/>
            <w:vAlign w:val="bottom"/>
            <w:hideMark/>
          </w:tcPr>
          <w:p w14:paraId="1CD1CA52" w14:textId="77777777" w:rsidR="00D85C76" w:rsidRPr="00D85C76" w:rsidRDefault="00D85C76" w:rsidP="00D85C76">
            <w:pPr>
              <w:widowControl/>
              <w:adjustRightInd/>
              <w:spacing w:line="240" w:lineRule="auto"/>
              <w:ind w:left="0" w:firstLine="0"/>
              <w:jc w:val="right"/>
              <w:textAlignment w:val="auto"/>
              <w:rPr>
                <w:lang w:val="hr-HR"/>
              </w:rPr>
            </w:pPr>
            <w:r w:rsidRPr="00D85C76">
              <w:rPr>
                <w:lang w:val="hr-HR"/>
              </w:rPr>
              <w:t>0,00</w:t>
            </w:r>
          </w:p>
        </w:tc>
        <w:tc>
          <w:tcPr>
            <w:tcW w:w="1350" w:type="dxa"/>
            <w:tcBorders>
              <w:top w:val="nil"/>
              <w:left w:val="nil"/>
              <w:bottom w:val="single" w:sz="4" w:space="0" w:color="auto"/>
              <w:right w:val="single" w:sz="4" w:space="0" w:color="auto"/>
            </w:tcBorders>
            <w:shd w:val="clear" w:color="auto" w:fill="auto"/>
            <w:noWrap/>
            <w:vAlign w:val="bottom"/>
            <w:hideMark/>
          </w:tcPr>
          <w:p w14:paraId="374B78BE" w14:textId="77777777" w:rsidR="00D85C76" w:rsidRPr="00D85C76" w:rsidRDefault="00D85C76" w:rsidP="00D85C76">
            <w:pPr>
              <w:widowControl/>
              <w:adjustRightInd/>
              <w:spacing w:line="240" w:lineRule="auto"/>
              <w:ind w:left="0" w:firstLine="0"/>
              <w:jc w:val="right"/>
              <w:textAlignment w:val="auto"/>
              <w:rPr>
                <w:lang w:val="hr-HR"/>
              </w:rPr>
            </w:pPr>
            <w:r w:rsidRPr="00D85C76">
              <w:rPr>
                <w:lang w:val="hr-HR"/>
              </w:rPr>
              <w:t>0,00</w:t>
            </w:r>
          </w:p>
        </w:tc>
        <w:tc>
          <w:tcPr>
            <w:tcW w:w="1360" w:type="dxa"/>
            <w:tcBorders>
              <w:top w:val="nil"/>
              <w:left w:val="nil"/>
              <w:bottom w:val="single" w:sz="4" w:space="0" w:color="auto"/>
              <w:right w:val="single" w:sz="4" w:space="0" w:color="auto"/>
            </w:tcBorders>
            <w:shd w:val="clear" w:color="auto" w:fill="auto"/>
            <w:noWrap/>
            <w:vAlign w:val="bottom"/>
            <w:hideMark/>
          </w:tcPr>
          <w:p w14:paraId="6563D967" w14:textId="77777777" w:rsidR="00D85C76" w:rsidRPr="00D85C76" w:rsidRDefault="00D85C76" w:rsidP="00D85C76">
            <w:pPr>
              <w:widowControl/>
              <w:adjustRightInd/>
              <w:spacing w:line="240" w:lineRule="auto"/>
              <w:ind w:left="0" w:firstLine="0"/>
              <w:jc w:val="right"/>
              <w:textAlignment w:val="auto"/>
              <w:rPr>
                <w:lang w:val="hr-HR"/>
              </w:rPr>
            </w:pPr>
            <w:r w:rsidRPr="00D85C76">
              <w:rPr>
                <w:lang w:val="hr-HR"/>
              </w:rPr>
              <w:t>1.195,00</w:t>
            </w:r>
          </w:p>
        </w:tc>
      </w:tr>
      <w:tr w:rsidR="00D85C76" w:rsidRPr="00D85C76" w14:paraId="02D84175" w14:textId="77777777" w:rsidTr="00112A01">
        <w:trPr>
          <w:trHeight w:val="264"/>
          <w:jc w:val="center"/>
        </w:trPr>
        <w:tc>
          <w:tcPr>
            <w:tcW w:w="3981" w:type="dxa"/>
            <w:tcBorders>
              <w:top w:val="nil"/>
              <w:left w:val="single" w:sz="4" w:space="0" w:color="auto"/>
              <w:bottom w:val="single" w:sz="4" w:space="0" w:color="auto"/>
              <w:right w:val="single" w:sz="4" w:space="0" w:color="auto"/>
            </w:tcBorders>
            <w:shd w:val="clear" w:color="auto" w:fill="auto"/>
            <w:vAlign w:val="bottom"/>
            <w:hideMark/>
          </w:tcPr>
          <w:p w14:paraId="6379BCDE" w14:textId="77777777" w:rsidR="00D85C76" w:rsidRPr="00D85C76" w:rsidRDefault="00D85C76" w:rsidP="00D85C76">
            <w:pPr>
              <w:widowControl/>
              <w:adjustRightInd/>
              <w:spacing w:line="240" w:lineRule="auto"/>
              <w:ind w:left="0" w:firstLine="0"/>
              <w:jc w:val="left"/>
              <w:textAlignment w:val="auto"/>
              <w:rPr>
                <w:b/>
                <w:bCs/>
                <w:lang w:val="hr-HR"/>
              </w:rPr>
            </w:pPr>
            <w:r w:rsidRPr="00D85C76">
              <w:rPr>
                <w:b/>
                <w:bCs/>
                <w:lang w:val="hr-HR"/>
              </w:rPr>
              <w:t>UKUPNO</w:t>
            </w:r>
          </w:p>
        </w:tc>
        <w:tc>
          <w:tcPr>
            <w:tcW w:w="1428" w:type="dxa"/>
            <w:tcBorders>
              <w:top w:val="nil"/>
              <w:left w:val="nil"/>
              <w:bottom w:val="single" w:sz="4" w:space="0" w:color="auto"/>
              <w:right w:val="single" w:sz="4" w:space="0" w:color="auto"/>
            </w:tcBorders>
            <w:shd w:val="clear" w:color="auto" w:fill="auto"/>
            <w:noWrap/>
            <w:vAlign w:val="bottom"/>
            <w:hideMark/>
          </w:tcPr>
          <w:p w14:paraId="504F7AAC" w14:textId="77777777" w:rsidR="00D85C76" w:rsidRPr="00D85C76" w:rsidRDefault="00D85C76" w:rsidP="00D85C76">
            <w:pPr>
              <w:widowControl/>
              <w:adjustRightInd/>
              <w:spacing w:line="240" w:lineRule="auto"/>
              <w:ind w:left="0" w:firstLine="0"/>
              <w:jc w:val="right"/>
              <w:textAlignment w:val="auto"/>
              <w:rPr>
                <w:b/>
                <w:bCs/>
                <w:lang w:val="hr-HR"/>
              </w:rPr>
            </w:pPr>
            <w:r w:rsidRPr="00D85C76">
              <w:rPr>
                <w:b/>
                <w:bCs/>
                <w:lang w:val="hr-HR"/>
              </w:rPr>
              <w:t>42.939,00</w:t>
            </w:r>
          </w:p>
        </w:tc>
        <w:tc>
          <w:tcPr>
            <w:tcW w:w="1350" w:type="dxa"/>
            <w:tcBorders>
              <w:top w:val="nil"/>
              <w:left w:val="nil"/>
              <w:bottom w:val="single" w:sz="4" w:space="0" w:color="auto"/>
              <w:right w:val="single" w:sz="4" w:space="0" w:color="auto"/>
            </w:tcBorders>
            <w:shd w:val="clear" w:color="auto" w:fill="auto"/>
            <w:noWrap/>
            <w:vAlign w:val="bottom"/>
            <w:hideMark/>
          </w:tcPr>
          <w:p w14:paraId="1421F327" w14:textId="77777777" w:rsidR="00D85C76" w:rsidRPr="00D85C76" w:rsidRDefault="00D85C76" w:rsidP="00D85C76">
            <w:pPr>
              <w:widowControl/>
              <w:adjustRightInd/>
              <w:spacing w:line="240" w:lineRule="auto"/>
              <w:ind w:left="0" w:firstLine="0"/>
              <w:jc w:val="right"/>
              <w:textAlignment w:val="auto"/>
              <w:rPr>
                <w:b/>
                <w:bCs/>
                <w:lang w:val="hr-HR"/>
              </w:rPr>
            </w:pPr>
            <w:r w:rsidRPr="00D85C76">
              <w:rPr>
                <w:b/>
                <w:bCs/>
                <w:lang w:val="hr-HR"/>
              </w:rPr>
              <w:t>0,00</w:t>
            </w:r>
          </w:p>
        </w:tc>
        <w:tc>
          <w:tcPr>
            <w:tcW w:w="1350" w:type="dxa"/>
            <w:tcBorders>
              <w:top w:val="nil"/>
              <w:left w:val="nil"/>
              <w:bottom w:val="single" w:sz="4" w:space="0" w:color="auto"/>
              <w:right w:val="single" w:sz="4" w:space="0" w:color="auto"/>
            </w:tcBorders>
            <w:shd w:val="clear" w:color="auto" w:fill="auto"/>
            <w:noWrap/>
            <w:vAlign w:val="bottom"/>
            <w:hideMark/>
          </w:tcPr>
          <w:p w14:paraId="7579CA66" w14:textId="77777777" w:rsidR="00D85C76" w:rsidRPr="00D85C76" w:rsidRDefault="00D85C76" w:rsidP="00D85C76">
            <w:pPr>
              <w:widowControl/>
              <w:adjustRightInd/>
              <w:spacing w:line="240" w:lineRule="auto"/>
              <w:ind w:left="0" w:firstLine="0"/>
              <w:jc w:val="right"/>
              <w:textAlignment w:val="auto"/>
              <w:rPr>
                <w:b/>
                <w:bCs/>
                <w:lang w:val="hr-HR"/>
              </w:rPr>
            </w:pPr>
            <w:r w:rsidRPr="00D85C76">
              <w:rPr>
                <w:b/>
                <w:bCs/>
                <w:lang w:val="hr-HR"/>
              </w:rPr>
              <w:t>0,00</w:t>
            </w:r>
          </w:p>
        </w:tc>
        <w:tc>
          <w:tcPr>
            <w:tcW w:w="1360" w:type="dxa"/>
            <w:tcBorders>
              <w:top w:val="nil"/>
              <w:left w:val="nil"/>
              <w:bottom w:val="single" w:sz="4" w:space="0" w:color="auto"/>
              <w:right w:val="single" w:sz="4" w:space="0" w:color="auto"/>
            </w:tcBorders>
            <w:shd w:val="clear" w:color="auto" w:fill="auto"/>
            <w:noWrap/>
            <w:vAlign w:val="bottom"/>
            <w:hideMark/>
          </w:tcPr>
          <w:p w14:paraId="5C56A3D6" w14:textId="77777777" w:rsidR="00D85C76" w:rsidRPr="00D85C76" w:rsidRDefault="00D85C76" w:rsidP="00D85C76">
            <w:pPr>
              <w:widowControl/>
              <w:adjustRightInd/>
              <w:spacing w:line="240" w:lineRule="auto"/>
              <w:ind w:left="0" w:firstLine="0"/>
              <w:jc w:val="right"/>
              <w:textAlignment w:val="auto"/>
              <w:rPr>
                <w:b/>
                <w:bCs/>
                <w:lang w:val="hr-HR"/>
              </w:rPr>
            </w:pPr>
            <w:r w:rsidRPr="00D85C76">
              <w:rPr>
                <w:b/>
                <w:bCs/>
                <w:lang w:val="hr-HR"/>
              </w:rPr>
              <w:t>42.939,00</w:t>
            </w:r>
          </w:p>
        </w:tc>
      </w:tr>
    </w:tbl>
    <w:p w14:paraId="3D53CA85" w14:textId="77777777" w:rsidR="00304049" w:rsidRPr="003B674A" w:rsidRDefault="00304049" w:rsidP="00304049">
      <w:pPr>
        <w:spacing w:line="240" w:lineRule="auto"/>
        <w:ind w:left="0" w:firstLine="708"/>
        <w:rPr>
          <w:i/>
          <w:sz w:val="24"/>
          <w:szCs w:val="24"/>
          <w:lang w:val="hr-HR"/>
        </w:rPr>
      </w:pPr>
    </w:p>
    <w:p w14:paraId="528D1FD1" w14:textId="77777777" w:rsidR="00150935" w:rsidRPr="003B674A" w:rsidRDefault="00150935" w:rsidP="00C31D5B">
      <w:pPr>
        <w:pStyle w:val="Uvuenotijeloteksta"/>
        <w:spacing w:line="240" w:lineRule="auto"/>
        <w:ind w:left="0" w:firstLine="709"/>
        <w:rPr>
          <w:i/>
        </w:rPr>
      </w:pPr>
      <w:r w:rsidRPr="003B674A">
        <w:rPr>
          <w:i/>
        </w:rPr>
        <w:t>PROGRAM: ORGANIZIRANJE I PROVOĐENJE ZAŠTITE I SPAŠAVANJA</w:t>
      </w:r>
    </w:p>
    <w:p w14:paraId="0B0A7B0E" w14:textId="77777777" w:rsidR="00150935" w:rsidRPr="003B674A" w:rsidRDefault="00150935" w:rsidP="00C31D5B">
      <w:pPr>
        <w:pStyle w:val="Uvuenotijeloteksta"/>
        <w:spacing w:line="240" w:lineRule="auto"/>
        <w:ind w:left="0" w:firstLine="709"/>
        <w:rPr>
          <w:noProof/>
        </w:rPr>
      </w:pPr>
    </w:p>
    <w:p w14:paraId="2C1F91AB" w14:textId="77777777" w:rsidR="00150935" w:rsidRPr="003B674A" w:rsidRDefault="00D85C76" w:rsidP="00C31D5B">
      <w:pPr>
        <w:spacing w:line="240" w:lineRule="auto"/>
        <w:ind w:left="0" w:firstLine="709"/>
        <w:rPr>
          <w:lang w:val="hr-HR"/>
        </w:rPr>
      </w:pPr>
      <w:r>
        <w:rPr>
          <w:sz w:val="24"/>
          <w:szCs w:val="24"/>
          <w:lang w:val="hr-HR"/>
        </w:rPr>
        <w:t>Rashodi z</w:t>
      </w:r>
      <w:r w:rsidR="00150935" w:rsidRPr="003B674A">
        <w:rPr>
          <w:sz w:val="24"/>
          <w:szCs w:val="24"/>
          <w:lang w:val="hr-HR"/>
        </w:rPr>
        <w:t xml:space="preserve">a provođenje Programa </w:t>
      </w:r>
      <w:r>
        <w:rPr>
          <w:sz w:val="24"/>
          <w:szCs w:val="24"/>
          <w:lang w:val="hr-HR"/>
        </w:rPr>
        <w:t>povećavaju se za 66.500,00 EUR ili 3,44% i iznose 1.997.146,00 EUR</w:t>
      </w:r>
      <w:r w:rsidR="00150935" w:rsidRPr="003B674A">
        <w:rPr>
          <w:sz w:val="24"/>
          <w:szCs w:val="24"/>
          <w:lang w:val="hr-HR"/>
        </w:rPr>
        <w:t>.</w:t>
      </w:r>
    </w:p>
    <w:p w14:paraId="52240ED5" w14:textId="77777777" w:rsidR="00150935" w:rsidRPr="003B674A" w:rsidRDefault="00150935" w:rsidP="00150935">
      <w:pPr>
        <w:spacing w:line="240" w:lineRule="auto"/>
        <w:ind w:left="0" w:firstLine="0"/>
        <w:rPr>
          <w:i/>
          <w:sz w:val="24"/>
          <w:lang w:val="hr-HR"/>
        </w:rPr>
      </w:pPr>
    </w:p>
    <w:p w14:paraId="4C59E6AE" w14:textId="77777777" w:rsidR="00150935" w:rsidRPr="003B674A" w:rsidRDefault="00150935" w:rsidP="00150935">
      <w:pPr>
        <w:pStyle w:val="Odlomakpopisa"/>
        <w:spacing w:line="240" w:lineRule="auto"/>
        <w:ind w:left="0" w:firstLine="709"/>
        <w:rPr>
          <w:b/>
          <w:i/>
          <w:noProof/>
          <w:sz w:val="24"/>
          <w:lang w:val="hr-HR"/>
        </w:rPr>
      </w:pPr>
      <w:r w:rsidRPr="003B674A">
        <w:rPr>
          <w:bCs/>
          <w:i/>
          <w:noProof/>
          <w:sz w:val="24"/>
          <w:szCs w:val="24"/>
          <w:lang w:val="hr-HR"/>
        </w:rPr>
        <w:lastRenderedPageBreak/>
        <w:t xml:space="preserve">Korisnik: </w:t>
      </w:r>
      <w:r w:rsidRPr="003B674A">
        <w:rPr>
          <w:bCs/>
          <w:i/>
          <w:noProof/>
          <w:sz w:val="24"/>
          <w:lang w:val="hr-HR"/>
        </w:rPr>
        <w:t xml:space="preserve">Javna vatrogasna postrojba Pula; </w:t>
      </w:r>
      <w:r w:rsidRPr="003B674A">
        <w:rPr>
          <w:bCs/>
          <w:noProof/>
          <w:sz w:val="24"/>
          <w:lang w:val="hr-HR"/>
        </w:rPr>
        <w:t xml:space="preserve">rashodi </w:t>
      </w:r>
      <w:r w:rsidR="00FD547F">
        <w:rPr>
          <w:bCs/>
          <w:noProof/>
          <w:sz w:val="24"/>
          <w:lang w:val="hr-HR"/>
        </w:rPr>
        <w:t xml:space="preserve">se povećavaju za 65.000,00 EUR ili 4,14% i iznose 1.633.780,00 EUR </w:t>
      </w:r>
      <w:r w:rsidRPr="003B674A">
        <w:rPr>
          <w:noProof/>
          <w:sz w:val="24"/>
          <w:lang w:val="hr-HR"/>
        </w:rPr>
        <w:t>za realizaciju poslova kroz dvije Aktivnosti.</w:t>
      </w:r>
    </w:p>
    <w:p w14:paraId="2FF3913B" w14:textId="77777777" w:rsidR="00150935" w:rsidRPr="003B674A" w:rsidRDefault="00150935" w:rsidP="00150935">
      <w:pPr>
        <w:spacing w:line="240" w:lineRule="auto"/>
        <w:ind w:left="0" w:firstLine="0"/>
        <w:rPr>
          <w:i/>
          <w:sz w:val="24"/>
          <w:lang w:val="hr-HR"/>
        </w:rPr>
      </w:pPr>
    </w:p>
    <w:p w14:paraId="2E174D1E" w14:textId="77777777" w:rsidR="00150935" w:rsidRPr="003B674A" w:rsidRDefault="00150935" w:rsidP="00150935">
      <w:pPr>
        <w:spacing w:line="240" w:lineRule="auto"/>
        <w:ind w:left="0" w:firstLine="708"/>
        <w:rPr>
          <w:sz w:val="24"/>
          <w:szCs w:val="24"/>
          <w:lang w:val="hr-HR"/>
        </w:rPr>
      </w:pPr>
      <w:r w:rsidRPr="006B5F5D">
        <w:rPr>
          <w:iCs/>
          <w:sz w:val="24"/>
          <w:lang w:val="hr-HR"/>
        </w:rPr>
        <w:t xml:space="preserve">Aktivnost: Javna vatrogasna postrojba Pula, rashodi za provođenje </w:t>
      </w:r>
      <w:r w:rsidR="00AF3C29">
        <w:rPr>
          <w:iCs/>
          <w:sz w:val="24"/>
          <w:szCs w:val="24"/>
          <w:lang w:val="hr-HR"/>
        </w:rPr>
        <w:t>a</w:t>
      </w:r>
      <w:r w:rsidRPr="006B5F5D">
        <w:rPr>
          <w:iCs/>
          <w:sz w:val="24"/>
          <w:szCs w:val="24"/>
          <w:lang w:val="hr-HR"/>
        </w:rPr>
        <w:t>ktivnosti</w:t>
      </w:r>
      <w:r w:rsidRPr="003B674A">
        <w:rPr>
          <w:sz w:val="24"/>
          <w:szCs w:val="24"/>
          <w:lang w:val="hr-HR"/>
        </w:rPr>
        <w:t xml:space="preserve"> </w:t>
      </w:r>
      <w:r w:rsidR="00FD547F">
        <w:rPr>
          <w:sz w:val="24"/>
          <w:szCs w:val="24"/>
          <w:lang w:val="hr-HR"/>
        </w:rPr>
        <w:t>povećavaju se za 105.450,00 EUR ili 6,98% i iznose 1.615.780,00</w:t>
      </w:r>
      <w:r w:rsidRPr="003B674A">
        <w:rPr>
          <w:sz w:val="24"/>
          <w:szCs w:val="24"/>
          <w:lang w:val="hr-HR"/>
        </w:rPr>
        <w:t xml:space="preserve"> EUR.</w:t>
      </w:r>
    </w:p>
    <w:p w14:paraId="4EF632B7" w14:textId="77777777" w:rsidR="00150935" w:rsidRPr="003B674A" w:rsidRDefault="00150935" w:rsidP="00150935">
      <w:pPr>
        <w:spacing w:line="240" w:lineRule="auto"/>
        <w:ind w:left="0" w:firstLine="0"/>
        <w:rPr>
          <w:noProof/>
          <w:sz w:val="24"/>
          <w:szCs w:val="24"/>
          <w:lang w:val="hr-HR"/>
        </w:rPr>
      </w:pPr>
      <w:r w:rsidRPr="003B674A">
        <w:rPr>
          <w:b/>
          <w:sz w:val="24"/>
          <w:szCs w:val="24"/>
          <w:lang w:val="hr-HR"/>
        </w:rPr>
        <w:tab/>
      </w:r>
      <w:r w:rsidRPr="003B674A">
        <w:rPr>
          <w:noProof/>
          <w:sz w:val="24"/>
          <w:szCs w:val="24"/>
          <w:lang w:val="hr-HR"/>
        </w:rPr>
        <w:t>Grad Pula</w:t>
      </w:r>
      <w:r w:rsidR="00AF3C29">
        <w:rPr>
          <w:noProof/>
          <w:sz w:val="24"/>
          <w:szCs w:val="24"/>
          <w:lang w:val="hr-HR"/>
        </w:rPr>
        <w:t xml:space="preserve"> - Pola</w:t>
      </w:r>
      <w:r w:rsidRPr="003B674A">
        <w:rPr>
          <w:noProof/>
          <w:sz w:val="24"/>
          <w:szCs w:val="24"/>
          <w:lang w:val="hr-HR"/>
        </w:rPr>
        <w:t xml:space="preserve"> financira redovnu djelatnost Javne vatrogasne postrojbe temeljem Zakona o vatrogastvu.</w:t>
      </w:r>
    </w:p>
    <w:p w14:paraId="560486DF" w14:textId="77777777" w:rsidR="00150935" w:rsidRPr="003B674A" w:rsidRDefault="00150935" w:rsidP="00150935">
      <w:pPr>
        <w:spacing w:line="240" w:lineRule="auto"/>
        <w:ind w:left="0" w:firstLine="0"/>
        <w:rPr>
          <w:noProof/>
          <w:sz w:val="24"/>
          <w:szCs w:val="24"/>
          <w:lang w:val="hr-HR"/>
        </w:rPr>
      </w:pPr>
      <w:r w:rsidRPr="003B674A">
        <w:rPr>
          <w:noProof/>
          <w:sz w:val="24"/>
          <w:szCs w:val="24"/>
          <w:lang w:val="hr-HR"/>
        </w:rPr>
        <w:t xml:space="preserve"> </w:t>
      </w:r>
      <w:bookmarkStart w:id="10" w:name="_Hlk64455448"/>
      <w:r w:rsidRPr="003B674A">
        <w:rPr>
          <w:noProof/>
          <w:sz w:val="24"/>
          <w:szCs w:val="24"/>
          <w:lang w:val="hr-HR"/>
        </w:rPr>
        <w:tab/>
        <w:t>Javna vatrogasna postrojba svoju funkciju zaštite od požara vrši kroz organizaciju i provođenje akcija i mjera preventivne zaštite od požara i eksplozija, organizaciju i neposredno gašenje požara, spašavanja ljudi i imovine ugroženih požarom, pružanje tehničke pomoći u nezgodama i opasnim situacijama, sudjelovanje u akcijama spašavanja ljudi i imovine kod elementarnih nepogoda, obučavanje i stručno osposobljavanje profesionalnih vatrogasaca i drugih putem službe operative, službe za preventivu, službu računovodstva i ekonomata i službu općih poslova.</w:t>
      </w:r>
    </w:p>
    <w:bookmarkEnd w:id="10"/>
    <w:p w14:paraId="06B7048A" w14:textId="77777777" w:rsidR="00150935" w:rsidRPr="003B674A" w:rsidRDefault="00150935" w:rsidP="00150935">
      <w:pPr>
        <w:spacing w:line="240" w:lineRule="auto"/>
        <w:ind w:left="0" w:firstLine="0"/>
        <w:rPr>
          <w:noProof/>
          <w:sz w:val="24"/>
          <w:szCs w:val="24"/>
          <w:lang w:val="hr-HR"/>
        </w:rPr>
      </w:pPr>
      <w:r w:rsidRPr="003B674A">
        <w:rPr>
          <w:noProof/>
          <w:sz w:val="24"/>
          <w:szCs w:val="24"/>
          <w:lang w:val="hr-HR"/>
        </w:rPr>
        <w:tab/>
        <w:t xml:space="preserve">U okviru aktivnosti planirani su rashodi temeljem </w:t>
      </w:r>
      <w:r w:rsidR="003F7E5D">
        <w:rPr>
          <w:noProof/>
          <w:sz w:val="24"/>
          <w:szCs w:val="24"/>
          <w:lang w:val="hr-HR"/>
        </w:rPr>
        <w:t xml:space="preserve">izmjena </w:t>
      </w:r>
      <w:r w:rsidRPr="003B674A">
        <w:rPr>
          <w:noProof/>
          <w:sz w:val="24"/>
          <w:szCs w:val="24"/>
          <w:lang w:val="hr-HR"/>
        </w:rPr>
        <w:t xml:space="preserve">Financijskog plana Javne vatrogasne postrojbe Pula: </w:t>
      </w:r>
    </w:p>
    <w:p w14:paraId="3635C859" w14:textId="77777777" w:rsidR="00150935" w:rsidRPr="003B674A" w:rsidRDefault="00150935" w:rsidP="00A47567">
      <w:pPr>
        <w:pStyle w:val="Odlomakpopisa"/>
        <w:numPr>
          <w:ilvl w:val="0"/>
          <w:numId w:val="11"/>
        </w:numPr>
        <w:spacing w:line="240" w:lineRule="auto"/>
        <w:ind w:left="714" w:hanging="357"/>
        <w:rPr>
          <w:noProof/>
          <w:sz w:val="24"/>
          <w:szCs w:val="24"/>
          <w:lang w:val="hr-HR"/>
        </w:rPr>
      </w:pPr>
      <w:r w:rsidRPr="003B674A">
        <w:rPr>
          <w:noProof/>
          <w:sz w:val="24"/>
          <w:szCs w:val="24"/>
          <w:lang w:val="hr-HR"/>
        </w:rPr>
        <w:t>rashodi za zaposlene</w:t>
      </w:r>
      <w:r w:rsidR="00FD547F">
        <w:rPr>
          <w:noProof/>
          <w:sz w:val="24"/>
          <w:szCs w:val="24"/>
          <w:lang w:val="hr-HR"/>
        </w:rPr>
        <w:t xml:space="preserve"> smanjuju se za 75.950,00 EUR i </w:t>
      </w:r>
      <w:r w:rsidRPr="003B674A">
        <w:rPr>
          <w:noProof/>
          <w:sz w:val="24"/>
          <w:szCs w:val="24"/>
          <w:lang w:val="hr-HR"/>
        </w:rPr>
        <w:t>iznos</w:t>
      </w:r>
      <w:r w:rsidR="00FD547F">
        <w:rPr>
          <w:noProof/>
          <w:sz w:val="24"/>
          <w:szCs w:val="24"/>
          <w:lang w:val="hr-HR"/>
        </w:rPr>
        <w:t xml:space="preserve">e </w:t>
      </w:r>
      <w:r w:rsidRPr="003B674A">
        <w:rPr>
          <w:noProof/>
          <w:sz w:val="24"/>
          <w:szCs w:val="24"/>
          <w:lang w:val="hr-HR"/>
        </w:rPr>
        <w:t>1.</w:t>
      </w:r>
      <w:r w:rsidR="00FD547F">
        <w:rPr>
          <w:noProof/>
          <w:sz w:val="24"/>
          <w:szCs w:val="24"/>
          <w:lang w:val="hr-HR"/>
        </w:rPr>
        <w:t>152.220</w:t>
      </w:r>
      <w:r w:rsidRPr="003B674A">
        <w:rPr>
          <w:noProof/>
          <w:sz w:val="24"/>
          <w:szCs w:val="24"/>
          <w:lang w:val="hr-HR"/>
        </w:rPr>
        <w:t xml:space="preserve">,00 EUR, </w:t>
      </w:r>
    </w:p>
    <w:p w14:paraId="4853CA3C" w14:textId="77777777" w:rsidR="00FD547F" w:rsidRDefault="00150935" w:rsidP="00A47567">
      <w:pPr>
        <w:pStyle w:val="Odlomakpopisa"/>
        <w:widowControl/>
        <w:numPr>
          <w:ilvl w:val="0"/>
          <w:numId w:val="34"/>
        </w:numPr>
        <w:adjustRightInd/>
        <w:spacing w:line="240" w:lineRule="auto"/>
        <w:ind w:left="714" w:hanging="357"/>
        <w:textAlignment w:val="auto"/>
        <w:rPr>
          <w:sz w:val="24"/>
          <w:szCs w:val="24"/>
        </w:rPr>
      </w:pPr>
      <w:r w:rsidRPr="00FD547F">
        <w:rPr>
          <w:noProof/>
          <w:sz w:val="24"/>
          <w:szCs w:val="24"/>
          <w:lang w:val="hr-HR"/>
        </w:rPr>
        <w:t xml:space="preserve">materijalni rashodi </w:t>
      </w:r>
      <w:r w:rsidR="00FD547F" w:rsidRPr="00FD547F">
        <w:rPr>
          <w:noProof/>
          <w:sz w:val="24"/>
          <w:szCs w:val="24"/>
          <w:lang w:val="hr-HR"/>
        </w:rPr>
        <w:t>povećavaju se za 36.000,00 EUR i iznose 300.920,00 EUR (</w:t>
      </w:r>
      <w:proofErr w:type="spellStart"/>
      <w:r w:rsidR="00FD547F" w:rsidRPr="00FD547F">
        <w:rPr>
          <w:sz w:val="24"/>
          <w:szCs w:val="24"/>
        </w:rPr>
        <w:t>povećanje</w:t>
      </w:r>
      <w:proofErr w:type="spellEnd"/>
      <w:r w:rsidR="00FD547F" w:rsidRPr="00FD547F">
        <w:rPr>
          <w:sz w:val="24"/>
          <w:szCs w:val="24"/>
        </w:rPr>
        <w:t xml:space="preserve"> </w:t>
      </w:r>
      <w:proofErr w:type="spellStart"/>
      <w:r w:rsidR="00FD547F" w:rsidRPr="00FD547F">
        <w:rPr>
          <w:sz w:val="24"/>
          <w:szCs w:val="24"/>
        </w:rPr>
        <w:t>rashoda</w:t>
      </w:r>
      <w:proofErr w:type="spellEnd"/>
      <w:r w:rsidR="00FD547F" w:rsidRPr="00FD547F">
        <w:rPr>
          <w:sz w:val="24"/>
          <w:szCs w:val="24"/>
        </w:rPr>
        <w:t xml:space="preserve"> za </w:t>
      </w:r>
      <w:proofErr w:type="spellStart"/>
      <w:r w:rsidR="00FD547F" w:rsidRPr="00FD547F">
        <w:rPr>
          <w:sz w:val="24"/>
          <w:szCs w:val="24"/>
        </w:rPr>
        <w:t>službenu</w:t>
      </w:r>
      <w:proofErr w:type="spellEnd"/>
      <w:r w:rsidR="00FD547F" w:rsidRPr="00FD547F">
        <w:rPr>
          <w:sz w:val="24"/>
          <w:szCs w:val="24"/>
        </w:rPr>
        <w:t xml:space="preserve">, </w:t>
      </w:r>
      <w:proofErr w:type="spellStart"/>
      <w:r w:rsidR="00FD547F" w:rsidRPr="00FD547F">
        <w:rPr>
          <w:sz w:val="24"/>
          <w:szCs w:val="24"/>
        </w:rPr>
        <w:t>radnu</w:t>
      </w:r>
      <w:proofErr w:type="spellEnd"/>
      <w:r w:rsidR="00FD547F" w:rsidRPr="00FD547F">
        <w:rPr>
          <w:sz w:val="24"/>
          <w:szCs w:val="24"/>
        </w:rPr>
        <w:t xml:space="preserve"> </w:t>
      </w:r>
      <w:proofErr w:type="spellStart"/>
      <w:r w:rsidR="00FD547F" w:rsidRPr="00FD547F">
        <w:rPr>
          <w:sz w:val="24"/>
          <w:szCs w:val="24"/>
        </w:rPr>
        <w:t>i</w:t>
      </w:r>
      <w:proofErr w:type="spellEnd"/>
      <w:r w:rsidR="00FD547F" w:rsidRPr="00FD547F">
        <w:rPr>
          <w:sz w:val="24"/>
          <w:szCs w:val="24"/>
        </w:rPr>
        <w:t xml:space="preserve"> </w:t>
      </w:r>
      <w:proofErr w:type="spellStart"/>
      <w:r w:rsidR="00FD547F" w:rsidRPr="00FD547F">
        <w:rPr>
          <w:sz w:val="24"/>
          <w:szCs w:val="24"/>
        </w:rPr>
        <w:t>zaštitnu</w:t>
      </w:r>
      <w:proofErr w:type="spellEnd"/>
      <w:r w:rsidR="00FD547F" w:rsidRPr="00FD547F">
        <w:rPr>
          <w:sz w:val="24"/>
          <w:szCs w:val="24"/>
        </w:rPr>
        <w:t xml:space="preserve"> </w:t>
      </w:r>
      <w:proofErr w:type="spellStart"/>
      <w:r w:rsidR="00FD547F" w:rsidRPr="00FD547F">
        <w:rPr>
          <w:sz w:val="24"/>
          <w:szCs w:val="24"/>
        </w:rPr>
        <w:t>odjeću</w:t>
      </w:r>
      <w:proofErr w:type="spellEnd"/>
      <w:r w:rsidR="00FD547F" w:rsidRPr="00FD547F">
        <w:rPr>
          <w:sz w:val="24"/>
          <w:szCs w:val="24"/>
        </w:rPr>
        <w:t xml:space="preserve"> </w:t>
      </w:r>
      <w:proofErr w:type="spellStart"/>
      <w:r w:rsidR="00FD547F" w:rsidRPr="00FD547F">
        <w:rPr>
          <w:sz w:val="24"/>
          <w:szCs w:val="24"/>
        </w:rPr>
        <w:t>i</w:t>
      </w:r>
      <w:proofErr w:type="spellEnd"/>
      <w:r w:rsidR="00FD547F" w:rsidRPr="00FD547F">
        <w:rPr>
          <w:sz w:val="24"/>
          <w:szCs w:val="24"/>
        </w:rPr>
        <w:t xml:space="preserve"> </w:t>
      </w:r>
      <w:proofErr w:type="spellStart"/>
      <w:r w:rsidR="00FD547F" w:rsidRPr="00FD547F">
        <w:rPr>
          <w:sz w:val="24"/>
          <w:szCs w:val="24"/>
        </w:rPr>
        <w:t>obuću</w:t>
      </w:r>
      <w:proofErr w:type="spellEnd"/>
      <w:r w:rsidR="00FD547F">
        <w:rPr>
          <w:sz w:val="24"/>
          <w:szCs w:val="24"/>
        </w:rPr>
        <w:t xml:space="preserve"> </w:t>
      </w:r>
      <w:proofErr w:type="spellStart"/>
      <w:r w:rsidR="00FD547F">
        <w:rPr>
          <w:sz w:val="24"/>
          <w:szCs w:val="24"/>
        </w:rPr>
        <w:t>i</w:t>
      </w:r>
      <w:proofErr w:type="spellEnd"/>
      <w:r w:rsidR="00FD547F" w:rsidRPr="00FD547F">
        <w:rPr>
          <w:sz w:val="24"/>
          <w:szCs w:val="24"/>
        </w:rPr>
        <w:t xml:space="preserve"> </w:t>
      </w:r>
      <w:proofErr w:type="spellStart"/>
      <w:r w:rsidR="00FD547F" w:rsidRPr="00FD547F">
        <w:rPr>
          <w:sz w:val="24"/>
          <w:szCs w:val="24"/>
        </w:rPr>
        <w:t>rashoda</w:t>
      </w:r>
      <w:proofErr w:type="spellEnd"/>
      <w:r w:rsidR="00FD547F" w:rsidRPr="00FD547F">
        <w:rPr>
          <w:sz w:val="24"/>
          <w:szCs w:val="24"/>
        </w:rPr>
        <w:t xml:space="preserve"> za auto </w:t>
      </w:r>
      <w:proofErr w:type="spellStart"/>
      <w:r w:rsidR="00FD547F" w:rsidRPr="00FD547F">
        <w:rPr>
          <w:sz w:val="24"/>
          <w:szCs w:val="24"/>
        </w:rPr>
        <w:t>gume</w:t>
      </w:r>
      <w:proofErr w:type="spellEnd"/>
      <w:r w:rsidR="00FD547F" w:rsidRPr="00FD547F">
        <w:rPr>
          <w:sz w:val="24"/>
          <w:szCs w:val="24"/>
        </w:rPr>
        <w:t xml:space="preserve"> </w:t>
      </w:r>
      <w:proofErr w:type="spellStart"/>
      <w:r w:rsidR="00FD547F" w:rsidRPr="00FD547F">
        <w:rPr>
          <w:sz w:val="24"/>
          <w:szCs w:val="24"/>
        </w:rPr>
        <w:t>uz</w:t>
      </w:r>
      <w:proofErr w:type="spellEnd"/>
      <w:r w:rsidR="00FD547F" w:rsidRPr="00FD547F">
        <w:rPr>
          <w:sz w:val="24"/>
          <w:szCs w:val="24"/>
        </w:rPr>
        <w:t xml:space="preserve"> </w:t>
      </w:r>
      <w:proofErr w:type="spellStart"/>
      <w:r w:rsidR="00FD547F" w:rsidRPr="00FD547F">
        <w:rPr>
          <w:sz w:val="24"/>
          <w:szCs w:val="24"/>
        </w:rPr>
        <w:t>smanjenje</w:t>
      </w:r>
      <w:proofErr w:type="spellEnd"/>
      <w:r w:rsidR="00FD547F" w:rsidRPr="00FD547F">
        <w:rPr>
          <w:sz w:val="24"/>
          <w:szCs w:val="24"/>
        </w:rPr>
        <w:t xml:space="preserve"> </w:t>
      </w:r>
      <w:proofErr w:type="spellStart"/>
      <w:r w:rsidR="00FD547F" w:rsidRPr="00FD547F">
        <w:rPr>
          <w:sz w:val="24"/>
          <w:szCs w:val="24"/>
        </w:rPr>
        <w:t>rashoda</w:t>
      </w:r>
      <w:proofErr w:type="spellEnd"/>
      <w:r w:rsidR="00FD547F" w:rsidRPr="00FD547F">
        <w:rPr>
          <w:sz w:val="24"/>
          <w:szCs w:val="24"/>
        </w:rPr>
        <w:t xml:space="preserve"> za </w:t>
      </w:r>
      <w:proofErr w:type="spellStart"/>
      <w:r w:rsidR="00FD547F" w:rsidRPr="00FD547F">
        <w:rPr>
          <w:sz w:val="24"/>
          <w:szCs w:val="24"/>
        </w:rPr>
        <w:t>motorni</w:t>
      </w:r>
      <w:proofErr w:type="spellEnd"/>
      <w:r w:rsidR="00FD547F" w:rsidRPr="00FD547F">
        <w:rPr>
          <w:sz w:val="24"/>
          <w:szCs w:val="24"/>
        </w:rPr>
        <w:t xml:space="preserve"> </w:t>
      </w:r>
      <w:proofErr w:type="spellStart"/>
      <w:r w:rsidR="00FD547F" w:rsidRPr="00FD547F">
        <w:rPr>
          <w:sz w:val="24"/>
          <w:szCs w:val="24"/>
        </w:rPr>
        <w:t>benzin</w:t>
      </w:r>
      <w:proofErr w:type="spellEnd"/>
      <w:r w:rsidR="00FD547F" w:rsidRPr="00FD547F">
        <w:rPr>
          <w:sz w:val="24"/>
          <w:szCs w:val="24"/>
        </w:rPr>
        <w:t xml:space="preserve"> </w:t>
      </w:r>
      <w:proofErr w:type="spellStart"/>
      <w:r w:rsidR="00FD547F" w:rsidRPr="00FD547F">
        <w:rPr>
          <w:sz w:val="24"/>
          <w:szCs w:val="24"/>
        </w:rPr>
        <w:t>i</w:t>
      </w:r>
      <w:proofErr w:type="spellEnd"/>
      <w:r w:rsidR="00FD547F" w:rsidRPr="00FD547F">
        <w:rPr>
          <w:sz w:val="24"/>
          <w:szCs w:val="24"/>
        </w:rPr>
        <w:t xml:space="preserve"> </w:t>
      </w:r>
      <w:proofErr w:type="spellStart"/>
      <w:r w:rsidR="00FD547F" w:rsidRPr="00FD547F">
        <w:rPr>
          <w:sz w:val="24"/>
          <w:szCs w:val="24"/>
        </w:rPr>
        <w:t>dizel</w:t>
      </w:r>
      <w:proofErr w:type="spellEnd"/>
      <w:r w:rsidR="00FD547F" w:rsidRPr="00FD547F">
        <w:rPr>
          <w:sz w:val="24"/>
          <w:szCs w:val="24"/>
        </w:rPr>
        <w:t xml:space="preserve"> </w:t>
      </w:r>
      <w:proofErr w:type="spellStart"/>
      <w:r w:rsidR="00FD547F" w:rsidRPr="00FD547F">
        <w:rPr>
          <w:sz w:val="24"/>
          <w:szCs w:val="24"/>
        </w:rPr>
        <w:t>gorivo</w:t>
      </w:r>
      <w:proofErr w:type="spellEnd"/>
      <w:r w:rsidR="00FD547F" w:rsidRPr="00FD547F">
        <w:rPr>
          <w:sz w:val="24"/>
          <w:szCs w:val="24"/>
        </w:rPr>
        <w:t xml:space="preserve">, </w:t>
      </w:r>
      <w:proofErr w:type="spellStart"/>
      <w:r w:rsidR="00FD547F" w:rsidRPr="00FD547F">
        <w:rPr>
          <w:sz w:val="24"/>
          <w:szCs w:val="24"/>
        </w:rPr>
        <w:t>rashoda</w:t>
      </w:r>
      <w:proofErr w:type="spellEnd"/>
      <w:r w:rsidR="00FD547F" w:rsidRPr="00FD547F">
        <w:rPr>
          <w:sz w:val="24"/>
          <w:szCs w:val="24"/>
        </w:rPr>
        <w:t xml:space="preserve"> za </w:t>
      </w:r>
      <w:proofErr w:type="spellStart"/>
      <w:r w:rsidR="00FD547F" w:rsidRPr="00FD547F">
        <w:rPr>
          <w:sz w:val="24"/>
          <w:szCs w:val="24"/>
        </w:rPr>
        <w:t>opskrbu</w:t>
      </w:r>
      <w:proofErr w:type="spellEnd"/>
      <w:r w:rsidR="00FD547F" w:rsidRPr="00FD547F">
        <w:rPr>
          <w:sz w:val="24"/>
          <w:szCs w:val="24"/>
        </w:rPr>
        <w:t xml:space="preserve"> </w:t>
      </w:r>
      <w:proofErr w:type="spellStart"/>
      <w:r w:rsidR="00FD547F" w:rsidRPr="00FD547F">
        <w:rPr>
          <w:sz w:val="24"/>
          <w:szCs w:val="24"/>
        </w:rPr>
        <w:t>vodom</w:t>
      </w:r>
      <w:proofErr w:type="spellEnd"/>
      <w:r w:rsidR="00FD547F" w:rsidRPr="00FD547F">
        <w:rPr>
          <w:sz w:val="24"/>
          <w:szCs w:val="24"/>
        </w:rPr>
        <w:t xml:space="preserve"> </w:t>
      </w:r>
      <w:proofErr w:type="spellStart"/>
      <w:r w:rsidR="00FD547F">
        <w:rPr>
          <w:sz w:val="24"/>
          <w:szCs w:val="24"/>
        </w:rPr>
        <w:t>te</w:t>
      </w:r>
      <w:proofErr w:type="spellEnd"/>
      <w:r w:rsidR="00FD547F">
        <w:rPr>
          <w:sz w:val="24"/>
          <w:szCs w:val="24"/>
        </w:rPr>
        <w:t xml:space="preserve"> </w:t>
      </w:r>
      <w:proofErr w:type="spellStart"/>
      <w:r w:rsidR="00FD547F">
        <w:rPr>
          <w:sz w:val="24"/>
          <w:szCs w:val="24"/>
        </w:rPr>
        <w:t>premije</w:t>
      </w:r>
      <w:proofErr w:type="spellEnd"/>
      <w:r w:rsidR="00FD547F">
        <w:rPr>
          <w:sz w:val="24"/>
          <w:szCs w:val="24"/>
        </w:rPr>
        <w:t xml:space="preserve"> </w:t>
      </w:r>
      <w:proofErr w:type="spellStart"/>
      <w:r w:rsidR="00FD547F">
        <w:rPr>
          <w:sz w:val="24"/>
          <w:szCs w:val="24"/>
        </w:rPr>
        <w:t>osiguranja</w:t>
      </w:r>
      <w:proofErr w:type="spellEnd"/>
      <w:r w:rsidR="00FD547F">
        <w:rPr>
          <w:sz w:val="24"/>
          <w:szCs w:val="24"/>
        </w:rPr>
        <w:t xml:space="preserve"> </w:t>
      </w:r>
      <w:proofErr w:type="spellStart"/>
      <w:r w:rsidR="00FD547F">
        <w:rPr>
          <w:sz w:val="24"/>
          <w:szCs w:val="24"/>
        </w:rPr>
        <w:t>zaposlenih</w:t>
      </w:r>
      <w:proofErr w:type="spellEnd"/>
      <w:r w:rsidR="00FD547F">
        <w:rPr>
          <w:sz w:val="24"/>
          <w:szCs w:val="24"/>
        </w:rPr>
        <w:t>).</w:t>
      </w:r>
    </w:p>
    <w:p w14:paraId="518239B6" w14:textId="77777777" w:rsidR="00150935" w:rsidRDefault="00150935" w:rsidP="00A47567">
      <w:pPr>
        <w:pStyle w:val="Odlomakpopisa"/>
        <w:numPr>
          <w:ilvl w:val="0"/>
          <w:numId w:val="11"/>
        </w:numPr>
        <w:spacing w:line="240" w:lineRule="auto"/>
        <w:rPr>
          <w:noProof/>
          <w:sz w:val="24"/>
          <w:szCs w:val="24"/>
          <w:lang w:val="hr-HR"/>
        </w:rPr>
      </w:pPr>
      <w:r w:rsidRPr="003B674A">
        <w:rPr>
          <w:noProof/>
          <w:sz w:val="24"/>
          <w:szCs w:val="24"/>
          <w:lang w:val="hr-HR"/>
        </w:rPr>
        <w:t xml:space="preserve">financijski rashodi </w:t>
      </w:r>
      <w:r w:rsidR="00592CF5">
        <w:rPr>
          <w:noProof/>
          <w:sz w:val="24"/>
          <w:szCs w:val="24"/>
          <w:lang w:val="hr-HR"/>
        </w:rPr>
        <w:t xml:space="preserve">ostaju na razini plana i iznose </w:t>
      </w:r>
      <w:r w:rsidRPr="003B674A">
        <w:rPr>
          <w:noProof/>
          <w:sz w:val="24"/>
          <w:szCs w:val="24"/>
          <w:lang w:val="hr-HR"/>
        </w:rPr>
        <w:t xml:space="preserve">90,00 EUR, </w:t>
      </w:r>
    </w:p>
    <w:p w14:paraId="0BECD3C3" w14:textId="77777777" w:rsidR="00592CF5" w:rsidRPr="003B674A" w:rsidRDefault="00592CF5" w:rsidP="00A47567">
      <w:pPr>
        <w:pStyle w:val="Odlomakpopisa"/>
        <w:numPr>
          <w:ilvl w:val="0"/>
          <w:numId w:val="11"/>
        </w:numPr>
        <w:spacing w:line="240" w:lineRule="auto"/>
        <w:rPr>
          <w:noProof/>
          <w:sz w:val="24"/>
          <w:szCs w:val="24"/>
          <w:lang w:val="hr-HR"/>
        </w:rPr>
      </w:pPr>
      <w:r>
        <w:rPr>
          <w:noProof/>
          <w:sz w:val="24"/>
          <w:szCs w:val="24"/>
          <w:lang w:val="hr-HR"/>
        </w:rPr>
        <w:t xml:space="preserve">naknade građanima i kućanstvima na temelju osiguranja i druge naknade planiraju se u iznosu od 2.400,00 EUR za </w:t>
      </w:r>
      <w:proofErr w:type="spellStart"/>
      <w:r>
        <w:rPr>
          <w:sz w:val="24"/>
          <w:szCs w:val="24"/>
        </w:rPr>
        <w:t>troškove</w:t>
      </w:r>
      <w:proofErr w:type="spellEnd"/>
      <w:r>
        <w:rPr>
          <w:sz w:val="24"/>
          <w:szCs w:val="24"/>
        </w:rPr>
        <w:t xml:space="preserve"> </w:t>
      </w:r>
      <w:proofErr w:type="spellStart"/>
      <w:r>
        <w:rPr>
          <w:sz w:val="24"/>
          <w:szCs w:val="24"/>
        </w:rPr>
        <w:t>školarine</w:t>
      </w:r>
      <w:proofErr w:type="spellEnd"/>
      <w:r>
        <w:rPr>
          <w:sz w:val="24"/>
          <w:szCs w:val="24"/>
        </w:rPr>
        <w:t xml:space="preserve"> za </w:t>
      </w:r>
      <w:proofErr w:type="spellStart"/>
      <w:r>
        <w:rPr>
          <w:sz w:val="24"/>
          <w:szCs w:val="24"/>
        </w:rPr>
        <w:t>dva</w:t>
      </w:r>
      <w:proofErr w:type="spellEnd"/>
      <w:r>
        <w:rPr>
          <w:sz w:val="24"/>
          <w:szCs w:val="24"/>
        </w:rPr>
        <w:t xml:space="preserve"> </w:t>
      </w:r>
      <w:proofErr w:type="spellStart"/>
      <w:r>
        <w:rPr>
          <w:sz w:val="24"/>
          <w:szCs w:val="24"/>
        </w:rPr>
        <w:t>radnika</w:t>
      </w:r>
      <w:proofErr w:type="spellEnd"/>
      <w:r>
        <w:rPr>
          <w:sz w:val="24"/>
          <w:szCs w:val="24"/>
        </w:rPr>
        <w:t xml:space="preserve"> koji </w:t>
      </w:r>
      <w:proofErr w:type="spellStart"/>
      <w:r>
        <w:rPr>
          <w:sz w:val="24"/>
          <w:szCs w:val="24"/>
        </w:rPr>
        <w:t>su</w:t>
      </w:r>
      <w:proofErr w:type="spellEnd"/>
      <w:r>
        <w:rPr>
          <w:sz w:val="24"/>
          <w:szCs w:val="24"/>
        </w:rPr>
        <w:t xml:space="preserve"> </w:t>
      </w:r>
      <w:proofErr w:type="spellStart"/>
      <w:r>
        <w:rPr>
          <w:sz w:val="24"/>
          <w:szCs w:val="24"/>
        </w:rPr>
        <w:t>upućeni</w:t>
      </w:r>
      <w:proofErr w:type="spellEnd"/>
      <w:r>
        <w:rPr>
          <w:sz w:val="24"/>
          <w:szCs w:val="24"/>
        </w:rPr>
        <w:t xml:space="preserve"> </w:t>
      </w:r>
      <w:proofErr w:type="spellStart"/>
      <w:r>
        <w:rPr>
          <w:sz w:val="24"/>
          <w:szCs w:val="24"/>
        </w:rPr>
        <w:t>na</w:t>
      </w:r>
      <w:proofErr w:type="spellEnd"/>
      <w:r>
        <w:rPr>
          <w:sz w:val="24"/>
          <w:szCs w:val="24"/>
        </w:rPr>
        <w:t xml:space="preserve"> </w:t>
      </w:r>
      <w:proofErr w:type="spellStart"/>
      <w:r>
        <w:rPr>
          <w:sz w:val="24"/>
          <w:szCs w:val="24"/>
        </w:rPr>
        <w:t>školovanje</w:t>
      </w:r>
      <w:proofErr w:type="spellEnd"/>
      <w:r>
        <w:rPr>
          <w:sz w:val="24"/>
          <w:szCs w:val="24"/>
        </w:rPr>
        <w:t>/</w:t>
      </w:r>
      <w:proofErr w:type="spellStart"/>
      <w:r>
        <w:rPr>
          <w:sz w:val="24"/>
          <w:szCs w:val="24"/>
        </w:rPr>
        <w:t>prekvalifikaciju</w:t>
      </w:r>
      <w:proofErr w:type="spellEnd"/>
      <w:r>
        <w:rPr>
          <w:sz w:val="24"/>
          <w:szCs w:val="24"/>
        </w:rPr>
        <w:t xml:space="preserve"> za </w:t>
      </w:r>
      <w:proofErr w:type="spellStart"/>
      <w:r>
        <w:rPr>
          <w:sz w:val="24"/>
          <w:szCs w:val="24"/>
        </w:rPr>
        <w:t>zanimanje</w:t>
      </w:r>
      <w:proofErr w:type="spellEnd"/>
      <w:r>
        <w:rPr>
          <w:sz w:val="24"/>
          <w:szCs w:val="24"/>
        </w:rPr>
        <w:t xml:space="preserve"> </w:t>
      </w:r>
      <w:proofErr w:type="spellStart"/>
      <w:r>
        <w:rPr>
          <w:sz w:val="24"/>
          <w:szCs w:val="24"/>
        </w:rPr>
        <w:t>vatrogasac</w:t>
      </w:r>
      <w:proofErr w:type="spellEnd"/>
      <w:r>
        <w:rPr>
          <w:sz w:val="24"/>
          <w:szCs w:val="24"/>
        </w:rPr>
        <w:t>,</w:t>
      </w:r>
    </w:p>
    <w:p w14:paraId="17848EBF" w14:textId="77777777" w:rsidR="00150935" w:rsidRPr="003B674A" w:rsidRDefault="00150935" w:rsidP="00A47567">
      <w:pPr>
        <w:pStyle w:val="Odlomakpopisa"/>
        <w:widowControl/>
        <w:numPr>
          <w:ilvl w:val="0"/>
          <w:numId w:val="34"/>
        </w:numPr>
        <w:adjustRightInd/>
        <w:spacing w:line="240" w:lineRule="auto"/>
        <w:ind w:left="714" w:hanging="357"/>
        <w:textAlignment w:val="auto"/>
        <w:rPr>
          <w:noProof/>
          <w:sz w:val="24"/>
          <w:szCs w:val="24"/>
          <w:lang w:val="hr-HR"/>
        </w:rPr>
      </w:pPr>
      <w:r w:rsidRPr="00592CF5">
        <w:rPr>
          <w:noProof/>
          <w:sz w:val="24"/>
          <w:szCs w:val="24"/>
          <w:lang w:val="hr-HR"/>
        </w:rPr>
        <w:t>te rashodi za nabavu proizvedene dugotrajne imovine</w:t>
      </w:r>
      <w:r w:rsidR="00686F89" w:rsidRPr="00592CF5">
        <w:rPr>
          <w:noProof/>
          <w:sz w:val="24"/>
          <w:szCs w:val="24"/>
          <w:lang w:val="hr-HR"/>
        </w:rPr>
        <w:t xml:space="preserve"> </w:t>
      </w:r>
      <w:r w:rsidR="00592CF5" w:rsidRPr="00592CF5">
        <w:rPr>
          <w:noProof/>
          <w:sz w:val="24"/>
          <w:szCs w:val="24"/>
          <w:lang w:val="hr-HR"/>
        </w:rPr>
        <w:t xml:space="preserve">povećavaju se za 143.000,00 EUR i </w:t>
      </w:r>
      <w:r w:rsidRPr="00592CF5">
        <w:rPr>
          <w:noProof/>
          <w:sz w:val="24"/>
          <w:szCs w:val="24"/>
          <w:lang w:val="hr-HR"/>
        </w:rPr>
        <w:t>iznos</w:t>
      </w:r>
      <w:r w:rsidR="00592CF5" w:rsidRPr="00592CF5">
        <w:rPr>
          <w:noProof/>
          <w:sz w:val="24"/>
          <w:szCs w:val="24"/>
          <w:lang w:val="hr-HR"/>
        </w:rPr>
        <w:t>e</w:t>
      </w:r>
      <w:r w:rsidRPr="00592CF5">
        <w:rPr>
          <w:noProof/>
          <w:sz w:val="24"/>
          <w:szCs w:val="24"/>
          <w:lang w:val="hr-HR"/>
        </w:rPr>
        <w:t xml:space="preserve"> 1</w:t>
      </w:r>
      <w:r w:rsidR="00592CF5" w:rsidRPr="00592CF5">
        <w:rPr>
          <w:noProof/>
          <w:sz w:val="24"/>
          <w:szCs w:val="24"/>
          <w:lang w:val="hr-HR"/>
        </w:rPr>
        <w:t>60</w:t>
      </w:r>
      <w:r w:rsidRPr="00592CF5">
        <w:rPr>
          <w:noProof/>
          <w:sz w:val="24"/>
          <w:szCs w:val="24"/>
          <w:lang w:val="hr-HR"/>
        </w:rPr>
        <w:t>.150,00 EUR</w:t>
      </w:r>
      <w:r w:rsidR="00592CF5" w:rsidRPr="00592CF5">
        <w:rPr>
          <w:noProof/>
          <w:sz w:val="24"/>
          <w:szCs w:val="24"/>
          <w:lang w:val="hr-HR"/>
        </w:rPr>
        <w:t xml:space="preserve">, za </w:t>
      </w:r>
      <w:proofErr w:type="spellStart"/>
      <w:r w:rsidR="00592CF5" w:rsidRPr="00592CF5">
        <w:rPr>
          <w:sz w:val="24"/>
          <w:szCs w:val="24"/>
        </w:rPr>
        <w:t>nabavu</w:t>
      </w:r>
      <w:proofErr w:type="spellEnd"/>
      <w:r w:rsidR="00592CF5" w:rsidRPr="00592CF5">
        <w:rPr>
          <w:sz w:val="24"/>
          <w:szCs w:val="24"/>
        </w:rPr>
        <w:t xml:space="preserve"> </w:t>
      </w:r>
      <w:proofErr w:type="spellStart"/>
      <w:r w:rsidR="00592CF5" w:rsidRPr="00592CF5">
        <w:rPr>
          <w:sz w:val="24"/>
          <w:szCs w:val="24"/>
        </w:rPr>
        <w:t>razne</w:t>
      </w:r>
      <w:proofErr w:type="spellEnd"/>
      <w:r w:rsidR="00592CF5" w:rsidRPr="00592CF5">
        <w:rPr>
          <w:sz w:val="24"/>
          <w:szCs w:val="24"/>
        </w:rPr>
        <w:t xml:space="preserve"> </w:t>
      </w:r>
      <w:proofErr w:type="spellStart"/>
      <w:r w:rsidR="00592CF5" w:rsidRPr="00592CF5">
        <w:rPr>
          <w:sz w:val="24"/>
          <w:szCs w:val="24"/>
        </w:rPr>
        <w:t>opreme</w:t>
      </w:r>
      <w:proofErr w:type="spellEnd"/>
      <w:r w:rsidR="00592CF5" w:rsidRPr="00592CF5">
        <w:rPr>
          <w:sz w:val="24"/>
          <w:szCs w:val="24"/>
        </w:rPr>
        <w:t xml:space="preserve"> za </w:t>
      </w:r>
      <w:proofErr w:type="spellStart"/>
      <w:r w:rsidR="00592CF5" w:rsidRPr="00592CF5">
        <w:rPr>
          <w:sz w:val="24"/>
          <w:szCs w:val="24"/>
        </w:rPr>
        <w:t>protupožarnu</w:t>
      </w:r>
      <w:proofErr w:type="spellEnd"/>
      <w:r w:rsidR="00592CF5" w:rsidRPr="00592CF5">
        <w:rPr>
          <w:sz w:val="24"/>
          <w:szCs w:val="24"/>
        </w:rPr>
        <w:t xml:space="preserve"> </w:t>
      </w:r>
      <w:proofErr w:type="spellStart"/>
      <w:r w:rsidR="00592CF5" w:rsidRPr="00592CF5">
        <w:rPr>
          <w:sz w:val="24"/>
          <w:szCs w:val="24"/>
        </w:rPr>
        <w:t>zaštitu</w:t>
      </w:r>
      <w:proofErr w:type="spellEnd"/>
      <w:r w:rsidR="00592CF5" w:rsidRPr="00592CF5">
        <w:rPr>
          <w:sz w:val="24"/>
          <w:szCs w:val="24"/>
        </w:rPr>
        <w:t xml:space="preserve">, </w:t>
      </w:r>
      <w:proofErr w:type="spellStart"/>
      <w:r w:rsidR="00592CF5" w:rsidRPr="00592CF5">
        <w:rPr>
          <w:sz w:val="24"/>
          <w:szCs w:val="24"/>
        </w:rPr>
        <w:t>nabavu</w:t>
      </w:r>
      <w:proofErr w:type="spellEnd"/>
      <w:r w:rsidR="00592CF5" w:rsidRPr="00592CF5">
        <w:rPr>
          <w:sz w:val="24"/>
          <w:szCs w:val="24"/>
        </w:rPr>
        <w:t xml:space="preserve"> </w:t>
      </w:r>
      <w:r w:rsidR="00592CF5">
        <w:rPr>
          <w:sz w:val="24"/>
          <w:szCs w:val="24"/>
        </w:rPr>
        <w:t xml:space="preserve"> </w:t>
      </w:r>
      <w:proofErr w:type="spellStart"/>
      <w:r w:rsidR="00592CF5">
        <w:rPr>
          <w:sz w:val="24"/>
          <w:szCs w:val="24"/>
        </w:rPr>
        <w:t>v</w:t>
      </w:r>
      <w:r w:rsidR="00592CF5" w:rsidRPr="00592CF5">
        <w:rPr>
          <w:sz w:val="24"/>
          <w:szCs w:val="24"/>
        </w:rPr>
        <w:t>atrogasnog</w:t>
      </w:r>
      <w:proofErr w:type="spellEnd"/>
      <w:r w:rsidR="00592CF5" w:rsidRPr="00592CF5">
        <w:rPr>
          <w:sz w:val="24"/>
          <w:szCs w:val="24"/>
        </w:rPr>
        <w:t xml:space="preserve"> </w:t>
      </w:r>
      <w:proofErr w:type="spellStart"/>
      <w:r w:rsidR="00592CF5" w:rsidRPr="00592CF5">
        <w:rPr>
          <w:sz w:val="24"/>
          <w:szCs w:val="24"/>
        </w:rPr>
        <w:t>zapovjednog</w:t>
      </w:r>
      <w:proofErr w:type="spellEnd"/>
      <w:r w:rsidR="00592CF5" w:rsidRPr="00592CF5">
        <w:rPr>
          <w:sz w:val="24"/>
          <w:szCs w:val="24"/>
        </w:rPr>
        <w:t xml:space="preserve"> </w:t>
      </w:r>
      <w:proofErr w:type="spellStart"/>
      <w:r w:rsidR="00592CF5" w:rsidRPr="00592CF5">
        <w:rPr>
          <w:sz w:val="24"/>
          <w:szCs w:val="24"/>
        </w:rPr>
        <w:t>vozila</w:t>
      </w:r>
      <w:proofErr w:type="spellEnd"/>
      <w:r w:rsidR="00592CF5" w:rsidRPr="00592CF5">
        <w:rPr>
          <w:sz w:val="24"/>
          <w:szCs w:val="24"/>
        </w:rPr>
        <w:t xml:space="preserve"> </w:t>
      </w:r>
      <w:proofErr w:type="spellStart"/>
      <w:r w:rsidR="00592CF5" w:rsidRPr="00592CF5">
        <w:rPr>
          <w:sz w:val="24"/>
          <w:szCs w:val="24"/>
        </w:rPr>
        <w:t>nabavu</w:t>
      </w:r>
      <w:proofErr w:type="spellEnd"/>
      <w:r w:rsidR="00592CF5" w:rsidRPr="00592CF5">
        <w:rPr>
          <w:sz w:val="24"/>
          <w:szCs w:val="24"/>
        </w:rPr>
        <w:t xml:space="preserve"> </w:t>
      </w:r>
      <w:proofErr w:type="spellStart"/>
      <w:r w:rsidR="00592CF5" w:rsidRPr="00592CF5">
        <w:rPr>
          <w:sz w:val="24"/>
          <w:szCs w:val="24"/>
        </w:rPr>
        <w:t>telefona</w:t>
      </w:r>
      <w:proofErr w:type="spellEnd"/>
      <w:r w:rsidR="00592CF5" w:rsidRPr="00592CF5">
        <w:rPr>
          <w:sz w:val="24"/>
          <w:szCs w:val="24"/>
        </w:rPr>
        <w:t xml:space="preserve"> </w:t>
      </w:r>
      <w:proofErr w:type="spellStart"/>
      <w:r w:rsidR="00592CF5" w:rsidRPr="00592CF5">
        <w:rPr>
          <w:sz w:val="24"/>
          <w:szCs w:val="24"/>
        </w:rPr>
        <w:t>i</w:t>
      </w:r>
      <w:proofErr w:type="spellEnd"/>
      <w:r w:rsidR="00592CF5" w:rsidRPr="00592CF5">
        <w:rPr>
          <w:sz w:val="24"/>
          <w:szCs w:val="24"/>
        </w:rPr>
        <w:t xml:space="preserve"> </w:t>
      </w:r>
      <w:proofErr w:type="spellStart"/>
      <w:r w:rsidR="00592CF5" w:rsidRPr="00592CF5">
        <w:rPr>
          <w:sz w:val="24"/>
          <w:szCs w:val="24"/>
        </w:rPr>
        <w:t>ostalih</w:t>
      </w:r>
      <w:proofErr w:type="spellEnd"/>
      <w:r w:rsidR="00592CF5" w:rsidRPr="00592CF5">
        <w:rPr>
          <w:sz w:val="24"/>
          <w:szCs w:val="24"/>
        </w:rPr>
        <w:t xml:space="preserve"> </w:t>
      </w:r>
      <w:proofErr w:type="spellStart"/>
      <w:r w:rsidR="00592CF5" w:rsidRPr="00592CF5">
        <w:rPr>
          <w:sz w:val="24"/>
          <w:szCs w:val="24"/>
        </w:rPr>
        <w:t>komunikacijskih</w:t>
      </w:r>
      <w:proofErr w:type="spellEnd"/>
      <w:r w:rsidR="00592CF5" w:rsidRPr="00592CF5">
        <w:rPr>
          <w:sz w:val="24"/>
          <w:szCs w:val="24"/>
        </w:rPr>
        <w:t xml:space="preserve"> </w:t>
      </w:r>
      <w:proofErr w:type="spellStart"/>
      <w:r w:rsidR="00592CF5" w:rsidRPr="00592CF5">
        <w:rPr>
          <w:sz w:val="24"/>
          <w:szCs w:val="24"/>
        </w:rPr>
        <w:t>uređaja</w:t>
      </w:r>
      <w:proofErr w:type="spellEnd"/>
      <w:r w:rsidR="00592CF5" w:rsidRPr="00592CF5">
        <w:rPr>
          <w:sz w:val="24"/>
          <w:szCs w:val="24"/>
        </w:rPr>
        <w:t xml:space="preserve"> </w:t>
      </w:r>
      <w:proofErr w:type="spellStart"/>
      <w:r w:rsidR="00592CF5">
        <w:rPr>
          <w:sz w:val="24"/>
          <w:szCs w:val="24"/>
        </w:rPr>
        <w:t>te</w:t>
      </w:r>
      <w:proofErr w:type="spellEnd"/>
      <w:r w:rsidR="00592CF5">
        <w:rPr>
          <w:sz w:val="24"/>
          <w:szCs w:val="24"/>
        </w:rPr>
        <w:t xml:space="preserve"> </w:t>
      </w:r>
      <w:proofErr w:type="spellStart"/>
      <w:r w:rsidR="00592CF5">
        <w:rPr>
          <w:sz w:val="24"/>
          <w:szCs w:val="24"/>
        </w:rPr>
        <w:t>nabavu</w:t>
      </w:r>
      <w:proofErr w:type="spellEnd"/>
      <w:r w:rsidR="00592CF5">
        <w:rPr>
          <w:sz w:val="24"/>
          <w:szCs w:val="24"/>
        </w:rPr>
        <w:t xml:space="preserve"> </w:t>
      </w:r>
      <w:proofErr w:type="spellStart"/>
      <w:r w:rsidR="00592CF5">
        <w:rPr>
          <w:sz w:val="24"/>
          <w:szCs w:val="24"/>
        </w:rPr>
        <w:t>uredske</w:t>
      </w:r>
      <w:proofErr w:type="spellEnd"/>
      <w:r w:rsidR="00592CF5">
        <w:rPr>
          <w:sz w:val="24"/>
          <w:szCs w:val="24"/>
        </w:rPr>
        <w:t xml:space="preserve"> </w:t>
      </w:r>
      <w:proofErr w:type="spellStart"/>
      <w:r w:rsidR="00592CF5">
        <w:rPr>
          <w:sz w:val="24"/>
          <w:szCs w:val="24"/>
        </w:rPr>
        <w:t>opreme</w:t>
      </w:r>
      <w:proofErr w:type="spellEnd"/>
      <w:r w:rsidR="00592CF5">
        <w:rPr>
          <w:sz w:val="24"/>
          <w:szCs w:val="24"/>
        </w:rPr>
        <w:t xml:space="preserve"> </w:t>
      </w:r>
      <w:proofErr w:type="spellStart"/>
      <w:r w:rsidR="00592CF5">
        <w:rPr>
          <w:sz w:val="24"/>
          <w:szCs w:val="24"/>
        </w:rPr>
        <w:t>i</w:t>
      </w:r>
      <w:proofErr w:type="spellEnd"/>
      <w:r w:rsidR="00592CF5">
        <w:rPr>
          <w:sz w:val="24"/>
          <w:szCs w:val="24"/>
        </w:rPr>
        <w:t xml:space="preserve"> </w:t>
      </w:r>
      <w:proofErr w:type="spellStart"/>
      <w:r w:rsidR="00592CF5">
        <w:rPr>
          <w:sz w:val="24"/>
          <w:szCs w:val="24"/>
        </w:rPr>
        <w:t>namještaja</w:t>
      </w:r>
      <w:proofErr w:type="spellEnd"/>
      <w:r w:rsidRPr="003B674A">
        <w:rPr>
          <w:noProof/>
          <w:sz w:val="24"/>
          <w:szCs w:val="24"/>
          <w:lang w:val="hr-HR"/>
        </w:rPr>
        <w:t xml:space="preserve">. </w:t>
      </w:r>
    </w:p>
    <w:p w14:paraId="536503FC" w14:textId="77777777" w:rsidR="00150935" w:rsidRPr="003B674A" w:rsidRDefault="00150935" w:rsidP="00150935">
      <w:pPr>
        <w:spacing w:line="240" w:lineRule="auto"/>
        <w:ind w:left="0" w:firstLine="709"/>
        <w:rPr>
          <w:sz w:val="24"/>
          <w:szCs w:val="24"/>
          <w:lang w:val="hr-HR"/>
        </w:rPr>
      </w:pPr>
    </w:p>
    <w:p w14:paraId="6556C924" w14:textId="77777777" w:rsidR="00150935" w:rsidRPr="003B674A" w:rsidRDefault="00150935" w:rsidP="00150935">
      <w:pPr>
        <w:spacing w:line="240" w:lineRule="auto"/>
        <w:ind w:left="0" w:firstLine="709"/>
        <w:rPr>
          <w:noProof/>
          <w:sz w:val="24"/>
          <w:szCs w:val="24"/>
          <w:lang w:val="hr-HR"/>
        </w:rPr>
      </w:pPr>
      <w:r w:rsidRPr="003B674A">
        <w:rPr>
          <w:noProof/>
          <w:sz w:val="24"/>
          <w:szCs w:val="24"/>
          <w:lang w:val="hr-HR"/>
        </w:rPr>
        <w:t>Temeljem Sporazuma o udjelu u financiranju redovne djelatnosti Javne vatrogasne postrojbe Pula, djelatnost ustanove financira</w:t>
      </w:r>
      <w:r w:rsidR="003F7E5D">
        <w:rPr>
          <w:noProof/>
          <w:sz w:val="24"/>
          <w:szCs w:val="24"/>
          <w:lang w:val="hr-HR"/>
        </w:rPr>
        <w:t xml:space="preserve"> se</w:t>
      </w:r>
      <w:r w:rsidRPr="003B674A">
        <w:rPr>
          <w:noProof/>
          <w:sz w:val="24"/>
          <w:szCs w:val="24"/>
          <w:lang w:val="hr-HR"/>
        </w:rPr>
        <w:t xml:space="preserve"> iz decentraliziranih sredstava, proračuna Grada Vodnjana</w:t>
      </w:r>
      <w:r w:rsidR="003F7E5D">
        <w:rPr>
          <w:noProof/>
          <w:sz w:val="24"/>
          <w:szCs w:val="24"/>
          <w:lang w:val="hr-HR"/>
        </w:rPr>
        <w:t>,</w:t>
      </w:r>
      <w:r w:rsidRPr="003B674A">
        <w:rPr>
          <w:noProof/>
          <w:sz w:val="24"/>
          <w:szCs w:val="24"/>
          <w:lang w:val="hr-HR"/>
        </w:rPr>
        <w:t xml:space="preserve"> općinskih proračuna osnivača, proračuna Grada Pul</w:t>
      </w:r>
      <w:r w:rsidR="003F7E5D">
        <w:rPr>
          <w:noProof/>
          <w:sz w:val="24"/>
          <w:szCs w:val="24"/>
          <w:lang w:val="hr-HR"/>
        </w:rPr>
        <w:t>a - Pola</w:t>
      </w:r>
      <w:r w:rsidRPr="003B674A">
        <w:rPr>
          <w:noProof/>
          <w:sz w:val="24"/>
          <w:szCs w:val="24"/>
          <w:lang w:val="hr-HR"/>
        </w:rPr>
        <w:t xml:space="preserve"> te vlastitih prihoda ustanove. </w:t>
      </w:r>
      <w:bookmarkStart w:id="11" w:name="_Hlk64455547"/>
      <w:r w:rsidRPr="003B674A">
        <w:rPr>
          <w:noProof/>
          <w:sz w:val="24"/>
          <w:szCs w:val="24"/>
          <w:lang w:val="hr-HR"/>
        </w:rPr>
        <w:t>Vlastiti prihodi se ostvaruju od pružanja usluga vatrodojava, pružanje usluga tehničkih intervencija na prometnicama - čišćenje cesta nakon prometnih nesreća, edukacija građana za tzv. vatrogasni minimum i sl., a sukladno Zakonu o vatrogastvu i Sporazumu o osnivanju Javne vatrogasne postrojbe Pula.</w:t>
      </w:r>
      <w:bookmarkEnd w:id="11"/>
    </w:p>
    <w:p w14:paraId="4D6F47D0" w14:textId="77777777" w:rsidR="00150935" w:rsidRPr="003B674A" w:rsidRDefault="00150935" w:rsidP="00150935">
      <w:pPr>
        <w:spacing w:line="240" w:lineRule="auto"/>
        <w:ind w:left="0" w:firstLine="708"/>
        <w:rPr>
          <w:i/>
          <w:sz w:val="24"/>
          <w:lang w:val="hr-HR"/>
        </w:rPr>
      </w:pPr>
    </w:p>
    <w:p w14:paraId="4122D951" w14:textId="77777777" w:rsidR="00150935" w:rsidRPr="003B674A" w:rsidRDefault="00150935" w:rsidP="00240154">
      <w:pPr>
        <w:spacing w:line="240" w:lineRule="auto"/>
        <w:ind w:left="0" w:firstLine="708"/>
        <w:rPr>
          <w:sz w:val="24"/>
          <w:szCs w:val="24"/>
          <w:lang w:val="hr-HR"/>
        </w:rPr>
      </w:pPr>
      <w:r w:rsidRPr="006B5F5D">
        <w:rPr>
          <w:iCs/>
          <w:sz w:val="24"/>
          <w:lang w:val="hr-HR"/>
        </w:rPr>
        <w:t>Aktivnost: Provedba posebnih mjera-sezonski vatrogasci, rashodi za provođenje</w:t>
      </w:r>
      <w:r w:rsidRPr="003B674A">
        <w:rPr>
          <w:sz w:val="24"/>
          <w:lang w:val="hr-HR"/>
        </w:rPr>
        <w:t xml:space="preserve"> </w:t>
      </w:r>
      <w:r w:rsidR="003F7E5D">
        <w:rPr>
          <w:sz w:val="24"/>
          <w:szCs w:val="24"/>
          <w:lang w:val="hr-HR"/>
        </w:rPr>
        <w:t>a</w:t>
      </w:r>
      <w:r w:rsidRPr="003B674A">
        <w:rPr>
          <w:sz w:val="24"/>
          <w:szCs w:val="24"/>
          <w:lang w:val="hr-HR"/>
        </w:rPr>
        <w:t xml:space="preserve">ktivnosti </w:t>
      </w:r>
      <w:r w:rsidR="00240154">
        <w:rPr>
          <w:sz w:val="24"/>
          <w:szCs w:val="24"/>
          <w:lang w:val="hr-HR"/>
        </w:rPr>
        <w:t xml:space="preserve">smanjuju se za 40.450,00 EUR ili 69,20% i iznose 18.000,00 EUR, radi zapošljavanja manjeg broja sezonskih </w:t>
      </w:r>
      <w:r w:rsidRPr="003B674A">
        <w:rPr>
          <w:sz w:val="24"/>
          <w:szCs w:val="24"/>
          <w:lang w:val="hr-HR"/>
        </w:rPr>
        <w:t xml:space="preserve">gasitelja za što osiguravaju sredstva Vatrogasna zajednica Istarske županije i Područna vatrogasna zajednica. </w:t>
      </w:r>
    </w:p>
    <w:p w14:paraId="70F7E1B3" w14:textId="77777777" w:rsidR="00150935" w:rsidRPr="003B674A" w:rsidRDefault="00150935" w:rsidP="00150935">
      <w:pPr>
        <w:spacing w:line="240" w:lineRule="auto"/>
        <w:ind w:left="0" w:firstLine="708"/>
        <w:rPr>
          <w:i/>
          <w:sz w:val="24"/>
          <w:szCs w:val="24"/>
          <w:lang w:val="hr-HR"/>
        </w:rPr>
      </w:pPr>
    </w:p>
    <w:p w14:paraId="709A71BB" w14:textId="77777777" w:rsidR="00150935" w:rsidRPr="003B674A" w:rsidRDefault="00150935" w:rsidP="00150935">
      <w:pPr>
        <w:spacing w:line="240" w:lineRule="auto"/>
        <w:ind w:left="0" w:firstLine="708"/>
        <w:rPr>
          <w:sz w:val="24"/>
          <w:szCs w:val="24"/>
          <w:lang w:val="hr-HR"/>
        </w:rPr>
      </w:pPr>
      <w:r w:rsidRPr="006B5F5D">
        <w:rPr>
          <w:iCs/>
          <w:sz w:val="24"/>
          <w:szCs w:val="24"/>
          <w:lang w:val="hr-HR"/>
        </w:rPr>
        <w:t xml:space="preserve">Aktivnost: Područna vatrogasna zajednica, rashodi za provođenje </w:t>
      </w:r>
      <w:r w:rsidR="00DC1732">
        <w:rPr>
          <w:iCs/>
          <w:sz w:val="24"/>
          <w:szCs w:val="24"/>
          <w:lang w:val="hr-HR"/>
        </w:rPr>
        <w:t>a</w:t>
      </w:r>
      <w:r w:rsidRPr="006B5F5D">
        <w:rPr>
          <w:iCs/>
          <w:sz w:val="24"/>
          <w:szCs w:val="24"/>
          <w:lang w:val="hr-HR"/>
        </w:rPr>
        <w:t xml:space="preserve">ktivnosti </w:t>
      </w:r>
      <w:r w:rsidR="006B5F5D" w:rsidRPr="006B5F5D">
        <w:rPr>
          <w:iCs/>
          <w:sz w:val="24"/>
          <w:szCs w:val="24"/>
          <w:lang w:val="hr-HR"/>
        </w:rPr>
        <w:t>ostaju na</w:t>
      </w:r>
      <w:r w:rsidR="006B5F5D">
        <w:rPr>
          <w:sz w:val="24"/>
          <w:szCs w:val="24"/>
          <w:lang w:val="hr-HR"/>
        </w:rPr>
        <w:t xml:space="preserve"> razini plana i iznose</w:t>
      </w:r>
      <w:r w:rsidRPr="003B674A">
        <w:rPr>
          <w:sz w:val="24"/>
          <w:szCs w:val="24"/>
          <w:lang w:val="hr-HR"/>
        </w:rPr>
        <w:t xml:space="preserve"> 101.954,00 EUR, temeljem odredbi Zakona o vatrogastvu o izdvajanju sredstava za Područnu vatrogasnu zajednicu. </w:t>
      </w:r>
    </w:p>
    <w:p w14:paraId="700A0DBD" w14:textId="77777777" w:rsidR="00150935" w:rsidRPr="003B674A" w:rsidRDefault="00150935" w:rsidP="00150935">
      <w:pPr>
        <w:pStyle w:val="Uvuenotijeloteksta"/>
        <w:spacing w:line="240" w:lineRule="auto"/>
        <w:ind w:left="0" w:firstLine="0"/>
        <w:rPr>
          <w:i/>
        </w:rPr>
      </w:pPr>
    </w:p>
    <w:p w14:paraId="4CBE00C6" w14:textId="77777777" w:rsidR="00150935" w:rsidRPr="003B674A" w:rsidRDefault="00150935" w:rsidP="006B5F5D">
      <w:pPr>
        <w:spacing w:line="240" w:lineRule="auto"/>
        <w:ind w:left="0" w:right="-1" w:firstLine="708"/>
        <w:rPr>
          <w:sz w:val="24"/>
          <w:szCs w:val="24"/>
          <w:lang w:val="hr-HR"/>
        </w:rPr>
      </w:pPr>
      <w:r w:rsidRPr="006B5F5D">
        <w:rPr>
          <w:iCs/>
          <w:sz w:val="24"/>
          <w:szCs w:val="24"/>
          <w:lang w:val="hr-HR"/>
        </w:rPr>
        <w:t xml:space="preserve">Aktivnost: Uređenje, održavanje i opremanje skloništa; rashodi za izvršenje </w:t>
      </w:r>
      <w:r w:rsidR="00DC1732">
        <w:rPr>
          <w:iCs/>
          <w:sz w:val="24"/>
          <w:szCs w:val="24"/>
          <w:lang w:val="hr-HR"/>
        </w:rPr>
        <w:t>a</w:t>
      </w:r>
      <w:r w:rsidRPr="006B5F5D">
        <w:rPr>
          <w:iCs/>
          <w:sz w:val="24"/>
          <w:szCs w:val="24"/>
          <w:lang w:val="hr-HR"/>
        </w:rPr>
        <w:t>ktivnosti</w:t>
      </w:r>
      <w:r w:rsidRPr="003B674A">
        <w:rPr>
          <w:sz w:val="24"/>
          <w:szCs w:val="24"/>
          <w:lang w:val="hr-HR"/>
        </w:rPr>
        <w:t xml:space="preserve"> </w:t>
      </w:r>
      <w:r w:rsidR="006B5F5D">
        <w:rPr>
          <w:sz w:val="24"/>
          <w:szCs w:val="24"/>
          <w:lang w:val="hr-HR"/>
        </w:rPr>
        <w:t xml:space="preserve">smanjuju se za 432,00 EUR ili 3,00% i </w:t>
      </w:r>
      <w:r w:rsidRPr="003B674A">
        <w:rPr>
          <w:sz w:val="24"/>
          <w:szCs w:val="24"/>
          <w:lang w:val="hr-HR"/>
        </w:rPr>
        <w:t>iznos</w:t>
      </w:r>
      <w:r w:rsidR="006B5F5D">
        <w:rPr>
          <w:sz w:val="24"/>
          <w:szCs w:val="24"/>
          <w:lang w:val="hr-HR"/>
        </w:rPr>
        <w:t>e</w:t>
      </w:r>
      <w:r w:rsidRPr="003B674A">
        <w:rPr>
          <w:sz w:val="24"/>
          <w:szCs w:val="24"/>
          <w:lang w:val="hr-HR"/>
        </w:rPr>
        <w:t xml:space="preserve"> 1</w:t>
      </w:r>
      <w:r w:rsidR="006B5F5D">
        <w:rPr>
          <w:sz w:val="24"/>
          <w:szCs w:val="24"/>
          <w:lang w:val="hr-HR"/>
        </w:rPr>
        <w:t>3</w:t>
      </w:r>
      <w:r w:rsidRPr="003B674A">
        <w:rPr>
          <w:sz w:val="24"/>
          <w:szCs w:val="24"/>
          <w:lang w:val="hr-HR"/>
        </w:rPr>
        <w:t>.</w:t>
      </w:r>
      <w:r w:rsidR="006B5F5D">
        <w:rPr>
          <w:sz w:val="24"/>
          <w:szCs w:val="24"/>
          <w:lang w:val="hr-HR"/>
        </w:rPr>
        <w:t>958</w:t>
      </w:r>
      <w:r w:rsidRPr="003B674A">
        <w:rPr>
          <w:sz w:val="24"/>
          <w:szCs w:val="24"/>
          <w:lang w:val="hr-HR"/>
        </w:rPr>
        <w:t>,00 EUR:</w:t>
      </w:r>
    </w:p>
    <w:p w14:paraId="3030822C" w14:textId="77777777" w:rsidR="00150935" w:rsidRPr="003B674A" w:rsidRDefault="00150935" w:rsidP="006B5F5D">
      <w:pPr>
        <w:pStyle w:val="Uvuenotijeloteksta"/>
        <w:spacing w:line="240" w:lineRule="auto"/>
        <w:ind w:left="0" w:firstLine="0"/>
        <w:rPr>
          <w:noProof/>
          <w:szCs w:val="24"/>
        </w:rPr>
      </w:pPr>
      <w:r w:rsidRPr="003B674A">
        <w:rPr>
          <w:noProof/>
          <w:szCs w:val="24"/>
        </w:rPr>
        <w:t xml:space="preserve">Materijalni rashodi </w:t>
      </w:r>
      <w:r w:rsidR="006B5F5D">
        <w:rPr>
          <w:noProof/>
          <w:szCs w:val="24"/>
        </w:rPr>
        <w:t xml:space="preserve">povećavaju se za 2.500,00 EUR i </w:t>
      </w:r>
      <w:r w:rsidRPr="003B674A">
        <w:rPr>
          <w:noProof/>
          <w:szCs w:val="24"/>
        </w:rPr>
        <w:t>iznos</w:t>
      </w:r>
      <w:r w:rsidR="006B5F5D">
        <w:rPr>
          <w:noProof/>
          <w:szCs w:val="24"/>
        </w:rPr>
        <w:t>e</w:t>
      </w:r>
      <w:r w:rsidRPr="003B674A">
        <w:rPr>
          <w:noProof/>
          <w:szCs w:val="24"/>
        </w:rPr>
        <w:t xml:space="preserve"> </w:t>
      </w:r>
      <w:r w:rsidR="006B5F5D">
        <w:rPr>
          <w:noProof/>
          <w:szCs w:val="24"/>
        </w:rPr>
        <w:t>13.958</w:t>
      </w:r>
      <w:r w:rsidRPr="003B674A">
        <w:rPr>
          <w:noProof/>
          <w:szCs w:val="24"/>
        </w:rPr>
        <w:t>,00 EUR,</w:t>
      </w:r>
      <w:r w:rsidR="006B5F5D">
        <w:rPr>
          <w:noProof/>
          <w:szCs w:val="24"/>
        </w:rPr>
        <w:t xml:space="preserve"> za </w:t>
      </w:r>
      <w:r w:rsidR="006B5F5D" w:rsidRPr="003B674A">
        <w:rPr>
          <w:szCs w:val="24"/>
        </w:rPr>
        <w:t xml:space="preserve">tekuće i investicijsko održavanje, </w:t>
      </w:r>
      <w:r w:rsidR="006B5F5D" w:rsidRPr="003B674A">
        <w:rPr>
          <w:noProof/>
          <w:szCs w:val="24"/>
        </w:rPr>
        <w:t xml:space="preserve">a sve </w:t>
      </w:r>
      <w:r w:rsidR="006B5F5D" w:rsidRPr="003B674A">
        <w:rPr>
          <w:szCs w:val="24"/>
        </w:rPr>
        <w:t>kako bi se dodatno poboljšali uvjeti za sklanjanje stanovništva i uvjeti za poduzimanje drugih važnih mjera za otklanjanje posljedica katastrofa i velikih nesreća te rashodi za komunalne usluge za skloništa</w:t>
      </w:r>
      <w:r w:rsidR="006B5F5D">
        <w:rPr>
          <w:szCs w:val="24"/>
        </w:rPr>
        <w:t>.</w:t>
      </w:r>
    </w:p>
    <w:p w14:paraId="4FFEAE72" w14:textId="77777777" w:rsidR="00150935" w:rsidRPr="003B674A" w:rsidRDefault="00150935" w:rsidP="006B5F5D">
      <w:pPr>
        <w:pStyle w:val="Uvuenotijeloteksta"/>
        <w:spacing w:line="240" w:lineRule="auto"/>
        <w:ind w:left="0" w:firstLine="0"/>
        <w:rPr>
          <w:noProof/>
          <w:szCs w:val="24"/>
        </w:rPr>
      </w:pPr>
      <w:r w:rsidRPr="003B674A">
        <w:rPr>
          <w:noProof/>
          <w:szCs w:val="24"/>
        </w:rPr>
        <w:lastRenderedPageBreak/>
        <w:t xml:space="preserve">Rashodi za nabavu proizvedene dugotrajne imovine </w:t>
      </w:r>
      <w:r w:rsidR="006B5F5D">
        <w:rPr>
          <w:noProof/>
          <w:szCs w:val="24"/>
        </w:rPr>
        <w:t>smanjuju se u cijelosti</w:t>
      </w:r>
      <w:r w:rsidRPr="003B674A">
        <w:rPr>
          <w:noProof/>
          <w:szCs w:val="24"/>
        </w:rPr>
        <w:t>.</w:t>
      </w:r>
    </w:p>
    <w:p w14:paraId="78772ACB" w14:textId="77777777" w:rsidR="00150935" w:rsidRPr="003B674A" w:rsidRDefault="00150935" w:rsidP="00150935">
      <w:pPr>
        <w:spacing w:line="240" w:lineRule="auto"/>
        <w:ind w:left="142" w:right="-1" w:firstLine="567"/>
        <w:rPr>
          <w:sz w:val="24"/>
          <w:szCs w:val="24"/>
          <w:lang w:val="hr-HR"/>
        </w:rPr>
      </w:pPr>
    </w:p>
    <w:p w14:paraId="0EB1B6B8" w14:textId="77777777" w:rsidR="00150935" w:rsidRPr="00351433" w:rsidRDefault="00150935" w:rsidP="00DC1732">
      <w:pPr>
        <w:spacing w:line="240" w:lineRule="auto"/>
        <w:ind w:left="0" w:right="-1" w:firstLine="709"/>
        <w:rPr>
          <w:sz w:val="24"/>
          <w:szCs w:val="24"/>
          <w:lang w:val="hr-HR"/>
        </w:rPr>
      </w:pPr>
      <w:r w:rsidRPr="003B674A">
        <w:rPr>
          <w:i/>
          <w:sz w:val="24"/>
          <w:szCs w:val="24"/>
          <w:lang w:val="hr-HR"/>
        </w:rPr>
        <w:t xml:space="preserve">Aktivnost: Civilna zaštita; </w:t>
      </w:r>
      <w:r w:rsidRPr="003B674A">
        <w:rPr>
          <w:sz w:val="24"/>
          <w:szCs w:val="24"/>
          <w:lang w:val="hr-HR"/>
        </w:rPr>
        <w:t xml:space="preserve">rashodi za izvršenje </w:t>
      </w:r>
      <w:r w:rsidR="00533719" w:rsidRPr="003B674A">
        <w:rPr>
          <w:sz w:val="24"/>
          <w:szCs w:val="24"/>
          <w:lang w:val="hr-HR"/>
        </w:rPr>
        <w:t>a</w:t>
      </w:r>
      <w:r w:rsidRPr="003B674A">
        <w:rPr>
          <w:sz w:val="24"/>
          <w:szCs w:val="24"/>
          <w:lang w:val="hr-HR"/>
        </w:rPr>
        <w:t xml:space="preserve">ktivnosti </w:t>
      </w:r>
      <w:r w:rsidR="00DC1732">
        <w:rPr>
          <w:sz w:val="24"/>
          <w:szCs w:val="24"/>
          <w:lang w:val="hr-HR"/>
        </w:rPr>
        <w:t xml:space="preserve">povećavaju se za 1.932,00 EUR </w:t>
      </w:r>
      <w:r w:rsidR="00DC1732" w:rsidRPr="00351433">
        <w:rPr>
          <w:sz w:val="24"/>
          <w:szCs w:val="24"/>
          <w:lang w:val="hr-HR"/>
        </w:rPr>
        <w:t>ili 11,66% i iznose 18.506,00 EUR</w:t>
      </w:r>
      <w:r w:rsidRPr="00351433">
        <w:rPr>
          <w:sz w:val="24"/>
          <w:szCs w:val="24"/>
          <w:lang w:val="hr-HR"/>
        </w:rPr>
        <w:t>.</w:t>
      </w:r>
    </w:p>
    <w:p w14:paraId="52BB65D1" w14:textId="0C0B53D7" w:rsidR="00150935" w:rsidRPr="00351433" w:rsidRDefault="00150935" w:rsidP="00DC1732">
      <w:pPr>
        <w:pStyle w:val="Uvuenotijeloteksta"/>
        <w:spacing w:line="240" w:lineRule="auto"/>
        <w:ind w:left="0" w:firstLine="0"/>
        <w:rPr>
          <w:noProof/>
          <w:szCs w:val="24"/>
        </w:rPr>
      </w:pPr>
      <w:r w:rsidRPr="00351433">
        <w:rPr>
          <w:noProof/>
          <w:szCs w:val="24"/>
        </w:rPr>
        <w:t xml:space="preserve">Materijalni rashodi </w:t>
      </w:r>
      <w:r w:rsidR="00DC1732" w:rsidRPr="00351433">
        <w:rPr>
          <w:noProof/>
          <w:szCs w:val="24"/>
        </w:rPr>
        <w:t>smanjuju se za 100,00 EUR i iznose 6.520,00</w:t>
      </w:r>
      <w:r w:rsidRPr="00351433">
        <w:rPr>
          <w:noProof/>
          <w:szCs w:val="24"/>
        </w:rPr>
        <w:t xml:space="preserve"> EUR,</w:t>
      </w:r>
      <w:r w:rsidR="00DC1732" w:rsidRPr="00351433">
        <w:rPr>
          <w:noProof/>
          <w:szCs w:val="24"/>
        </w:rPr>
        <w:t xml:space="preserve"> za </w:t>
      </w:r>
      <w:r w:rsidR="00DC1732" w:rsidRPr="00351433">
        <w:rPr>
          <w:szCs w:val="24"/>
        </w:rPr>
        <w:t>izradu plana djelovanja u području prirodnih nepogoda Grada Pul</w:t>
      </w:r>
      <w:r w:rsidR="005400F9">
        <w:rPr>
          <w:szCs w:val="24"/>
        </w:rPr>
        <w:t>a</w:t>
      </w:r>
      <w:r w:rsidR="00D260EE">
        <w:rPr>
          <w:szCs w:val="24"/>
        </w:rPr>
        <w:t xml:space="preserve"> </w:t>
      </w:r>
      <w:r w:rsidR="00DC1732" w:rsidRPr="00351433">
        <w:rPr>
          <w:szCs w:val="24"/>
        </w:rPr>
        <w:t>-</w:t>
      </w:r>
      <w:r w:rsidR="00D260EE">
        <w:rPr>
          <w:szCs w:val="24"/>
        </w:rPr>
        <w:t xml:space="preserve"> </w:t>
      </w:r>
      <w:r w:rsidR="00DC1732" w:rsidRPr="00351433">
        <w:rPr>
          <w:szCs w:val="24"/>
        </w:rPr>
        <w:t>Pola.</w:t>
      </w:r>
    </w:p>
    <w:p w14:paraId="7A3DECDF" w14:textId="77777777" w:rsidR="00150935" w:rsidRPr="00351433" w:rsidRDefault="00150935" w:rsidP="00DC1732">
      <w:pPr>
        <w:pStyle w:val="Uvuenotijeloteksta"/>
        <w:spacing w:line="240" w:lineRule="auto"/>
        <w:ind w:left="0" w:firstLine="0"/>
        <w:rPr>
          <w:noProof/>
          <w:szCs w:val="24"/>
        </w:rPr>
      </w:pPr>
      <w:r w:rsidRPr="00351433">
        <w:rPr>
          <w:noProof/>
          <w:szCs w:val="24"/>
        </w:rPr>
        <w:t xml:space="preserve">Ostali rashodi </w:t>
      </w:r>
      <w:r w:rsidR="00DC1732" w:rsidRPr="00351433">
        <w:rPr>
          <w:noProof/>
          <w:szCs w:val="24"/>
        </w:rPr>
        <w:t xml:space="preserve">ostali na razini plana i iznose </w:t>
      </w:r>
      <w:r w:rsidR="001A1574" w:rsidRPr="00351433">
        <w:rPr>
          <w:noProof/>
          <w:szCs w:val="24"/>
        </w:rPr>
        <w:t>8.627,00</w:t>
      </w:r>
      <w:r w:rsidRPr="00351433">
        <w:rPr>
          <w:noProof/>
          <w:szCs w:val="24"/>
        </w:rPr>
        <w:t xml:space="preserve"> EUR</w:t>
      </w:r>
      <w:r w:rsidR="00DC1732" w:rsidRPr="00351433">
        <w:rPr>
          <w:noProof/>
          <w:szCs w:val="24"/>
        </w:rPr>
        <w:t>.</w:t>
      </w:r>
    </w:p>
    <w:p w14:paraId="34B52112" w14:textId="77777777" w:rsidR="00150935" w:rsidRPr="00351433" w:rsidRDefault="00150935" w:rsidP="00DC1732">
      <w:pPr>
        <w:pStyle w:val="Uvuenotijeloteksta"/>
        <w:spacing w:line="240" w:lineRule="auto"/>
        <w:ind w:left="0" w:firstLine="0"/>
        <w:rPr>
          <w:noProof/>
          <w:szCs w:val="24"/>
        </w:rPr>
      </w:pPr>
      <w:r w:rsidRPr="00351433">
        <w:rPr>
          <w:noProof/>
          <w:szCs w:val="24"/>
        </w:rPr>
        <w:t xml:space="preserve">Rashodi za nabavu proizvedene dugotrajne imovine </w:t>
      </w:r>
      <w:r w:rsidR="00DC1732" w:rsidRPr="00351433">
        <w:rPr>
          <w:noProof/>
          <w:szCs w:val="24"/>
        </w:rPr>
        <w:t>povećavaju se za 2.032,00 EUR i iznose 3.359</w:t>
      </w:r>
      <w:r w:rsidRPr="00351433">
        <w:rPr>
          <w:noProof/>
          <w:szCs w:val="24"/>
        </w:rPr>
        <w:t>,00 EUR</w:t>
      </w:r>
      <w:r w:rsidR="00DC1732" w:rsidRPr="00351433">
        <w:rPr>
          <w:noProof/>
          <w:szCs w:val="24"/>
        </w:rPr>
        <w:t xml:space="preserve"> za</w:t>
      </w:r>
      <w:r w:rsidR="00DC1732" w:rsidRPr="00351433">
        <w:rPr>
          <w:szCs w:val="24"/>
        </w:rPr>
        <w:t xml:space="preserve"> nabavu opreme za civilnu zaštitu za opremanje Postrojbi civilne zaštite Grada.</w:t>
      </w:r>
    </w:p>
    <w:p w14:paraId="23C28556" w14:textId="77777777" w:rsidR="00150935" w:rsidRPr="00351433" w:rsidRDefault="00150935" w:rsidP="00150935">
      <w:pPr>
        <w:spacing w:line="240" w:lineRule="auto"/>
        <w:rPr>
          <w:noProof/>
          <w:sz w:val="24"/>
          <w:szCs w:val="24"/>
          <w:lang w:val="hr-HR"/>
        </w:rPr>
      </w:pPr>
    </w:p>
    <w:p w14:paraId="7881E6E4" w14:textId="77777777" w:rsidR="00150935" w:rsidRPr="00351433" w:rsidRDefault="00150935" w:rsidP="00D260EE">
      <w:pPr>
        <w:spacing w:line="240" w:lineRule="auto"/>
        <w:ind w:left="0" w:right="-1" w:firstLine="709"/>
        <w:rPr>
          <w:sz w:val="24"/>
          <w:szCs w:val="24"/>
          <w:lang w:val="hr-HR"/>
        </w:rPr>
      </w:pPr>
      <w:r w:rsidRPr="00351433">
        <w:rPr>
          <w:sz w:val="24"/>
          <w:szCs w:val="24"/>
          <w:lang w:val="hr-HR"/>
        </w:rPr>
        <w:t xml:space="preserve">Aktivnost: Spasilačka službe i psihološke brane; rashodi za izvršenje </w:t>
      </w:r>
      <w:r w:rsidR="001A1574" w:rsidRPr="00351433">
        <w:rPr>
          <w:sz w:val="24"/>
          <w:szCs w:val="24"/>
          <w:lang w:val="hr-HR"/>
        </w:rPr>
        <w:t>a</w:t>
      </w:r>
      <w:r w:rsidRPr="00351433">
        <w:rPr>
          <w:sz w:val="24"/>
          <w:szCs w:val="24"/>
          <w:lang w:val="hr-HR"/>
        </w:rPr>
        <w:t xml:space="preserve">ktivnosti </w:t>
      </w:r>
      <w:r w:rsidR="00BA0A48" w:rsidRPr="00351433">
        <w:rPr>
          <w:sz w:val="24"/>
          <w:szCs w:val="24"/>
          <w:lang w:val="hr-HR"/>
        </w:rPr>
        <w:t>ostaju na razini plana i iznose 108.647,00 EUR.</w:t>
      </w:r>
    </w:p>
    <w:p w14:paraId="2A83B0F1" w14:textId="77777777" w:rsidR="00150935" w:rsidRPr="00351433" w:rsidRDefault="00150935" w:rsidP="00D260EE">
      <w:pPr>
        <w:pStyle w:val="Uvuenotijeloteksta"/>
        <w:spacing w:line="240" w:lineRule="auto"/>
        <w:ind w:left="0" w:firstLine="0"/>
        <w:rPr>
          <w:noProof/>
          <w:szCs w:val="24"/>
        </w:rPr>
      </w:pPr>
      <w:r w:rsidRPr="00351433">
        <w:rPr>
          <w:noProof/>
          <w:szCs w:val="24"/>
        </w:rPr>
        <w:t xml:space="preserve">Materijalni rashodi </w:t>
      </w:r>
      <w:r w:rsidR="00BA0A48" w:rsidRPr="00351433">
        <w:rPr>
          <w:noProof/>
          <w:szCs w:val="24"/>
        </w:rPr>
        <w:t xml:space="preserve">smanjuju se za 5.000,00 EUR i iznose </w:t>
      </w:r>
      <w:r w:rsidR="001A1574" w:rsidRPr="00351433">
        <w:rPr>
          <w:noProof/>
          <w:szCs w:val="24"/>
        </w:rPr>
        <w:t>10</w:t>
      </w:r>
      <w:r w:rsidR="00BA0A48" w:rsidRPr="00351433">
        <w:rPr>
          <w:noProof/>
          <w:szCs w:val="24"/>
        </w:rPr>
        <w:t>1</w:t>
      </w:r>
      <w:r w:rsidR="001A1574" w:rsidRPr="00351433">
        <w:rPr>
          <w:noProof/>
          <w:szCs w:val="24"/>
        </w:rPr>
        <w:t>.047</w:t>
      </w:r>
      <w:r w:rsidRPr="00351433">
        <w:rPr>
          <w:noProof/>
          <w:szCs w:val="24"/>
        </w:rPr>
        <w:t>,00 EUR</w:t>
      </w:r>
      <w:r w:rsidR="00BA0A48" w:rsidRPr="00351433">
        <w:rPr>
          <w:noProof/>
          <w:szCs w:val="24"/>
        </w:rPr>
        <w:t>, za spasilačku službu</w:t>
      </w:r>
      <w:r w:rsidR="00D260EE">
        <w:rPr>
          <w:noProof/>
          <w:szCs w:val="24"/>
        </w:rPr>
        <w:t xml:space="preserve"> temeljem izvršenja.</w:t>
      </w:r>
    </w:p>
    <w:p w14:paraId="1927C79F" w14:textId="77777777" w:rsidR="00150935" w:rsidRPr="00351433" w:rsidRDefault="00150935" w:rsidP="00D260EE">
      <w:pPr>
        <w:pStyle w:val="Uvuenotijeloteksta"/>
        <w:spacing w:line="240" w:lineRule="auto"/>
        <w:ind w:left="0" w:firstLine="0"/>
        <w:rPr>
          <w:noProof/>
          <w:szCs w:val="24"/>
        </w:rPr>
      </w:pPr>
      <w:r w:rsidRPr="00351433">
        <w:rPr>
          <w:noProof/>
          <w:szCs w:val="24"/>
        </w:rPr>
        <w:t xml:space="preserve">Rashodi za nabavu proizvedene dugotrajne imovine </w:t>
      </w:r>
      <w:r w:rsidR="00BA0A48" w:rsidRPr="00351433">
        <w:rPr>
          <w:noProof/>
          <w:szCs w:val="24"/>
        </w:rPr>
        <w:t>povećavaju se za 5.000,00 EUR i iznose 11.626</w:t>
      </w:r>
      <w:r w:rsidRPr="00351433">
        <w:rPr>
          <w:noProof/>
          <w:szCs w:val="24"/>
        </w:rPr>
        <w:t>,00 EUR</w:t>
      </w:r>
      <w:r w:rsidR="00BA0A48" w:rsidRPr="00351433">
        <w:rPr>
          <w:noProof/>
          <w:szCs w:val="24"/>
        </w:rPr>
        <w:t xml:space="preserve"> za nabavu opreme za potrebe spasilačke službe</w:t>
      </w:r>
      <w:r w:rsidRPr="00351433">
        <w:rPr>
          <w:noProof/>
          <w:szCs w:val="24"/>
        </w:rPr>
        <w:t>.</w:t>
      </w:r>
    </w:p>
    <w:p w14:paraId="2621EFD6" w14:textId="77777777" w:rsidR="00150935" w:rsidRPr="00351433" w:rsidRDefault="00150935" w:rsidP="00D260EE">
      <w:pPr>
        <w:pStyle w:val="Naslov5"/>
        <w:spacing w:line="240" w:lineRule="auto"/>
        <w:ind w:left="0" w:firstLine="709"/>
        <w:jc w:val="both"/>
        <w:rPr>
          <w:b w:val="0"/>
          <w:szCs w:val="24"/>
        </w:rPr>
      </w:pPr>
    </w:p>
    <w:p w14:paraId="7EFAACBF" w14:textId="77777777" w:rsidR="00150935" w:rsidRPr="00351433" w:rsidRDefault="00150935" w:rsidP="00D260EE">
      <w:pPr>
        <w:spacing w:line="240" w:lineRule="auto"/>
        <w:ind w:left="0" w:right="-1" w:firstLine="709"/>
        <w:rPr>
          <w:sz w:val="24"/>
          <w:szCs w:val="24"/>
          <w:lang w:val="hr-HR"/>
        </w:rPr>
      </w:pPr>
      <w:r w:rsidRPr="00351433">
        <w:rPr>
          <w:sz w:val="24"/>
          <w:szCs w:val="24"/>
          <w:lang w:val="hr-HR"/>
        </w:rPr>
        <w:t>Aktivnost: Opći i administrativni poslovi</w:t>
      </w:r>
      <w:r w:rsidR="001A1574" w:rsidRPr="00351433">
        <w:rPr>
          <w:sz w:val="24"/>
          <w:szCs w:val="24"/>
          <w:lang w:val="hr-HR"/>
        </w:rPr>
        <w:t xml:space="preserve"> zaštite, spašavanja i redarstva</w:t>
      </w:r>
      <w:r w:rsidRPr="00351433">
        <w:rPr>
          <w:sz w:val="24"/>
          <w:szCs w:val="24"/>
          <w:lang w:val="hr-HR"/>
        </w:rPr>
        <w:t xml:space="preserve">; rashodi za izvršenje </w:t>
      </w:r>
      <w:r w:rsidR="001A1574" w:rsidRPr="00351433">
        <w:rPr>
          <w:sz w:val="24"/>
          <w:szCs w:val="24"/>
          <w:lang w:val="hr-HR"/>
        </w:rPr>
        <w:t>a</w:t>
      </w:r>
      <w:r w:rsidRPr="00351433">
        <w:rPr>
          <w:sz w:val="24"/>
          <w:szCs w:val="24"/>
          <w:lang w:val="hr-HR"/>
        </w:rPr>
        <w:t xml:space="preserve">ktivnosti </w:t>
      </w:r>
      <w:r w:rsidR="00351433" w:rsidRPr="00351433">
        <w:rPr>
          <w:sz w:val="24"/>
          <w:szCs w:val="24"/>
          <w:lang w:val="hr-HR"/>
        </w:rPr>
        <w:t xml:space="preserve">ostaju na razini plana i iznose </w:t>
      </w:r>
      <w:r w:rsidR="001A1574" w:rsidRPr="00351433">
        <w:rPr>
          <w:sz w:val="24"/>
          <w:szCs w:val="24"/>
          <w:lang w:val="hr-HR"/>
        </w:rPr>
        <w:t>120.301</w:t>
      </w:r>
      <w:r w:rsidRPr="00351433">
        <w:rPr>
          <w:sz w:val="24"/>
          <w:szCs w:val="24"/>
          <w:lang w:val="hr-HR"/>
        </w:rPr>
        <w:t>,00 EUR.</w:t>
      </w:r>
    </w:p>
    <w:p w14:paraId="71C20A94" w14:textId="77777777" w:rsidR="006D5ADC" w:rsidRPr="003B674A" w:rsidRDefault="006D5ADC" w:rsidP="00D260EE">
      <w:pPr>
        <w:spacing w:line="240" w:lineRule="auto"/>
        <w:ind w:left="0" w:right="-1" w:firstLine="566"/>
        <w:rPr>
          <w:sz w:val="24"/>
          <w:szCs w:val="24"/>
          <w:lang w:val="hr-HR"/>
        </w:rPr>
      </w:pPr>
    </w:p>
    <w:p w14:paraId="3C1CBEE3" w14:textId="77777777" w:rsidR="000E28BE" w:rsidRPr="003B674A" w:rsidRDefault="000E28BE" w:rsidP="00351433">
      <w:pPr>
        <w:pStyle w:val="Uvuenotijeloteksta"/>
        <w:spacing w:line="240" w:lineRule="auto"/>
        <w:ind w:left="0" w:firstLine="709"/>
        <w:rPr>
          <w:szCs w:val="24"/>
        </w:rPr>
      </w:pPr>
      <w:r w:rsidRPr="003B674A">
        <w:rPr>
          <w:szCs w:val="24"/>
        </w:rPr>
        <w:t>PROGRAM: RAZVOJ CIVILNOG DRUŠTVA</w:t>
      </w:r>
    </w:p>
    <w:p w14:paraId="35D3CC54" w14:textId="77777777" w:rsidR="000E28BE" w:rsidRPr="003B674A" w:rsidRDefault="000E28BE" w:rsidP="000E28BE">
      <w:pPr>
        <w:spacing w:line="240" w:lineRule="auto"/>
        <w:ind w:left="567" w:firstLine="567"/>
        <w:rPr>
          <w:sz w:val="24"/>
          <w:szCs w:val="24"/>
          <w:lang w:val="hr-HR"/>
        </w:rPr>
      </w:pPr>
    </w:p>
    <w:p w14:paraId="19527F65" w14:textId="77777777" w:rsidR="000E28BE" w:rsidRPr="00351433" w:rsidRDefault="000E28BE" w:rsidP="00D260EE">
      <w:pPr>
        <w:spacing w:line="240" w:lineRule="auto"/>
        <w:ind w:left="0" w:firstLine="851"/>
        <w:rPr>
          <w:iCs/>
          <w:sz w:val="24"/>
          <w:szCs w:val="24"/>
          <w:lang w:val="hr-HR"/>
        </w:rPr>
      </w:pPr>
      <w:r w:rsidRPr="003B674A">
        <w:rPr>
          <w:sz w:val="24"/>
          <w:szCs w:val="24"/>
          <w:lang w:val="hr-HR"/>
        </w:rPr>
        <w:t xml:space="preserve">Rashodi za izvršenje </w:t>
      </w:r>
      <w:r w:rsidRPr="003B674A">
        <w:rPr>
          <w:b/>
          <w:sz w:val="24"/>
          <w:szCs w:val="24"/>
          <w:lang w:val="hr-HR"/>
        </w:rPr>
        <w:t>Programa razvoja civilnog društva</w:t>
      </w:r>
      <w:r w:rsidRPr="003B674A">
        <w:rPr>
          <w:i/>
          <w:sz w:val="24"/>
          <w:szCs w:val="24"/>
          <w:lang w:val="hr-HR"/>
        </w:rPr>
        <w:t xml:space="preserve"> </w:t>
      </w:r>
      <w:r w:rsidR="00351433" w:rsidRPr="00351433">
        <w:rPr>
          <w:iCs/>
          <w:sz w:val="24"/>
          <w:szCs w:val="24"/>
          <w:lang w:val="hr-HR"/>
        </w:rPr>
        <w:t xml:space="preserve">ostaju na razini plana i iznose </w:t>
      </w:r>
      <w:r w:rsidR="002E286F" w:rsidRPr="00351433">
        <w:rPr>
          <w:iCs/>
          <w:sz w:val="24"/>
          <w:szCs w:val="24"/>
          <w:lang w:val="hr-HR"/>
        </w:rPr>
        <w:t>112.834,16</w:t>
      </w:r>
      <w:r w:rsidRPr="00351433">
        <w:rPr>
          <w:iCs/>
          <w:sz w:val="24"/>
          <w:szCs w:val="24"/>
          <w:lang w:val="hr-HR"/>
        </w:rPr>
        <w:t xml:space="preserve"> EUR. U okviru Programa planirana je jedna Aktivnosti.</w:t>
      </w:r>
    </w:p>
    <w:p w14:paraId="0CEE071B" w14:textId="77777777" w:rsidR="000E28BE" w:rsidRPr="003B674A" w:rsidRDefault="000E28BE" w:rsidP="00D260EE">
      <w:pPr>
        <w:spacing w:line="240" w:lineRule="auto"/>
        <w:ind w:left="0" w:right="1" w:firstLine="567"/>
        <w:rPr>
          <w:sz w:val="24"/>
          <w:szCs w:val="24"/>
          <w:lang w:val="hr-HR"/>
        </w:rPr>
      </w:pPr>
    </w:p>
    <w:p w14:paraId="2293603E" w14:textId="77777777" w:rsidR="000E28BE" w:rsidRPr="00351433" w:rsidRDefault="000E28BE" w:rsidP="00D260EE">
      <w:pPr>
        <w:pStyle w:val="Naslov5"/>
        <w:spacing w:line="240" w:lineRule="auto"/>
        <w:ind w:left="0" w:firstLine="851"/>
        <w:jc w:val="both"/>
        <w:rPr>
          <w:b w:val="0"/>
          <w:szCs w:val="24"/>
        </w:rPr>
      </w:pPr>
      <w:r w:rsidRPr="00351433">
        <w:rPr>
          <w:b w:val="0"/>
          <w:szCs w:val="24"/>
        </w:rPr>
        <w:t xml:space="preserve">Aktivnost: Donacije udrugama građana i neprofitnim organizacijama, rashodi za izvršenje </w:t>
      </w:r>
      <w:r w:rsidR="002E286F" w:rsidRPr="00351433">
        <w:rPr>
          <w:b w:val="0"/>
          <w:szCs w:val="24"/>
        </w:rPr>
        <w:t>a</w:t>
      </w:r>
      <w:r w:rsidRPr="00351433">
        <w:rPr>
          <w:b w:val="0"/>
          <w:szCs w:val="24"/>
        </w:rPr>
        <w:t xml:space="preserve">ktivnosti </w:t>
      </w:r>
      <w:r w:rsidR="00351433" w:rsidRPr="00351433">
        <w:rPr>
          <w:b w:val="0"/>
          <w:bCs/>
          <w:iCs/>
          <w:szCs w:val="24"/>
        </w:rPr>
        <w:t>ostaju na razini plana i iznose</w:t>
      </w:r>
      <w:r w:rsidR="00351433" w:rsidRPr="00351433">
        <w:rPr>
          <w:iCs/>
          <w:szCs w:val="24"/>
        </w:rPr>
        <w:t xml:space="preserve"> </w:t>
      </w:r>
      <w:r w:rsidR="002E286F" w:rsidRPr="00351433">
        <w:rPr>
          <w:b w:val="0"/>
          <w:szCs w:val="24"/>
        </w:rPr>
        <w:t>112.834,16</w:t>
      </w:r>
      <w:r w:rsidRPr="00351433">
        <w:rPr>
          <w:b w:val="0"/>
          <w:szCs w:val="24"/>
        </w:rPr>
        <w:t>,00 EUR.</w:t>
      </w:r>
    </w:p>
    <w:p w14:paraId="0ADFDE4D" w14:textId="77777777" w:rsidR="002E286F" w:rsidRPr="003B674A" w:rsidRDefault="002E286F" w:rsidP="00351433">
      <w:pPr>
        <w:pStyle w:val="Naslov5"/>
        <w:spacing w:line="240" w:lineRule="auto"/>
        <w:ind w:left="-142" w:firstLine="851"/>
        <w:jc w:val="both"/>
        <w:rPr>
          <w:b w:val="0"/>
          <w:szCs w:val="24"/>
        </w:rPr>
      </w:pPr>
      <w:r w:rsidRPr="003B674A">
        <w:rPr>
          <w:b w:val="0"/>
          <w:szCs w:val="24"/>
        </w:rPr>
        <w:t>U okviru aktivnosti na temelju posebnih propisa planirana su sredstva za</w:t>
      </w:r>
      <w:r w:rsidR="00686F89">
        <w:rPr>
          <w:b w:val="0"/>
          <w:szCs w:val="24"/>
        </w:rPr>
        <w:t xml:space="preserve"> programe</w:t>
      </w:r>
      <w:r w:rsidRPr="003B674A">
        <w:rPr>
          <w:b w:val="0"/>
          <w:szCs w:val="24"/>
        </w:rPr>
        <w:t>:</w:t>
      </w:r>
    </w:p>
    <w:p w14:paraId="495FF727" w14:textId="77777777" w:rsidR="002E286F" w:rsidRPr="003B674A" w:rsidRDefault="002E286F" w:rsidP="00A47567">
      <w:pPr>
        <w:pStyle w:val="Naslov5"/>
        <w:numPr>
          <w:ilvl w:val="0"/>
          <w:numId w:val="14"/>
        </w:numPr>
        <w:spacing w:line="240" w:lineRule="auto"/>
        <w:ind w:hanging="430"/>
        <w:jc w:val="both"/>
        <w:rPr>
          <w:b w:val="0"/>
          <w:szCs w:val="24"/>
        </w:rPr>
      </w:pPr>
      <w:r w:rsidRPr="003B674A">
        <w:rPr>
          <w:b w:val="0"/>
          <w:szCs w:val="24"/>
        </w:rPr>
        <w:t>vjerskih zajednica,</w:t>
      </w:r>
    </w:p>
    <w:p w14:paraId="01998271" w14:textId="77777777" w:rsidR="002E286F" w:rsidRPr="003B674A" w:rsidRDefault="002E286F" w:rsidP="00A47567">
      <w:pPr>
        <w:pStyle w:val="Naslov5"/>
        <w:numPr>
          <w:ilvl w:val="0"/>
          <w:numId w:val="14"/>
        </w:numPr>
        <w:spacing w:line="240" w:lineRule="auto"/>
        <w:ind w:hanging="430"/>
        <w:jc w:val="both"/>
        <w:rPr>
          <w:b w:val="0"/>
          <w:szCs w:val="24"/>
        </w:rPr>
      </w:pPr>
      <w:r w:rsidRPr="003B674A">
        <w:rPr>
          <w:b w:val="0"/>
          <w:szCs w:val="24"/>
        </w:rPr>
        <w:t>sindikalnih organizacija,</w:t>
      </w:r>
    </w:p>
    <w:p w14:paraId="792DD268" w14:textId="77777777" w:rsidR="002E286F" w:rsidRPr="003B674A" w:rsidRDefault="002E286F" w:rsidP="00A47567">
      <w:pPr>
        <w:pStyle w:val="Naslov5"/>
        <w:numPr>
          <w:ilvl w:val="0"/>
          <w:numId w:val="14"/>
        </w:numPr>
        <w:spacing w:line="240" w:lineRule="auto"/>
        <w:ind w:hanging="430"/>
        <w:jc w:val="both"/>
        <w:rPr>
          <w:b w:val="0"/>
          <w:szCs w:val="24"/>
        </w:rPr>
      </w:pPr>
      <w:r w:rsidRPr="003B674A">
        <w:rPr>
          <w:b w:val="0"/>
          <w:szCs w:val="24"/>
        </w:rPr>
        <w:t>udruga proizašlih iz rata i za zajedničke aktivnosti branitelja,</w:t>
      </w:r>
    </w:p>
    <w:p w14:paraId="6DEDEA2C" w14:textId="77777777" w:rsidR="002E286F" w:rsidRPr="003B674A" w:rsidRDefault="002E286F" w:rsidP="00A47567">
      <w:pPr>
        <w:pStyle w:val="Naslov5"/>
        <w:numPr>
          <w:ilvl w:val="0"/>
          <w:numId w:val="14"/>
        </w:numPr>
        <w:spacing w:line="240" w:lineRule="auto"/>
        <w:ind w:hanging="430"/>
        <w:jc w:val="both"/>
        <w:rPr>
          <w:b w:val="0"/>
          <w:szCs w:val="24"/>
        </w:rPr>
      </w:pPr>
      <w:r w:rsidRPr="003B674A">
        <w:rPr>
          <w:b w:val="0"/>
          <w:szCs w:val="24"/>
        </w:rPr>
        <w:t>nacionalnih zajednica i manjina.</w:t>
      </w:r>
    </w:p>
    <w:p w14:paraId="5B3D923E" w14:textId="77777777" w:rsidR="00662C4A" w:rsidRPr="003B674A" w:rsidRDefault="00662C4A" w:rsidP="00662C4A">
      <w:pPr>
        <w:spacing w:line="240" w:lineRule="auto"/>
        <w:ind w:left="142" w:right="-1" w:firstLine="567"/>
        <w:rPr>
          <w:sz w:val="24"/>
          <w:szCs w:val="24"/>
          <w:lang w:val="hr-HR"/>
        </w:rPr>
      </w:pPr>
      <w:r w:rsidRPr="003B674A">
        <w:rPr>
          <w:szCs w:val="24"/>
          <w:lang w:val="hr-HR"/>
        </w:rPr>
        <w:br w:type="page"/>
      </w:r>
      <w:bookmarkStart w:id="12" w:name="_Hlk152224532"/>
      <w:r w:rsidRPr="003B674A">
        <w:rPr>
          <w:sz w:val="24"/>
          <w:szCs w:val="24"/>
          <w:lang w:val="hr-HR"/>
        </w:rPr>
        <w:lastRenderedPageBreak/>
        <w:t xml:space="preserve">Rashodi i izdaci u </w:t>
      </w:r>
      <w:r w:rsidRPr="003B674A">
        <w:rPr>
          <w:b/>
          <w:sz w:val="24"/>
          <w:szCs w:val="24"/>
          <w:lang w:val="hr-HR"/>
        </w:rPr>
        <w:t>Upravnom odjelu za financije, gospodarstvo</w:t>
      </w:r>
      <w:r w:rsidRPr="003B674A">
        <w:rPr>
          <w:sz w:val="24"/>
          <w:szCs w:val="24"/>
          <w:lang w:val="hr-HR"/>
        </w:rPr>
        <w:t xml:space="preserve"> </w:t>
      </w:r>
      <w:r w:rsidRPr="003B674A">
        <w:rPr>
          <w:b/>
          <w:bCs/>
          <w:sz w:val="24"/>
          <w:szCs w:val="24"/>
          <w:lang w:val="hr-HR"/>
        </w:rPr>
        <w:t>i provedbu ITU mehanizma</w:t>
      </w:r>
      <w:r w:rsidRPr="003B674A">
        <w:rPr>
          <w:sz w:val="24"/>
          <w:szCs w:val="24"/>
          <w:lang w:val="hr-HR"/>
        </w:rPr>
        <w:t xml:space="preserve"> </w:t>
      </w:r>
      <w:r w:rsidR="00EF6307">
        <w:rPr>
          <w:sz w:val="24"/>
          <w:szCs w:val="24"/>
          <w:lang w:val="hr-HR"/>
        </w:rPr>
        <w:t>smanjuju se za 94.491,08 EUR ili 3,02% i iznose 3.030.051,31</w:t>
      </w:r>
      <w:r w:rsidRPr="003B674A">
        <w:rPr>
          <w:sz w:val="24"/>
          <w:szCs w:val="24"/>
          <w:lang w:val="hr-HR"/>
        </w:rPr>
        <w:t xml:space="preserve"> EUR.</w:t>
      </w:r>
    </w:p>
    <w:p w14:paraId="642042E4" w14:textId="77777777" w:rsidR="005C61FC" w:rsidRPr="003B674A" w:rsidRDefault="005C61FC" w:rsidP="00662C4A">
      <w:pPr>
        <w:spacing w:line="240" w:lineRule="auto"/>
        <w:ind w:left="142" w:right="-1" w:firstLine="567"/>
        <w:rPr>
          <w:sz w:val="24"/>
          <w:szCs w:val="24"/>
          <w:lang w:val="hr-HR"/>
        </w:rPr>
      </w:pPr>
    </w:p>
    <w:p w14:paraId="44B31406" w14:textId="77777777" w:rsidR="00662C4A" w:rsidRDefault="00662C4A" w:rsidP="00662C4A">
      <w:pPr>
        <w:spacing w:line="240" w:lineRule="auto"/>
        <w:ind w:hanging="5"/>
        <w:rPr>
          <w:b/>
          <w:bCs/>
          <w:sz w:val="24"/>
          <w:szCs w:val="24"/>
          <w:lang w:val="hr-HR"/>
        </w:rPr>
      </w:pPr>
      <w:r w:rsidRPr="003B674A">
        <w:rPr>
          <w:sz w:val="24"/>
          <w:szCs w:val="24"/>
          <w:lang w:val="hr-HR"/>
        </w:rPr>
        <w:t>Pregled programa, aktivnosti i projekata</w:t>
      </w:r>
      <w:r w:rsidRPr="003B674A">
        <w:rPr>
          <w:b/>
          <w:bCs/>
          <w:sz w:val="24"/>
          <w:szCs w:val="24"/>
          <w:lang w:val="hr-HR"/>
        </w:rPr>
        <w:t>:</w:t>
      </w:r>
    </w:p>
    <w:p w14:paraId="2513F2F0" w14:textId="77777777" w:rsidR="00EF6307" w:rsidRDefault="00EF6307" w:rsidP="00662C4A">
      <w:pPr>
        <w:spacing w:line="240" w:lineRule="auto"/>
        <w:ind w:hanging="5"/>
        <w:rPr>
          <w:b/>
          <w:bCs/>
          <w:sz w:val="24"/>
          <w:szCs w:val="24"/>
          <w:lang w:val="hr-HR"/>
        </w:rPr>
      </w:pPr>
    </w:p>
    <w:tbl>
      <w:tblPr>
        <w:tblW w:w="9139" w:type="dxa"/>
        <w:jc w:val="center"/>
        <w:tblLook w:val="04A0" w:firstRow="1" w:lastRow="0" w:firstColumn="1" w:lastColumn="0" w:noHBand="0" w:noVBand="1"/>
      </w:tblPr>
      <w:tblGrid>
        <w:gridCol w:w="3745"/>
        <w:gridCol w:w="1428"/>
        <w:gridCol w:w="1350"/>
        <w:gridCol w:w="1350"/>
        <w:gridCol w:w="1266"/>
      </w:tblGrid>
      <w:tr w:rsidR="00EF6307" w:rsidRPr="00EF6307" w14:paraId="02295986" w14:textId="77777777" w:rsidTr="00EF6307">
        <w:trPr>
          <w:trHeight w:val="528"/>
          <w:jc w:val="center"/>
        </w:trPr>
        <w:tc>
          <w:tcPr>
            <w:tcW w:w="416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95BA2FA" w14:textId="77777777" w:rsidR="00EF6307" w:rsidRPr="00EF6307" w:rsidRDefault="00EF6307" w:rsidP="00EF6307">
            <w:pPr>
              <w:widowControl/>
              <w:adjustRightInd/>
              <w:spacing w:line="240" w:lineRule="auto"/>
              <w:ind w:left="0" w:firstLine="0"/>
              <w:jc w:val="left"/>
              <w:textAlignment w:val="auto"/>
              <w:rPr>
                <w:b/>
                <w:bCs/>
                <w:lang w:val="hr-HR"/>
              </w:rPr>
            </w:pPr>
            <w:r w:rsidRPr="00EF6307">
              <w:rPr>
                <w:b/>
                <w:bCs/>
                <w:lang w:val="hr-HR"/>
              </w:rPr>
              <w:t> </w:t>
            </w:r>
          </w:p>
        </w:tc>
        <w:tc>
          <w:tcPr>
            <w:tcW w:w="1428" w:type="dxa"/>
            <w:tcBorders>
              <w:top w:val="single" w:sz="4" w:space="0" w:color="auto"/>
              <w:left w:val="nil"/>
              <w:bottom w:val="single" w:sz="4" w:space="0" w:color="auto"/>
              <w:right w:val="single" w:sz="4" w:space="0" w:color="auto"/>
            </w:tcBorders>
            <w:shd w:val="clear" w:color="auto" w:fill="auto"/>
            <w:noWrap/>
            <w:vAlign w:val="center"/>
            <w:hideMark/>
          </w:tcPr>
          <w:p w14:paraId="1B8816BB" w14:textId="77777777" w:rsidR="00EF6307" w:rsidRPr="00EF6307" w:rsidRDefault="00EF6307" w:rsidP="00EF6307">
            <w:pPr>
              <w:widowControl/>
              <w:adjustRightInd/>
              <w:spacing w:line="240" w:lineRule="auto"/>
              <w:ind w:left="0" w:firstLine="0"/>
              <w:jc w:val="center"/>
              <w:textAlignment w:val="auto"/>
              <w:rPr>
                <w:b/>
                <w:bCs/>
                <w:lang w:val="hr-HR"/>
              </w:rPr>
            </w:pPr>
            <w:r w:rsidRPr="00EF6307">
              <w:rPr>
                <w:b/>
                <w:bCs/>
                <w:lang w:val="hr-HR"/>
              </w:rPr>
              <w:t>PLANIRANO</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4EDCC977" w14:textId="77777777" w:rsidR="00EF6307" w:rsidRPr="00EF6307" w:rsidRDefault="00EF6307" w:rsidP="00EF6307">
            <w:pPr>
              <w:widowControl/>
              <w:adjustRightInd/>
              <w:spacing w:line="240" w:lineRule="auto"/>
              <w:ind w:left="0" w:firstLine="0"/>
              <w:jc w:val="center"/>
              <w:textAlignment w:val="auto"/>
              <w:rPr>
                <w:b/>
                <w:bCs/>
                <w:lang w:val="hr-HR"/>
              </w:rPr>
            </w:pPr>
            <w:r w:rsidRPr="00EF6307">
              <w:rPr>
                <w:b/>
                <w:bCs/>
                <w:lang w:val="hr-HR"/>
              </w:rPr>
              <w:t>PROMJENA IZNOS</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0729C9A7" w14:textId="77777777" w:rsidR="00EF6307" w:rsidRPr="00EF6307" w:rsidRDefault="00EF6307" w:rsidP="00EF6307">
            <w:pPr>
              <w:widowControl/>
              <w:adjustRightInd/>
              <w:spacing w:line="240" w:lineRule="auto"/>
              <w:ind w:left="0" w:firstLine="0"/>
              <w:jc w:val="center"/>
              <w:textAlignment w:val="auto"/>
              <w:rPr>
                <w:b/>
                <w:bCs/>
                <w:lang w:val="hr-HR"/>
              </w:rPr>
            </w:pPr>
            <w:r w:rsidRPr="00EF6307">
              <w:rPr>
                <w:b/>
                <w:bCs/>
                <w:lang w:val="hr-HR"/>
              </w:rPr>
              <w:t xml:space="preserve">PROMJENA </w:t>
            </w:r>
            <w:r w:rsidRPr="00EF6307">
              <w:rPr>
                <w:b/>
                <w:bCs/>
                <w:lang w:val="hr-HR"/>
              </w:rPr>
              <w:br/>
              <w:t>POSTOTAK</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6929C2F6" w14:textId="77777777" w:rsidR="00EF6307" w:rsidRPr="00EF6307" w:rsidRDefault="00EF6307" w:rsidP="00EF6307">
            <w:pPr>
              <w:widowControl/>
              <w:adjustRightInd/>
              <w:spacing w:line="240" w:lineRule="auto"/>
              <w:ind w:left="0" w:firstLine="0"/>
              <w:jc w:val="center"/>
              <w:textAlignment w:val="auto"/>
              <w:rPr>
                <w:b/>
                <w:bCs/>
                <w:lang w:val="hr-HR"/>
              </w:rPr>
            </w:pPr>
            <w:r w:rsidRPr="00EF6307">
              <w:rPr>
                <w:b/>
                <w:bCs/>
                <w:lang w:val="hr-HR"/>
              </w:rPr>
              <w:t>NOVI IZNOS</w:t>
            </w:r>
          </w:p>
        </w:tc>
      </w:tr>
      <w:tr w:rsidR="00EF6307" w:rsidRPr="00EF6307" w14:paraId="38FF5FED" w14:textId="77777777" w:rsidTr="00EF6307">
        <w:trPr>
          <w:trHeight w:val="528"/>
          <w:jc w:val="center"/>
        </w:trPr>
        <w:tc>
          <w:tcPr>
            <w:tcW w:w="4161" w:type="dxa"/>
            <w:tcBorders>
              <w:top w:val="nil"/>
              <w:left w:val="single" w:sz="4" w:space="0" w:color="auto"/>
              <w:bottom w:val="single" w:sz="4" w:space="0" w:color="auto"/>
              <w:right w:val="single" w:sz="4" w:space="0" w:color="auto"/>
            </w:tcBorders>
            <w:shd w:val="clear" w:color="auto" w:fill="auto"/>
            <w:vAlign w:val="bottom"/>
            <w:hideMark/>
          </w:tcPr>
          <w:p w14:paraId="075C0A5A" w14:textId="77777777" w:rsidR="00EF6307" w:rsidRPr="00EF6307" w:rsidRDefault="00EF6307" w:rsidP="00EF6307">
            <w:pPr>
              <w:widowControl/>
              <w:adjustRightInd/>
              <w:spacing w:line="240" w:lineRule="auto"/>
              <w:ind w:left="0" w:firstLine="0"/>
              <w:jc w:val="left"/>
              <w:textAlignment w:val="auto"/>
              <w:rPr>
                <w:b/>
                <w:bCs/>
                <w:lang w:val="hr-HR"/>
              </w:rPr>
            </w:pPr>
            <w:r w:rsidRPr="00EF6307">
              <w:rPr>
                <w:b/>
                <w:bCs/>
                <w:lang w:val="hr-HR"/>
              </w:rPr>
              <w:t>Razdjel 300 UPRAVNI ODJEL ZA FINANCIJE, GOSPODARSTVO I PROVEDBU ITU MEHANIZMA</w:t>
            </w:r>
          </w:p>
        </w:tc>
        <w:tc>
          <w:tcPr>
            <w:tcW w:w="1428" w:type="dxa"/>
            <w:tcBorders>
              <w:top w:val="nil"/>
              <w:left w:val="nil"/>
              <w:bottom w:val="single" w:sz="4" w:space="0" w:color="auto"/>
              <w:right w:val="single" w:sz="4" w:space="0" w:color="auto"/>
            </w:tcBorders>
            <w:shd w:val="clear" w:color="auto" w:fill="auto"/>
            <w:noWrap/>
            <w:vAlign w:val="bottom"/>
            <w:hideMark/>
          </w:tcPr>
          <w:p w14:paraId="7105D9AA" w14:textId="77777777" w:rsidR="00EF6307" w:rsidRPr="00EF6307" w:rsidRDefault="00EF6307" w:rsidP="00EF6307">
            <w:pPr>
              <w:widowControl/>
              <w:adjustRightInd/>
              <w:spacing w:line="240" w:lineRule="auto"/>
              <w:ind w:left="0" w:firstLine="0"/>
              <w:jc w:val="right"/>
              <w:textAlignment w:val="auto"/>
              <w:rPr>
                <w:b/>
                <w:bCs/>
                <w:lang w:val="hr-HR"/>
              </w:rPr>
            </w:pPr>
            <w:r w:rsidRPr="00EF6307">
              <w:rPr>
                <w:b/>
                <w:bCs/>
                <w:lang w:val="hr-HR"/>
              </w:rPr>
              <w:t>3.124.542,39</w:t>
            </w:r>
          </w:p>
        </w:tc>
        <w:tc>
          <w:tcPr>
            <w:tcW w:w="1350" w:type="dxa"/>
            <w:tcBorders>
              <w:top w:val="nil"/>
              <w:left w:val="nil"/>
              <w:bottom w:val="single" w:sz="4" w:space="0" w:color="auto"/>
              <w:right w:val="single" w:sz="4" w:space="0" w:color="auto"/>
            </w:tcBorders>
            <w:shd w:val="clear" w:color="auto" w:fill="auto"/>
            <w:noWrap/>
            <w:vAlign w:val="bottom"/>
            <w:hideMark/>
          </w:tcPr>
          <w:p w14:paraId="087C3DB9" w14:textId="77777777" w:rsidR="00EF6307" w:rsidRPr="00EF6307" w:rsidRDefault="00EF6307" w:rsidP="00EF6307">
            <w:pPr>
              <w:widowControl/>
              <w:adjustRightInd/>
              <w:spacing w:line="240" w:lineRule="auto"/>
              <w:ind w:left="0" w:firstLine="0"/>
              <w:jc w:val="right"/>
              <w:textAlignment w:val="auto"/>
              <w:rPr>
                <w:b/>
                <w:bCs/>
                <w:lang w:val="hr-HR"/>
              </w:rPr>
            </w:pPr>
            <w:r w:rsidRPr="00EF6307">
              <w:rPr>
                <w:b/>
                <w:bCs/>
                <w:lang w:val="hr-HR"/>
              </w:rPr>
              <w:t>-94.491,08</w:t>
            </w:r>
          </w:p>
        </w:tc>
        <w:tc>
          <w:tcPr>
            <w:tcW w:w="1350" w:type="dxa"/>
            <w:tcBorders>
              <w:top w:val="nil"/>
              <w:left w:val="nil"/>
              <w:bottom w:val="single" w:sz="4" w:space="0" w:color="auto"/>
              <w:right w:val="single" w:sz="4" w:space="0" w:color="auto"/>
            </w:tcBorders>
            <w:shd w:val="clear" w:color="auto" w:fill="auto"/>
            <w:noWrap/>
            <w:vAlign w:val="bottom"/>
            <w:hideMark/>
          </w:tcPr>
          <w:p w14:paraId="215886D9" w14:textId="77777777" w:rsidR="00EF6307" w:rsidRPr="00EF6307" w:rsidRDefault="00EF6307" w:rsidP="00EF6307">
            <w:pPr>
              <w:widowControl/>
              <w:adjustRightInd/>
              <w:spacing w:line="240" w:lineRule="auto"/>
              <w:ind w:left="0" w:firstLine="0"/>
              <w:jc w:val="right"/>
              <w:textAlignment w:val="auto"/>
              <w:rPr>
                <w:b/>
                <w:bCs/>
                <w:lang w:val="hr-HR"/>
              </w:rPr>
            </w:pPr>
            <w:r w:rsidRPr="00EF6307">
              <w:rPr>
                <w:b/>
                <w:bCs/>
                <w:lang w:val="hr-HR"/>
              </w:rPr>
              <w:t>-3,02</w:t>
            </w:r>
          </w:p>
        </w:tc>
        <w:tc>
          <w:tcPr>
            <w:tcW w:w="850" w:type="dxa"/>
            <w:tcBorders>
              <w:top w:val="nil"/>
              <w:left w:val="nil"/>
              <w:bottom w:val="single" w:sz="4" w:space="0" w:color="auto"/>
              <w:right w:val="single" w:sz="4" w:space="0" w:color="auto"/>
            </w:tcBorders>
            <w:shd w:val="clear" w:color="auto" w:fill="auto"/>
            <w:noWrap/>
            <w:vAlign w:val="bottom"/>
            <w:hideMark/>
          </w:tcPr>
          <w:p w14:paraId="5C3A05DA" w14:textId="77777777" w:rsidR="00EF6307" w:rsidRPr="00EF6307" w:rsidRDefault="00EF6307" w:rsidP="00EF6307">
            <w:pPr>
              <w:widowControl/>
              <w:adjustRightInd/>
              <w:spacing w:line="240" w:lineRule="auto"/>
              <w:ind w:left="0" w:firstLine="0"/>
              <w:jc w:val="right"/>
              <w:textAlignment w:val="auto"/>
              <w:rPr>
                <w:b/>
                <w:bCs/>
                <w:lang w:val="hr-HR"/>
              </w:rPr>
            </w:pPr>
            <w:r w:rsidRPr="00EF6307">
              <w:rPr>
                <w:b/>
                <w:bCs/>
                <w:lang w:val="hr-HR"/>
              </w:rPr>
              <w:t>3.030.051,31</w:t>
            </w:r>
          </w:p>
        </w:tc>
      </w:tr>
      <w:tr w:rsidR="00EF6307" w:rsidRPr="00EF6307" w14:paraId="080CB376" w14:textId="77777777" w:rsidTr="00EF6307">
        <w:trPr>
          <w:trHeight w:val="264"/>
          <w:jc w:val="center"/>
        </w:trPr>
        <w:tc>
          <w:tcPr>
            <w:tcW w:w="4161" w:type="dxa"/>
            <w:tcBorders>
              <w:top w:val="nil"/>
              <w:left w:val="single" w:sz="4" w:space="0" w:color="auto"/>
              <w:bottom w:val="single" w:sz="4" w:space="0" w:color="auto"/>
              <w:right w:val="single" w:sz="4" w:space="0" w:color="auto"/>
            </w:tcBorders>
            <w:shd w:val="clear" w:color="auto" w:fill="auto"/>
            <w:vAlign w:val="bottom"/>
            <w:hideMark/>
          </w:tcPr>
          <w:p w14:paraId="380FD7DF" w14:textId="77777777" w:rsidR="00EF6307" w:rsidRPr="00EF6307" w:rsidRDefault="00EF6307" w:rsidP="00EF6307">
            <w:pPr>
              <w:widowControl/>
              <w:adjustRightInd/>
              <w:spacing w:line="240" w:lineRule="auto"/>
              <w:ind w:left="0" w:firstLine="0"/>
              <w:jc w:val="left"/>
              <w:textAlignment w:val="auto"/>
              <w:rPr>
                <w:b/>
                <w:bCs/>
                <w:lang w:val="hr-HR"/>
              </w:rPr>
            </w:pPr>
            <w:r w:rsidRPr="00EF6307">
              <w:rPr>
                <w:b/>
                <w:bCs/>
                <w:lang w:val="hr-HR"/>
              </w:rPr>
              <w:t>Program 3010 JAVNA UPRAVA I ADMINISTRACIJA</w:t>
            </w:r>
          </w:p>
        </w:tc>
        <w:tc>
          <w:tcPr>
            <w:tcW w:w="1428" w:type="dxa"/>
            <w:tcBorders>
              <w:top w:val="nil"/>
              <w:left w:val="nil"/>
              <w:bottom w:val="single" w:sz="4" w:space="0" w:color="auto"/>
              <w:right w:val="single" w:sz="4" w:space="0" w:color="auto"/>
            </w:tcBorders>
            <w:shd w:val="clear" w:color="auto" w:fill="auto"/>
            <w:noWrap/>
            <w:vAlign w:val="bottom"/>
            <w:hideMark/>
          </w:tcPr>
          <w:p w14:paraId="52D95882" w14:textId="77777777" w:rsidR="00EF6307" w:rsidRPr="00EF6307" w:rsidRDefault="00EF6307" w:rsidP="00EF6307">
            <w:pPr>
              <w:widowControl/>
              <w:adjustRightInd/>
              <w:spacing w:line="240" w:lineRule="auto"/>
              <w:ind w:left="0" w:firstLine="0"/>
              <w:jc w:val="right"/>
              <w:textAlignment w:val="auto"/>
              <w:rPr>
                <w:b/>
                <w:bCs/>
                <w:lang w:val="hr-HR"/>
              </w:rPr>
            </w:pPr>
            <w:r w:rsidRPr="00EF6307">
              <w:rPr>
                <w:b/>
                <w:bCs/>
                <w:lang w:val="hr-HR"/>
              </w:rPr>
              <w:t>2.365.405,39</w:t>
            </w:r>
          </w:p>
        </w:tc>
        <w:tc>
          <w:tcPr>
            <w:tcW w:w="1350" w:type="dxa"/>
            <w:tcBorders>
              <w:top w:val="nil"/>
              <w:left w:val="nil"/>
              <w:bottom w:val="single" w:sz="4" w:space="0" w:color="auto"/>
              <w:right w:val="single" w:sz="4" w:space="0" w:color="auto"/>
            </w:tcBorders>
            <w:shd w:val="clear" w:color="auto" w:fill="auto"/>
            <w:noWrap/>
            <w:vAlign w:val="bottom"/>
            <w:hideMark/>
          </w:tcPr>
          <w:p w14:paraId="77254C8A" w14:textId="77777777" w:rsidR="00EF6307" w:rsidRPr="00EF6307" w:rsidRDefault="00EF6307" w:rsidP="00EF6307">
            <w:pPr>
              <w:widowControl/>
              <w:adjustRightInd/>
              <w:spacing w:line="240" w:lineRule="auto"/>
              <w:ind w:left="0" w:firstLine="0"/>
              <w:jc w:val="right"/>
              <w:textAlignment w:val="auto"/>
              <w:rPr>
                <w:b/>
                <w:bCs/>
                <w:lang w:val="hr-HR"/>
              </w:rPr>
            </w:pPr>
            <w:r w:rsidRPr="00EF6307">
              <w:rPr>
                <w:b/>
                <w:bCs/>
                <w:lang w:val="hr-HR"/>
              </w:rPr>
              <w:t>-64.536,08</w:t>
            </w:r>
          </w:p>
        </w:tc>
        <w:tc>
          <w:tcPr>
            <w:tcW w:w="1350" w:type="dxa"/>
            <w:tcBorders>
              <w:top w:val="nil"/>
              <w:left w:val="nil"/>
              <w:bottom w:val="single" w:sz="4" w:space="0" w:color="auto"/>
              <w:right w:val="single" w:sz="4" w:space="0" w:color="auto"/>
            </w:tcBorders>
            <w:shd w:val="clear" w:color="auto" w:fill="auto"/>
            <w:noWrap/>
            <w:vAlign w:val="bottom"/>
            <w:hideMark/>
          </w:tcPr>
          <w:p w14:paraId="6CF637C0" w14:textId="77777777" w:rsidR="00EF6307" w:rsidRPr="00EF6307" w:rsidRDefault="00EF6307" w:rsidP="00EF6307">
            <w:pPr>
              <w:widowControl/>
              <w:adjustRightInd/>
              <w:spacing w:line="240" w:lineRule="auto"/>
              <w:ind w:left="0" w:firstLine="0"/>
              <w:jc w:val="right"/>
              <w:textAlignment w:val="auto"/>
              <w:rPr>
                <w:b/>
                <w:bCs/>
                <w:lang w:val="hr-HR"/>
              </w:rPr>
            </w:pPr>
            <w:r w:rsidRPr="00EF6307">
              <w:rPr>
                <w:b/>
                <w:bCs/>
                <w:lang w:val="hr-HR"/>
              </w:rPr>
              <w:t>-2,73</w:t>
            </w:r>
          </w:p>
        </w:tc>
        <w:tc>
          <w:tcPr>
            <w:tcW w:w="850" w:type="dxa"/>
            <w:tcBorders>
              <w:top w:val="nil"/>
              <w:left w:val="nil"/>
              <w:bottom w:val="single" w:sz="4" w:space="0" w:color="auto"/>
              <w:right w:val="single" w:sz="4" w:space="0" w:color="auto"/>
            </w:tcBorders>
            <w:shd w:val="clear" w:color="auto" w:fill="auto"/>
            <w:noWrap/>
            <w:vAlign w:val="bottom"/>
            <w:hideMark/>
          </w:tcPr>
          <w:p w14:paraId="3CC5B710" w14:textId="77777777" w:rsidR="00EF6307" w:rsidRPr="00EF6307" w:rsidRDefault="00EF6307" w:rsidP="00EF6307">
            <w:pPr>
              <w:widowControl/>
              <w:adjustRightInd/>
              <w:spacing w:line="240" w:lineRule="auto"/>
              <w:ind w:left="0" w:firstLine="0"/>
              <w:jc w:val="right"/>
              <w:textAlignment w:val="auto"/>
              <w:rPr>
                <w:b/>
                <w:bCs/>
                <w:lang w:val="hr-HR"/>
              </w:rPr>
            </w:pPr>
            <w:r w:rsidRPr="00EF6307">
              <w:rPr>
                <w:b/>
                <w:bCs/>
                <w:lang w:val="hr-HR"/>
              </w:rPr>
              <w:t>2.300.869,31</w:t>
            </w:r>
          </w:p>
        </w:tc>
      </w:tr>
      <w:tr w:rsidR="00EF6307" w:rsidRPr="00EF6307" w14:paraId="31B3E3BA" w14:textId="77777777" w:rsidTr="00EF6307">
        <w:trPr>
          <w:trHeight w:val="528"/>
          <w:jc w:val="center"/>
        </w:trPr>
        <w:tc>
          <w:tcPr>
            <w:tcW w:w="4161" w:type="dxa"/>
            <w:tcBorders>
              <w:top w:val="nil"/>
              <w:left w:val="single" w:sz="4" w:space="0" w:color="auto"/>
              <w:bottom w:val="single" w:sz="4" w:space="0" w:color="auto"/>
              <w:right w:val="single" w:sz="4" w:space="0" w:color="auto"/>
            </w:tcBorders>
            <w:shd w:val="clear" w:color="auto" w:fill="auto"/>
            <w:vAlign w:val="bottom"/>
            <w:hideMark/>
          </w:tcPr>
          <w:p w14:paraId="6A4D76C1" w14:textId="77777777" w:rsidR="00EF6307" w:rsidRPr="00EF6307" w:rsidRDefault="00EF6307" w:rsidP="00EF6307">
            <w:pPr>
              <w:widowControl/>
              <w:adjustRightInd/>
              <w:spacing w:line="240" w:lineRule="auto"/>
              <w:ind w:left="0" w:firstLine="0"/>
              <w:jc w:val="left"/>
              <w:textAlignment w:val="auto"/>
              <w:rPr>
                <w:lang w:val="hr-HR"/>
              </w:rPr>
            </w:pPr>
            <w:r w:rsidRPr="00EF6307">
              <w:rPr>
                <w:lang w:val="hr-HR"/>
              </w:rPr>
              <w:t>Aktivnost A301001 Administrativno, tehničko i stručno osoblje</w:t>
            </w:r>
          </w:p>
        </w:tc>
        <w:tc>
          <w:tcPr>
            <w:tcW w:w="1428" w:type="dxa"/>
            <w:tcBorders>
              <w:top w:val="nil"/>
              <w:left w:val="nil"/>
              <w:bottom w:val="single" w:sz="4" w:space="0" w:color="auto"/>
              <w:right w:val="single" w:sz="4" w:space="0" w:color="auto"/>
            </w:tcBorders>
            <w:shd w:val="clear" w:color="auto" w:fill="auto"/>
            <w:noWrap/>
            <w:vAlign w:val="bottom"/>
            <w:hideMark/>
          </w:tcPr>
          <w:p w14:paraId="38D1AF7E" w14:textId="77777777" w:rsidR="00EF6307" w:rsidRPr="00EF6307" w:rsidRDefault="00EF6307" w:rsidP="00EF6307">
            <w:pPr>
              <w:widowControl/>
              <w:adjustRightInd/>
              <w:spacing w:line="240" w:lineRule="auto"/>
              <w:ind w:left="0" w:firstLine="0"/>
              <w:jc w:val="right"/>
              <w:textAlignment w:val="auto"/>
              <w:rPr>
                <w:lang w:val="hr-HR"/>
              </w:rPr>
            </w:pPr>
            <w:r w:rsidRPr="00EF6307">
              <w:rPr>
                <w:lang w:val="hr-HR"/>
              </w:rPr>
              <w:t>1.178.212,49</w:t>
            </w:r>
          </w:p>
        </w:tc>
        <w:tc>
          <w:tcPr>
            <w:tcW w:w="1350" w:type="dxa"/>
            <w:tcBorders>
              <w:top w:val="nil"/>
              <w:left w:val="nil"/>
              <w:bottom w:val="single" w:sz="4" w:space="0" w:color="auto"/>
              <w:right w:val="single" w:sz="4" w:space="0" w:color="auto"/>
            </w:tcBorders>
            <w:shd w:val="clear" w:color="auto" w:fill="auto"/>
            <w:noWrap/>
            <w:vAlign w:val="bottom"/>
            <w:hideMark/>
          </w:tcPr>
          <w:p w14:paraId="5F464565" w14:textId="77777777" w:rsidR="00EF6307" w:rsidRPr="00EF6307" w:rsidRDefault="00EF6307" w:rsidP="00EF6307">
            <w:pPr>
              <w:widowControl/>
              <w:adjustRightInd/>
              <w:spacing w:line="240" w:lineRule="auto"/>
              <w:ind w:left="0" w:firstLine="0"/>
              <w:jc w:val="right"/>
              <w:textAlignment w:val="auto"/>
              <w:rPr>
                <w:lang w:val="hr-HR"/>
              </w:rPr>
            </w:pPr>
            <w:r w:rsidRPr="00EF6307">
              <w:rPr>
                <w:lang w:val="hr-HR"/>
              </w:rPr>
              <w:t>39.200,00</w:t>
            </w:r>
          </w:p>
        </w:tc>
        <w:tc>
          <w:tcPr>
            <w:tcW w:w="1350" w:type="dxa"/>
            <w:tcBorders>
              <w:top w:val="nil"/>
              <w:left w:val="nil"/>
              <w:bottom w:val="single" w:sz="4" w:space="0" w:color="auto"/>
              <w:right w:val="single" w:sz="4" w:space="0" w:color="auto"/>
            </w:tcBorders>
            <w:shd w:val="clear" w:color="auto" w:fill="auto"/>
            <w:noWrap/>
            <w:vAlign w:val="bottom"/>
            <w:hideMark/>
          </w:tcPr>
          <w:p w14:paraId="25E11E9E" w14:textId="77777777" w:rsidR="00EF6307" w:rsidRPr="00EF6307" w:rsidRDefault="00EF6307" w:rsidP="00EF6307">
            <w:pPr>
              <w:widowControl/>
              <w:adjustRightInd/>
              <w:spacing w:line="240" w:lineRule="auto"/>
              <w:ind w:left="0" w:firstLine="0"/>
              <w:jc w:val="right"/>
              <w:textAlignment w:val="auto"/>
              <w:rPr>
                <w:lang w:val="hr-HR"/>
              </w:rPr>
            </w:pPr>
            <w:r w:rsidRPr="00EF6307">
              <w:rPr>
                <w:lang w:val="hr-HR"/>
              </w:rPr>
              <w:t>3,33</w:t>
            </w:r>
          </w:p>
        </w:tc>
        <w:tc>
          <w:tcPr>
            <w:tcW w:w="850" w:type="dxa"/>
            <w:tcBorders>
              <w:top w:val="nil"/>
              <w:left w:val="nil"/>
              <w:bottom w:val="single" w:sz="4" w:space="0" w:color="auto"/>
              <w:right w:val="single" w:sz="4" w:space="0" w:color="auto"/>
            </w:tcBorders>
            <w:shd w:val="clear" w:color="auto" w:fill="auto"/>
            <w:noWrap/>
            <w:vAlign w:val="bottom"/>
            <w:hideMark/>
          </w:tcPr>
          <w:p w14:paraId="48604E97" w14:textId="77777777" w:rsidR="00EF6307" w:rsidRPr="00EF6307" w:rsidRDefault="00EF6307" w:rsidP="00EF6307">
            <w:pPr>
              <w:widowControl/>
              <w:adjustRightInd/>
              <w:spacing w:line="240" w:lineRule="auto"/>
              <w:ind w:left="0" w:firstLine="0"/>
              <w:jc w:val="right"/>
              <w:textAlignment w:val="auto"/>
              <w:rPr>
                <w:lang w:val="hr-HR"/>
              </w:rPr>
            </w:pPr>
            <w:r w:rsidRPr="00EF6307">
              <w:rPr>
                <w:lang w:val="hr-HR"/>
              </w:rPr>
              <w:t>1.217.412,49</w:t>
            </w:r>
          </w:p>
        </w:tc>
      </w:tr>
      <w:tr w:rsidR="00EF6307" w:rsidRPr="00EF6307" w14:paraId="0303B0DD" w14:textId="77777777" w:rsidTr="00EF6307">
        <w:trPr>
          <w:trHeight w:val="264"/>
          <w:jc w:val="center"/>
        </w:trPr>
        <w:tc>
          <w:tcPr>
            <w:tcW w:w="4161" w:type="dxa"/>
            <w:tcBorders>
              <w:top w:val="nil"/>
              <w:left w:val="single" w:sz="4" w:space="0" w:color="auto"/>
              <w:bottom w:val="single" w:sz="4" w:space="0" w:color="auto"/>
              <w:right w:val="single" w:sz="4" w:space="0" w:color="auto"/>
            </w:tcBorders>
            <w:shd w:val="clear" w:color="auto" w:fill="auto"/>
            <w:vAlign w:val="bottom"/>
            <w:hideMark/>
          </w:tcPr>
          <w:p w14:paraId="5D342D7C" w14:textId="77777777" w:rsidR="00EF6307" w:rsidRPr="00EF6307" w:rsidRDefault="00EF6307" w:rsidP="00EF6307">
            <w:pPr>
              <w:widowControl/>
              <w:adjustRightInd/>
              <w:spacing w:line="240" w:lineRule="auto"/>
              <w:ind w:left="0" w:firstLine="0"/>
              <w:jc w:val="left"/>
              <w:textAlignment w:val="auto"/>
              <w:rPr>
                <w:lang w:val="hr-HR"/>
              </w:rPr>
            </w:pPr>
            <w:r w:rsidRPr="00EF6307">
              <w:rPr>
                <w:lang w:val="hr-HR"/>
              </w:rPr>
              <w:t>Aktivnost A301002 Otplata kredita</w:t>
            </w:r>
          </w:p>
        </w:tc>
        <w:tc>
          <w:tcPr>
            <w:tcW w:w="1428" w:type="dxa"/>
            <w:tcBorders>
              <w:top w:val="nil"/>
              <w:left w:val="nil"/>
              <w:bottom w:val="single" w:sz="4" w:space="0" w:color="auto"/>
              <w:right w:val="single" w:sz="4" w:space="0" w:color="auto"/>
            </w:tcBorders>
            <w:shd w:val="clear" w:color="auto" w:fill="auto"/>
            <w:noWrap/>
            <w:vAlign w:val="bottom"/>
            <w:hideMark/>
          </w:tcPr>
          <w:p w14:paraId="35C1E2DC" w14:textId="77777777" w:rsidR="00EF6307" w:rsidRPr="00EF6307" w:rsidRDefault="00EF6307" w:rsidP="00EF6307">
            <w:pPr>
              <w:widowControl/>
              <w:adjustRightInd/>
              <w:spacing w:line="240" w:lineRule="auto"/>
              <w:ind w:left="0" w:firstLine="0"/>
              <w:jc w:val="right"/>
              <w:textAlignment w:val="auto"/>
              <w:rPr>
                <w:lang w:val="hr-HR"/>
              </w:rPr>
            </w:pPr>
            <w:r w:rsidRPr="00EF6307">
              <w:rPr>
                <w:lang w:val="hr-HR"/>
              </w:rPr>
              <w:t>802.421,00</w:t>
            </w:r>
          </w:p>
        </w:tc>
        <w:tc>
          <w:tcPr>
            <w:tcW w:w="1350" w:type="dxa"/>
            <w:tcBorders>
              <w:top w:val="nil"/>
              <w:left w:val="nil"/>
              <w:bottom w:val="single" w:sz="4" w:space="0" w:color="auto"/>
              <w:right w:val="single" w:sz="4" w:space="0" w:color="auto"/>
            </w:tcBorders>
            <w:shd w:val="clear" w:color="auto" w:fill="auto"/>
            <w:noWrap/>
            <w:vAlign w:val="bottom"/>
            <w:hideMark/>
          </w:tcPr>
          <w:p w14:paraId="6A28F294" w14:textId="77777777" w:rsidR="00EF6307" w:rsidRPr="00EF6307" w:rsidRDefault="00EF6307" w:rsidP="00EF6307">
            <w:pPr>
              <w:widowControl/>
              <w:adjustRightInd/>
              <w:spacing w:line="240" w:lineRule="auto"/>
              <w:ind w:left="0" w:firstLine="0"/>
              <w:jc w:val="right"/>
              <w:textAlignment w:val="auto"/>
              <w:rPr>
                <w:lang w:val="hr-HR"/>
              </w:rPr>
            </w:pPr>
            <w:r w:rsidRPr="00EF6307">
              <w:rPr>
                <w:lang w:val="hr-HR"/>
              </w:rPr>
              <w:t>-50.000,00</w:t>
            </w:r>
          </w:p>
        </w:tc>
        <w:tc>
          <w:tcPr>
            <w:tcW w:w="1350" w:type="dxa"/>
            <w:tcBorders>
              <w:top w:val="nil"/>
              <w:left w:val="nil"/>
              <w:bottom w:val="single" w:sz="4" w:space="0" w:color="auto"/>
              <w:right w:val="single" w:sz="4" w:space="0" w:color="auto"/>
            </w:tcBorders>
            <w:shd w:val="clear" w:color="auto" w:fill="auto"/>
            <w:noWrap/>
            <w:vAlign w:val="bottom"/>
            <w:hideMark/>
          </w:tcPr>
          <w:p w14:paraId="3FEEFDBE" w14:textId="77777777" w:rsidR="00EF6307" w:rsidRPr="00EF6307" w:rsidRDefault="00EF6307" w:rsidP="00EF6307">
            <w:pPr>
              <w:widowControl/>
              <w:adjustRightInd/>
              <w:spacing w:line="240" w:lineRule="auto"/>
              <w:ind w:left="0" w:firstLine="0"/>
              <w:jc w:val="right"/>
              <w:textAlignment w:val="auto"/>
              <w:rPr>
                <w:lang w:val="hr-HR"/>
              </w:rPr>
            </w:pPr>
            <w:r w:rsidRPr="00EF6307">
              <w:rPr>
                <w:lang w:val="hr-HR"/>
              </w:rPr>
              <w:t>-6,23</w:t>
            </w:r>
          </w:p>
        </w:tc>
        <w:tc>
          <w:tcPr>
            <w:tcW w:w="850" w:type="dxa"/>
            <w:tcBorders>
              <w:top w:val="nil"/>
              <w:left w:val="nil"/>
              <w:bottom w:val="single" w:sz="4" w:space="0" w:color="auto"/>
              <w:right w:val="single" w:sz="4" w:space="0" w:color="auto"/>
            </w:tcBorders>
            <w:shd w:val="clear" w:color="auto" w:fill="auto"/>
            <w:noWrap/>
            <w:vAlign w:val="bottom"/>
            <w:hideMark/>
          </w:tcPr>
          <w:p w14:paraId="4E894407" w14:textId="77777777" w:rsidR="00EF6307" w:rsidRPr="00EF6307" w:rsidRDefault="00EF6307" w:rsidP="00EF6307">
            <w:pPr>
              <w:widowControl/>
              <w:adjustRightInd/>
              <w:spacing w:line="240" w:lineRule="auto"/>
              <w:ind w:left="0" w:firstLine="0"/>
              <w:jc w:val="right"/>
              <w:textAlignment w:val="auto"/>
              <w:rPr>
                <w:lang w:val="hr-HR"/>
              </w:rPr>
            </w:pPr>
            <w:r w:rsidRPr="00EF6307">
              <w:rPr>
                <w:lang w:val="hr-HR"/>
              </w:rPr>
              <w:t>752.421,00</w:t>
            </w:r>
          </w:p>
        </w:tc>
      </w:tr>
      <w:tr w:rsidR="00EF6307" w:rsidRPr="00EF6307" w14:paraId="625C187A" w14:textId="77777777" w:rsidTr="00EF6307">
        <w:trPr>
          <w:trHeight w:val="264"/>
          <w:jc w:val="center"/>
        </w:trPr>
        <w:tc>
          <w:tcPr>
            <w:tcW w:w="4161" w:type="dxa"/>
            <w:tcBorders>
              <w:top w:val="nil"/>
              <w:left w:val="single" w:sz="4" w:space="0" w:color="auto"/>
              <w:bottom w:val="single" w:sz="4" w:space="0" w:color="auto"/>
              <w:right w:val="single" w:sz="4" w:space="0" w:color="auto"/>
            </w:tcBorders>
            <w:shd w:val="clear" w:color="auto" w:fill="auto"/>
            <w:vAlign w:val="bottom"/>
            <w:hideMark/>
          </w:tcPr>
          <w:p w14:paraId="3FA4CC7A" w14:textId="77777777" w:rsidR="00EF6307" w:rsidRPr="00EF6307" w:rsidRDefault="00EF6307" w:rsidP="00EF6307">
            <w:pPr>
              <w:widowControl/>
              <w:adjustRightInd/>
              <w:spacing w:line="240" w:lineRule="auto"/>
              <w:ind w:left="0" w:firstLine="0"/>
              <w:jc w:val="left"/>
              <w:textAlignment w:val="auto"/>
              <w:rPr>
                <w:lang w:val="hr-HR"/>
              </w:rPr>
            </w:pPr>
            <w:r w:rsidRPr="00EF6307">
              <w:rPr>
                <w:lang w:val="hr-HR"/>
              </w:rPr>
              <w:t>Aktivnost A301003 Informatizacija</w:t>
            </w:r>
          </w:p>
        </w:tc>
        <w:tc>
          <w:tcPr>
            <w:tcW w:w="1428" w:type="dxa"/>
            <w:tcBorders>
              <w:top w:val="nil"/>
              <w:left w:val="nil"/>
              <w:bottom w:val="single" w:sz="4" w:space="0" w:color="auto"/>
              <w:right w:val="single" w:sz="4" w:space="0" w:color="auto"/>
            </w:tcBorders>
            <w:shd w:val="clear" w:color="auto" w:fill="auto"/>
            <w:noWrap/>
            <w:vAlign w:val="bottom"/>
            <w:hideMark/>
          </w:tcPr>
          <w:p w14:paraId="30453506" w14:textId="77777777" w:rsidR="00EF6307" w:rsidRPr="00EF6307" w:rsidRDefault="00EF6307" w:rsidP="00EF6307">
            <w:pPr>
              <w:widowControl/>
              <w:adjustRightInd/>
              <w:spacing w:line="240" w:lineRule="auto"/>
              <w:ind w:left="0" w:firstLine="0"/>
              <w:jc w:val="right"/>
              <w:textAlignment w:val="auto"/>
              <w:rPr>
                <w:lang w:val="hr-HR"/>
              </w:rPr>
            </w:pPr>
            <w:r w:rsidRPr="00EF6307">
              <w:rPr>
                <w:lang w:val="hr-HR"/>
              </w:rPr>
              <w:t>104.010,00</w:t>
            </w:r>
          </w:p>
        </w:tc>
        <w:tc>
          <w:tcPr>
            <w:tcW w:w="1350" w:type="dxa"/>
            <w:tcBorders>
              <w:top w:val="nil"/>
              <w:left w:val="nil"/>
              <w:bottom w:val="single" w:sz="4" w:space="0" w:color="auto"/>
              <w:right w:val="single" w:sz="4" w:space="0" w:color="auto"/>
            </w:tcBorders>
            <w:shd w:val="clear" w:color="auto" w:fill="auto"/>
            <w:noWrap/>
            <w:vAlign w:val="bottom"/>
            <w:hideMark/>
          </w:tcPr>
          <w:p w14:paraId="6A0FE358" w14:textId="77777777" w:rsidR="00EF6307" w:rsidRPr="00EF6307" w:rsidRDefault="00EF6307" w:rsidP="00EF6307">
            <w:pPr>
              <w:widowControl/>
              <w:adjustRightInd/>
              <w:spacing w:line="240" w:lineRule="auto"/>
              <w:ind w:left="0" w:firstLine="0"/>
              <w:jc w:val="right"/>
              <w:textAlignment w:val="auto"/>
              <w:rPr>
                <w:lang w:val="hr-HR"/>
              </w:rPr>
            </w:pPr>
            <w:r w:rsidRPr="00EF6307">
              <w:rPr>
                <w:lang w:val="hr-HR"/>
              </w:rPr>
              <w:t>-21.855,00</w:t>
            </w:r>
          </w:p>
        </w:tc>
        <w:tc>
          <w:tcPr>
            <w:tcW w:w="1350" w:type="dxa"/>
            <w:tcBorders>
              <w:top w:val="nil"/>
              <w:left w:val="nil"/>
              <w:bottom w:val="single" w:sz="4" w:space="0" w:color="auto"/>
              <w:right w:val="single" w:sz="4" w:space="0" w:color="auto"/>
            </w:tcBorders>
            <w:shd w:val="clear" w:color="auto" w:fill="auto"/>
            <w:noWrap/>
            <w:vAlign w:val="bottom"/>
            <w:hideMark/>
          </w:tcPr>
          <w:p w14:paraId="7E91A1B3" w14:textId="77777777" w:rsidR="00EF6307" w:rsidRPr="00EF6307" w:rsidRDefault="00EF6307" w:rsidP="00EF6307">
            <w:pPr>
              <w:widowControl/>
              <w:adjustRightInd/>
              <w:spacing w:line="240" w:lineRule="auto"/>
              <w:ind w:left="0" w:firstLine="0"/>
              <w:jc w:val="right"/>
              <w:textAlignment w:val="auto"/>
              <w:rPr>
                <w:lang w:val="hr-HR"/>
              </w:rPr>
            </w:pPr>
            <w:r w:rsidRPr="00EF6307">
              <w:rPr>
                <w:lang w:val="hr-HR"/>
              </w:rPr>
              <w:t>-21,01</w:t>
            </w:r>
          </w:p>
        </w:tc>
        <w:tc>
          <w:tcPr>
            <w:tcW w:w="850" w:type="dxa"/>
            <w:tcBorders>
              <w:top w:val="nil"/>
              <w:left w:val="nil"/>
              <w:bottom w:val="single" w:sz="4" w:space="0" w:color="auto"/>
              <w:right w:val="single" w:sz="4" w:space="0" w:color="auto"/>
            </w:tcBorders>
            <w:shd w:val="clear" w:color="auto" w:fill="auto"/>
            <w:noWrap/>
            <w:vAlign w:val="bottom"/>
            <w:hideMark/>
          </w:tcPr>
          <w:p w14:paraId="33F53E19" w14:textId="77777777" w:rsidR="00EF6307" w:rsidRPr="00EF6307" w:rsidRDefault="00EF6307" w:rsidP="00EF6307">
            <w:pPr>
              <w:widowControl/>
              <w:adjustRightInd/>
              <w:spacing w:line="240" w:lineRule="auto"/>
              <w:ind w:left="0" w:firstLine="0"/>
              <w:jc w:val="right"/>
              <w:textAlignment w:val="auto"/>
              <w:rPr>
                <w:lang w:val="hr-HR"/>
              </w:rPr>
            </w:pPr>
            <w:r w:rsidRPr="00EF6307">
              <w:rPr>
                <w:lang w:val="hr-HR"/>
              </w:rPr>
              <w:t>82.155,00</w:t>
            </w:r>
          </w:p>
        </w:tc>
      </w:tr>
      <w:tr w:rsidR="00EF6307" w:rsidRPr="00EF6307" w14:paraId="26063C72" w14:textId="77777777" w:rsidTr="00EF6307">
        <w:trPr>
          <w:trHeight w:val="528"/>
          <w:jc w:val="center"/>
        </w:trPr>
        <w:tc>
          <w:tcPr>
            <w:tcW w:w="4161" w:type="dxa"/>
            <w:tcBorders>
              <w:top w:val="nil"/>
              <w:left w:val="single" w:sz="4" w:space="0" w:color="auto"/>
              <w:bottom w:val="single" w:sz="4" w:space="0" w:color="auto"/>
              <w:right w:val="single" w:sz="4" w:space="0" w:color="auto"/>
            </w:tcBorders>
            <w:shd w:val="clear" w:color="auto" w:fill="auto"/>
            <w:vAlign w:val="bottom"/>
            <w:hideMark/>
          </w:tcPr>
          <w:p w14:paraId="0223E088" w14:textId="77777777" w:rsidR="00EF6307" w:rsidRPr="00EF6307" w:rsidRDefault="00EF6307" w:rsidP="00EF6307">
            <w:pPr>
              <w:widowControl/>
              <w:adjustRightInd/>
              <w:spacing w:line="240" w:lineRule="auto"/>
              <w:ind w:left="0" w:firstLine="0"/>
              <w:jc w:val="left"/>
              <w:textAlignment w:val="auto"/>
              <w:rPr>
                <w:lang w:val="hr-HR"/>
              </w:rPr>
            </w:pPr>
            <w:r w:rsidRPr="00EF6307">
              <w:rPr>
                <w:lang w:val="hr-HR"/>
              </w:rPr>
              <w:t>Aktivnost A301004 Održavanje programskih rješenja informacijskog sustava</w:t>
            </w:r>
          </w:p>
        </w:tc>
        <w:tc>
          <w:tcPr>
            <w:tcW w:w="1428" w:type="dxa"/>
            <w:tcBorders>
              <w:top w:val="nil"/>
              <w:left w:val="nil"/>
              <w:bottom w:val="single" w:sz="4" w:space="0" w:color="auto"/>
              <w:right w:val="single" w:sz="4" w:space="0" w:color="auto"/>
            </w:tcBorders>
            <w:shd w:val="clear" w:color="auto" w:fill="auto"/>
            <w:noWrap/>
            <w:vAlign w:val="bottom"/>
            <w:hideMark/>
          </w:tcPr>
          <w:p w14:paraId="35697D93" w14:textId="77777777" w:rsidR="00EF6307" w:rsidRPr="00EF6307" w:rsidRDefault="00EF6307" w:rsidP="00EF6307">
            <w:pPr>
              <w:widowControl/>
              <w:adjustRightInd/>
              <w:spacing w:line="240" w:lineRule="auto"/>
              <w:ind w:left="0" w:firstLine="0"/>
              <w:jc w:val="right"/>
              <w:textAlignment w:val="auto"/>
              <w:rPr>
                <w:lang w:val="hr-HR"/>
              </w:rPr>
            </w:pPr>
            <w:r w:rsidRPr="00EF6307">
              <w:rPr>
                <w:lang w:val="hr-HR"/>
              </w:rPr>
              <w:t>126.637,00</w:t>
            </w:r>
          </w:p>
        </w:tc>
        <w:tc>
          <w:tcPr>
            <w:tcW w:w="1350" w:type="dxa"/>
            <w:tcBorders>
              <w:top w:val="nil"/>
              <w:left w:val="nil"/>
              <w:bottom w:val="single" w:sz="4" w:space="0" w:color="auto"/>
              <w:right w:val="single" w:sz="4" w:space="0" w:color="auto"/>
            </w:tcBorders>
            <w:shd w:val="clear" w:color="auto" w:fill="auto"/>
            <w:noWrap/>
            <w:vAlign w:val="bottom"/>
            <w:hideMark/>
          </w:tcPr>
          <w:p w14:paraId="2B0344C7" w14:textId="77777777" w:rsidR="00EF6307" w:rsidRPr="00EF6307" w:rsidRDefault="00EF6307" w:rsidP="00EF6307">
            <w:pPr>
              <w:widowControl/>
              <w:adjustRightInd/>
              <w:spacing w:line="240" w:lineRule="auto"/>
              <w:ind w:left="0" w:firstLine="0"/>
              <w:jc w:val="right"/>
              <w:textAlignment w:val="auto"/>
              <w:rPr>
                <w:lang w:val="hr-HR"/>
              </w:rPr>
            </w:pPr>
            <w:r w:rsidRPr="00EF6307">
              <w:rPr>
                <w:lang w:val="hr-HR"/>
              </w:rPr>
              <w:t>14.000,00</w:t>
            </w:r>
          </w:p>
        </w:tc>
        <w:tc>
          <w:tcPr>
            <w:tcW w:w="1350" w:type="dxa"/>
            <w:tcBorders>
              <w:top w:val="nil"/>
              <w:left w:val="nil"/>
              <w:bottom w:val="single" w:sz="4" w:space="0" w:color="auto"/>
              <w:right w:val="single" w:sz="4" w:space="0" w:color="auto"/>
            </w:tcBorders>
            <w:shd w:val="clear" w:color="auto" w:fill="auto"/>
            <w:noWrap/>
            <w:vAlign w:val="bottom"/>
            <w:hideMark/>
          </w:tcPr>
          <w:p w14:paraId="37723EA4" w14:textId="77777777" w:rsidR="00EF6307" w:rsidRPr="00EF6307" w:rsidRDefault="00EF6307" w:rsidP="00EF6307">
            <w:pPr>
              <w:widowControl/>
              <w:adjustRightInd/>
              <w:spacing w:line="240" w:lineRule="auto"/>
              <w:ind w:left="0" w:firstLine="0"/>
              <w:jc w:val="right"/>
              <w:textAlignment w:val="auto"/>
              <w:rPr>
                <w:lang w:val="hr-HR"/>
              </w:rPr>
            </w:pPr>
            <w:r w:rsidRPr="00EF6307">
              <w:rPr>
                <w:lang w:val="hr-HR"/>
              </w:rPr>
              <w:t>11,06</w:t>
            </w:r>
          </w:p>
        </w:tc>
        <w:tc>
          <w:tcPr>
            <w:tcW w:w="850" w:type="dxa"/>
            <w:tcBorders>
              <w:top w:val="nil"/>
              <w:left w:val="nil"/>
              <w:bottom w:val="single" w:sz="4" w:space="0" w:color="auto"/>
              <w:right w:val="single" w:sz="4" w:space="0" w:color="auto"/>
            </w:tcBorders>
            <w:shd w:val="clear" w:color="auto" w:fill="auto"/>
            <w:noWrap/>
            <w:vAlign w:val="bottom"/>
            <w:hideMark/>
          </w:tcPr>
          <w:p w14:paraId="34D9E3D5" w14:textId="77777777" w:rsidR="00EF6307" w:rsidRPr="00EF6307" w:rsidRDefault="00EF6307" w:rsidP="00EF6307">
            <w:pPr>
              <w:widowControl/>
              <w:adjustRightInd/>
              <w:spacing w:line="240" w:lineRule="auto"/>
              <w:ind w:left="0" w:firstLine="0"/>
              <w:jc w:val="right"/>
              <w:textAlignment w:val="auto"/>
              <w:rPr>
                <w:lang w:val="hr-HR"/>
              </w:rPr>
            </w:pPr>
            <w:r w:rsidRPr="00EF6307">
              <w:rPr>
                <w:lang w:val="hr-HR"/>
              </w:rPr>
              <w:t>140.637,00</w:t>
            </w:r>
          </w:p>
        </w:tc>
      </w:tr>
      <w:tr w:rsidR="00EF6307" w:rsidRPr="00EF6307" w14:paraId="4DB2AA2D" w14:textId="77777777" w:rsidTr="00EF6307">
        <w:trPr>
          <w:trHeight w:val="264"/>
          <w:jc w:val="center"/>
        </w:trPr>
        <w:tc>
          <w:tcPr>
            <w:tcW w:w="4161" w:type="dxa"/>
            <w:tcBorders>
              <w:top w:val="nil"/>
              <w:left w:val="single" w:sz="4" w:space="0" w:color="auto"/>
              <w:bottom w:val="single" w:sz="4" w:space="0" w:color="auto"/>
              <w:right w:val="single" w:sz="4" w:space="0" w:color="auto"/>
            </w:tcBorders>
            <w:shd w:val="clear" w:color="auto" w:fill="auto"/>
            <w:vAlign w:val="bottom"/>
            <w:hideMark/>
          </w:tcPr>
          <w:p w14:paraId="5849A1A0" w14:textId="77777777" w:rsidR="00EF6307" w:rsidRPr="00EF6307" w:rsidRDefault="00EF6307" w:rsidP="00EF6307">
            <w:pPr>
              <w:widowControl/>
              <w:adjustRightInd/>
              <w:spacing w:line="240" w:lineRule="auto"/>
              <w:ind w:left="0" w:firstLine="0"/>
              <w:jc w:val="left"/>
              <w:textAlignment w:val="auto"/>
              <w:rPr>
                <w:lang w:val="hr-HR"/>
              </w:rPr>
            </w:pPr>
            <w:r w:rsidRPr="00EF6307">
              <w:rPr>
                <w:lang w:val="hr-HR"/>
              </w:rPr>
              <w:t>Tekući projekt T330100 ITU-Urbano područje Pula</w:t>
            </w:r>
          </w:p>
        </w:tc>
        <w:tc>
          <w:tcPr>
            <w:tcW w:w="1428" w:type="dxa"/>
            <w:tcBorders>
              <w:top w:val="nil"/>
              <w:left w:val="nil"/>
              <w:bottom w:val="single" w:sz="4" w:space="0" w:color="auto"/>
              <w:right w:val="single" w:sz="4" w:space="0" w:color="auto"/>
            </w:tcBorders>
            <w:shd w:val="clear" w:color="auto" w:fill="auto"/>
            <w:noWrap/>
            <w:vAlign w:val="bottom"/>
            <w:hideMark/>
          </w:tcPr>
          <w:p w14:paraId="1BCA6A84" w14:textId="77777777" w:rsidR="00EF6307" w:rsidRPr="00EF6307" w:rsidRDefault="00EF6307" w:rsidP="00EF6307">
            <w:pPr>
              <w:widowControl/>
              <w:adjustRightInd/>
              <w:spacing w:line="240" w:lineRule="auto"/>
              <w:ind w:left="0" w:firstLine="0"/>
              <w:jc w:val="right"/>
              <w:textAlignment w:val="auto"/>
              <w:rPr>
                <w:lang w:val="hr-HR"/>
              </w:rPr>
            </w:pPr>
            <w:r w:rsidRPr="00EF6307">
              <w:rPr>
                <w:lang w:val="hr-HR"/>
              </w:rPr>
              <w:t>154.124,90</w:t>
            </w:r>
          </w:p>
        </w:tc>
        <w:tc>
          <w:tcPr>
            <w:tcW w:w="1350" w:type="dxa"/>
            <w:tcBorders>
              <w:top w:val="nil"/>
              <w:left w:val="nil"/>
              <w:bottom w:val="single" w:sz="4" w:space="0" w:color="auto"/>
              <w:right w:val="single" w:sz="4" w:space="0" w:color="auto"/>
            </w:tcBorders>
            <w:shd w:val="clear" w:color="auto" w:fill="auto"/>
            <w:noWrap/>
            <w:vAlign w:val="bottom"/>
            <w:hideMark/>
          </w:tcPr>
          <w:p w14:paraId="3F65194D" w14:textId="77777777" w:rsidR="00EF6307" w:rsidRPr="00EF6307" w:rsidRDefault="00EF6307" w:rsidP="00EF6307">
            <w:pPr>
              <w:widowControl/>
              <w:adjustRightInd/>
              <w:spacing w:line="240" w:lineRule="auto"/>
              <w:ind w:left="0" w:firstLine="0"/>
              <w:jc w:val="right"/>
              <w:textAlignment w:val="auto"/>
              <w:rPr>
                <w:lang w:val="hr-HR"/>
              </w:rPr>
            </w:pPr>
            <w:r w:rsidRPr="00EF6307">
              <w:rPr>
                <w:lang w:val="hr-HR"/>
              </w:rPr>
              <w:t>-45.881,08</w:t>
            </w:r>
          </w:p>
        </w:tc>
        <w:tc>
          <w:tcPr>
            <w:tcW w:w="1350" w:type="dxa"/>
            <w:tcBorders>
              <w:top w:val="nil"/>
              <w:left w:val="nil"/>
              <w:bottom w:val="single" w:sz="4" w:space="0" w:color="auto"/>
              <w:right w:val="single" w:sz="4" w:space="0" w:color="auto"/>
            </w:tcBorders>
            <w:shd w:val="clear" w:color="auto" w:fill="auto"/>
            <w:noWrap/>
            <w:vAlign w:val="bottom"/>
            <w:hideMark/>
          </w:tcPr>
          <w:p w14:paraId="24888687" w14:textId="77777777" w:rsidR="00EF6307" w:rsidRPr="00EF6307" w:rsidRDefault="00EF6307" w:rsidP="00EF6307">
            <w:pPr>
              <w:widowControl/>
              <w:adjustRightInd/>
              <w:spacing w:line="240" w:lineRule="auto"/>
              <w:ind w:left="0" w:firstLine="0"/>
              <w:jc w:val="right"/>
              <w:textAlignment w:val="auto"/>
              <w:rPr>
                <w:lang w:val="hr-HR"/>
              </w:rPr>
            </w:pPr>
            <w:r w:rsidRPr="00EF6307">
              <w:rPr>
                <w:lang w:val="hr-HR"/>
              </w:rPr>
              <w:t>-29,77</w:t>
            </w:r>
          </w:p>
        </w:tc>
        <w:tc>
          <w:tcPr>
            <w:tcW w:w="850" w:type="dxa"/>
            <w:tcBorders>
              <w:top w:val="nil"/>
              <w:left w:val="nil"/>
              <w:bottom w:val="single" w:sz="4" w:space="0" w:color="auto"/>
              <w:right w:val="single" w:sz="4" w:space="0" w:color="auto"/>
            </w:tcBorders>
            <w:shd w:val="clear" w:color="auto" w:fill="auto"/>
            <w:noWrap/>
            <w:vAlign w:val="bottom"/>
            <w:hideMark/>
          </w:tcPr>
          <w:p w14:paraId="249D9D92" w14:textId="77777777" w:rsidR="00EF6307" w:rsidRPr="00EF6307" w:rsidRDefault="00EF6307" w:rsidP="00EF6307">
            <w:pPr>
              <w:widowControl/>
              <w:adjustRightInd/>
              <w:spacing w:line="240" w:lineRule="auto"/>
              <w:ind w:left="0" w:firstLine="0"/>
              <w:jc w:val="right"/>
              <w:textAlignment w:val="auto"/>
              <w:rPr>
                <w:lang w:val="hr-HR"/>
              </w:rPr>
            </w:pPr>
            <w:r w:rsidRPr="00EF6307">
              <w:rPr>
                <w:lang w:val="hr-HR"/>
              </w:rPr>
              <w:t>108.243,82</w:t>
            </w:r>
          </w:p>
        </w:tc>
      </w:tr>
      <w:tr w:rsidR="00EF6307" w:rsidRPr="00EF6307" w14:paraId="2886843E" w14:textId="77777777" w:rsidTr="00EF6307">
        <w:trPr>
          <w:trHeight w:val="264"/>
          <w:jc w:val="center"/>
        </w:trPr>
        <w:tc>
          <w:tcPr>
            <w:tcW w:w="4161" w:type="dxa"/>
            <w:tcBorders>
              <w:top w:val="nil"/>
              <w:left w:val="single" w:sz="4" w:space="0" w:color="auto"/>
              <w:bottom w:val="single" w:sz="4" w:space="0" w:color="auto"/>
              <w:right w:val="single" w:sz="4" w:space="0" w:color="auto"/>
            </w:tcBorders>
            <w:shd w:val="clear" w:color="auto" w:fill="auto"/>
            <w:vAlign w:val="bottom"/>
            <w:hideMark/>
          </w:tcPr>
          <w:p w14:paraId="5A376CC5" w14:textId="77777777" w:rsidR="00EF6307" w:rsidRPr="00EF6307" w:rsidRDefault="00EF6307" w:rsidP="00EF6307">
            <w:pPr>
              <w:widowControl/>
              <w:adjustRightInd/>
              <w:spacing w:line="240" w:lineRule="auto"/>
              <w:ind w:left="0" w:firstLine="0"/>
              <w:jc w:val="left"/>
              <w:textAlignment w:val="auto"/>
              <w:rPr>
                <w:b/>
                <w:bCs/>
                <w:lang w:val="hr-HR"/>
              </w:rPr>
            </w:pPr>
            <w:r w:rsidRPr="00EF6307">
              <w:rPr>
                <w:b/>
                <w:bCs/>
                <w:lang w:val="hr-HR"/>
              </w:rPr>
              <w:t>Program 2002 RAZVOJ GOSPODARSTVA</w:t>
            </w:r>
          </w:p>
        </w:tc>
        <w:tc>
          <w:tcPr>
            <w:tcW w:w="1428" w:type="dxa"/>
            <w:tcBorders>
              <w:top w:val="nil"/>
              <w:left w:val="nil"/>
              <w:bottom w:val="single" w:sz="4" w:space="0" w:color="auto"/>
              <w:right w:val="single" w:sz="4" w:space="0" w:color="auto"/>
            </w:tcBorders>
            <w:shd w:val="clear" w:color="auto" w:fill="auto"/>
            <w:noWrap/>
            <w:vAlign w:val="bottom"/>
            <w:hideMark/>
          </w:tcPr>
          <w:p w14:paraId="1B54950A" w14:textId="77777777" w:rsidR="00EF6307" w:rsidRPr="00EF6307" w:rsidRDefault="00EF6307" w:rsidP="00EF6307">
            <w:pPr>
              <w:widowControl/>
              <w:adjustRightInd/>
              <w:spacing w:line="240" w:lineRule="auto"/>
              <w:ind w:left="0" w:firstLine="0"/>
              <w:jc w:val="right"/>
              <w:textAlignment w:val="auto"/>
              <w:rPr>
                <w:b/>
                <w:bCs/>
                <w:lang w:val="hr-HR"/>
              </w:rPr>
            </w:pPr>
            <w:r w:rsidRPr="00EF6307">
              <w:rPr>
                <w:b/>
                <w:bCs/>
                <w:lang w:val="hr-HR"/>
              </w:rPr>
              <w:t>759.137,00</w:t>
            </w:r>
          </w:p>
        </w:tc>
        <w:tc>
          <w:tcPr>
            <w:tcW w:w="1350" w:type="dxa"/>
            <w:tcBorders>
              <w:top w:val="nil"/>
              <w:left w:val="nil"/>
              <w:bottom w:val="single" w:sz="4" w:space="0" w:color="auto"/>
              <w:right w:val="single" w:sz="4" w:space="0" w:color="auto"/>
            </w:tcBorders>
            <w:shd w:val="clear" w:color="auto" w:fill="auto"/>
            <w:noWrap/>
            <w:vAlign w:val="bottom"/>
            <w:hideMark/>
          </w:tcPr>
          <w:p w14:paraId="16E66173" w14:textId="77777777" w:rsidR="00EF6307" w:rsidRPr="00EF6307" w:rsidRDefault="00EF6307" w:rsidP="00EF6307">
            <w:pPr>
              <w:widowControl/>
              <w:adjustRightInd/>
              <w:spacing w:line="240" w:lineRule="auto"/>
              <w:ind w:left="0" w:firstLine="0"/>
              <w:jc w:val="right"/>
              <w:textAlignment w:val="auto"/>
              <w:rPr>
                <w:b/>
                <w:bCs/>
                <w:lang w:val="hr-HR"/>
              </w:rPr>
            </w:pPr>
            <w:r w:rsidRPr="00EF6307">
              <w:rPr>
                <w:b/>
                <w:bCs/>
                <w:lang w:val="hr-HR"/>
              </w:rPr>
              <w:t>-29.955,00</w:t>
            </w:r>
          </w:p>
        </w:tc>
        <w:tc>
          <w:tcPr>
            <w:tcW w:w="1350" w:type="dxa"/>
            <w:tcBorders>
              <w:top w:val="nil"/>
              <w:left w:val="nil"/>
              <w:bottom w:val="single" w:sz="4" w:space="0" w:color="auto"/>
              <w:right w:val="single" w:sz="4" w:space="0" w:color="auto"/>
            </w:tcBorders>
            <w:shd w:val="clear" w:color="auto" w:fill="auto"/>
            <w:noWrap/>
            <w:vAlign w:val="bottom"/>
            <w:hideMark/>
          </w:tcPr>
          <w:p w14:paraId="1F3530D3" w14:textId="77777777" w:rsidR="00EF6307" w:rsidRPr="00EF6307" w:rsidRDefault="00EF6307" w:rsidP="00EF6307">
            <w:pPr>
              <w:widowControl/>
              <w:adjustRightInd/>
              <w:spacing w:line="240" w:lineRule="auto"/>
              <w:ind w:left="0" w:firstLine="0"/>
              <w:jc w:val="right"/>
              <w:textAlignment w:val="auto"/>
              <w:rPr>
                <w:b/>
                <w:bCs/>
                <w:lang w:val="hr-HR"/>
              </w:rPr>
            </w:pPr>
            <w:r w:rsidRPr="00EF6307">
              <w:rPr>
                <w:b/>
                <w:bCs/>
                <w:lang w:val="hr-HR"/>
              </w:rPr>
              <w:t>-3,95</w:t>
            </w:r>
          </w:p>
        </w:tc>
        <w:tc>
          <w:tcPr>
            <w:tcW w:w="850" w:type="dxa"/>
            <w:tcBorders>
              <w:top w:val="nil"/>
              <w:left w:val="nil"/>
              <w:bottom w:val="single" w:sz="4" w:space="0" w:color="auto"/>
              <w:right w:val="single" w:sz="4" w:space="0" w:color="auto"/>
            </w:tcBorders>
            <w:shd w:val="clear" w:color="auto" w:fill="auto"/>
            <w:noWrap/>
            <w:vAlign w:val="bottom"/>
            <w:hideMark/>
          </w:tcPr>
          <w:p w14:paraId="569EE365" w14:textId="77777777" w:rsidR="00EF6307" w:rsidRPr="00EF6307" w:rsidRDefault="00EF6307" w:rsidP="00EF6307">
            <w:pPr>
              <w:widowControl/>
              <w:adjustRightInd/>
              <w:spacing w:line="240" w:lineRule="auto"/>
              <w:ind w:left="0" w:firstLine="0"/>
              <w:jc w:val="right"/>
              <w:textAlignment w:val="auto"/>
              <w:rPr>
                <w:b/>
                <w:bCs/>
                <w:lang w:val="hr-HR"/>
              </w:rPr>
            </w:pPr>
            <w:r w:rsidRPr="00EF6307">
              <w:rPr>
                <w:b/>
                <w:bCs/>
                <w:lang w:val="hr-HR"/>
              </w:rPr>
              <w:t>729.182,00</w:t>
            </w:r>
          </w:p>
        </w:tc>
      </w:tr>
      <w:tr w:rsidR="00EF6307" w:rsidRPr="00EF6307" w14:paraId="7B8E32F8" w14:textId="77777777" w:rsidTr="00EF6307">
        <w:trPr>
          <w:trHeight w:val="264"/>
          <w:jc w:val="center"/>
        </w:trPr>
        <w:tc>
          <w:tcPr>
            <w:tcW w:w="4161" w:type="dxa"/>
            <w:tcBorders>
              <w:top w:val="nil"/>
              <w:left w:val="single" w:sz="4" w:space="0" w:color="auto"/>
              <w:bottom w:val="single" w:sz="4" w:space="0" w:color="auto"/>
              <w:right w:val="single" w:sz="4" w:space="0" w:color="auto"/>
            </w:tcBorders>
            <w:shd w:val="clear" w:color="auto" w:fill="auto"/>
            <w:vAlign w:val="bottom"/>
            <w:hideMark/>
          </w:tcPr>
          <w:p w14:paraId="4B8BFD3D" w14:textId="77777777" w:rsidR="00EF6307" w:rsidRPr="00EF6307" w:rsidRDefault="00EF6307" w:rsidP="00EF6307">
            <w:pPr>
              <w:widowControl/>
              <w:adjustRightInd/>
              <w:spacing w:line="240" w:lineRule="auto"/>
              <w:ind w:left="0" w:firstLine="0"/>
              <w:jc w:val="left"/>
              <w:textAlignment w:val="auto"/>
              <w:rPr>
                <w:lang w:val="hr-HR"/>
              </w:rPr>
            </w:pPr>
            <w:r w:rsidRPr="00EF6307">
              <w:rPr>
                <w:lang w:val="hr-HR"/>
              </w:rPr>
              <w:t>Aktivnost A202002 Program poljoprivrede i ruralnog razvoja</w:t>
            </w:r>
          </w:p>
        </w:tc>
        <w:tc>
          <w:tcPr>
            <w:tcW w:w="1428" w:type="dxa"/>
            <w:tcBorders>
              <w:top w:val="nil"/>
              <w:left w:val="nil"/>
              <w:bottom w:val="single" w:sz="4" w:space="0" w:color="auto"/>
              <w:right w:val="single" w:sz="4" w:space="0" w:color="auto"/>
            </w:tcBorders>
            <w:shd w:val="clear" w:color="auto" w:fill="auto"/>
            <w:noWrap/>
            <w:vAlign w:val="bottom"/>
            <w:hideMark/>
          </w:tcPr>
          <w:p w14:paraId="547EE846" w14:textId="77777777" w:rsidR="00EF6307" w:rsidRPr="00EF6307" w:rsidRDefault="00EF6307" w:rsidP="00EF6307">
            <w:pPr>
              <w:widowControl/>
              <w:adjustRightInd/>
              <w:spacing w:line="240" w:lineRule="auto"/>
              <w:ind w:left="0" w:firstLine="0"/>
              <w:jc w:val="right"/>
              <w:textAlignment w:val="auto"/>
              <w:rPr>
                <w:lang w:val="hr-HR"/>
              </w:rPr>
            </w:pPr>
            <w:r w:rsidRPr="00EF6307">
              <w:rPr>
                <w:lang w:val="hr-HR"/>
              </w:rPr>
              <w:t>22.565,00</w:t>
            </w:r>
          </w:p>
        </w:tc>
        <w:tc>
          <w:tcPr>
            <w:tcW w:w="1350" w:type="dxa"/>
            <w:tcBorders>
              <w:top w:val="nil"/>
              <w:left w:val="nil"/>
              <w:bottom w:val="single" w:sz="4" w:space="0" w:color="auto"/>
              <w:right w:val="single" w:sz="4" w:space="0" w:color="auto"/>
            </w:tcBorders>
            <w:shd w:val="clear" w:color="auto" w:fill="auto"/>
            <w:noWrap/>
            <w:vAlign w:val="bottom"/>
            <w:hideMark/>
          </w:tcPr>
          <w:p w14:paraId="23A19A7A" w14:textId="77777777" w:rsidR="00EF6307" w:rsidRPr="00EF6307" w:rsidRDefault="00EF6307" w:rsidP="00EF6307">
            <w:pPr>
              <w:widowControl/>
              <w:adjustRightInd/>
              <w:spacing w:line="240" w:lineRule="auto"/>
              <w:ind w:left="0" w:firstLine="0"/>
              <w:jc w:val="right"/>
              <w:textAlignment w:val="auto"/>
              <w:rPr>
                <w:lang w:val="hr-HR"/>
              </w:rPr>
            </w:pPr>
            <w:r w:rsidRPr="00EF6307">
              <w:rPr>
                <w:lang w:val="hr-HR"/>
              </w:rPr>
              <w:t>-4.464,00</w:t>
            </w:r>
          </w:p>
        </w:tc>
        <w:tc>
          <w:tcPr>
            <w:tcW w:w="1350" w:type="dxa"/>
            <w:tcBorders>
              <w:top w:val="nil"/>
              <w:left w:val="nil"/>
              <w:bottom w:val="single" w:sz="4" w:space="0" w:color="auto"/>
              <w:right w:val="single" w:sz="4" w:space="0" w:color="auto"/>
            </w:tcBorders>
            <w:shd w:val="clear" w:color="auto" w:fill="auto"/>
            <w:noWrap/>
            <w:vAlign w:val="bottom"/>
            <w:hideMark/>
          </w:tcPr>
          <w:p w14:paraId="09AFF405" w14:textId="77777777" w:rsidR="00EF6307" w:rsidRPr="00EF6307" w:rsidRDefault="00EF6307" w:rsidP="00EF6307">
            <w:pPr>
              <w:widowControl/>
              <w:adjustRightInd/>
              <w:spacing w:line="240" w:lineRule="auto"/>
              <w:ind w:left="0" w:firstLine="0"/>
              <w:jc w:val="right"/>
              <w:textAlignment w:val="auto"/>
              <w:rPr>
                <w:lang w:val="hr-HR"/>
              </w:rPr>
            </w:pPr>
            <w:r w:rsidRPr="00EF6307">
              <w:rPr>
                <w:lang w:val="hr-HR"/>
              </w:rPr>
              <w:t>-19,78</w:t>
            </w:r>
          </w:p>
        </w:tc>
        <w:tc>
          <w:tcPr>
            <w:tcW w:w="850" w:type="dxa"/>
            <w:tcBorders>
              <w:top w:val="nil"/>
              <w:left w:val="nil"/>
              <w:bottom w:val="single" w:sz="4" w:space="0" w:color="auto"/>
              <w:right w:val="single" w:sz="4" w:space="0" w:color="auto"/>
            </w:tcBorders>
            <w:shd w:val="clear" w:color="auto" w:fill="auto"/>
            <w:noWrap/>
            <w:vAlign w:val="bottom"/>
            <w:hideMark/>
          </w:tcPr>
          <w:p w14:paraId="3E31120C" w14:textId="77777777" w:rsidR="00EF6307" w:rsidRPr="00EF6307" w:rsidRDefault="00EF6307" w:rsidP="00EF6307">
            <w:pPr>
              <w:widowControl/>
              <w:adjustRightInd/>
              <w:spacing w:line="240" w:lineRule="auto"/>
              <w:ind w:left="0" w:firstLine="0"/>
              <w:jc w:val="right"/>
              <w:textAlignment w:val="auto"/>
              <w:rPr>
                <w:lang w:val="hr-HR"/>
              </w:rPr>
            </w:pPr>
            <w:r w:rsidRPr="00EF6307">
              <w:rPr>
                <w:lang w:val="hr-HR"/>
              </w:rPr>
              <w:t>18.101,00</w:t>
            </w:r>
          </w:p>
        </w:tc>
      </w:tr>
      <w:tr w:rsidR="00EF6307" w:rsidRPr="00EF6307" w14:paraId="4301AA2F" w14:textId="77777777" w:rsidTr="00EF6307">
        <w:trPr>
          <w:trHeight w:val="264"/>
          <w:jc w:val="center"/>
        </w:trPr>
        <w:tc>
          <w:tcPr>
            <w:tcW w:w="4161" w:type="dxa"/>
            <w:tcBorders>
              <w:top w:val="nil"/>
              <w:left w:val="single" w:sz="4" w:space="0" w:color="auto"/>
              <w:bottom w:val="single" w:sz="4" w:space="0" w:color="auto"/>
              <w:right w:val="single" w:sz="4" w:space="0" w:color="auto"/>
            </w:tcBorders>
            <w:shd w:val="clear" w:color="auto" w:fill="auto"/>
            <w:vAlign w:val="bottom"/>
            <w:hideMark/>
          </w:tcPr>
          <w:p w14:paraId="1946416B" w14:textId="77777777" w:rsidR="00EF6307" w:rsidRPr="00EF6307" w:rsidRDefault="00EF6307" w:rsidP="00EF6307">
            <w:pPr>
              <w:widowControl/>
              <w:adjustRightInd/>
              <w:spacing w:line="240" w:lineRule="auto"/>
              <w:ind w:left="0" w:firstLine="0"/>
              <w:jc w:val="left"/>
              <w:textAlignment w:val="auto"/>
              <w:rPr>
                <w:lang w:val="hr-HR"/>
              </w:rPr>
            </w:pPr>
            <w:r w:rsidRPr="00EF6307">
              <w:rPr>
                <w:lang w:val="hr-HR"/>
              </w:rPr>
              <w:t>Aktivnost A202003 Sajmovi i manifestacije</w:t>
            </w:r>
          </w:p>
        </w:tc>
        <w:tc>
          <w:tcPr>
            <w:tcW w:w="1428" w:type="dxa"/>
            <w:tcBorders>
              <w:top w:val="nil"/>
              <w:left w:val="nil"/>
              <w:bottom w:val="single" w:sz="4" w:space="0" w:color="auto"/>
              <w:right w:val="single" w:sz="4" w:space="0" w:color="auto"/>
            </w:tcBorders>
            <w:shd w:val="clear" w:color="auto" w:fill="auto"/>
            <w:noWrap/>
            <w:vAlign w:val="bottom"/>
            <w:hideMark/>
          </w:tcPr>
          <w:p w14:paraId="374859F2" w14:textId="77777777" w:rsidR="00EF6307" w:rsidRPr="00EF6307" w:rsidRDefault="00EF6307" w:rsidP="00EF6307">
            <w:pPr>
              <w:widowControl/>
              <w:adjustRightInd/>
              <w:spacing w:line="240" w:lineRule="auto"/>
              <w:ind w:left="0" w:firstLine="0"/>
              <w:jc w:val="right"/>
              <w:textAlignment w:val="auto"/>
              <w:rPr>
                <w:lang w:val="hr-HR"/>
              </w:rPr>
            </w:pPr>
            <w:r w:rsidRPr="00EF6307">
              <w:rPr>
                <w:lang w:val="hr-HR"/>
              </w:rPr>
              <w:t>13.910,00</w:t>
            </w:r>
          </w:p>
        </w:tc>
        <w:tc>
          <w:tcPr>
            <w:tcW w:w="1350" w:type="dxa"/>
            <w:tcBorders>
              <w:top w:val="nil"/>
              <w:left w:val="nil"/>
              <w:bottom w:val="single" w:sz="4" w:space="0" w:color="auto"/>
              <w:right w:val="single" w:sz="4" w:space="0" w:color="auto"/>
            </w:tcBorders>
            <w:shd w:val="clear" w:color="auto" w:fill="auto"/>
            <w:noWrap/>
            <w:vAlign w:val="bottom"/>
            <w:hideMark/>
          </w:tcPr>
          <w:p w14:paraId="6DAF7BF8" w14:textId="77777777" w:rsidR="00EF6307" w:rsidRPr="00EF6307" w:rsidRDefault="00EF6307" w:rsidP="00EF6307">
            <w:pPr>
              <w:widowControl/>
              <w:adjustRightInd/>
              <w:spacing w:line="240" w:lineRule="auto"/>
              <w:ind w:left="0" w:firstLine="0"/>
              <w:jc w:val="right"/>
              <w:textAlignment w:val="auto"/>
              <w:rPr>
                <w:lang w:val="hr-HR"/>
              </w:rPr>
            </w:pPr>
            <w:r w:rsidRPr="00EF6307">
              <w:rPr>
                <w:lang w:val="hr-HR"/>
              </w:rPr>
              <w:t>-7.410,00</w:t>
            </w:r>
          </w:p>
        </w:tc>
        <w:tc>
          <w:tcPr>
            <w:tcW w:w="1350" w:type="dxa"/>
            <w:tcBorders>
              <w:top w:val="nil"/>
              <w:left w:val="nil"/>
              <w:bottom w:val="single" w:sz="4" w:space="0" w:color="auto"/>
              <w:right w:val="single" w:sz="4" w:space="0" w:color="auto"/>
            </w:tcBorders>
            <w:shd w:val="clear" w:color="auto" w:fill="auto"/>
            <w:noWrap/>
            <w:vAlign w:val="bottom"/>
            <w:hideMark/>
          </w:tcPr>
          <w:p w14:paraId="0033B7E2" w14:textId="77777777" w:rsidR="00EF6307" w:rsidRPr="00EF6307" w:rsidRDefault="00EF6307" w:rsidP="00EF6307">
            <w:pPr>
              <w:widowControl/>
              <w:adjustRightInd/>
              <w:spacing w:line="240" w:lineRule="auto"/>
              <w:ind w:left="0" w:firstLine="0"/>
              <w:jc w:val="right"/>
              <w:textAlignment w:val="auto"/>
              <w:rPr>
                <w:lang w:val="hr-HR"/>
              </w:rPr>
            </w:pPr>
            <w:r w:rsidRPr="00EF6307">
              <w:rPr>
                <w:lang w:val="hr-HR"/>
              </w:rPr>
              <w:t>-53,27</w:t>
            </w:r>
          </w:p>
        </w:tc>
        <w:tc>
          <w:tcPr>
            <w:tcW w:w="850" w:type="dxa"/>
            <w:tcBorders>
              <w:top w:val="nil"/>
              <w:left w:val="nil"/>
              <w:bottom w:val="single" w:sz="4" w:space="0" w:color="auto"/>
              <w:right w:val="single" w:sz="4" w:space="0" w:color="auto"/>
            </w:tcBorders>
            <w:shd w:val="clear" w:color="auto" w:fill="auto"/>
            <w:noWrap/>
            <w:vAlign w:val="bottom"/>
            <w:hideMark/>
          </w:tcPr>
          <w:p w14:paraId="5B220409" w14:textId="77777777" w:rsidR="00EF6307" w:rsidRPr="00EF6307" w:rsidRDefault="00EF6307" w:rsidP="00EF6307">
            <w:pPr>
              <w:widowControl/>
              <w:adjustRightInd/>
              <w:spacing w:line="240" w:lineRule="auto"/>
              <w:ind w:left="0" w:firstLine="0"/>
              <w:jc w:val="right"/>
              <w:textAlignment w:val="auto"/>
              <w:rPr>
                <w:lang w:val="hr-HR"/>
              </w:rPr>
            </w:pPr>
            <w:r w:rsidRPr="00EF6307">
              <w:rPr>
                <w:lang w:val="hr-HR"/>
              </w:rPr>
              <w:t>6.500,00</w:t>
            </w:r>
          </w:p>
        </w:tc>
      </w:tr>
      <w:tr w:rsidR="00EF6307" w:rsidRPr="00EF6307" w14:paraId="33540E5A" w14:textId="77777777" w:rsidTr="00EF6307">
        <w:trPr>
          <w:trHeight w:val="264"/>
          <w:jc w:val="center"/>
        </w:trPr>
        <w:tc>
          <w:tcPr>
            <w:tcW w:w="4161" w:type="dxa"/>
            <w:tcBorders>
              <w:top w:val="nil"/>
              <w:left w:val="single" w:sz="4" w:space="0" w:color="auto"/>
              <w:bottom w:val="single" w:sz="4" w:space="0" w:color="auto"/>
              <w:right w:val="single" w:sz="4" w:space="0" w:color="auto"/>
            </w:tcBorders>
            <w:shd w:val="clear" w:color="auto" w:fill="auto"/>
            <w:vAlign w:val="bottom"/>
            <w:hideMark/>
          </w:tcPr>
          <w:p w14:paraId="31EA97EE" w14:textId="77777777" w:rsidR="00EF6307" w:rsidRPr="00EF6307" w:rsidRDefault="00EF6307" w:rsidP="00EF6307">
            <w:pPr>
              <w:widowControl/>
              <w:adjustRightInd/>
              <w:spacing w:line="240" w:lineRule="auto"/>
              <w:ind w:left="0" w:firstLine="0"/>
              <w:jc w:val="left"/>
              <w:textAlignment w:val="auto"/>
              <w:rPr>
                <w:lang w:val="hr-HR"/>
              </w:rPr>
            </w:pPr>
            <w:r w:rsidRPr="00EF6307">
              <w:rPr>
                <w:lang w:val="hr-HR"/>
              </w:rPr>
              <w:t>Kapitalni projekt K202001 COWORKING PULA</w:t>
            </w:r>
          </w:p>
        </w:tc>
        <w:tc>
          <w:tcPr>
            <w:tcW w:w="1428" w:type="dxa"/>
            <w:tcBorders>
              <w:top w:val="nil"/>
              <w:left w:val="nil"/>
              <w:bottom w:val="single" w:sz="4" w:space="0" w:color="auto"/>
              <w:right w:val="single" w:sz="4" w:space="0" w:color="auto"/>
            </w:tcBorders>
            <w:shd w:val="clear" w:color="auto" w:fill="auto"/>
            <w:noWrap/>
            <w:vAlign w:val="bottom"/>
            <w:hideMark/>
          </w:tcPr>
          <w:p w14:paraId="0FD34A8C" w14:textId="77777777" w:rsidR="00EF6307" w:rsidRPr="00EF6307" w:rsidRDefault="00EF6307" w:rsidP="00EF6307">
            <w:pPr>
              <w:widowControl/>
              <w:adjustRightInd/>
              <w:spacing w:line="240" w:lineRule="auto"/>
              <w:ind w:left="0" w:firstLine="0"/>
              <w:jc w:val="right"/>
              <w:textAlignment w:val="auto"/>
              <w:rPr>
                <w:lang w:val="hr-HR"/>
              </w:rPr>
            </w:pPr>
            <w:r w:rsidRPr="00EF6307">
              <w:rPr>
                <w:lang w:val="hr-HR"/>
              </w:rPr>
              <w:t>449.000,00</w:t>
            </w:r>
          </w:p>
        </w:tc>
        <w:tc>
          <w:tcPr>
            <w:tcW w:w="1350" w:type="dxa"/>
            <w:tcBorders>
              <w:top w:val="nil"/>
              <w:left w:val="nil"/>
              <w:bottom w:val="single" w:sz="4" w:space="0" w:color="auto"/>
              <w:right w:val="single" w:sz="4" w:space="0" w:color="auto"/>
            </w:tcBorders>
            <w:shd w:val="clear" w:color="auto" w:fill="auto"/>
            <w:noWrap/>
            <w:vAlign w:val="bottom"/>
            <w:hideMark/>
          </w:tcPr>
          <w:p w14:paraId="37DFA278" w14:textId="77777777" w:rsidR="00EF6307" w:rsidRPr="00EF6307" w:rsidRDefault="00EF6307" w:rsidP="00EF6307">
            <w:pPr>
              <w:widowControl/>
              <w:adjustRightInd/>
              <w:spacing w:line="240" w:lineRule="auto"/>
              <w:ind w:left="0" w:firstLine="0"/>
              <w:jc w:val="right"/>
              <w:textAlignment w:val="auto"/>
              <w:rPr>
                <w:lang w:val="hr-HR"/>
              </w:rPr>
            </w:pPr>
            <w:r w:rsidRPr="00EF6307">
              <w:rPr>
                <w:lang w:val="hr-HR"/>
              </w:rPr>
              <w:t>0,00</w:t>
            </w:r>
          </w:p>
        </w:tc>
        <w:tc>
          <w:tcPr>
            <w:tcW w:w="1350" w:type="dxa"/>
            <w:tcBorders>
              <w:top w:val="nil"/>
              <w:left w:val="nil"/>
              <w:bottom w:val="single" w:sz="4" w:space="0" w:color="auto"/>
              <w:right w:val="single" w:sz="4" w:space="0" w:color="auto"/>
            </w:tcBorders>
            <w:shd w:val="clear" w:color="auto" w:fill="auto"/>
            <w:noWrap/>
            <w:vAlign w:val="bottom"/>
            <w:hideMark/>
          </w:tcPr>
          <w:p w14:paraId="1968A59F" w14:textId="77777777" w:rsidR="00EF6307" w:rsidRPr="00EF6307" w:rsidRDefault="00EF6307" w:rsidP="00EF6307">
            <w:pPr>
              <w:widowControl/>
              <w:adjustRightInd/>
              <w:spacing w:line="240" w:lineRule="auto"/>
              <w:ind w:left="0" w:firstLine="0"/>
              <w:jc w:val="right"/>
              <w:textAlignment w:val="auto"/>
              <w:rPr>
                <w:lang w:val="hr-HR"/>
              </w:rPr>
            </w:pPr>
            <w:r w:rsidRPr="00EF6307">
              <w:rPr>
                <w:lang w:val="hr-HR"/>
              </w:rPr>
              <w:t>0,00</w:t>
            </w:r>
          </w:p>
        </w:tc>
        <w:tc>
          <w:tcPr>
            <w:tcW w:w="850" w:type="dxa"/>
            <w:tcBorders>
              <w:top w:val="nil"/>
              <w:left w:val="nil"/>
              <w:bottom w:val="single" w:sz="4" w:space="0" w:color="auto"/>
              <w:right w:val="single" w:sz="4" w:space="0" w:color="auto"/>
            </w:tcBorders>
            <w:shd w:val="clear" w:color="auto" w:fill="auto"/>
            <w:noWrap/>
            <w:vAlign w:val="bottom"/>
            <w:hideMark/>
          </w:tcPr>
          <w:p w14:paraId="5EA677F0" w14:textId="77777777" w:rsidR="00EF6307" w:rsidRPr="00EF6307" w:rsidRDefault="00EF6307" w:rsidP="00EF6307">
            <w:pPr>
              <w:widowControl/>
              <w:adjustRightInd/>
              <w:spacing w:line="240" w:lineRule="auto"/>
              <w:ind w:left="0" w:firstLine="0"/>
              <w:jc w:val="right"/>
              <w:textAlignment w:val="auto"/>
              <w:rPr>
                <w:lang w:val="hr-HR"/>
              </w:rPr>
            </w:pPr>
            <w:r w:rsidRPr="00EF6307">
              <w:rPr>
                <w:lang w:val="hr-HR"/>
              </w:rPr>
              <w:t>449.000,00</w:t>
            </w:r>
          </w:p>
        </w:tc>
      </w:tr>
      <w:tr w:rsidR="00EF6307" w:rsidRPr="00EF6307" w14:paraId="33F429B8" w14:textId="77777777" w:rsidTr="00EF6307">
        <w:trPr>
          <w:trHeight w:val="528"/>
          <w:jc w:val="center"/>
        </w:trPr>
        <w:tc>
          <w:tcPr>
            <w:tcW w:w="4161" w:type="dxa"/>
            <w:tcBorders>
              <w:top w:val="nil"/>
              <w:left w:val="single" w:sz="4" w:space="0" w:color="auto"/>
              <w:bottom w:val="single" w:sz="4" w:space="0" w:color="auto"/>
              <w:right w:val="single" w:sz="4" w:space="0" w:color="auto"/>
            </w:tcBorders>
            <w:shd w:val="clear" w:color="auto" w:fill="auto"/>
            <w:vAlign w:val="bottom"/>
            <w:hideMark/>
          </w:tcPr>
          <w:p w14:paraId="3AB75635" w14:textId="77777777" w:rsidR="00EF6307" w:rsidRPr="00EF6307" w:rsidRDefault="00EF6307" w:rsidP="00EF6307">
            <w:pPr>
              <w:widowControl/>
              <w:adjustRightInd/>
              <w:spacing w:line="240" w:lineRule="auto"/>
              <w:ind w:left="0" w:firstLine="0"/>
              <w:jc w:val="left"/>
              <w:textAlignment w:val="auto"/>
              <w:rPr>
                <w:lang w:val="hr-HR"/>
              </w:rPr>
            </w:pPr>
            <w:r w:rsidRPr="00EF6307">
              <w:rPr>
                <w:lang w:val="hr-HR"/>
              </w:rPr>
              <w:t>Tekući projekt T202001 Subvencioniranje kamata na odobrene kredite</w:t>
            </w:r>
          </w:p>
        </w:tc>
        <w:tc>
          <w:tcPr>
            <w:tcW w:w="1428" w:type="dxa"/>
            <w:tcBorders>
              <w:top w:val="nil"/>
              <w:left w:val="nil"/>
              <w:bottom w:val="single" w:sz="4" w:space="0" w:color="auto"/>
              <w:right w:val="single" w:sz="4" w:space="0" w:color="auto"/>
            </w:tcBorders>
            <w:shd w:val="clear" w:color="auto" w:fill="auto"/>
            <w:noWrap/>
            <w:vAlign w:val="bottom"/>
            <w:hideMark/>
          </w:tcPr>
          <w:p w14:paraId="2672FBFB" w14:textId="77777777" w:rsidR="00EF6307" w:rsidRPr="00EF6307" w:rsidRDefault="00EF6307" w:rsidP="00EF6307">
            <w:pPr>
              <w:widowControl/>
              <w:adjustRightInd/>
              <w:spacing w:line="240" w:lineRule="auto"/>
              <w:ind w:left="0" w:firstLine="0"/>
              <w:jc w:val="right"/>
              <w:textAlignment w:val="auto"/>
              <w:rPr>
                <w:lang w:val="hr-HR"/>
              </w:rPr>
            </w:pPr>
            <w:r w:rsidRPr="00EF6307">
              <w:rPr>
                <w:lang w:val="hr-HR"/>
              </w:rPr>
              <w:t>53.662,00</w:t>
            </w:r>
          </w:p>
        </w:tc>
        <w:tc>
          <w:tcPr>
            <w:tcW w:w="1350" w:type="dxa"/>
            <w:tcBorders>
              <w:top w:val="nil"/>
              <w:left w:val="nil"/>
              <w:bottom w:val="single" w:sz="4" w:space="0" w:color="auto"/>
              <w:right w:val="single" w:sz="4" w:space="0" w:color="auto"/>
            </w:tcBorders>
            <w:shd w:val="clear" w:color="auto" w:fill="auto"/>
            <w:noWrap/>
            <w:vAlign w:val="bottom"/>
            <w:hideMark/>
          </w:tcPr>
          <w:p w14:paraId="2439A606" w14:textId="77777777" w:rsidR="00EF6307" w:rsidRPr="00EF6307" w:rsidRDefault="00EF6307" w:rsidP="00EF6307">
            <w:pPr>
              <w:widowControl/>
              <w:adjustRightInd/>
              <w:spacing w:line="240" w:lineRule="auto"/>
              <w:ind w:left="0" w:firstLine="0"/>
              <w:jc w:val="right"/>
              <w:textAlignment w:val="auto"/>
              <w:rPr>
                <w:lang w:val="hr-HR"/>
              </w:rPr>
            </w:pPr>
            <w:r w:rsidRPr="00EF6307">
              <w:rPr>
                <w:lang w:val="hr-HR"/>
              </w:rPr>
              <w:t>-18.081,00</w:t>
            </w:r>
          </w:p>
        </w:tc>
        <w:tc>
          <w:tcPr>
            <w:tcW w:w="1350" w:type="dxa"/>
            <w:tcBorders>
              <w:top w:val="nil"/>
              <w:left w:val="nil"/>
              <w:bottom w:val="single" w:sz="4" w:space="0" w:color="auto"/>
              <w:right w:val="single" w:sz="4" w:space="0" w:color="auto"/>
            </w:tcBorders>
            <w:shd w:val="clear" w:color="auto" w:fill="auto"/>
            <w:noWrap/>
            <w:vAlign w:val="bottom"/>
            <w:hideMark/>
          </w:tcPr>
          <w:p w14:paraId="52A305DA" w14:textId="77777777" w:rsidR="00EF6307" w:rsidRPr="00EF6307" w:rsidRDefault="00EF6307" w:rsidP="00EF6307">
            <w:pPr>
              <w:widowControl/>
              <w:adjustRightInd/>
              <w:spacing w:line="240" w:lineRule="auto"/>
              <w:ind w:left="0" w:firstLine="0"/>
              <w:jc w:val="right"/>
              <w:textAlignment w:val="auto"/>
              <w:rPr>
                <w:lang w:val="hr-HR"/>
              </w:rPr>
            </w:pPr>
            <w:r w:rsidRPr="00EF6307">
              <w:rPr>
                <w:lang w:val="hr-HR"/>
              </w:rPr>
              <w:t>-33,69</w:t>
            </w:r>
          </w:p>
        </w:tc>
        <w:tc>
          <w:tcPr>
            <w:tcW w:w="850" w:type="dxa"/>
            <w:tcBorders>
              <w:top w:val="nil"/>
              <w:left w:val="nil"/>
              <w:bottom w:val="single" w:sz="4" w:space="0" w:color="auto"/>
              <w:right w:val="single" w:sz="4" w:space="0" w:color="auto"/>
            </w:tcBorders>
            <w:shd w:val="clear" w:color="auto" w:fill="auto"/>
            <w:noWrap/>
            <w:vAlign w:val="bottom"/>
            <w:hideMark/>
          </w:tcPr>
          <w:p w14:paraId="53245595" w14:textId="77777777" w:rsidR="00EF6307" w:rsidRPr="00EF6307" w:rsidRDefault="00EF6307" w:rsidP="00EF6307">
            <w:pPr>
              <w:widowControl/>
              <w:adjustRightInd/>
              <w:spacing w:line="240" w:lineRule="auto"/>
              <w:ind w:left="0" w:firstLine="0"/>
              <w:jc w:val="right"/>
              <w:textAlignment w:val="auto"/>
              <w:rPr>
                <w:lang w:val="hr-HR"/>
              </w:rPr>
            </w:pPr>
            <w:r w:rsidRPr="00EF6307">
              <w:rPr>
                <w:lang w:val="hr-HR"/>
              </w:rPr>
              <w:t>35.581,00</w:t>
            </w:r>
          </w:p>
        </w:tc>
      </w:tr>
      <w:tr w:rsidR="00EF6307" w:rsidRPr="00EF6307" w14:paraId="1599F59C" w14:textId="77777777" w:rsidTr="00EF6307">
        <w:trPr>
          <w:trHeight w:val="264"/>
          <w:jc w:val="center"/>
        </w:trPr>
        <w:tc>
          <w:tcPr>
            <w:tcW w:w="4161" w:type="dxa"/>
            <w:tcBorders>
              <w:top w:val="nil"/>
              <w:left w:val="single" w:sz="4" w:space="0" w:color="auto"/>
              <w:bottom w:val="single" w:sz="4" w:space="0" w:color="auto"/>
              <w:right w:val="single" w:sz="4" w:space="0" w:color="auto"/>
            </w:tcBorders>
            <w:shd w:val="clear" w:color="auto" w:fill="auto"/>
            <w:vAlign w:val="bottom"/>
            <w:hideMark/>
          </w:tcPr>
          <w:p w14:paraId="38F14399" w14:textId="77777777" w:rsidR="00EF6307" w:rsidRPr="00EF6307" w:rsidRDefault="00EF6307" w:rsidP="00EF6307">
            <w:pPr>
              <w:widowControl/>
              <w:adjustRightInd/>
              <w:spacing w:line="240" w:lineRule="auto"/>
              <w:ind w:left="0" w:firstLine="0"/>
              <w:jc w:val="left"/>
              <w:textAlignment w:val="auto"/>
              <w:rPr>
                <w:lang w:val="hr-HR"/>
              </w:rPr>
            </w:pPr>
            <w:r w:rsidRPr="00EF6307">
              <w:rPr>
                <w:lang w:val="hr-HR"/>
              </w:rPr>
              <w:t>Tekući projekt T202003 Potpore razvoju gospodarstva</w:t>
            </w:r>
          </w:p>
        </w:tc>
        <w:tc>
          <w:tcPr>
            <w:tcW w:w="1428" w:type="dxa"/>
            <w:tcBorders>
              <w:top w:val="nil"/>
              <w:left w:val="nil"/>
              <w:bottom w:val="single" w:sz="4" w:space="0" w:color="auto"/>
              <w:right w:val="single" w:sz="4" w:space="0" w:color="auto"/>
            </w:tcBorders>
            <w:shd w:val="clear" w:color="auto" w:fill="auto"/>
            <w:noWrap/>
            <w:vAlign w:val="bottom"/>
            <w:hideMark/>
          </w:tcPr>
          <w:p w14:paraId="1ABB1090" w14:textId="77777777" w:rsidR="00EF6307" w:rsidRPr="00EF6307" w:rsidRDefault="00EF6307" w:rsidP="00EF6307">
            <w:pPr>
              <w:widowControl/>
              <w:adjustRightInd/>
              <w:spacing w:line="240" w:lineRule="auto"/>
              <w:ind w:left="0" w:firstLine="0"/>
              <w:jc w:val="right"/>
              <w:textAlignment w:val="auto"/>
              <w:rPr>
                <w:lang w:val="hr-HR"/>
              </w:rPr>
            </w:pPr>
            <w:r w:rsidRPr="00EF6307">
              <w:rPr>
                <w:lang w:val="hr-HR"/>
              </w:rPr>
              <w:t>220.000,00</w:t>
            </w:r>
          </w:p>
        </w:tc>
        <w:tc>
          <w:tcPr>
            <w:tcW w:w="1350" w:type="dxa"/>
            <w:tcBorders>
              <w:top w:val="nil"/>
              <w:left w:val="nil"/>
              <w:bottom w:val="single" w:sz="4" w:space="0" w:color="auto"/>
              <w:right w:val="single" w:sz="4" w:space="0" w:color="auto"/>
            </w:tcBorders>
            <w:shd w:val="clear" w:color="auto" w:fill="auto"/>
            <w:noWrap/>
            <w:vAlign w:val="bottom"/>
            <w:hideMark/>
          </w:tcPr>
          <w:p w14:paraId="15771ED6" w14:textId="77777777" w:rsidR="00EF6307" w:rsidRPr="00EF6307" w:rsidRDefault="00EF6307" w:rsidP="00EF6307">
            <w:pPr>
              <w:widowControl/>
              <w:adjustRightInd/>
              <w:spacing w:line="240" w:lineRule="auto"/>
              <w:ind w:left="0" w:firstLine="0"/>
              <w:jc w:val="right"/>
              <w:textAlignment w:val="auto"/>
              <w:rPr>
                <w:lang w:val="hr-HR"/>
              </w:rPr>
            </w:pPr>
            <w:r w:rsidRPr="00EF6307">
              <w:rPr>
                <w:lang w:val="hr-HR"/>
              </w:rPr>
              <w:t>0,00</w:t>
            </w:r>
          </w:p>
        </w:tc>
        <w:tc>
          <w:tcPr>
            <w:tcW w:w="1350" w:type="dxa"/>
            <w:tcBorders>
              <w:top w:val="nil"/>
              <w:left w:val="nil"/>
              <w:bottom w:val="single" w:sz="4" w:space="0" w:color="auto"/>
              <w:right w:val="single" w:sz="4" w:space="0" w:color="auto"/>
            </w:tcBorders>
            <w:shd w:val="clear" w:color="auto" w:fill="auto"/>
            <w:noWrap/>
            <w:vAlign w:val="bottom"/>
            <w:hideMark/>
          </w:tcPr>
          <w:p w14:paraId="15E6A5E7" w14:textId="77777777" w:rsidR="00EF6307" w:rsidRPr="00EF6307" w:rsidRDefault="00EF6307" w:rsidP="00EF6307">
            <w:pPr>
              <w:widowControl/>
              <w:adjustRightInd/>
              <w:spacing w:line="240" w:lineRule="auto"/>
              <w:ind w:left="0" w:firstLine="0"/>
              <w:jc w:val="right"/>
              <w:textAlignment w:val="auto"/>
              <w:rPr>
                <w:lang w:val="hr-HR"/>
              </w:rPr>
            </w:pPr>
            <w:r w:rsidRPr="00EF6307">
              <w:rPr>
                <w:lang w:val="hr-HR"/>
              </w:rPr>
              <w:t>0,00</w:t>
            </w:r>
          </w:p>
        </w:tc>
        <w:tc>
          <w:tcPr>
            <w:tcW w:w="850" w:type="dxa"/>
            <w:tcBorders>
              <w:top w:val="nil"/>
              <w:left w:val="nil"/>
              <w:bottom w:val="single" w:sz="4" w:space="0" w:color="auto"/>
              <w:right w:val="single" w:sz="4" w:space="0" w:color="auto"/>
            </w:tcBorders>
            <w:shd w:val="clear" w:color="auto" w:fill="auto"/>
            <w:noWrap/>
            <w:vAlign w:val="bottom"/>
            <w:hideMark/>
          </w:tcPr>
          <w:p w14:paraId="4C773E33" w14:textId="77777777" w:rsidR="00EF6307" w:rsidRPr="00EF6307" w:rsidRDefault="00EF6307" w:rsidP="00EF6307">
            <w:pPr>
              <w:widowControl/>
              <w:adjustRightInd/>
              <w:spacing w:line="240" w:lineRule="auto"/>
              <w:ind w:left="0" w:firstLine="0"/>
              <w:jc w:val="right"/>
              <w:textAlignment w:val="auto"/>
              <w:rPr>
                <w:lang w:val="hr-HR"/>
              </w:rPr>
            </w:pPr>
            <w:r w:rsidRPr="00EF6307">
              <w:rPr>
                <w:lang w:val="hr-HR"/>
              </w:rPr>
              <w:t>220.000,00</w:t>
            </w:r>
          </w:p>
        </w:tc>
      </w:tr>
    </w:tbl>
    <w:p w14:paraId="4E70154C" w14:textId="77777777" w:rsidR="00662C4A" w:rsidRPr="003B674A" w:rsidRDefault="00662C4A" w:rsidP="00662C4A">
      <w:pPr>
        <w:spacing w:line="240" w:lineRule="auto"/>
        <w:ind w:left="142" w:right="-1" w:firstLine="709"/>
        <w:rPr>
          <w:sz w:val="24"/>
          <w:szCs w:val="24"/>
          <w:lang w:val="hr-HR"/>
        </w:rPr>
      </w:pPr>
    </w:p>
    <w:p w14:paraId="3CEDE438" w14:textId="77777777" w:rsidR="00662C4A" w:rsidRPr="003B674A" w:rsidRDefault="00662C4A" w:rsidP="00662C4A">
      <w:pPr>
        <w:pStyle w:val="Uvuenotijeloteksta"/>
        <w:spacing w:line="240" w:lineRule="auto"/>
        <w:ind w:left="0" w:firstLine="708"/>
        <w:rPr>
          <w:szCs w:val="24"/>
          <w:u w:val="single"/>
        </w:rPr>
      </w:pPr>
      <w:r w:rsidRPr="003B674A">
        <w:rPr>
          <w:szCs w:val="24"/>
          <w:u w:val="single"/>
        </w:rPr>
        <w:t>PRIKAZ PROGRAMA:</w:t>
      </w:r>
    </w:p>
    <w:p w14:paraId="0D59097F" w14:textId="77777777" w:rsidR="00662C4A" w:rsidRPr="003B674A" w:rsidRDefault="00662C4A" w:rsidP="00662C4A">
      <w:pPr>
        <w:pStyle w:val="Uvuenotijeloteksta"/>
        <w:spacing w:line="240" w:lineRule="auto"/>
        <w:ind w:left="0" w:firstLine="0"/>
        <w:rPr>
          <w:szCs w:val="24"/>
          <w:u w:val="single"/>
        </w:rPr>
      </w:pPr>
      <w:r w:rsidRPr="003B674A">
        <w:rPr>
          <w:szCs w:val="24"/>
          <w:u w:val="single"/>
        </w:rPr>
        <w:t xml:space="preserve"> </w:t>
      </w:r>
    </w:p>
    <w:p w14:paraId="2BCDF5C0" w14:textId="77777777" w:rsidR="00662C4A" w:rsidRPr="003B674A" w:rsidRDefault="00662C4A" w:rsidP="00662C4A">
      <w:pPr>
        <w:pStyle w:val="Uvuenotijeloteksta"/>
        <w:spacing w:line="240" w:lineRule="auto"/>
        <w:ind w:left="0" w:firstLine="708"/>
        <w:rPr>
          <w:i/>
          <w:szCs w:val="24"/>
        </w:rPr>
      </w:pPr>
      <w:r w:rsidRPr="003B674A">
        <w:rPr>
          <w:i/>
          <w:szCs w:val="24"/>
        </w:rPr>
        <w:t>PROGRAM: JAVNA UPRAVA I ADMINISTRACIJA</w:t>
      </w:r>
    </w:p>
    <w:p w14:paraId="17598B76" w14:textId="77777777" w:rsidR="00662C4A" w:rsidRPr="003B674A" w:rsidRDefault="00662C4A" w:rsidP="00662C4A">
      <w:pPr>
        <w:pStyle w:val="Uvuenotijeloteksta"/>
        <w:spacing w:line="240" w:lineRule="auto"/>
        <w:ind w:left="0" w:firstLine="708"/>
        <w:rPr>
          <w:i/>
          <w:szCs w:val="24"/>
        </w:rPr>
      </w:pPr>
    </w:p>
    <w:p w14:paraId="6147F6FF" w14:textId="77777777" w:rsidR="00662C4A" w:rsidRPr="003B674A" w:rsidRDefault="00662C4A" w:rsidP="00D260EE">
      <w:pPr>
        <w:spacing w:line="240" w:lineRule="auto"/>
        <w:ind w:left="0" w:right="-1" w:firstLine="709"/>
        <w:rPr>
          <w:sz w:val="24"/>
          <w:szCs w:val="24"/>
          <w:lang w:val="hr-HR"/>
        </w:rPr>
      </w:pPr>
      <w:r w:rsidRPr="003B674A">
        <w:rPr>
          <w:sz w:val="24"/>
          <w:szCs w:val="24"/>
          <w:lang w:val="hr-HR"/>
        </w:rPr>
        <w:t xml:space="preserve">Rashodi za izvršenje </w:t>
      </w:r>
      <w:r w:rsidRPr="003B674A">
        <w:rPr>
          <w:b/>
          <w:sz w:val="24"/>
          <w:szCs w:val="24"/>
          <w:lang w:val="hr-HR"/>
        </w:rPr>
        <w:t xml:space="preserve">Programa Javna uprava i administracija </w:t>
      </w:r>
      <w:r w:rsidR="0080711C" w:rsidRPr="003B674A">
        <w:rPr>
          <w:sz w:val="24"/>
          <w:szCs w:val="24"/>
          <w:lang w:val="hr-HR"/>
        </w:rPr>
        <w:t xml:space="preserve">smanjuju se za </w:t>
      </w:r>
      <w:r w:rsidR="0080711C">
        <w:rPr>
          <w:sz w:val="24"/>
          <w:szCs w:val="24"/>
          <w:lang w:val="hr-HR"/>
        </w:rPr>
        <w:t>64.536,08</w:t>
      </w:r>
      <w:r w:rsidR="0080711C" w:rsidRPr="003B674A">
        <w:rPr>
          <w:sz w:val="24"/>
          <w:szCs w:val="24"/>
          <w:lang w:val="hr-HR"/>
        </w:rPr>
        <w:t xml:space="preserve"> EUR ili </w:t>
      </w:r>
      <w:r w:rsidR="0080711C">
        <w:rPr>
          <w:sz w:val="24"/>
          <w:szCs w:val="24"/>
          <w:lang w:val="hr-HR"/>
        </w:rPr>
        <w:t>2,73</w:t>
      </w:r>
      <w:r w:rsidR="0080711C" w:rsidRPr="003B674A">
        <w:rPr>
          <w:sz w:val="24"/>
          <w:szCs w:val="24"/>
          <w:lang w:val="hr-HR"/>
        </w:rPr>
        <w:t xml:space="preserve">% i iznose </w:t>
      </w:r>
      <w:r w:rsidR="0080711C">
        <w:rPr>
          <w:sz w:val="24"/>
          <w:szCs w:val="24"/>
          <w:lang w:val="hr-HR"/>
        </w:rPr>
        <w:t>2.300.869,31</w:t>
      </w:r>
      <w:r w:rsidR="0080711C" w:rsidRPr="003B674A">
        <w:rPr>
          <w:sz w:val="24"/>
          <w:szCs w:val="24"/>
          <w:lang w:val="hr-HR"/>
        </w:rPr>
        <w:t xml:space="preserve"> EUR.</w:t>
      </w:r>
      <w:r w:rsidR="00D260EE">
        <w:rPr>
          <w:sz w:val="24"/>
          <w:szCs w:val="24"/>
          <w:lang w:val="hr-HR"/>
        </w:rPr>
        <w:t xml:space="preserve"> </w:t>
      </w:r>
      <w:r w:rsidRPr="003B674A">
        <w:rPr>
          <w:sz w:val="24"/>
          <w:szCs w:val="24"/>
          <w:lang w:val="hr-HR"/>
        </w:rPr>
        <w:t>Program se sastoji od dvije Aktivnosti.</w:t>
      </w:r>
    </w:p>
    <w:p w14:paraId="20DB7945" w14:textId="77777777" w:rsidR="00662C4A" w:rsidRPr="003B674A" w:rsidRDefault="00662C4A" w:rsidP="00662C4A">
      <w:pPr>
        <w:pStyle w:val="Tijeloteksta"/>
        <w:spacing w:line="240" w:lineRule="auto"/>
        <w:ind w:left="0" w:firstLine="0"/>
        <w:rPr>
          <w:szCs w:val="24"/>
        </w:rPr>
      </w:pPr>
    </w:p>
    <w:p w14:paraId="1EC7FD5F" w14:textId="77777777" w:rsidR="00662C4A" w:rsidRPr="00C44C97" w:rsidRDefault="00662C4A" w:rsidP="00662C4A">
      <w:pPr>
        <w:pStyle w:val="Tijeloteksta"/>
        <w:spacing w:line="240" w:lineRule="auto"/>
        <w:ind w:left="0" w:firstLine="708"/>
        <w:rPr>
          <w:iCs/>
          <w:szCs w:val="24"/>
        </w:rPr>
      </w:pPr>
      <w:r w:rsidRPr="00C44C97">
        <w:rPr>
          <w:iCs/>
          <w:szCs w:val="24"/>
        </w:rPr>
        <w:t xml:space="preserve">Aktivnost Administrativno, tehničko i stručno osoblje rashodi za izvršenje aktivnosti </w:t>
      </w:r>
      <w:r w:rsidR="0080711C" w:rsidRPr="00C44C97">
        <w:rPr>
          <w:iCs/>
          <w:szCs w:val="24"/>
        </w:rPr>
        <w:t xml:space="preserve">povećavaju se za 39.200,00 </w:t>
      </w:r>
      <w:r w:rsidR="009A0B47" w:rsidRPr="00C44C97">
        <w:rPr>
          <w:iCs/>
          <w:szCs w:val="24"/>
        </w:rPr>
        <w:t>E</w:t>
      </w:r>
      <w:r w:rsidR="0080711C" w:rsidRPr="00C44C97">
        <w:rPr>
          <w:iCs/>
          <w:szCs w:val="24"/>
        </w:rPr>
        <w:t xml:space="preserve">UR ili 3,33% i iznose </w:t>
      </w:r>
      <w:r w:rsidRPr="00C44C97">
        <w:rPr>
          <w:iCs/>
          <w:szCs w:val="24"/>
        </w:rPr>
        <w:t>1.</w:t>
      </w:r>
      <w:r w:rsidR="00FC553F" w:rsidRPr="00C44C97">
        <w:rPr>
          <w:iCs/>
          <w:szCs w:val="24"/>
        </w:rPr>
        <w:t>217.412,49</w:t>
      </w:r>
      <w:r w:rsidRPr="00C44C97">
        <w:rPr>
          <w:iCs/>
          <w:szCs w:val="24"/>
        </w:rPr>
        <w:t xml:space="preserve"> EUR. </w:t>
      </w:r>
    </w:p>
    <w:p w14:paraId="794FECEA" w14:textId="77777777" w:rsidR="00662C4A" w:rsidRPr="003B674A" w:rsidRDefault="00662C4A" w:rsidP="00A47567">
      <w:pPr>
        <w:pStyle w:val="Tijeloteksta"/>
        <w:numPr>
          <w:ilvl w:val="0"/>
          <w:numId w:val="4"/>
        </w:numPr>
        <w:spacing w:line="240" w:lineRule="auto"/>
        <w:rPr>
          <w:szCs w:val="24"/>
        </w:rPr>
      </w:pPr>
      <w:r w:rsidRPr="00C44C97">
        <w:rPr>
          <w:iCs/>
          <w:lang w:eastAsia="en-US"/>
        </w:rPr>
        <w:t xml:space="preserve">Rashodi za zaposlene </w:t>
      </w:r>
      <w:r w:rsidR="009A0B47" w:rsidRPr="00C44C97">
        <w:rPr>
          <w:iCs/>
          <w:lang w:eastAsia="en-US"/>
        </w:rPr>
        <w:t>smanjuju se za 17.000,00 EUR i iznose 449.412,49 EUR</w:t>
      </w:r>
      <w:r w:rsidR="00D260EE">
        <w:rPr>
          <w:iCs/>
          <w:lang w:eastAsia="en-US"/>
        </w:rPr>
        <w:t>,</w:t>
      </w:r>
      <w:r w:rsidR="009A0B47" w:rsidRPr="00C44C97">
        <w:rPr>
          <w:iCs/>
          <w:lang w:eastAsia="en-US"/>
        </w:rPr>
        <w:t xml:space="preserve"> za ostale</w:t>
      </w:r>
      <w:r w:rsidR="009A0B47">
        <w:rPr>
          <w:lang w:eastAsia="en-US"/>
        </w:rPr>
        <w:t xml:space="preserve"> rashode </w:t>
      </w:r>
      <w:r w:rsidRPr="003B674A">
        <w:t>za službenike i namještenike upravnog odjela</w:t>
      </w:r>
      <w:r w:rsidR="009A0B47">
        <w:t xml:space="preserve"> temeljem izvršenja i procjene izvršenja do kraja godine</w:t>
      </w:r>
      <w:r w:rsidRPr="003B674A">
        <w:rPr>
          <w:szCs w:val="24"/>
        </w:rPr>
        <w:t>;</w:t>
      </w:r>
    </w:p>
    <w:p w14:paraId="0A40D12F" w14:textId="65E8D41F" w:rsidR="00662C4A" w:rsidRPr="009A0B47" w:rsidRDefault="00662C4A" w:rsidP="00A47567">
      <w:pPr>
        <w:pStyle w:val="Tijeloteksta"/>
        <w:numPr>
          <w:ilvl w:val="0"/>
          <w:numId w:val="4"/>
        </w:numPr>
        <w:spacing w:line="240" w:lineRule="auto"/>
        <w:rPr>
          <w:lang w:eastAsia="en-US"/>
        </w:rPr>
      </w:pPr>
      <w:r w:rsidRPr="009A0B47">
        <w:rPr>
          <w:lang w:eastAsia="en-US"/>
        </w:rPr>
        <w:t xml:space="preserve">Materijalni rashodi </w:t>
      </w:r>
      <w:r w:rsidR="009A0B47" w:rsidRPr="009A0B47">
        <w:rPr>
          <w:lang w:eastAsia="en-US"/>
        </w:rPr>
        <w:t>povećavaju se za 5</w:t>
      </w:r>
      <w:r w:rsidR="005400F9">
        <w:rPr>
          <w:lang w:eastAsia="en-US"/>
        </w:rPr>
        <w:t>6</w:t>
      </w:r>
      <w:r w:rsidR="009A0B47" w:rsidRPr="009A0B47">
        <w:rPr>
          <w:lang w:eastAsia="en-US"/>
        </w:rPr>
        <w:t>.200,00 EUR i iznose 721.550,00 EUR</w:t>
      </w:r>
      <w:r w:rsidRPr="009A0B47">
        <w:rPr>
          <w:lang w:eastAsia="en-US"/>
        </w:rPr>
        <w:t>, za</w:t>
      </w:r>
      <w:r w:rsidR="009A0B47" w:rsidRPr="009A0B47">
        <w:rPr>
          <w:lang w:eastAsia="en-US"/>
        </w:rPr>
        <w:t xml:space="preserve"> </w:t>
      </w:r>
      <w:r w:rsidRPr="009A0B47">
        <w:rPr>
          <w:lang w:eastAsia="en-US"/>
        </w:rPr>
        <w:t>službena putovanja za sve službenike, namještenike i dužnosnike gradske uprave,</w:t>
      </w:r>
      <w:r w:rsidR="009A0B47" w:rsidRPr="009A0B47">
        <w:rPr>
          <w:lang w:eastAsia="en-US"/>
        </w:rPr>
        <w:t xml:space="preserve"> </w:t>
      </w:r>
      <w:r w:rsidRPr="009A0B47">
        <w:rPr>
          <w:lang w:eastAsia="en-US"/>
        </w:rPr>
        <w:t>stručno usavršavanje zaposlenika</w:t>
      </w:r>
      <w:r w:rsidR="009A0B47" w:rsidRPr="009A0B47">
        <w:rPr>
          <w:lang w:eastAsia="en-US"/>
        </w:rPr>
        <w:t xml:space="preserve"> (</w:t>
      </w:r>
      <w:r w:rsidRPr="009A0B47">
        <w:rPr>
          <w:lang w:eastAsia="en-US"/>
        </w:rPr>
        <w:t>kotizacije za seminare, savjetovanja i simpozije</w:t>
      </w:r>
      <w:r w:rsidR="009A0B47" w:rsidRPr="009A0B47">
        <w:rPr>
          <w:lang w:eastAsia="en-US"/>
        </w:rPr>
        <w:t>)</w:t>
      </w:r>
      <w:r w:rsidRPr="009A0B47">
        <w:rPr>
          <w:lang w:eastAsia="en-US"/>
        </w:rPr>
        <w:t xml:space="preserve">, zakupnine i najamnine, </w:t>
      </w:r>
      <w:r w:rsidR="009A0B47" w:rsidRPr="009A0B47">
        <w:rPr>
          <w:lang w:eastAsia="en-US"/>
        </w:rPr>
        <w:t>(</w:t>
      </w:r>
      <w:r w:rsidRPr="009A0B47">
        <w:rPr>
          <w:lang w:eastAsia="en-US"/>
        </w:rPr>
        <w:t>najam fotokopirnih aparata te najam osobnih vozila za službene potrebe Grada Pule</w:t>
      </w:r>
      <w:r w:rsidR="009A0B47" w:rsidRPr="009A0B47">
        <w:rPr>
          <w:lang w:eastAsia="en-US"/>
        </w:rPr>
        <w:t>)</w:t>
      </w:r>
      <w:r w:rsidRPr="009A0B47">
        <w:rPr>
          <w:lang w:eastAsia="en-US"/>
        </w:rPr>
        <w:t>,</w:t>
      </w:r>
      <w:r w:rsidR="009A0B47" w:rsidRPr="009A0B47">
        <w:rPr>
          <w:lang w:eastAsia="en-US"/>
        </w:rPr>
        <w:t xml:space="preserve"> </w:t>
      </w:r>
      <w:r w:rsidRPr="009A0B47">
        <w:rPr>
          <w:lang w:eastAsia="en-US"/>
        </w:rPr>
        <w:t>ostale usluge</w:t>
      </w:r>
      <w:r w:rsidR="009A0B47" w:rsidRPr="009A0B47">
        <w:rPr>
          <w:lang w:eastAsia="en-US"/>
        </w:rPr>
        <w:t xml:space="preserve">, </w:t>
      </w:r>
      <w:r w:rsidRPr="009A0B47">
        <w:rPr>
          <w:lang w:eastAsia="en-US"/>
        </w:rPr>
        <w:t>odnose se na proviziju Porezne uprave za naplatu 1% prihoda od poreza na dohodak (troškovi obavljanja poslova utvrđivanja, evidentiranja, naplate, nadzora i ovrhe poreza na dohodak)</w:t>
      </w:r>
      <w:r w:rsidR="009A0B47">
        <w:rPr>
          <w:lang w:eastAsia="en-US"/>
        </w:rPr>
        <w:t>.</w:t>
      </w:r>
      <w:r w:rsidRPr="009A0B47">
        <w:rPr>
          <w:lang w:eastAsia="en-US"/>
        </w:rPr>
        <w:t xml:space="preserve"> </w:t>
      </w:r>
    </w:p>
    <w:p w14:paraId="73A5BB6F" w14:textId="77777777" w:rsidR="00662C4A" w:rsidRPr="003B674A" w:rsidRDefault="00662C4A" w:rsidP="00A47567">
      <w:pPr>
        <w:pStyle w:val="Odlomakpopisa"/>
        <w:numPr>
          <w:ilvl w:val="0"/>
          <w:numId w:val="4"/>
        </w:numPr>
        <w:spacing w:line="240" w:lineRule="auto"/>
        <w:rPr>
          <w:sz w:val="24"/>
          <w:lang w:val="hr-HR"/>
        </w:rPr>
      </w:pPr>
      <w:r w:rsidRPr="003B674A">
        <w:rPr>
          <w:sz w:val="24"/>
          <w:lang w:val="hr-HR"/>
        </w:rPr>
        <w:t xml:space="preserve">Financijski rashodi </w:t>
      </w:r>
      <w:r w:rsidR="009A0B47">
        <w:rPr>
          <w:sz w:val="24"/>
          <w:lang w:val="hr-HR"/>
        </w:rPr>
        <w:t>ostaju na razini plana i iznose</w:t>
      </w:r>
      <w:r w:rsidRPr="003B674A">
        <w:rPr>
          <w:sz w:val="24"/>
          <w:lang w:val="hr-HR"/>
        </w:rPr>
        <w:t xml:space="preserve"> 33.950,00 EUR;</w:t>
      </w:r>
    </w:p>
    <w:p w14:paraId="3814767A" w14:textId="77777777" w:rsidR="00662C4A" w:rsidRPr="009A0B47" w:rsidRDefault="00662C4A" w:rsidP="00A47567">
      <w:pPr>
        <w:pStyle w:val="Odlomakpopisa"/>
        <w:numPr>
          <w:ilvl w:val="0"/>
          <w:numId w:val="4"/>
        </w:numPr>
        <w:spacing w:line="240" w:lineRule="auto"/>
        <w:rPr>
          <w:sz w:val="24"/>
          <w:lang w:val="hr-HR"/>
        </w:rPr>
      </w:pPr>
      <w:r w:rsidRPr="009A0B47">
        <w:rPr>
          <w:sz w:val="24"/>
          <w:lang w:val="hr-HR"/>
        </w:rPr>
        <w:t xml:space="preserve">Rashodi za nabavu proizvedene dugotrajne imovine </w:t>
      </w:r>
      <w:r w:rsidR="009A0B47" w:rsidRPr="009A0B47">
        <w:rPr>
          <w:sz w:val="24"/>
          <w:lang w:val="hr-HR"/>
        </w:rPr>
        <w:t xml:space="preserve">ostaju na razini plana i iznose </w:t>
      </w:r>
      <w:r w:rsidRPr="009A0B47">
        <w:rPr>
          <w:sz w:val="24"/>
          <w:lang w:val="hr-HR"/>
        </w:rPr>
        <w:t>12.500,00 EUR</w:t>
      </w:r>
      <w:r w:rsidR="009A0B47">
        <w:rPr>
          <w:sz w:val="24"/>
          <w:lang w:val="hr-HR"/>
        </w:rPr>
        <w:t>.</w:t>
      </w:r>
      <w:r w:rsidRPr="009A0B47">
        <w:rPr>
          <w:sz w:val="24"/>
          <w:lang w:val="hr-HR"/>
        </w:rPr>
        <w:t xml:space="preserve">  </w:t>
      </w:r>
    </w:p>
    <w:p w14:paraId="0412088E" w14:textId="77777777" w:rsidR="00662C4A" w:rsidRPr="003B674A" w:rsidRDefault="00662C4A" w:rsidP="00662C4A">
      <w:pPr>
        <w:pStyle w:val="BodyTextglava"/>
        <w:spacing w:line="240" w:lineRule="auto"/>
        <w:ind w:left="0" w:firstLine="0"/>
        <w:rPr>
          <w:szCs w:val="24"/>
          <w:lang w:val="hr-HR"/>
        </w:rPr>
      </w:pPr>
    </w:p>
    <w:p w14:paraId="42DEE815" w14:textId="77777777" w:rsidR="00C44C97" w:rsidRPr="003B674A" w:rsidRDefault="00662C4A" w:rsidP="00C44C97">
      <w:pPr>
        <w:spacing w:line="240" w:lineRule="auto"/>
        <w:ind w:left="142" w:firstLine="709"/>
        <w:rPr>
          <w:sz w:val="24"/>
          <w:szCs w:val="24"/>
          <w:lang w:val="hr-HR"/>
        </w:rPr>
      </w:pPr>
      <w:r w:rsidRPr="00C44C97">
        <w:rPr>
          <w:iCs/>
          <w:sz w:val="24"/>
          <w:szCs w:val="24"/>
          <w:lang w:val="hr-HR"/>
        </w:rPr>
        <w:lastRenderedPageBreak/>
        <w:t xml:space="preserve">Aktivnost: Otplata kredita, rashodi za izvršenje aktivnosti </w:t>
      </w:r>
      <w:r w:rsidR="00C44C97">
        <w:rPr>
          <w:iCs/>
          <w:sz w:val="24"/>
          <w:szCs w:val="24"/>
          <w:lang w:val="hr-HR"/>
        </w:rPr>
        <w:t>smanjuju se za 50.000,00 EUR ili 6,23% i iznose 752.421,00 EUR</w:t>
      </w:r>
      <w:r w:rsidRPr="00C44C97">
        <w:rPr>
          <w:iCs/>
          <w:sz w:val="24"/>
          <w:szCs w:val="24"/>
          <w:lang w:val="hr-HR"/>
        </w:rPr>
        <w:t xml:space="preserve">. </w:t>
      </w:r>
      <w:r w:rsidR="00C44C97">
        <w:rPr>
          <w:iCs/>
          <w:sz w:val="24"/>
          <w:szCs w:val="24"/>
          <w:lang w:val="hr-HR"/>
        </w:rPr>
        <w:t xml:space="preserve">Smanjuju se rashodi za </w:t>
      </w:r>
      <w:r w:rsidR="00C44C97" w:rsidRPr="003B674A">
        <w:rPr>
          <w:sz w:val="24"/>
          <w:szCs w:val="24"/>
          <w:lang w:val="hr-HR"/>
        </w:rPr>
        <w:t>otplatu kamata prema ugovorima o kreditu</w:t>
      </w:r>
      <w:r w:rsidR="00C44C97">
        <w:rPr>
          <w:sz w:val="24"/>
          <w:szCs w:val="24"/>
          <w:lang w:val="hr-HR"/>
        </w:rPr>
        <w:t xml:space="preserve"> sa Zagrebačkom bankom d.d.</w:t>
      </w:r>
    </w:p>
    <w:p w14:paraId="7C7A45D1" w14:textId="77777777" w:rsidR="00662C4A" w:rsidRPr="003B674A" w:rsidRDefault="00662C4A" w:rsidP="00662C4A">
      <w:pPr>
        <w:spacing w:line="240" w:lineRule="auto"/>
        <w:ind w:left="567" w:firstLine="0"/>
        <w:rPr>
          <w:sz w:val="24"/>
          <w:szCs w:val="24"/>
          <w:lang w:val="hr-HR"/>
        </w:rPr>
      </w:pPr>
    </w:p>
    <w:p w14:paraId="79D55B1C" w14:textId="77777777" w:rsidR="00C44C97" w:rsidRDefault="00662C4A" w:rsidP="00662C4A">
      <w:pPr>
        <w:pStyle w:val="Uvuenotijeloteksta"/>
        <w:spacing w:line="240" w:lineRule="auto"/>
        <w:ind w:left="142" w:firstLine="708"/>
        <w:rPr>
          <w:szCs w:val="24"/>
        </w:rPr>
      </w:pPr>
      <w:r w:rsidRPr="00C44C97">
        <w:rPr>
          <w:iCs/>
          <w:szCs w:val="24"/>
        </w:rPr>
        <w:t xml:space="preserve">Aktivnost: Informatizacija, rashodi za izvršenje aktivnosti </w:t>
      </w:r>
      <w:r w:rsidR="00C44C97">
        <w:rPr>
          <w:iCs/>
          <w:szCs w:val="24"/>
        </w:rPr>
        <w:t>smanjuju se za 21.855,00 EUR ili 21,01% i iznose 82.155,00 EUR</w:t>
      </w:r>
      <w:r w:rsidRPr="003B674A">
        <w:rPr>
          <w:szCs w:val="24"/>
        </w:rPr>
        <w:t xml:space="preserve">. </w:t>
      </w:r>
    </w:p>
    <w:p w14:paraId="09152880" w14:textId="7C4082EC" w:rsidR="00C44C97" w:rsidRPr="009A0B47" w:rsidRDefault="00C44C97" w:rsidP="00A47567">
      <w:pPr>
        <w:pStyle w:val="Tijeloteksta"/>
        <w:numPr>
          <w:ilvl w:val="0"/>
          <w:numId w:val="4"/>
        </w:numPr>
        <w:spacing w:line="240" w:lineRule="auto"/>
        <w:rPr>
          <w:lang w:eastAsia="en-US"/>
        </w:rPr>
      </w:pPr>
      <w:r w:rsidRPr="009A0B47">
        <w:rPr>
          <w:lang w:eastAsia="en-US"/>
        </w:rPr>
        <w:t xml:space="preserve">Materijalni rashodi povećavaju se za </w:t>
      </w:r>
      <w:r>
        <w:rPr>
          <w:lang w:eastAsia="en-US"/>
        </w:rPr>
        <w:t>4.800</w:t>
      </w:r>
      <w:r w:rsidRPr="009A0B47">
        <w:rPr>
          <w:lang w:eastAsia="en-US"/>
        </w:rPr>
        <w:t xml:space="preserve">,00 EUR i iznose </w:t>
      </w:r>
      <w:r>
        <w:rPr>
          <w:lang w:eastAsia="en-US"/>
        </w:rPr>
        <w:t>5</w:t>
      </w:r>
      <w:r w:rsidR="005400F9">
        <w:rPr>
          <w:lang w:eastAsia="en-US"/>
        </w:rPr>
        <w:t>6</w:t>
      </w:r>
      <w:r>
        <w:rPr>
          <w:lang w:eastAsia="en-US"/>
        </w:rPr>
        <w:t>.</w:t>
      </w:r>
      <w:r w:rsidR="005400F9">
        <w:rPr>
          <w:lang w:eastAsia="en-US"/>
        </w:rPr>
        <w:t>5</w:t>
      </w:r>
      <w:r>
        <w:rPr>
          <w:lang w:eastAsia="en-US"/>
        </w:rPr>
        <w:t>00,00</w:t>
      </w:r>
      <w:r w:rsidRPr="009A0B47">
        <w:rPr>
          <w:lang w:eastAsia="en-US"/>
        </w:rPr>
        <w:t xml:space="preserve"> EUR</w:t>
      </w:r>
      <w:r w:rsidR="00A12D2B">
        <w:rPr>
          <w:lang w:eastAsia="en-US"/>
        </w:rPr>
        <w:t>,</w:t>
      </w:r>
      <w:r w:rsidRPr="009A0B47">
        <w:rPr>
          <w:lang w:eastAsia="en-US"/>
        </w:rPr>
        <w:t xml:space="preserve"> </w:t>
      </w:r>
      <w:r>
        <w:rPr>
          <w:lang w:eastAsia="en-US"/>
        </w:rPr>
        <w:t>za računalne usluge.</w:t>
      </w:r>
      <w:r w:rsidRPr="009A0B47">
        <w:rPr>
          <w:lang w:eastAsia="en-US"/>
        </w:rPr>
        <w:t xml:space="preserve"> </w:t>
      </w:r>
    </w:p>
    <w:p w14:paraId="7C4FA10E" w14:textId="0CD51C71" w:rsidR="00422379" w:rsidRPr="00A12D2B" w:rsidRDefault="00422379" w:rsidP="00422379">
      <w:pPr>
        <w:pStyle w:val="Odlomakpopisa"/>
        <w:numPr>
          <w:ilvl w:val="0"/>
          <w:numId w:val="4"/>
        </w:numPr>
        <w:spacing w:line="240" w:lineRule="auto"/>
        <w:rPr>
          <w:sz w:val="24"/>
          <w:szCs w:val="24"/>
          <w:lang w:val="hr-HR"/>
        </w:rPr>
      </w:pPr>
      <w:r w:rsidRPr="00A12D2B">
        <w:rPr>
          <w:sz w:val="24"/>
          <w:szCs w:val="24"/>
          <w:lang w:val="hr-HR"/>
        </w:rPr>
        <w:t xml:space="preserve">Rashodi za nabavu </w:t>
      </w:r>
      <w:proofErr w:type="spellStart"/>
      <w:r>
        <w:rPr>
          <w:sz w:val="24"/>
          <w:szCs w:val="24"/>
          <w:lang w:val="hr-HR"/>
        </w:rPr>
        <w:t>ne</w:t>
      </w:r>
      <w:r w:rsidRPr="00A12D2B">
        <w:rPr>
          <w:sz w:val="24"/>
          <w:szCs w:val="24"/>
          <w:lang w:val="hr-HR"/>
        </w:rPr>
        <w:t>proizvedene</w:t>
      </w:r>
      <w:proofErr w:type="spellEnd"/>
      <w:r w:rsidRPr="00A12D2B">
        <w:rPr>
          <w:sz w:val="24"/>
          <w:szCs w:val="24"/>
          <w:lang w:val="hr-HR"/>
        </w:rPr>
        <w:t xml:space="preserve"> dugotrajne imovine </w:t>
      </w:r>
      <w:r>
        <w:rPr>
          <w:sz w:val="24"/>
          <w:szCs w:val="24"/>
          <w:lang w:val="hr-HR"/>
        </w:rPr>
        <w:t>ostaju na razini plana i</w:t>
      </w:r>
      <w:r w:rsidRPr="00A12D2B">
        <w:rPr>
          <w:sz w:val="24"/>
          <w:szCs w:val="24"/>
          <w:lang w:val="hr-HR"/>
        </w:rPr>
        <w:t xml:space="preserve"> iznose </w:t>
      </w:r>
      <w:r>
        <w:rPr>
          <w:sz w:val="24"/>
          <w:szCs w:val="24"/>
          <w:lang w:val="hr-HR"/>
        </w:rPr>
        <w:t>7.6550,00</w:t>
      </w:r>
      <w:r w:rsidRPr="00A12D2B">
        <w:rPr>
          <w:sz w:val="24"/>
          <w:szCs w:val="24"/>
          <w:lang w:val="hr-HR"/>
        </w:rPr>
        <w:t xml:space="preserve"> EUR.  </w:t>
      </w:r>
    </w:p>
    <w:p w14:paraId="0BBF7C90" w14:textId="30F134EE" w:rsidR="00C44C97" w:rsidRPr="00A12D2B" w:rsidRDefault="00C44C97" w:rsidP="00A47567">
      <w:pPr>
        <w:pStyle w:val="Odlomakpopisa"/>
        <w:numPr>
          <w:ilvl w:val="0"/>
          <w:numId w:val="4"/>
        </w:numPr>
        <w:spacing w:line="240" w:lineRule="auto"/>
        <w:rPr>
          <w:sz w:val="24"/>
          <w:szCs w:val="24"/>
          <w:lang w:val="hr-HR"/>
        </w:rPr>
      </w:pPr>
      <w:r w:rsidRPr="00A12D2B">
        <w:rPr>
          <w:sz w:val="24"/>
          <w:szCs w:val="24"/>
          <w:lang w:val="hr-HR"/>
        </w:rPr>
        <w:t xml:space="preserve">Rashodi za nabavu proizvedene dugotrajne imovine </w:t>
      </w:r>
      <w:r w:rsidR="00A12D2B" w:rsidRPr="00A12D2B">
        <w:rPr>
          <w:sz w:val="24"/>
          <w:szCs w:val="24"/>
          <w:lang w:val="hr-HR"/>
        </w:rPr>
        <w:t xml:space="preserve">smanjuju se za 26.655,00 EUR </w:t>
      </w:r>
      <w:r w:rsidRPr="00A12D2B">
        <w:rPr>
          <w:sz w:val="24"/>
          <w:szCs w:val="24"/>
          <w:lang w:val="hr-HR"/>
        </w:rPr>
        <w:t xml:space="preserve">i iznose </w:t>
      </w:r>
      <w:r w:rsidR="00A12D2B" w:rsidRPr="00A12D2B">
        <w:rPr>
          <w:sz w:val="24"/>
          <w:szCs w:val="24"/>
          <w:lang w:val="hr-HR"/>
        </w:rPr>
        <w:t>18.000,00</w:t>
      </w:r>
      <w:r w:rsidRPr="00A12D2B">
        <w:rPr>
          <w:sz w:val="24"/>
          <w:szCs w:val="24"/>
          <w:lang w:val="hr-HR"/>
        </w:rPr>
        <w:t xml:space="preserve"> EUR</w:t>
      </w:r>
      <w:r w:rsidR="00A12D2B" w:rsidRPr="00A12D2B">
        <w:rPr>
          <w:sz w:val="24"/>
          <w:szCs w:val="24"/>
          <w:lang w:val="hr-HR"/>
        </w:rPr>
        <w:t xml:space="preserve">, za </w:t>
      </w:r>
      <w:proofErr w:type="spellStart"/>
      <w:r w:rsidR="00A12D2B" w:rsidRPr="00A12D2B">
        <w:rPr>
          <w:sz w:val="24"/>
          <w:szCs w:val="24"/>
        </w:rPr>
        <w:t>ulaganje</w:t>
      </w:r>
      <w:proofErr w:type="spellEnd"/>
      <w:r w:rsidR="00A12D2B" w:rsidRPr="00A12D2B">
        <w:rPr>
          <w:sz w:val="24"/>
          <w:szCs w:val="24"/>
        </w:rPr>
        <w:t xml:space="preserve"> u </w:t>
      </w:r>
      <w:proofErr w:type="spellStart"/>
      <w:r w:rsidR="00A12D2B" w:rsidRPr="00A12D2B">
        <w:rPr>
          <w:sz w:val="24"/>
          <w:szCs w:val="24"/>
        </w:rPr>
        <w:t>razvoj</w:t>
      </w:r>
      <w:proofErr w:type="spellEnd"/>
      <w:r w:rsidR="00A12D2B" w:rsidRPr="00A12D2B">
        <w:rPr>
          <w:sz w:val="24"/>
          <w:szCs w:val="24"/>
        </w:rPr>
        <w:t xml:space="preserve"> </w:t>
      </w:r>
      <w:proofErr w:type="spellStart"/>
      <w:r w:rsidR="00A12D2B" w:rsidRPr="00A12D2B">
        <w:rPr>
          <w:sz w:val="24"/>
          <w:szCs w:val="24"/>
        </w:rPr>
        <w:t>aplikacije</w:t>
      </w:r>
      <w:proofErr w:type="spellEnd"/>
      <w:r w:rsidR="00A12D2B" w:rsidRPr="00A12D2B">
        <w:rPr>
          <w:sz w:val="24"/>
          <w:szCs w:val="24"/>
        </w:rPr>
        <w:t xml:space="preserve"> za </w:t>
      </w:r>
      <w:proofErr w:type="spellStart"/>
      <w:r w:rsidR="00A12D2B" w:rsidRPr="00A12D2B">
        <w:rPr>
          <w:sz w:val="24"/>
          <w:szCs w:val="24"/>
        </w:rPr>
        <w:t>prikaz</w:t>
      </w:r>
      <w:proofErr w:type="spellEnd"/>
      <w:r w:rsidR="00A12D2B" w:rsidRPr="00A12D2B">
        <w:rPr>
          <w:sz w:val="24"/>
          <w:szCs w:val="24"/>
        </w:rPr>
        <w:t xml:space="preserve"> </w:t>
      </w:r>
      <w:proofErr w:type="spellStart"/>
      <w:r w:rsidR="00A12D2B" w:rsidRPr="00A12D2B">
        <w:rPr>
          <w:sz w:val="24"/>
          <w:szCs w:val="24"/>
        </w:rPr>
        <w:t>dugovanja</w:t>
      </w:r>
      <w:proofErr w:type="spellEnd"/>
      <w:r w:rsidR="00A12D2B" w:rsidRPr="00A12D2B">
        <w:rPr>
          <w:sz w:val="24"/>
          <w:szCs w:val="24"/>
        </w:rPr>
        <w:t xml:space="preserve"> </w:t>
      </w:r>
      <w:proofErr w:type="spellStart"/>
      <w:r w:rsidR="00A12D2B" w:rsidRPr="00A12D2B">
        <w:rPr>
          <w:sz w:val="24"/>
          <w:szCs w:val="24"/>
        </w:rPr>
        <w:t>i</w:t>
      </w:r>
      <w:proofErr w:type="spellEnd"/>
      <w:r w:rsidR="00A12D2B" w:rsidRPr="00A12D2B">
        <w:rPr>
          <w:sz w:val="24"/>
          <w:szCs w:val="24"/>
        </w:rPr>
        <w:t xml:space="preserve"> </w:t>
      </w:r>
      <w:proofErr w:type="spellStart"/>
      <w:r w:rsidR="00A12D2B" w:rsidRPr="00A12D2B">
        <w:rPr>
          <w:sz w:val="24"/>
          <w:szCs w:val="24"/>
        </w:rPr>
        <w:t>aplikacije</w:t>
      </w:r>
      <w:proofErr w:type="spellEnd"/>
      <w:r w:rsidR="00A12D2B" w:rsidRPr="00A12D2B">
        <w:rPr>
          <w:sz w:val="24"/>
          <w:szCs w:val="24"/>
        </w:rPr>
        <w:t xml:space="preserve"> </w:t>
      </w:r>
      <w:proofErr w:type="spellStart"/>
      <w:r w:rsidR="00A12D2B" w:rsidRPr="00A12D2B">
        <w:rPr>
          <w:sz w:val="24"/>
          <w:szCs w:val="24"/>
        </w:rPr>
        <w:t>ePP</w:t>
      </w:r>
      <w:proofErr w:type="spellEnd"/>
      <w:r w:rsidR="00A12D2B" w:rsidRPr="00A12D2B">
        <w:rPr>
          <w:sz w:val="24"/>
          <w:szCs w:val="24"/>
        </w:rPr>
        <w:t xml:space="preserve"> </w:t>
      </w:r>
      <w:proofErr w:type="spellStart"/>
      <w:r w:rsidR="00A12D2B" w:rsidRPr="00A12D2B">
        <w:rPr>
          <w:sz w:val="24"/>
          <w:szCs w:val="24"/>
        </w:rPr>
        <w:t>te</w:t>
      </w:r>
      <w:proofErr w:type="spellEnd"/>
      <w:r w:rsidR="00A12D2B" w:rsidRPr="00A12D2B">
        <w:rPr>
          <w:sz w:val="24"/>
          <w:szCs w:val="24"/>
        </w:rPr>
        <w:t xml:space="preserve"> za </w:t>
      </w:r>
      <w:proofErr w:type="spellStart"/>
      <w:r w:rsidR="00A12D2B" w:rsidRPr="00A12D2B">
        <w:rPr>
          <w:sz w:val="24"/>
          <w:szCs w:val="24"/>
        </w:rPr>
        <w:t>dovršetak</w:t>
      </w:r>
      <w:proofErr w:type="spellEnd"/>
      <w:r w:rsidR="00A12D2B" w:rsidRPr="00A12D2B">
        <w:rPr>
          <w:sz w:val="24"/>
          <w:szCs w:val="24"/>
        </w:rPr>
        <w:t xml:space="preserve"> </w:t>
      </w:r>
      <w:proofErr w:type="spellStart"/>
      <w:r w:rsidR="00A12D2B" w:rsidRPr="00A12D2B">
        <w:rPr>
          <w:sz w:val="24"/>
          <w:szCs w:val="24"/>
        </w:rPr>
        <w:t>projekta</w:t>
      </w:r>
      <w:proofErr w:type="spellEnd"/>
      <w:r w:rsidR="00A12D2B" w:rsidRPr="00A12D2B">
        <w:rPr>
          <w:sz w:val="24"/>
          <w:szCs w:val="24"/>
        </w:rPr>
        <w:t xml:space="preserve"> </w:t>
      </w:r>
      <w:proofErr w:type="spellStart"/>
      <w:r w:rsidR="00A12D2B" w:rsidRPr="00A12D2B">
        <w:rPr>
          <w:sz w:val="24"/>
          <w:szCs w:val="24"/>
        </w:rPr>
        <w:t>izrade</w:t>
      </w:r>
      <w:proofErr w:type="spellEnd"/>
      <w:r w:rsidR="00A12D2B" w:rsidRPr="00A12D2B">
        <w:rPr>
          <w:sz w:val="24"/>
          <w:szCs w:val="24"/>
        </w:rPr>
        <w:t xml:space="preserve"> Studije </w:t>
      </w:r>
      <w:proofErr w:type="spellStart"/>
      <w:r w:rsidR="00A12D2B" w:rsidRPr="00A12D2B">
        <w:rPr>
          <w:sz w:val="24"/>
          <w:szCs w:val="24"/>
        </w:rPr>
        <w:t>izvedivosti</w:t>
      </w:r>
      <w:proofErr w:type="spellEnd"/>
      <w:r w:rsidR="00A12D2B" w:rsidRPr="00A12D2B">
        <w:rPr>
          <w:sz w:val="24"/>
          <w:szCs w:val="24"/>
        </w:rPr>
        <w:t xml:space="preserve"> </w:t>
      </w:r>
      <w:proofErr w:type="spellStart"/>
      <w:r w:rsidR="00A12D2B" w:rsidRPr="00A12D2B">
        <w:rPr>
          <w:sz w:val="24"/>
          <w:szCs w:val="24"/>
        </w:rPr>
        <w:t>i</w:t>
      </w:r>
      <w:proofErr w:type="spellEnd"/>
      <w:r w:rsidR="00A12D2B" w:rsidRPr="00A12D2B">
        <w:rPr>
          <w:sz w:val="24"/>
          <w:szCs w:val="24"/>
        </w:rPr>
        <w:t xml:space="preserve"> Plana </w:t>
      </w:r>
      <w:proofErr w:type="spellStart"/>
      <w:r w:rsidR="00A12D2B" w:rsidRPr="00A12D2B">
        <w:rPr>
          <w:sz w:val="24"/>
          <w:szCs w:val="24"/>
        </w:rPr>
        <w:t>razvoja</w:t>
      </w:r>
      <w:proofErr w:type="spellEnd"/>
      <w:r w:rsidR="00A12D2B" w:rsidRPr="00A12D2B">
        <w:rPr>
          <w:sz w:val="24"/>
          <w:szCs w:val="24"/>
        </w:rPr>
        <w:t xml:space="preserve"> </w:t>
      </w:r>
      <w:proofErr w:type="spellStart"/>
      <w:r w:rsidR="00A12D2B" w:rsidRPr="00A12D2B">
        <w:rPr>
          <w:sz w:val="24"/>
          <w:szCs w:val="24"/>
        </w:rPr>
        <w:t>širokopojasne</w:t>
      </w:r>
      <w:proofErr w:type="spellEnd"/>
      <w:r w:rsidR="00A12D2B" w:rsidRPr="00A12D2B">
        <w:rPr>
          <w:sz w:val="24"/>
          <w:szCs w:val="24"/>
        </w:rPr>
        <w:t xml:space="preserve"> </w:t>
      </w:r>
      <w:proofErr w:type="spellStart"/>
      <w:r w:rsidR="00A12D2B" w:rsidRPr="00A12D2B">
        <w:rPr>
          <w:sz w:val="24"/>
          <w:szCs w:val="24"/>
        </w:rPr>
        <w:t>infrastrukture</w:t>
      </w:r>
      <w:proofErr w:type="spellEnd"/>
      <w:r w:rsidR="00A12D2B" w:rsidRPr="00A12D2B">
        <w:rPr>
          <w:sz w:val="24"/>
          <w:szCs w:val="24"/>
        </w:rPr>
        <w:t xml:space="preserve"> za </w:t>
      </w:r>
      <w:proofErr w:type="spellStart"/>
      <w:r w:rsidR="00A12D2B" w:rsidRPr="00A12D2B">
        <w:rPr>
          <w:sz w:val="24"/>
          <w:szCs w:val="24"/>
        </w:rPr>
        <w:t>područje</w:t>
      </w:r>
      <w:proofErr w:type="spellEnd"/>
      <w:r w:rsidR="00A12D2B" w:rsidRPr="00A12D2B">
        <w:rPr>
          <w:sz w:val="24"/>
          <w:szCs w:val="24"/>
        </w:rPr>
        <w:t xml:space="preserve"> Grada, </w:t>
      </w:r>
      <w:proofErr w:type="spellStart"/>
      <w:r w:rsidR="00A12D2B" w:rsidRPr="00A12D2B">
        <w:rPr>
          <w:sz w:val="24"/>
          <w:szCs w:val="24"/>
        </w:rPr>
        <w:t>temeljem</w:t>
      </w:r>
      <w:proofErr w:type="spellEnd"/>
      <w:r w:rsidR="00A12D2B" w:rsidRPr="00A12D2B">
        <w:rPr>
          <w:sz w:val="24"/>
          <w:szCs w:val="24"/>
        </w:rPr>
        <w:t xml:space="preserve"> </w:t>
      </w:r>
      <w:proofErr w:type="spellStart"/>
      <w:r w:rsidR="00A12D2B" w:rsidRPr="00A12D2B">
        <w:rPr>
          <w:sz w:val="24"/>
          <w:szCs w:val="24"/>
        </w:rPr>
        <w:t>procjene</w:t>
      </w:r>
      <w:proofErr w:type="spellEnd"/>
      <w:r w:rsidR="00A12D2B" w:rsidRPr="00A12D2B">
        <w:rPr>
          <w:sz w:val="24"/>
          <w:szCs w:val="24"/>
        </w:rPr>
        <w:t xml:space="preserve"> </w:t>
      </w:r>
      <w:proofErr w:type="spellStart"/>
      <w:r w:rsidR="00A12D2B" w:rsidRPr="00A12D2B">
        <w:rPr>
          <w:sz w:val="24"/>
          <w:szCs w:val="24"/>
        </w:rPr>
        <w:t>izvršenja</w:t>
      </w:r>
      <w:proofErr w:type="spellEnd"/>
      <w:r w:rsidRPr="00A12D2B">
        <w:rPr>
          <w:sz w:val="24"/>
          <w:szCs w:val="24"/>
          <w:lang w:val="hr-HR"/>
        </w:rPr>
        <w:t xml:space="preserve">.  </w:t>
      </w:r>
    </w:p>
    <w:p w14:paraId="4C1A4D6B" w14:textId="77777777" w:rsidR="00C44C97" w:rsidRDefault="00C44C97" w:rsidP="00662C4A">
      <w:pPr>
        <w:pStyle w:val="Uvuenotijeloteksta"/>
        <w:spacing w:line="240" w:lineRule="auto"/>
        <w:ind w:left="142" w:firstLine="708"/>
        <w:rPr>
          <w:szCs w:val="24"/>
        </w:rPr>
      </w:pPr>
    </w:p>
    <w:p w14:paraId="2818E90D" w14:textId="77777777" w:rsidR="00662C4A" w:rsidRPr="00A12D2B" w:rsidRDefault="00662C4A" w:rsidP="00662C4A">
      <w:pPr>
        <w:pStyle w:val="Uvuenotijeloteksta"/>
        <w:spacing w:line="240" w:lineRule="auto"/>
        <w:ind w:left="142" w:firstLine="708"/>
        <w:rPr>
          <w:iCs/>
          <w:szCs w:val="24"/>
        </w:rPr>
      </w:pPr>
      <w:r w:rsidRPr="00A12D2B">
        <w:rPr>
          <w:iCs/>
          <w:szCs w:val="24"/>
        </w:rPr>
        <w:t>Aktivnost: Održavanje programskih rješenja informacijskog sustava, rashodi za izvršenje aktivnosti</w:t>
      </w:r>
      <w:r w:rsidR="00A12D2B">
        <w:rPr>
          <w:iCs/>
          <w:szCs w:val="24"/>
        </w:rPr>
        <w:t xml:space="preserve"> povećavaju se za 14.000,00 EUR ili 11,06% i iznose 140.637,00 EUR,</w:t>
      </w:r>
      <w:r w:rsidRPr="00A12D2B">
        <w:rPr>
          <w:iCs/>
          <w:szCs w:val="24"/>
        </w:rPr>
        <w:t xml:space="preserve"> </w:t>
      </w:r>
      <w:r w:rsidR="00A12D2B">
        <w:rPr>
          <w:iCs/>
          <w:szCs w:val="24"/>
        </w:rPr>
        <w:t xml:space="preserve">za </w:t>
      </w:r>
      <w:r w:rsidRPr="00A12D2B">
        <w:rPr>
          <w:iCs/>
          <w:szCs w:val="24"/>
        </w:rPr>
        <w:t xml:space="preserve">održavanje financijskog i komunalnog informacijskog sustava Grada, održavanje sustava za upravljanje dokumentima i sustava upravljanja kvalitetom, održavanje aplikacije „Riznica“ te </w:t>
      </w:r>
      <w:r w:rsidRPr="00A12D2B">
        <w:rPr>
          <w:iCs/>
          <w:noProof/>
          <w:szCs w:val="24"/>
        </w:rPr>
        <w:t xml:space="preserve">održavanje </w:t>
      </w:r>
      <w:r w:rsidRPr="00A12D2B">
        <w:rPr>
          <w:iCs/>
          <w:szCs w:val="24"/>
        </w:rPr>
        <w:t>web aplikacije „</w:t>
      </w:r>
      <w:proofErr w:type="spellStart"/>
      <w:r w:rsidRPr="00A12D2B">
        <w:rPr>
          <w:iCs/>
          <w:szCs w:val="24"/>
        </w:rPr>
        <w:t>eGlasanje</w:t>
      </w:r>
      <w:proofErr w:type="spellEnd"/>
      <w:r w:rsidRPr="00A12D2B">
        <w:rPr>
          <w:iCs/>
          <w:szCs w:val="24"/>
        </w:rPr>
        <w:t xml:space="preserve">. </w:t>
      </w:r>
    </w:p>
    <w:p w14:paraId="5EB14FC4" w14:textId="77777777" w:rsidR="00662C4A" w:rsidRPr="00A12D2B" w:rsidRDefault="00662C4A" w:rsidP="00662C4A">
      <w:pPr>
        <w:spacing w:line="240" w:lineRule="auto"/>
        <w:ind w:left="142" w:firstLine="567"/>
        <w:rPr>
          <w:iCs/>
          <w:sz w:val="24"/>
          <w:szCs w:val="24"/>
          <w:lang w:val="hr-HR"/>
        </w:rPr>
      </w:pPr>
    </w:p>
    <w:p w14:paraId="534E0D4F" w14:textId="77777777" w:rsidR="00662C4A" w:rsidRPr="00A12D2B" w:rsidRDefault="00662C4A" w:rsidP="00662C4A">
      <w:pPr>
        <w:pStyle w:val="Tijeloteksta"/>
        <w:spacing w:line="240" w:lineRule="auto"/>
        <w:ind w:left="142" w:firstLine="567"/>
        <w:rPr>
          <w:iCs/>
          <w:szCs w:val="24"/>
        </w:rPr>
      </w:pPr>
      <w:r w:rsidRPr="00A12D2B">
        <w:rPr>
          <w:iCs/>
          <w:szCs w:val="24"/>
        </w:rPr>
        <w:t xml:space="preserve">Tekući projekt: ITU-Urbano područje Pula, rashodi za provođenje projekta </w:t>
      </w:r>
      <w:r w:rsidR="00A12D2B">
        <w:rPr>
          <w:iCs/>
          <w:szCs w:val="24"/>
        </w:rPr>
        <w:t>smanjuju se za 45.881,08 EUR ili 29,77</w:t>
      </w:r>
      <w:r w:rsidR="00D260EE">
        <w:rPr>
          <w:iCs/>
          <w:szCs w:val="24"/>
        </w:rPr>
        <w:t>%</w:t>
      </w:r>
      <w:r w:rsidR="00A12D2B">
        <w:rPr>
          <w:iCs/>
          <w:szCs w:val="24"/>
        </w:rPr>
        <w:t xml:space="preserve"> i iznose 108.</w:t>
      </w:r>
      <w:r w:rsidR="009E02D9">
        <w:rPr>
          <w:iCs/>
          <w:szCs w:val="24"/>
        </w:rPr>
        <w:t>243,82 EUR.</w:t>
      </w:r>
    </w:p>
    <w:p w14:paraId="74617A3F" w14:textId="77777777" w:rsidR="00662C4A" w:rsidRPr="003B674A" w:rsidRDefault="00662C4A" w:rsidP="00662C4A">
      <w:pPr>
        <w:pStyle w:val="Obinitekst"/>
        <w:ind w:left="142" w:firstLine="708"/>
        <w:jc w:val="both"/>
        <w:rPr>
          <w:lang w:val="hr-HR"/>
        </w:rPr>
      </w:pPr>
      <w:r w:rsidRPr="003B674A">
        <w:rPr>
          <w:rFonts w:ascii="Times New Roman" w:hAnsi="Times New Roman"/>
          <w:sz w:val="24"/>
          <w:szCs w:val="24"/>
          <w:lang w:val="hr-HR"/>
        </w:rPr>
        <w:t xml:space="preserve">Integrirana teritorijalna ulaganja (ITU) predstavljaju mehanizam Europske unije koji je uveden u prethodnom programskom razdoblju (2014.-2020.) s ciljem jačanja uloge gradova kao pokretača gospodarskog razvoja te se očekuje nastavak aktivnosti i u sljedećem programskom razdoblju (2021.-2027.). </w:t>
      </w:r>
    </w:p>
    <w:p w14:paraId="5A9BA7F7" w14:textId="77777777" w:rsidR="00662C4A" w:rsidRPr="003B674A" w:rsidRDefault="00662C4A" w:rsidP="00662C4A">
      <w:pPr>
        <w:pStyle w:val="Obinitekst"/>
        <w:ind w:left="142" w:firstLine="708"/>
        <w:jc w:val="both"/>
        <w:rPr>
          <w:lang w:val="hr-HR"/>
        </w:rPr>
      </w:pPr>
      <w:r w:rsidRPr="003B674A">
        <w:rPr>
          <w:rFonts w:ascii="Times New Roman" w:hAnsi="Times New Roman"/>
          <w:sz w:val="24"/>
          <w:szCs w:val="24"/>
          <w:lang w:val="hr-HR"/>
        </w:rPr>
        <w:t>Sastav urbanog područja Pula, prema novoj Odluci iz 2021. godine za novo programsko razdoblje, čine Grad Pula-Pola kao središte urbanog područja, Grad Vodnjan</w:t>
      </w:r>
      <w:r w:rsidR="009024A6" w:rsidRPr="003B674A">
        <w:rPr>
          <w:rFonts w:ascii="Times New Roman" w:hAnsi="Times New Roman"/>
          <w:sz w:val="24"/>
          <w:szCs w:val="24"/>
          <w:lang w:val="hr-HR"/>
        </w:rPr>
        <w:t>-</w:t>
      </w:r>
      <w:proofErr w:type="spellStart"/>
      <w:r w:rsidRPr="003B674A">
        <w:rPr>
          <w:rFonts w:ascii="Times New Roman" w:hAnsi="Times New Roman"/>
          <w:sz w:val="24"/>
          <w:szCs w:val="24"/>
          <w:lang w:val="hr-HR"/>
        </w:rPr>
        <w:t>Dignano</w:t>
      </w:r>
      <w:proofErr w:type="spellEnd"/>
      <w:r w:rsidRPr="003B674A">
        <w:rPr>
          <w:rFonts w:ascii="Times New Roman" w:hAnsi="Times New Roman"/>
          <w:sz w:val="24"/>
          <w:szCs w:val="24"/>
          <w:lang w:val="hr-HR"/>
        </w:rPr>
        <w:t xml:space="preserve">, Općina Barban, Općina Fažana, Općina </w:t>
      </w:r>
      <w:proofErr w:type="spellStart"/>
      <w:r w:rsidRPr="003B674A">
        <w:rPr>
          <w:rFonts w:ascii="Times New Roman" w:hAnsi="Times New Roman"/>
          <w:sz w:val="24"/>
          <w:szCs w:val="24"/>
          <w:lang w:val="hr-HR"/>
        </w:rPr>
        <w:t>Ližnjan-Lisignano</w:t>
      </w:r>
      <w:proofErr w:type="spellEnd"/>
      <w:r w:rsidRPr="003B674A">
        <w:rPr>
          <w:rFonts w:ascii="Times New Roman" w:hAnsi="Times New Roman"/>
          <w:sz w:val="24"/>
          <w:szCs w:val="24"/>
          <w:lang w:val="hr-HR"/>
        </w:rPr>
        <w:t xml:space="preserve">, Općina </w:t>
      </w:r>
      <w:proofErr w:type="spellStart"/>
      <w:r w:rsidRPr="003B674A">
        <w:rPr>
          <w:rFonts w:ascii="Times New Roman" w:hAnsi="Times New Roman"/>
          <w:sz w:val="24"/>
          <w:szCs w:val="24"/>
          <w:lang w:val="hr-HR"/>
        </w:rPr>
        <w:t>Marčana</w:t>
      </w:r>
      <w:proofErr w:type="spellEnd"/>
      <w:r w:rsidRPr="003B674A">
        <w:rPr>
          <w:rFonts w:ascii="Times New Roman" w:hAnsi="Times New Roman"/>
          <w:sz w:val="24"/>
          <w:szCs w:val="24"/>
          <w:lang w:val="hr-HR"/>
        </w:rPr>
        <w:t xml:space="preserve">, Općina Medulin i Općina Svetvinčenat. </w:t>
      </w:r>
    </w:p>
    <w:p w14:paraId="208789EC" w14:textId="77777777" w:rsidR="00662C4A" w:rsidRPr="003B674A" w:rsidRDefault="00662C4A" w:rsidP="00662C4A">
      <w:pPr>
        <w:pStyle w:val="Obinitekst"/>
        <w:ind w:left="142" w:firstLine="708"/>
        <w:jc w:val="both"/>
        <w:rPr>
          <w:lang w:val="hr-HR"/>
        </w:rPr>
      </w:pPr>
      <w:r w:rsidRPr="003B674A">
        <w:rPr>
          <w:rFonts w:ascii="Times New Roman" w:hAnsi="Times New Roman"/>
          <w:sz w:val="24"/>
          <w:szCs w:val="24"/>
          <w:lang w:val="hr-HR"/>
        </w:rPr>
        <w:t xml:space="preserve">Prioriteti Integriranog teritorijalnog programa su: industrijska tranzicija hrvatskih regija, jačanje zelenog, čistog, pametnog i održivog gradskog prometa, razvoj urbanih područja kao pokretača regionalnog rasta i razvoja, pravedna tranzicija. </w:t>
      </w:r>
    </w:p>
    <w:p w14:paraId="0AC2D863" w14:textId="77777777" w:rsidR="00662C4A" w:rsidRPr="003B674A" w:rsidRDefault="00662C4A" w:rsidP="00662C4A">
      <w:pPr>
        <w:pStyle w:val="Obinitekst"/>
        <w:ind w:left="142" w:firstLine="708"/>
        <w:jc w:val="both"/>
        <w:rPr>
          <w:rFonts w:ascii="Times New Roman" w:hAnsi="Times New Roman"/>
          <w:sz w:val="24"/>
          <w:szCs w:val="24"/>
          <w:lang w:val="hr-HR"/>
        </w:rPr>
      </w:pPr>
      <w:r w:rsidRPr="003B674A">
        <w:rPr>
          <w:rFonts w:ascii="Times New Roman" w:hAnsi="Times New Roman"/>
          <w:sz w:val="24"/>
          <w:szCs w:val="24"/>
          <w:lang w:val="hr-HR"/>
        </w:rPr>
        <w:t xml:space="preserve">ITU mehanizam u novom programskom razdoblju provoditi će se kroz ciljeve kohezijske politike: </w:t>
      </w:r>
    </w:p>
    <w:p w14:paraId="6FF40389" w14:textId="77777777" w:rsidR="00662C4A" w:rsidRPr="009E02D9" w:rsidRDefault="00662C4A" w:rsidP="00A47567">
      <w:pPr>
        <w:pStyle w:val="Obinitekst"/>
        <w:numPr>
          <w:ilvl w:val="0"/>
          <w:numId w:val="8"/>
        </w:numPr>
        <w:ind w:left="851" w:hanging="294"/>
        <w:jc w:val="both"/>
        <w:rPr>
          <w:rFonts w:ascii="Times New Roman" w:hAnsi="Times New Roman"/>
          <w:sz w:val="24"/>
          <w:szCs w:val="24"/>
          <w:lang w:val="hr-HR"/>
        </w:rPr>
      </w:pPr>
      <w:r w:rsidRPr="009E02D9">
        <w:rPr>
          <w:rFonts w:ascii="Times New Roman" w:hAnsi="Times New Roman"/>
          <w:sz w:val="24"/>
          <w:szCs w:val="24"/>
          <w:lang w:val="hr-HR"/>
        </w:rPr>
        <w:t xml:space="preserve">Konkurentnija i pametnija Europa (promicanjem inovativne i pametne gospodarske preobrazbe i regionalne povezanosti u području IKT-a, razvojem i jačanjem istraživačkih i inovacijskih kapaciteta te primjenom naprednih tehnologija uz razvoj vještina za pametnu specijalizaciju, industrijsku tranziciju i poduzetništvo), </w:t>
      </w:r>
    </w:p>
    <w:p w14:paraId="7F389A19" w14:textId="77777777" w:rsidR="00662C4A" w:rsidRPr="009E02D9" w:rsidRDefault="00662C4A" w:rsidP="00A47567">
      <w:pPr>
        <w:pStyle w:val="Obinitekst"/>
        <w:numPr>
          <w:ilvl w:val="0"/>
          <w:numId w:val="8"/>
        </w:numPr>
        <w:ind w:left="851" w:hanging="294"/>
        <w:jc w:val="both"/>
        <w:rPr>
          <w:rFonts w:ascii="Times New Roman" w:hAnsi="Times New Roman"/>
          <w:sz w:val="24"/>
          <w:szCs w:val="24"/>
          <w:lang w:val="hr-HR"/>
        </w:rPr>
      </w:pPr>
      <w:r w:rsidRPr="009E02D9">
        <w:rPr>
          <w:rFonts w:ascii="Times New Roman" w:hAnsi="Times New Roman"/>
          <w:sz w:val="24"/>
          <w:szCs w:val="24"/>
          <w:lang w:val="hr-HR"/>
        </w:rPr>
        <w:t xml:space="preserve">Povezanija Europa (razvojem i jačanjem održive lokalne, regionalne, nacionalne i prekogranične mobilnosti koja je otporna na klimatske promjene), </w:t>
      </w:r>
    </w:p>
    <w:p w14:paraId="397CB0B0" w14:textId="77777777" w:rsidR="00662C4A" w:rsidRPr="009E02D9" w:rsidRDefault="00662C4A" w:rsidP="00A47567">
      <w:pPr>
        <w:pStyle w:val="Obinitekst"/>
        <w:numPr>
          <w:ilvl w:val="0"/>
          <w:numId w:val="8"/>
        </w:numPr>
        <w:ind w:left="851" w:hanging="294"/>
        <w:jc w:val="both"/>
        <w:rPr>
          <w:rFonts w:ascii="Times New Roman" w:hAnsi="Times New Roman"/>
          <w:sz w:val="24"/>
          <w:szCs w:val="24"/>
          <w:lang w:val="hr-HR"/>
        </w:rPr>
      </w:pPr>
      <w:r w:rsidRPr="009E02D9">
        <w:rPr>
          <w:rFonts w:ascii="Times New Roman" w:hAnsi="Times New Roman"/>
          <w:sz w:val="24"/>
          <w:szCs w:val="24"/>
          <w:lang w:val="hr-HR"/>
        </w:rPr>
        <w:t>Europa bliža građanima (poticanjem održivog i integriranog društvenog i gospodarskog razvoja u području okoliša, kulture, prirodne baštine, održivog turizma i sigurnosti u urbanim područjima)</w:t>
      </w:r>
      <w:r w:rsidR="009E02D9" w:rsidRPr="009E02D9">
        <w:rPr>
          <w:rFonts w:ascii="Times New Roman" w:hAnsi="Times New Roman"/>
          <w:sz w:val="24"/>
          <w:szCs w:val="24"/>
          <w:lang w:val="hr-HR"/>
        </w:rPr>
        <w:t>.</w:t>
      </w:r>
    </w:p>
    <w:p w14:paraId="7F93104C" w14:textId="77777777" w:rsidR="009E02D9" w:rsidRPr="009E02D9" w:rsidRDefault="009E02D9" w:rsidP="009E02D9">
      <w:pPr>
        <w:pStyle w:val="Obinitekst"/>
        <w:ind w:left="142" w:firstLine="708"/>
        <w:jc w:val="both"/>
        <w:rPr>
          <w:rFonts w:ascii="Times New Roman" w:hAnsi="Times New Roman"/>
          <w:sz w:val="24"/>
          <w:szCs w:val="24"/>
          <w:lang w:val="hr-HR"/>
        </w:rPr>
      </w:pPr>
      <w:r>
        <w:rPr>
          <w:rFonts w:ascii="Times New Roman" w:hAnsi="Times New Roman"/>
          <w:sz w:val="24"/>
          <w:szCs w:val="24"/>
          <w:lang w:val="hr-HR"/>
        </w:rPr>
        <w:t xml:space="preserve">Smanjuju se </w:t>
      </w:r>
      <w:proofErr w:type="spellStart"/>
      <w:r>
        <w:rPr>
          <w:rFonts w:ascii="Times New Roman" w:hAnsi="Times New Roman"/>
          <w:sz w:val="24"/>
          <w:szCs w:val="24"/>
          <w:lang w:val="hr-HR"/>
        </w:rPr>
        <w:t>materijlani</w:t>
      </w:r>
      <w:proofErr w:type="spellEnd"/>
      <w:r>
        <w:rPr>
          <w:rFonts w:ascii="Times New Roman" w:hAnsi="Times New Roman"/>
          <w:sz w:val="24"/>
          <w:szCs w:val="24"/>
          <w:lang w:val="hr-HR"/>
        </w:rPr>
        <w:t xml:space="preserve"> rashodi </w:t>
      </w:r>
      <w:r w:rsidR="00D32AF1">
        <w:rPr>
          <w:rFonts w:ascii="Times New Roman" w:hAnsi="Times New Roman"/>
          <w:sz w:val="24"/>
          <w:szCs w:val="24"/>
          <w:lang w:val="hr-HR"/>
        </w:rPr>
        <w:t>temeljem izvršenja i procjene izvršenja do kraja godine.</w:t>
      </w:r>
    </w:p>
    <w:p w14:paraId="47E534EF" w14:textId="77777777" w:rsidR="00662C4A" w:rsidRPr="003B674A" w:rsidRDefault="00662C4A" w:rsidP="00662C4A">
      <w:pPr>
        <w:spacing w:line="240" w:lineRule="auto"/>
        <w:ind w:left="142" w:firstLine="567"/>
        <w:rPr>
          <w:sz w:val="24"/>
          <w:szCs w:val="24"/>
          <w:lang w:val="hr-HR"/>
        </w:rPr>
      </w:pPr>
    </w:p>
    <w:p w14:paraId="3F2CA272" w14:textId="77777777" w:rsidR="00662C4A" w:rsidRPr="003B674A" w:rsidRDefault="00662C4A" w:rsidP="00D32AF1">
      <w:pPr>
        <w:pStyle w:val="Uvuenotijeloteksta"/>
        <w:spacing w:line="240" w:lineRule="auto"/>
        <w:ind w:left="141" w:firstLine="709"/>
        <w:rPr>
          <w:i/>
          <w:szCs w:val="24"/>
        </w:rPr>
      </w:pPr>
      <w:r w:rsidRPr="003B674A">
        <w:rPr>
          <w:i/>
          <w:szCs w:val="24"/>
        </w:rPr>
        <w:t>PROGRAM: RAZVOJ  GOSPODARSTVA</w:t>
      </w:r>
    </w:p>
    <w:p w14:paraId="2E60BF4A" w14:textId="77777777" w:rsidR="00662C4A" w:rsidRPr="003B674A" w:rsidRDefault="00662C4A" w:rsidP="00662C4A">
      <w:pPr>
        <w:pStyle w:val="Uvuenotijeloteksta"/>
        <w:spacing w:line="240" w:lineRule="auto"/>
        <w:ind w:left="0" w:firstLine="0"/>
        <w:rPr>
          <w:szCs w:val="24"/>
        </w:rPr>
      </w:pPr>
    </w:p>
    <w:p w14:paraId="5097457C" w14:textId="77777777" w:rsidR="00662C4A" w:rsidRPr="003B674A" w:rsidRDefault="00662C4A" w:rsidP="00662C4A">
      <w:pPr>
        <w:pStyle w:val="Uvuenotijeloteksta"/>
        <w:spacing w:line="240" w:lineRule="auto"/>
        <w:ind w:left="142" w:firstLine="708"/>
        <w:rPr>
          <w:szCs w:val="24"/>
        </w:rPr>
      </w:pPr>
      <w:r w:rsidRPr="003B674A">
        <w:rPr>
          <w:szCs w:val="24"/>
        </w:rPr>
        <w:t xml:space="preserve">Rashodi za izvršenje </w:t>
      </w:r>
      <w:r w:rsidRPr="003B674A">
        <w:rPr>
          <w:b/>
          <w:szCs w:val="24"/>
        </w:rPr>
        <w:t xml:space="preserve">Programa razvoj gospodarstva </w:t>
      </w:r>
      <w:r w:rsidR="00D32AF1" w:rsidRPr="00D32AF1">
        <w:rPr>
          <w:bCs/>
          <w:szCs w:val="24"/>
        </w:rPr>
        <w:t>smanjuju se za 29.955,00 EUR ili 3,95% i iznose 729.182,00 EUR.</w:t>
      </w:r>
      <w:r w:rsidR="00D32AF1">
        <w:rPr>
          <w:b/>
          <w:szCs w:val="24"/>
        </w:rPr>
        <w:t xml:space="preserve"> </w:t>
      </w:r>
      <w:r w:rsidRPr="003B674A">
        <w:rPr>
          <w:szCs w:val="24"/>
        </w:rPr>
        <w:t xml:space="preserve">U okviru programa planirane su dvije Aktivnosti, jedan Kapitalni i dva Tekuća projekta. </w:t>
      </w:r>
    </w:p>
    <w:p w14:paraId="56518A73" w14:textId="77777777" w:rsidR="00662C4A" w:rsidRPr="003B674A" w:rsidRDefault="00662C4A" w:rsidP="00662C4A">
      <w:pPr>
        <w:widowControl/>
        <w:autoSpaceDE w:val="0"/>
        <w:autoSpaceDN w:val="0"/>
        <w:spacing w:line="240" w:lineRule="auto"/>
        <w:ind w:left="0" w:firstLine="708"/>
        <w:textAlignment w:val="auto"/>
        <w:rPr>
          <w:rFonts w:eastAsia="Calibri"/>
          <w:bCs/>
          <w:color w:val="000000"/>
          <w:sz w:val="24"/>
          <w:szCs w:val="24"/>
          <w:lang w:val="hr-HR" w:eastAsia="en-US"/>
        </w:rPr>
      </w:pPr>
    </w:p>
    <w:p w14:paraId="113946E8" w14:textId="7E69F508" w:rsidR="00662C4A" w:rsidRPr="00D260EE" w:rsidRDefault="00662C4A" w:rsidP="00662C4A">
      <w:pPr>
        <w:spacing w:line="240" w:lineRule="auto"/>
        <w:ind w:left="142" w:firstLine="708"/>
        <w:rPr>
          <w:sz w:val="24"/>
          <w:szCs w:val="24"/>
          <w:lang w:val="hr-HR"/>
        </w:rPr>
      </w:pPr>
      <w:r w:rsidRPr="00F2277A">
        <w:rPr>
          <w:iCs/>
          <w:sz w:val="24"/>
          <w:szCs w:val="24"/>
          <w:lang w:val="hr-HR"/>
        </w:rPr>
        <w:lastRenderedPageBreak/>
        <w:t>Aktivnost: Program poljoprivrede i ruralnog razvoja, rashodi za izvršenje aktivnosti</w:t>
      </w:r>
      <w:r w:rsidRPr="003B674A">
        <w:rPr>
          <w:sz w:val="24"/>
          <w:szCs w:val="24"/>
          <w:lang w:val="hr-HR"/>
        </w:rPr>
        <w:t xml:space="preserve"> </w:t>
      </w:r>
      <w:r w:rsidR="00F2277A">
        <w:rPr>
          <w:sz w:val="24"/>
          <w:szCs w:val="24"/>
          <w:lang w:val="hr-HR"/>
        </w:rPr>
        <w:t xml:space="preserve">smanjuju se za 4.464,00 EUR ili 19,78% i </w:t>
      </w:r>
      <w:r w:rsidR="00D260EE">
        <w:rPr>
          <w:sz w:val="24"/>
          <w:szCs w:val="24"/>
          <w:lang w:val="hr-HR"/>
        </w:rPr>
        <w:t>i</w:t>
      </w:r>
      <w:r w:rsidR="00F2277A">
        <w:rPr>
          <w:sz w:val="24"/>
          <w:szCs w:val="24"/>
          <w:lang w:val="hr-HR"/>
        </w:rPr>
        <w:t>znose 18.101,00 EUR. Smanjuju se p</w:t>
      </w:r>
      <w:r w:rsidRPr="003B674A">
        <w:rPr>
          <w:sz w:val="24"/>
          <w:szCs w:val="24"/>
          <w:lang w:val="hr-HR"/>
        </w:rPr>
        <w:t xml:space="preserve">lanirani rashodi </w:t>
      </w:r>
      <w:r w:rsidRPr="003B674A">
        <w:rPr>
          <w:rFonts w:eastAsia="Calibri"/>
          <w:bCs/>
          <w:color w:val="000000"/>
          <w:sz w:val="24"/>
          <w:szCs w:val="24"/>
          <w:lang w:val="hr-HR" w:eastAsia="en-US"/>
        </w:rPr>
        <w:t xml:space="preserve">za </w:t>
      </w:r>
      <w:r w:rsidRPr="003B674A">
        <w:rPr>
          <w:sz w:val="24"/>
          <w:szCs w:val="24"/>
          <w:lang w:val="hr-HR"/>
        </w:rPr>
        <w:t xml:space="preserve">subvencije poljoprivrednicima i obrtnicima kroz sufinanciranje mjera za unaprjeđenje poljoprivrede i ruralnog razvoja po </w:t>
      </w:r>
      <w:r w:rsidRPr="003B674A">
        <w:rPr>
          <w:rFonts w:eastAsia="Calibri"/>
          <w:sz w:val="24"/>
          <w:szCs w:val="24"/>
          <w:lang w:val="hr-HR" w:eastAsia="en-US"/>
        </w:rPr>
        <w:t>Programu potpore poljoprivredi i ruralnom razvoju Grada Pula</w:t>
      </w:r>
      <w:r w:rsidR="005400F9">
        <w:rPr>
          <w:rFonts w:eastAsia="Calibri"/>
          <w:sz w:val="24"/>
          <w:szCs w:val="24"/>
          <w:lang w:val="hr-HR" w:eastAsia="en-US"/>
        </w:rPr>
        <w:t xml:space="preserve"> </w:t>
      </w:r>
      <w:r w:rsidRPr="003B674A">
        <w:rPr>
          <w:rFonts w:eastAsia="Calibri"/>
          <w:sz w:val="24"/>
          <w:szCs w:val="24"/>
          <w:lang w:val="hr-HR" w:eastAsia="en-US"/>
        </w:rPr>
        <w:t>-</w:t>
      </w:r>
      <w:r w:rsidR="005400F9">
        <w:rPr>
          <w:rFonts w:eastAsia="Calibri"/>
          <w:sz w:val="24"/>
          <w:szCs w:val="24"/>
          <w:lang w:val="hr-HR" w:eastAsia="en-US"/>
        </w:rPr>
        <w:t xml:space="preserve"> </w:t>
      </w:r>
      <w:r w:rsidRPr="003B674A">
        <w:rPr>
          <w:rFonts w:eastAsia="Calibri"/>
          <w:sz w:val="24"/>
          <w:szCs w:val="24"/>
          <w:lang w:val="hr-HR" w:eastAsia="en-US"/>
        </w:rPr>
        <w:t>Pola za razdoblje od 2021. do 2023. godine</w:t>
      </w:r>
      <w:r w:rsidR="00F2277A">
        <w:rPr>
          <w:rFonts w:eastAsia="Calibri"/>
          <w:sz w:val="24"/>
          <w:szCs w:val="24"/>
          <w:lang w:val="hr-HR" w:eastAsia="en-US"/>
        </w:rPr>
        <w:t xml:space="preserve">, </w:t>
      </w:r>
      <w:r w:rsidR="00F2277A" w:rsidRPr="00D260EE">
        <w:rPr>
          <w:rFonts w:eastAsia="Calibri"/>
          <w:sz w:val="24"/>
          <w:szCs w:val="24"/>
          <w:lang w:val="hr-HR" w:eastAsia="en-US"/>
        </w:rPr>
        <w:t>temeljem izvršenja</w:t>
      </w:r>
      <w:r w:rsidR="00AC4308" w:rsidRPr="00D260EE">
        <w:rPr>
          <w:sz w:val="24"/>
          <w:szCs w:val="24"/>
        </w:rPr>
        <w:t xml:space="preserve"> </w:t>
      </w:r>
      <w:proofErr w:type="spellStart"/>
      <w:r w:rsidR="00AC4308" w:rsidRPr="00D260EE">
        <w:rPr>
          <w:sz w:val="24"/>
          <w:szCs w:val="24"/>
        </w:rPr>
        <w:t>i</w:t>
      </w:r>
      <w:proofErr w:type="spellEnd"/>
      <w:r w:rsidR="00AC4308" w:rsidRPr="00D260EE">
        <w:rPr>
          <w:sz w:val="24"/>
          <w:szCs w:val="24"/>
        </w:rPr>
        <w:t xml:space="preserve"> </w:t>
      </w:r>
      <w:proofErr w:type="spellStart"/>
      <w:r w:rsidR="00AC4308" w:rsidRPr="00D260EE">
        <w:rPr>
          <w:sz w:val="24"/>
          <w:szCs w:val="24"/>
        </w:rPr>
        <w:t>procjene</w:t>
      </w:r>
      <w:proofErr w:type="spellEnd"/>
      <w:r w:rsidR="00AC4308" w:rsidRPr="00D260EE">
        <w:rPr>
          <w:sz w:val="24"/>
          <w:szCs w:val="24"/>
        </w:rPr>
        <w:t xml:space="preserve"> </w:t>
      </w:r>
      <w:proofErr w:type="spellStart"/>
      <w:r w:rsidR="00AC4308" w:rsidRPr="00D260EE">
        <w:rPr>
          <w:sz w:val="24"/>
          <w:szCs w:val="24"/>
        </w:rPr>
        <w:t>izvršenja</w:t>
      </w:r>
      <w:proofErr w:type="spellEnd"/>
      <w:r w:rsidR="00AC4308" w:rsidRPr="00D260EE">
        <w:rPr>
          <w:sz w:val="24"/>
          <w:szCs w:val="24"/>
        </w:rPr>
        <w:t xml:space="preserve"> do </w:t>
      </w:r>
      <w:proofErr w:type="spellStart"/>
      <w:r w:rsidR="00AC4308" w:rsidRPr="00D260EE">
        <w:rPr>
          <w:sz w:val="24"/>
          <w:szCs w:val="24"/>
        </w:rPr>
        <w:t>kraja</w:t>
      </w:r>
      <w:proofErr w:type="spellEnd"/>
      <w:r w:rsidR="00AC4308" w:rsidRPr="00D260EE">
        <w:rPr>
          <w:sz w:val="24"/>
          <w:szCs w:val="24"/>
        </w:rPr>
        <w:t xml:space="preserve"> </w:t>
      </w:r>
      <w:proofErr w:type="spellStart"/>
      <w:r w:rsidR="00AC4308" w:rsidRPr="00D260EE">
        <w:rPr>
          <w:sz w:val="24"/>
          <w:szCs w:val="24"/>
        </w:rPr>
        <w:t>godine</w:t>
      </w:r>
      <w:proofErr w:type="spellEnd"/>
      <w:r w:rsidR="00C21BC5">
        <w:rPr>
          <w:rFonts w:eastAsia="Calibri"/>
          <w:sz w:val="24"/>
          <w:szCs w:val="24"/>
          <w:lang w:val="hr-HR" w:eastAsia="en-US"/>
        </w:rPr>
        <w:t>,</w:t>
      </w:r>
      <w:r w:rsidR="00C21BC5" w:rsidRPr="00C21BC5">
        <w:rPr>
          <w:sz w:val="24"/>
          <w:szCs w:val="24"/>
        </w:rPr>
        <w:t xml:space="preserve"> </w:t>
      </w:r>
      <w:proofErr w:type="spellStart"/>
      <w:r w:rsidR="00C21BC5" w:rsidRPr="00762DA4">
        <w:rPr>
          <w:sz w:val="24"/>
          <w:szCs w:val="24"/>
        </w:rPr>
        <w:t>budući</w:t>
      </w:r>
      <w:proofErr w:type="spellEnd"/>
      <w:r w:rsidR="00C21BC5" w:rsidRPr="00762DA4">
        <w:rPr>
          <w:sz w:val="24"/>
          <w:szCs w:val="24"/>
        </w:rPr>
        <w:t xml:space="preserve"> da </w:t>
      </w:r>
      <w:proofErr w:type="spellStart"/>
      <w:r w:rsidR="00C21BC5" w:rsidRPr="00762DA4">
        <w:rPr>
          <w:sz w:val="24"/>
          <w:szCs w:val="24"/>
        </w:rPr>
        <w:t>udruge</w:t>
      </w:r>
      <w:proofErr w:type="spellEnd"/>
      <w:r w:rsidR="00C21BC5" w:rsidRPr="00762DA4">
        <w:rPr>
          <w:sz w:val="24"/>
          <w:szCs w:val="24"/>
        </w:rPr>
        <w:t xml:space="preserve"> u </w:t>
      </w:r>
      <w:proofErr w:type="spellStart"/>
      <w:r w:rsidR="00C21BC5" w:rsidRPr="00762DA4">
        <w:rPr>
          <w:sz w:val="24"/>
          <w:szCs w:val="24"/>
        </w:rPr>
        <w:t>poljoprivredi</w:t>
      </w:r>
      <w:proofErr w:type="spellEnd"/>
      <w:r w:rsidR="00C21BC5" w:rsidRPr="00762DA4">
        <w:rPr>
          <w:sz w:val="24"/>
          <w:szCs w:val="24"/>
        </w:rPr>
        <w:t xml:space="preserve"> </w:t>
      </w:r>
      <w:proofErr w:type="spellStart"/>
      <w:r w:rsidR="00C21BC5" w:rsidRPr="00762DA4">
        <w:rPr>
          <w:sz w:val="24"/>
          <w:szCs w:val="24"/>
        </w:rPr>
        <w:t>nisu</w:t>
      </w:r>
      <w:proofErr w:type="spellEnd"/>
      <w:r w:rsidR="00C21BC5" w:rsidRPr="00762DA4">
        <w:rPr>
          <w:sz w:val="24"/>
          <w:szCs w:val="24"/>
        </w:rPr>
        <w:t xml:space="preserve"> </w:t>
      </w:r>
      <w:proofErr w:type="spellStart"/>
      <w:r w:rsidR="00C21BC5" w:rsidRPr="00762DA4">
        <w:rPr>
          <w:sz w:val="24"/>
          <w:szCs w:val="24"/>
        </w:rPr>
        <w:t>uspjele</w:t>
      </w:r>
      <w:proofErr w:type="spellEnd"/>
      <w:r w:rsidR="00C21BC5" w:rsidRPr="00762DA4">
        <w:rPr>
          <w:sz w:val="24"/>
          <w:szCs w:val="24"/>
        </w:rPr>
        <w:t xml:space="preserve"> </w:t>
      </w:r>
      <w:proofErr w:type="spellStart"/>
      <w:r w:rsidR="00C21BC5" w:rsidRPr="00762DA4">
        <w:rPr>
          <w:sz w:val="24"/>
          <w:szCs w:val="24"/>
        </w:rPr>
        <w:t>organizirati</w:t>
      </w:r>
      <w:proofErr w:type="spellEnd"/>
      <w:r w:rsidR="00C21BC5" w:rsidRPr="00762DA4">
        <w:rPr>
          <w:sz w:val="24"/>
          <w:szCs w:val="24"/>
        </w:rPr>
        <w:t xml:space="preserve"> </w:t>
      </w:r>
      <w:proofErr w:type="spellStart"/>
      <w:r w:rsidR="00C21BC5" w:rsidRPr="00762DA4">
        <w:rPr>
          <w:sz w:val="24"/>
          <w:szCs w:val="24"/>
        </w:rPr>
        <w:t>sve</w:t>
      </w:r>
      <w:proofErr w:type="spellEnd"/>
      <w:r w:rsidR="00C21BC5" w:rsidRPr="00762DA4">
        <w:rPr>
          <w:sz w:val="24"/>
          <w:szCs w:val="24"/>
        </w:rPr>
        <w:t xml:space="preserve"> </w:t>
      </w:r>
      <w:proofErr w:type="spellStart"/>
      <w:r w:rsidR="00C21BC5" w:rsidRPr="00762DA4">
        <w:rPr>
          <w:sz w:val="24"/>
          <w:szCs w:val="24"/>
        </w:rPr>
        <w:t>planirane</w:t>
      </w:r>
      <w:proofErr w:type="spellEnd"/>
      <w:r w:rsidR="00C21BC5" w:rsidRPr="00762DA4">
        <w:rPr>
          <w:sz w:val="24"/>
          <w:szCs w:val="24"/>
        </w:rPr>
        <w:t xml:space="preserve"> </w:t>
      </w:r>
      <w:proofErr w:type="spellStart"/>
      <w:r w:rsidR="00C21BC5" w:rsidRPr="00762DA4">
        <w:rPr>
          <w:sz w:val="24"/>
          <w:szCs w:val="24"/>
        </w:rPr>
        <w:t>manifestacije</w:t>
      </w:r>
      <w:proofErr w:type="spellEnd"/>
      <w:r w:rsidR="00C21BC5">
        <w:rPr>
          <w:sz w:val="24"/>
          <w:szCs w:val="24"/>
        </w:rPr>
        <w:t>.</w:t>
      </w:r>
    </w:p>
    <w:p w14:paraId="5D61DFB0" w14:textId="77777777" w:rsidR="00662C4A" w:rsidRPr="003B674A" w:rsidRDefault="00662C4A" w:rsidP="00662C4A">
      <w:pPr>
        <w:spacing w:line="240" w:lineRule="auto"/>
        <w:ind w:left="142" w:firstLine="708"/>
        <w:rPr>
          <w:i/>
          <w:sz w:val="24"/>
          <w:szCs w:val="24"/>
          <w:lang w:val="hr-HR"/>
        </w:rPr>
      </w:pPr>
    </w:p>
    <w:p w14:paraId="0ECF3FA1" w14:textId="08A13ADB" w:rsidR="00F2277A" w:rsidRPr="00D260EE" w:rsidRDefault="00662C4A" w:rsidP="00F2277A">
      <w:pPr>
        <w:spacing w:line="240" w:lineRule="auto"/>
        <w:ind w:left="142" w:firstLine="566"/>
        <w:rPr>
          <w:iCs/>
          <w:sz w:val="24"/>
          <w:szCs w:val="24"/>
          <w:lang w:val="hr-HR"/>
        </w:rPr>
      </w:pPr>
      <w:r w:rsidRPr="00F2277A">
        <w:rPr>
          <w:iCs/>
          <w:sz w:val="24"/>
          <w:szCs w:val="24"/>
          <w:lang w:val="hr-HR"/>
        </w:rPr>
        <w:t xml:space="preserve">Aktivnost: Sajmovi i manifestacije, </w:t>
      </w:r>
      <w:r w:rsidR="00F2277A" w:rsidRPr="00F2277A">
        <w:rPr>
          <w:iCs/>
          <w:sz w:val="24"/>
          <w:szCs w:val="24"/>
          <w:lang w:val="hr-HR"/>
        </w:rPr>
        <w:t>rashodi za izvršenje aktivnosti smanjuju se za</w:t>
      </w:r>
      <w:r w:rsidR="00F2277A">
        <w:rPr>
          <w:sz w:val="24"/>
          <w:szCs w:val="24"/>
          <w:lang w:val="hr-HR"/>
        </w:rPr>
        <w:t xml:space="preserve"> 7.410,00 EUR ili 53,27% i </w:t>
      </w:r>
      <w:proofErr w:type="spellStart"/>
      <w:r w:rsidR="00F2277A">
        <w:rPr>
          <w:sz w:val="24"/>
          <w:szCs w:val="24"/>
          <w:lang w:val="hr-HR"/>
        </w:rPr>
        <w:t>znose</w:t>
      </w:r>
      <w:proofErr w:type="spellEnd"/>
      <w:r w:rsidR="00F2277A">
        <w:rPr>
          <w:sz w:val="24"/>
          <w:szCs w:val="24"/>
          <w:lang w:val="hr-HR"/>
        </w:rPr>
        <w:t xml:space="preserve"> 6.500,00 EUR,</w:t>
      </w:r>
      <w:r w:rsidR="00F2277A" w:rsidRPr="00F2277A">
        <w:rPr>
          <w:rFonts w:eastAsia="Calibri"/>
          <w:sz w:val="24"/>
          <w:szCs w:val="24"/>
          <w:lang w:val="hr-HR" w:eastAsia="en-US"/>
        </w:rPr>
        <w:t xml:space="preserve"> </w:t>
      </w:r>
      <w:r w:rsidR="00F2277A" w:rsidRPr="00D260EE">
        <w:rPr>
          <w:rFonts w:eastAsia="Calibri"/>
          <w:sz w:val="24"/>
          <w:szCs w:val="24"/>
          <w:lang w:val="hr-HR" w:eastAsia="en-US"/>
        </w:rPr>
        <w:t>temeljem izvršenja</w:t>
      </w:r>
      <w:r w:rsidR="00AC4308" w:rsidRPr="00D260EE">
        <w:rPr>
          <w:sz w:val="24"/>
          <w:szCs w:val="24"/>
        </w:rPr>
        <w:t xml:space="preserve"> </w:t>
      </w:r>
      <w:proofErr w:type="spellStart"/>
      <w:r w:rsidR="00AC4308" w:rsidRPr="00D260EE">
        <w:rPr>
          <w:sz w:val="24"/>
          <w:szCs w:val="24"/>
        </w:rPr>
        <w:t>i</w:t>
      </w:r>
      <w:proofErr w:type="spellEnd"/>
      <w:r w:rsidR="00AC4308" w:rsidRPr="00D260EE">
        <w:rPr>
          <w:sz w:val="24"/>
          <w:szCs w:val="24"/>
        </w:rPr>
        <w:t xml:space="preserve"> </w:t>
      </w:r>
      <w:proofErr w:type="spellStart"/>
      <w:r w:rsidR="00AC4308" w:rsidRPr="00D260EE">
        <w:rPr>
          <w:sz w:val="24"/>
          <w:szCs w:val="24"/>
        </w:rPr>
        <w:t>procjene</w:t>
      </w:r>
      <w:proofErr w:type="spellEnd"/>
      <w:r w:rsidR="00AC4308" w:rsidRPr="00D260EE">
        <w:rPr>
          <w:sz w:val="24"/>
          <w:szCs w:val="24"/>
        </w:rPr>
        <w:t xml:space="preserve"> </w:t>
      </w:r>
      <w:proofErr w:type="spellStart"/>
      <w:r w:rsidR="00AC4308" w:rsidRPr="00D260EE">
        <w:rPr>
          <w:sz w:val="24"/>
          <w:szCs w:val="24"/>
        </w:rPr>
        <w:t>izvršenja</w:t>
      </w:r>
      <w:proofErr w:type="spellEnd"/>
      <w:r w:rsidR="00AC4308" w:rsidRPr="00D260EE">
        <w:rPr>
          <w:sz w:val="24"/>
          <w:szCs w:val="24"/>
        </w:rPr>
        <w:t xml:space="preserve"> do </w:t>
      </w:r>
      <w:proofErr w:type="spellStart"/>
      <w:r w:rsidR="00AC4308" w:rsidRPr="00D260EE">
        <w:rPr>
          <w:sz w:val="24"/>
          <w:szCs w:val="24"/>
        </w:rPr>
        <w:t>kraja</w:t>
      </w:r>
      <w:proofErr w:type="spellEnd"/>
      <w:r w:rsidR="00AC4308" w:rsidRPr="00D260EE">
        <w:rPr>
          <w:sz w:val="24"/>
          <w:szCs w:val="24"/>
        </w:rPr>
        <w:t xml:space="preserve"> </w:t>
      </w:r>
      <w:proofErr w:type="spellStart"/>
      <w:r w:rsidR="00AC4308" w:rsidRPr="00D260EE">
        <w:rPr>
          <w:sz w:val="24"/>
          <w:szCs w:val="24"/>
        </w:rPr>
        <w:t>godine</w:t>
      </w:r>
      <w:proofErr w:type="spellEnd"/>
      <w:r w:rsidR="00C21BC5">
        <w:rPr>
          <w:sz w:val="24"/>
          <w:szCs w:val="24"/>
        </w:rPr>
        <w:t>,</w:t>
      </w:r>
      <w:r w:rsidR="00C21BC5" w:rsidRPr="00C21BC5">
        <w:rPr>
          <w:sz w:val="24"/>
          <w:szCs w:val="24"/>
        </w:rPr>
        <w:t xml:space="preserve"> </w:t>
      </w:r>
      <w:proofErr w:type="spellStart"/>
      <w:r w:rsidR="00C21BC5" w:rsidRPr="00762DA4">
        <w:rPr>
          <w:sz w:val="24"/>
          <w:szCs w:val="24"/>
        </w:rPr>
        <w:t>budući</w:t>
      </w:r>
      <w:proofErr w:type="spellEnd"/>
      <w:r w:rsidR="00C21BC5" w:rsidRPr="00762DA4">
        <w:rPr>
          <w:sz w:val="24"/>
          <w:szCs w:val="24"/>
        </w:rPr>
        <w:t xml:space="preserve"> je </w:t>
      </w:r>
      <w:proofErr w:type="spellStart"/>
      <w:r w:rsidR="00C21BC5" w:rsidRPr="00762DA4">
        <w:rPr>
          <w:sz w:val="24"/>
          <w:szCs w:val="24"/>
        </w:rPr>
        <w:t>smanjen</w:t>
      </w:r>
      <w:proofErr w:type="spellEnd"/>
      <w:r w:rsidR="00C21BC5" w:rsidRPr="00762DA4">
        <w:rPr>
          <w:sz w:val="24"/>
          <w:szCs w:val="24"/>
        </w:rPr>
        <w:t xml:space="preserve"> </w:t>
      </w:r>
      <w:proofErr w:type="spellStart"/>
      <w:r w:rsidR="00C21BC5" w:rsidRPr="00762DA4">
        <w:rPr>
          <w:sz w:val="24"/>
          <w:szCs w:val="24"/>
        </w:rPr>
        <w:t>interes</w:t>
      </w:r>
      <w:proofErr w:type="spellEnd"/>
      <w:r w:rsidR="00C21BC5" w:rsidRPr="00762DA4">
        <w:rPr>
          <w:sz w:val="24"/>
          <w:szCs w:val="24"/>
        </w:rPr>
        <w:t xml:space="preserve"> za </w:t>
      </w:r>
      <w:proofErr w:type="spellStart"/>
      <w:r w:rsidR="00C21BC5" w:rsidRPr="00762DA4">
        <w:rPr>
          <w:sz w:val="24"/>
          <w:szCs w:val="24"/>
        </w:rPr>
        <w:t>organizacijom</w:t>
      </w:r>
      <w:proofErr w:type="spellEnd"/>
      <w:r w:rsidR="00C21BC5" w:rsidRPr="00762DA4">
        <w:rPr>
          <w:sz w:val="24"/>
          <w:szCs w:val="24"/>
        </w:rPr>
        <w:t xml:space="preserve"> </w:t>
      </w:r>
      <w:proofErr w:type="spellStart"/>
      <w:r w:rsidR="00C21BC5" w:rsidRPr="00762DA4">
        <w:rPr>
          <w:sz w:val="24"/>
          <w:szCs w:val="24"/>
        </w:rPr>
        <w:t>gospodarskih</w:t>
      </w:r>
      <w:proofErr w:type="spellEnd"/>
      <w:r w:rsidR="00C21BC5" w:rsidRPr="00762DA4">
        <w:rPr>
          <w:sz w:val="24"/>
          <w:szCs w:val="24"/>
        </w:rPr>
        <w:t xml:space="preserve"> </w:t>
      </w:r>
      <w:proofErr w:type="spellStart"/>
      <w:r w:rsidR="00C21BC5" w:rsidRPr="00762DA4">
        <w:rPr>
          <w:sz w:val="24"/>
          <w:szCs w:val="24"/>
        </w:rPr>
        <w:t>manifestacija</w:t>
      </w:r>
      <w:proofErr w:type="spellEnd"/>
      <w:r w:rsidR="00F2277A" w:rsidRPr="00D260EE">
        <w:rPr>
          <w:rFonts w:eastAsia="Calibri"/>
          <w:sz w:val="24"/>
          <w:szCs w:val="24"/>
          <w:lang w:val="hr-HR" w:eastAsia="en-US"/>
        </w:rPr>
        <w:t>.</w:t>
      </w:r>
    </w:p>
    <w:p w14:paraId="3FC8AB0D" w14:textId="77777777" w:rsidR="00F2277A" w:rsidRDefault="00F2277A" w:rsidP="00662C4A">
      <w:pPr>
        <w:spacing w:line="240" w:lineRule="auto"/>
        <w:ind w:left="142" w:firstLine="566"/>
        <w:rPr>
          <w:sz w:val="24"/>
          <w:szCs w:val="24"/>
          <w:lang w:val="hr-HR"/>
        </w:rPr>
      </w:pPr>
    </w:p>
    <w:p w14:paraId="1056E7F8" w14:textId="77777777" w:rsidR="00662C4A" w:rsidRPr="003B674A" w:rsidRDefault="00662C4A" w:rsidP="00662C4A">
      <w:pPr>
        <w:spacing w:line="240" w:lineRule="auto"/>
        <w:ind w:left="142" w:firstLine="566"/>
        <w:rPr>
          <w:sz w:val="24"/>
          <w:szCs w:val="24"/>
          <w:lang w:val="hr-HR"/>
        </w:rPr>
      </w:pPr>
      <w:r w:rsidRPr="00F2277A">
        <w:rPr>
          <w:sz w:val="24"/>
          <w:szCs w:val="24"/>
          <w:lang w:val="hr-HR"/>
        </w:rPr>
        <w:t xml:space="preserve">Rashodi za izvršenje Kapitalnog projekta COWORKING PULA </w:t>
      </w:r>
      <w:r w:rsidR="00F2277A">
        <w:rPr>
          <w:sz w:val="24"/>
          <w:szCs w:val="24"/>
          <w:lang w:val="hr-HR"/>
        </w:rPr>
        <w:t xml:space="preserve">ostaju na razini plana i iznose </w:t>
      </w:r>
      <w:r w:rsidRPr="003B674A">
        <w:rPr>
          <w:sz w:val="24"/>
          <w:szCs w:val="24"/>
          <w:lang w:val="hr-HR"/>
        </w:rPr>
        <w:t xml:space="preserve">449.000,00 EUR. </w:t>
      </w:r>
    </w:p>
    <w:p w14:paraId="521AA8D0" w14:textId="77777777" w:rsidR="00C21BC5" w:rsidRPr="00762DA4" w:rsidRDefault="00C21BC5" w:rsidP="00C21BC5">
      <w:pPr>
        <w:spacing w:line="240" w:lineRule="auto"/>
        <w:ind w:left="142" w:firstLine="566"/>
        <w:rPr>
          <w:sz w:val="24"/>
          <w:szCs w:val="24"/>
          <w:lang w:val="hr-HR"/>
        </w:rPr>
      </w:pPr>
      <w:bookmarkStart w:id="13" w:name="_Hlk87855922"/>
      <w:r w:rsidRPr="00762DA4">
        <w:rPr>
          <w:sz w:val="24"/>
          <w:szCs w:val="24"/>
          <w:lang w:val="hr-HR"/>
        </w:rPr>
        <w:t>Projektom „</w:t>
      </w:r>
      <w:proofErr w:type="spellStart"/>
      <w:r w:rsidRPr="00762DA4">
        <w:rPr>
          <w:sz w:val="24"/>
          <w:szCs w:val="24"/>
          <w:lang w:val="hr-HR"/>
        </w:rPr>
        <w:t>Coworking</w:t>
      </w:r>
      <w:proofErr w:type="spellEnd"/>
      <w:r w:rsidRPr="00762DA4">
        <w:rPr>
          <w:sz w:val="24"/>
          <w:szCs w:val="24"/>
          <w:lang w:val="hr-HR"/>
        </w:rPr>
        <w:t xml:space="preserve"> Pula“ rekonstruirana je i opremljena postojeća zgrada u centru Pule koja dugi niz godina nije bila u funkciji. Dodatnim ulaganjem u sadržaje omogućuje se povoljno okruženje za razvoj poduzetništva. </w:t>
      </w:r>
      <w:proofErr w:type="spellStart"/>
      <w:r w:rsidRPr="00762DA4">
        <w:rPr>
          <w:sz w:val="24"/>
          <w:szCs w:val="24"/>
          <w:lang w:val="hr-HR"/>
        </w:rPr>
        <w:t>Coworking</w:t>
      </w:r>
      <w:proofErr w:type="spellEnd"/>
      <w:r w:rsidRPr="00762DA4">
        <w:rPr>
          <w:sz w:val="24"/>
          <w:szCs w:val="24"/>
          <w:lang w:val="hr-HR"/>
        </w:rPr>
        <w:t xml:space="preserve"> Pula svečano je otvoren 10. listopada 2023. godine, a sa operativnim radom započeo je 26. listopada 2023. godine.</w:t>
      </w:r>
    </w:p>
    <w:p w14:paraId="3938F62F" w14:textId="77777777" w:rsidR="00662C4A" w:rsidRPr="003B674A" w:rsidRDefault="00662C4A" w:rsidP="00662C4A">
      <w:pPr>
        <w:spacing w:line="240" w:lineRule="auto"/>
        <w:ind w:left="142" w:firstLine="566"/>
        <w:rPr>
          <w:color w:val="000000"/>
          <w:sz w:val="24"/>
          <w:szCs w:val="24"/>
          <w:lang w:val="hr-HR"/>
        </w:rPr>
      </w:pPr>
      <w:r w:rsidRPr="003B674A">
        <w:rPr>
          <w:color w:val="000000"/>
          <w:sz w:val="24"/>
          <w:szCs w:val="24"/>
          <w:lang w:val="hr-HR"/>
        </w:rPr>
        <w:t xml:space="preserve">Cilj projekta je uspostava poduzetničkog centra s ciljem omogućavanja povoljnog okruženja za razvoj poduzetništva te jačanja poduzetničke klime na Urbanom području Pula. </w:t>
      </w:r>
    </w:p>
    <w:p w14:paraId="59494BC1" w14:textId="77777777" w:rsidR="00662C4A" w:rsidRPr="003B674A" w:rsidRDefault="00662C4A" w:rsidP="00662C4A">
      <w:pPr>
        <w:spacing w:line="240" w:lineRule="auto"/>
        <w:ind w:left="142" w:firstLine="566"/>
        <w:rPr>
          <w:i/>
          <w:iCs/>
          <w:sz w:val="24"/>
          <w:szCs w:val="24"/>
          <w:lang w:val="hr-HR"/>
        </w:rPr>
      </w:pPr>
      <w:bookmarkStart w:id="14" w:name="_Hlk87856421"/>
      <w:bookmarkEnd w:id="13"/>
      <w:r w:rsidRPr="003B674A">
        <w:rPr>
          <w:rStyle w:val="Istaknuto"/>
          <w:color w:val="000000"/>
          <w:sz w:val="24"/>
          <w:szCs w:val="24"/>
          <w:lang w:val="hr-HR"/>
        </w:rPr>
        <w:t>Specifični ciljevi:</w:t>
      </w:r>
    </w:p>
    <w:p w14:paraId="6BEC0D6B" w14:textId="77777777" w:rsidR="00662C4A" w:rsidRPr="003B674A" w:rsidRDefault="00662C4A" w:rsidP="00A47567">
      <w:pPr>
        <w:pStyle w:val="Odlomakpopisa"/>
        <w:numPr>
          <w:ilvl w:val="0"/>
          <w:numId w:val="7"/>
        </w:numPr>
        <w:spacing w:line="240" w:lineRule="auto"/>
        <w:ind w:left="1134" w:hanging="425"/>
        <w:rPr>
          <w:sz w:val="24"/>
          <w:szCs w:val="24"/>
          <w:lang w:val="hr-HR"/>
        </w:rPr>
      </w:pPr>
      <w:r w:rsidRPr="003B674A">
        <w:rPr>
          <w:sz w:val="24"/>
          <w:szCs w:val="24"/>
          <w:lang w:val="hr-HR"/>
        </w:rPr>
        <w:t xml:space="preserve">doprinijeti promicanju poduzetničkih aktivnosti i umrežavanju korisnika na Urbanom području Pula osnivanjem poduzetničkog centra </w:t>
      </w:r>
      <w:proofErr w:type="spellStart"/>
      <w:r w:rsidRPr="003B674A">
        <w:rPr>
          <w:sz w:val="24"/>
          <w:szCs w:val="24"/>
          <w:lang w:val="hr-HR"/>
        </w:rPr>
        <w:t>Coworking</w:t>
      </w:r>
      <w:proofErr w:type="spellEnd"/>
      <w:r w:rsidRPr="003B674A">
        <w:rPr>
          <w:sz w:val="24"/>
          <w:szCs w:val="24"/>
          <w:lang w:val="hr-HR"/>
        </w:rPr>
        <w:t xml:space="preserve"> Pula,</w:t>
      </w:r>
    </w:p>
    <w:p w14:paraId="59CBA7B3" w14:textId="77777777" w:rsidR="00662C4A" w:rsidRPr="003B674A" w:rsidRDefault="00662C4A" w:rsidP="00A47567">
      <w:pPr>
        <w:pStyle w:val="Odlomakpopisa"/>
        <w:numPr>
          <w:ilvl w:val="0"/>
          <w:numId w:val="7"/>
        </w:numPr>
        <w:spacing w:line="240" w:lineRule="auto"/>
        <w:ind w:left="1134" w:hanging="425"/>
        <w:rPr>
          <w:sz w:val="24"/>
          <w:szCs w:val="24"/>
          <w:lang w:val="hr-HR"/>
        </w:rPr>
      </w:pPr>
      <w:r w:rsidRPr="003B674A">
        <w:rPr>
          <w:sz w:val="24"/>
          <w:szCs w:val="24"/>
          <w:lang w:val="hr-HR"/>
        </w:rPr>
        <w:t>unaprijediti usluge PPI-ja (poduzetničko potporne institucije) i povećati kompetencije djelatnika u svrhu pružanja potpore kojom se povećava stopa preživljavanja i unaprjeđuje gospodarska djelatnost poduzetnika,</w:t>
      </w:r>
    </w:p>
    <w:p w14:paraId="74ED522B" w14:textId="77777777" w:rsidR="00662C4A" w:rsidRPr="003B674A" w:rsidRDefault="00662C4A" w:rsidP="00A47567">
      <w:pPr>
        <w:pStyle w:val="Odlomakpopisa"/>
        <w:numPr>
          <w:ilvl w:val="0"/>
          <w:numId w:val="7"/>
        </w:numPr>
        <w:spacing w:line="240" w:lineRule="auto"/>
        <w:ind w:left="1134" w:hanging="425"/>
        <w:rPr>
          <w:sz w:val="24"/>
          <w:szCs w:val="24"/>
          <w:lang w:val="hr-HR"/>
        </w:rPr>
      </w:pPr>
      <w:r w:rsidRPr="003B674A">
        <w:rPr>
          <w:sz w:val="24"/>
          <w:szCs w:val="24"/>
          <w:lang w:val="hr-HR"/>
        </w:rPr>
        <w:t>privlačenje korisnika PPI-ja, promocija usluga u svrhu uspostave lokalne zajednice.</w:t>
      </w:r>
    </w:p>
    <w:bookmarkEnd w:id="14"/>
    <w:p w14:paraId="4F763B26" w14:textId="77777777" w:rsidR="00662C4A" w:rsidRPr="003B674A" w:rsidRDefault="00662C4A" w:rsidP="00662C4A">
      <w:pPr>
        <w:spacing w:line="240" w:lineRule="auto"/>
        <w:ind w:left="142" w:firstLine="566"/>
        <w:rPr>
          <w:sz w:val="24"/>
          <w:szCs w:val="24"/>
          <w:lang w:val="hr-HR"/>
        </w:rPr>
      </w:pPr>
      <w:proofErr w:type="spellStart"/>
      <w:r w:rsidRPr="003B674A">
        <w:rPr>
          <w:sz w:val="24"/>
          <w:szCs w:val="24"/>
          <w:lang w:val="hr-HR"/>
        </w:rPr>
        <w:t>Coworking</w:t>
      </w:r>
      <w:proofErr w:type="spellEnd"/>
      <w:r w:rsidRPr="003B674A">
        <w:rPr>
          <w:sz w:val="24"/>
          <w:szCs w:val="24"/>
          <w:lang w:val="hr-HR"/>
        </w:rPr>
        <w:t xml:space="preserve">, kao novo mjesto za razmjenu znanja i iskustava okupljat će nezavisne profesionalce, MSP, </w:t>
      </w:r>
      <w:proofErr w:type="spellStart"/>
      <w:r w:rsidRPr="003B674A">
        <w:rPr>
          <w:sz w:val="24"/>
          <w:szCs w:val="24"/>
          <w:lang w:val="hr-HR"/>
        </w:rPr>
        <w:t>startupove</w:t>
      </w:r>
      <w:proofErr w:type="spellEnd"/>
      <w:r w:rsidRPr="003B674A">
        <w:rPr>
          <w:sz w:val="24"/>
          <w:szCs w:val="24"/>
          <w:lang w:val="hr-HR"/>
        </w:rPr>
        <w:t>, obrtnike i ostale dionike važne za razvoj gospodarstva na urbanom području.</w:t>
      </w:r>
    </w:p>
    <w:p w14:paraId="05C800A4" w14:textId="77777777" w:rsidR="00662C4A" w:rsidRPr="003B674A" w:rsidRDefault="00662C4A" w:rsidP="00662C4A">
      <w:pPr>
        <w:pStyle w:val="Uvuenotijeloteksta"/>
        <w:spacing w:line="240" w:lineRule="auto"/>
        <w:ind w:left="142" w:firstLine="566"/>
        <w:rPr>
          <w:szCs w:val="24"/>
        </w:rPr>
      </w:pPr>
    </w:p>
    <w:p w14:paraId="64CD5344" w14:textId="77777777" w:rsidR="00662C4A" w:rsidRPr="003B674A" w:rsidRDefault="00662C4A" w:rsidP="00662C4A">
      <w:pPr>
        <w:pStyle w:val="Uvuenotijeloteksta"/>
        <w:spacing w:line="240" w:lineRule="auto"/>
        <w:ind w:left="142" w:firstLine="566"/>
        <w:rPr>
          <w:szCs w:val="24"/>
        </w:rPr>
      </w:pPr>
      <w:r w:rsidRPr="00AC4308">
        <w:rPr>
          <w:szCs w:val="24"/>
        </w:rPr>
        <w:t>Rashodi za izvršenje Tekućeg projekta Subvencioniranje kamata na odobrene kredite</w:t>
      </w:r>
      <w:r w:rsidRPr="003B674A">
        <w:rPr>
          <w:szCs w:val="24"/>
        </w:rPr>
        <w:t xml:space="preserve"> </w:t>
      </w:r>
      <w:r w:rsidR="00AC4308">
        <w:rPr>
          <w:szCs w:val="24"/>
        </w:rPr>
        <w:t>smanjuju se za 18.081,00 EUR ili 33,69% i iznose 35.581,00 EUR</w:t>
      </w:r>
      <w:r w:rsidR="00D260EE">
        <w:rPr>
          <w:szCs w:val="24"/>
        </w:rPr>
        <w:t>,</w:t>
      </w:r>
      <w:r w:rsidR="00AC4308">
        <w:rPr>
          <w:szCs w:val="24"/>
        </w:rPr>
        <w:t xml:space="preserve"> za</w:t>
      </w:r>
      <w:r w:rsidRPr="003B674A">
        <w:rPr>
          <w:szCs w:val="24"/>
        </w:rPr>
        <w:t xml:space="preserve"> sufinanciranje kamata poduzetnicima koji su realizirali kredite kroz programe za kreditiranje poduzetništva</w:t>
      </w:r>
      <w:r w:rsidR="00AC4308">
        <w:rPr>
          <w:szCs w:val="24"/>
        </w:rPr>
        <w:t>, temeljem izvršenja i procjene izvršenja do kraja godine</w:t>
      </w:r>
      <w:r w:rsidRPr="003B674A">
        <w:rPr>
          <w:szCs w:val="24"/>
        </w:rPr>
        <w:t xml:space="preserve">. </w:t>
      </w:r>
    </w:p>
    <w:p w14:paraId="340040AE" w14:textId="77777777" w:rsidR="00662C4A" w:rsidRPr="003B674A" w:rsidRDefault="00662C4A" w:rsidP="00662C4A">
      <w:pPr>
        <w:pStyle w:val="Tijeloteksta2"/>
        <w:widowControl/>
        <w:adjustRightInd/>
        <w:spacing w:line="240" w:lineRule="auto"/>
        <w:ind w:left="142" w:firstLine="566"/>
        <w:textAlignment w:val="auto"/>
        <w:rPr>
          <w:szCs w:val="24"/>
        </w:rPr>
      </w:pPr>
    </w:p>
    <w:p w14:paraId="08BE190C" w14:textId="77777777" w:rsidR="00662C4A" w:rsidRPr="003B674A" w:rsidRDefault="00662C4A" w:rsidP="00662C4A">
      <w:pPr>
        <w:pStyle w:val="Tijeloteksta2"/>
        <w:widowControl/>
        <w:adjustRightInd/>
        <w:spacing w:line="240" w:lineRule="auto"/>
        <w:ind w:left="142" w:firstLine="566"/>
        <w:textAlignment w:val="auto"/>
        <w:rPr>
          <w:rFonts w:eastAsia="Calibri"/>
          <w:szCs w:val="24"/>
          <w:lang w:eastAsia="en-US"/>
        </w:rPr>
      </w:pPr>
      <w:r w:rsidRPr="00F2277A">
        <w:rPr>
          <w:szCs w:val="24"/>
        </w:rPr>
        <w:t>Rashodi za izvršenje Tekućeg projekta: Potpore razvoju gospodarstva</w:t>
      </w:r>
      <w:r w:rsidR="00F2277A">
        <w:rPr>
          <w:szCs w:val="24"/>
        </w:rPr>
        <w:t xml:space="preserve"> ostaju na razini plana i iznose</w:t>
      </w:r>
      <w:r w:rsidRPr="003B674A">
        <w:rPr>
          <w:szCs w:val="24"/>
        </w:rPr>
        <w:t xml:space="preserve"> 220.000,00 EUR, </w:t>
      </w:r>
      <w:r w:rsidR="00F2277A">
        <w:rPr>
          <w:rFonts w:eastAsia="Calibri"/>
          <w:szCs w:val="24"/>
          <w:lang w:eastAsia="en-US"/>
        </w:rPr>
        <w:t>za</w:t>
      </w:r>
      <w:r w:rsidRPr="003B674A">
        <w:rPr>
          <w:rFonts w:eastAsia="Calibri"/>
          <w:szCs w:val="24"/>
          <w:lang w:eastAsia="en-US"/>
        </w:rPr>
        <w:t xml:space="preserve"> potpore obrtnicima, mikro i malim poduzetnicima. </w:t>
      </w:r>
    </w:p>
    <w:bookmarkEnd w:id="12"/>
    <w:p w14:paraId="7FD39FEC" w14:textId="77777777" w:rsidR="00F2277A" w:rsidRDefault="00F2277A" w:rsidP="007F3DB8">
      <w:pPr>
        <w:spacing w:line="240" w:lineRule="auto"/>
        <w:ind w:left="0" w:right="-1" w:firstLine="567"/>
        <w:rPr>
          <w:sz w:val="24"/>
          <w:szCs w:val="24"/>
          <w:lang w:val="hr-HR"/>
        </w:rPr>
      </w:pPr>
    </w:p>
    <w:p w14:paraId="74AB1445" w14:textId="77777777" w:rsidR="00F2277A" w:rsidRDefault="00F2277A" w:rsidP="007F3DB8">
      <w:pPr>
        <w:spacing w:line="240" w:lineRule="auto"/>
        <w:ind w:left="0" w:right="-1" w:firstLine="567"/>
        <w:rPr>
          <w:sz w:val="24"/>
          <w:szCs w:val="24"/>
          <w:lang w:val="hr-HR"/>
        </w:rPr>
      </w:pPr>
    </w:p>
    <w:p w14:paraId="62359EDD" w14:textId="77777777" w:rsidR="00F2277A" w:rsidRDefault="00F2277A" w:rsidP="007F3DB8">
      <w:pPr>
        <w:spacing w:line="240" w:lineRule="auto"/>
        <w:ind w:left="0" w:right="-1" w:firstLine="567"/>
        <w:rPr>
          <w:sz w:val="24"/>
          <w:szCs w:val="24"/>
          <w:lang w:val="hr-HR"/>
        </w:rPr>
      </w:pPr>
    </w:p>
    <w:p w14:paraId="3E1C719B" w14:textId="77777777" w:rsidR="00F2277A" w:rsidRDefault="00F2277A" w:rsidP="007F3DB8">
      <w:pPr>
        <w:spacing w:line="240" w:lineRule="auto"/>
        <w:ind w:left="0" w:right="-1" w:firstLine="567"/>
        <w:rPr>
          <w:sz w:val="24"/>
          <w:szCs w:val="24"/>
          <w:lang w:val="hr-HR"/>
        </w:rPr>
      </w:pPr>
    </w:p>
    <w:p w14:paraId="643F21AC" w14:textId="77777777" w:rsidR="00F2277A" w:rsidRDefault="00F2277A" w:rsidP="007F3DB8">
      <w:pPr>
        <w:spacing w:line="240" w:lineRule="auto"/>
        <w:ind w:left="0" w:right="-1" w:firstLine="567"/>
        <w:rPr>
          <w:sz w:val="24"/>
          <w:szCs w:val="24"/>
          <w:lang w:val="hr-HR"/>
        </w:rPr>
      </w:pPr>
    </w:p>
    <w:p w14:paraId="64FB9F92" w14:textId="77777777" w:rsidR="00F2277A" w:rsidRDefault="00F2277A" w:rsidP="007F3DB8">
      <w:pPr>
        <w:spacing w:line="240" w:lineRule="auto"/>
        <w:ind w:left="0" w:right="-1" w:firstLine="567"/>
        <w:rPr>
          <w:sz w:val="24"/>
          <w:szCs w:val="24"/>
          <w:lang w:val="hr-HR"/>
        </w:rPr>
      </w:pPr>
    </w:p>
    <w:p w14:paraId="242586F2" w14:textId="77777777" w:rsidR="00F2277A" w:rsidRDefault="00F2277A" w:rsidP="007F3DB8">
      <w:pPr>
        <w:spacing w:line="240" w:lineRule="auto"/>
        <w:ind w:left="0" w:right="-1" w:firstLine="567"/>
        <w:rPr>
          <w:sz w:val="24"/>
          <w:szCs w:val="24"/>
          <w:lang w:val="hr-HR"/>
        </w:rPr>
      </w:pPr>
    </w:p>
    <w:p w14:paraId="4EB6C2C3" w14:textId="77777777" w:rsidR="00F2277A" w:rsidRDefault="00F2277A" w:rsidP="007F3DB8">
      <w:pPr>
        <w:spacing w:line="240" w:lineRule="auto"/>
        <w:ind w:left="0" w:right="-1" w:firstLine="567"/>
        <w:rPr>
          <w:sz w:val="24"/>
          <w:szCs w:val="24"/>
          <w:lang w:val="hr-HR"/>
        </w:rPr>
      </w:pPr>
    </w:p>
    <w:p w14:paraId="545A8C4E" w14:textId="77777777" w:rsidR="00F2277A" w:rsidRDefault="00F2277A" w:rsidP="007F3DB8">
      <w:pPr>
        <w:spacing w:line="240" w:lineRule="auto"/>
        <w:ind w:left="0" w:right="-1" w:firstLine="567"/>
        <w:rPr>
          <w:sz w:val="24"/>
          <w:szCs w:val="24"/>
          <w:lang w:val="hr-HR"/>
        </w:rPr>
      </w:pPr>
    </w:p>
    <w:p w14:paraId="30C56188" w14:textId="77777777" w:rsidR="00F2277A" w:rsidRDefault="00F2277A" w:rsidP="007F3DB8">
      <w:pPr>
        <w:spacing w:line="240" w:lineRule="auto"/>
        <w:ind w:left="0" w:right="-1" w:firstLine="567"/>
        <w:rPr>
          <w:sz w:val="24"/>
          <w:szCs w:val="24"/>
          <w:lang w:val="hr-HR"/>
        </w:rPr>
      </w:pPr>
    </w:p>
    <w:p w14:paraId="1F3B660A" w14:textId="77777777" w:rsidR="00F2277A" w:rsidRDefault="00F2277A" w:rsidP="007F3DB8">
      <w:pPr>
        <w:spacing w:line="240" w:lineRule="auto"/>
        <w:ind w:left="0" w:right="-1" w:firstLine="567"/>
        <w:rPr>
          <w:sz w:val="24"/>
          <w:szCs w:val="24"/>
          <w:lang w:val="hr-HR"/>
        </w:rPr>
      </w:pPr>
    </w:p>
    <w:p w14:paraId="44C659FC" w14:textId="77777777" w:rsidR="00F2277A" w:rsidRDefault="00F2277A" w:rsidP="007F3DB8">
      <w:pPr>
        <w:spacing w:line="240" w:lineRule="auto"/>
        <w:ind w:left="0" w:right="-1" w:firstLine="567"/>
        <w:rPr>
          <w:sz w:val="24"/>
          <w:szCs w:val="24"/>
          <w:lang w:val="hr-HR"/>
        </w:rPr>
      </w:pPr>
    </w:p>
    <w:p w14:paraId="0876F5E9" w14:textId="77777777" w:rsidR="00F2277A" w:rsidRDefault="00F2277A" w:rsidP="007F3DB8">
      <w:pPr>
        <w:spacing w:line="240" w:lineRule="auto"/>
        <w:ind w:left="0" w:right="-1" w:firstLine="567"/>
        <w:rPr>
          <w:sz w:val="24"/>
          <w:szCs w:val="24"/>
          <w:lang w:val="hr-HR"/>
        </w:rPr>
      </w:pPr>
    </w:p>
    <w:p w14:paraId="56C4AB8F" w14:textId="42AFCDC5" w:rsidR="007F3DB8" w:rsidRPr="007F3DB8" w:rsidRDefault="00AC4308" w:rsidP="007F3DB8">
      <w:pPr>
        <w:spacing w:line="240" w:lineRule="auto"/>
        <w:ind w:left="0" w:right="-1" w:firstLine="567"/>
        <w:rPr>
          <w:bCs/>
          <w:sz w:val="24"/>
          <w:szCs w:val="24"/>
          <w:lang w:val="hr-HR"/>
        </w:rPr>
      </w:pPr>
      <w:r>
        <w:rPr>
          <w:sz w:val="24"/>
          <w:szCs w:val="24"/>
          <w:lang w:val="hr-HR"/>
        </w:rPr>
        <w:br w:type="page"/>
      </w:r>
      <w:r w:rsidR="007F3DB8" w:rsidRPr="00BD50B9">
        <w:rPr>
          <w:sz w:val="24"/>
          <w:szCs w:val="24"/>
          <w:lang w:val="hr-HR"/>
        </w:rPr>
        <w:lastRenderedPageBreak/>
        <w:t xml:space="preserve">Rashodi i izdaci u </w:t>
      </w:r>
      <w:r w:rsidR="007F3DB8" w:rsidRPr="00BD50B9">
        <w:rPr>
          <w:b/>
          <w:sz w:val="24"/>
          <w:szCs w:val="24"/>
          <w:lang w:val="hr-HR"/>
        </w:rPr>
        <w:t xml:space="preserve">Upravnom odjelu za urbanizam, investicije i razvojne projekte </w:t>
      </w:r>
      <w:r w:rsidR="00BD50B9" w:rsidRPr="00BD50B9">
        <w:rPr>
          <w:bCs/>
          <w:sz w:val="24"/>
          <w:szCs w:val="24"/>
          <w:lang w:val="hr-HR"/>
        </w:rPr>
        <w:t>smanjuju se za 7.432.629,52 EUR ili 38,37% i iznose 11.938.934,52</w:t>
      </w:r>
      <w:r w:rsidR="007F3DB8" w:rsidRPr="00BD50B9">
        <w:rPr>
          <w:bCs/>
          <w:noProof/>
          <w:color w:val="000000"/>
          <w:sz w:val="24"/>
          <w:szCs w:val="24"/>
          <w:lang w:val="hr-HR"/>
        </w:rPr>
        <w:t xml:space="preserve"> EUR</w:t>
      </w:r>
      <w:r w:rsidR="007F3DB8" w:rsidRPr="00BD50B9">
        <w:rPr>
          <w:bCs/>
          <w:sz w:val="24"/>
          <w:szCs w:val="24"/>
          <w:lang w:val="hr-HR"/>
        </w:rPr>
        <w:t>.</w:t>
      </w:r>
    </w:p>
    <w:p w14:paraId="51F66477" w14:textId="77777777" w:rsidR="00BB439E" w:rsidRPr="003B674A" w:rsidRDefault="00BB439E" w:rsidP="00BB439E">
      <w:pPr>
        <w:pStyle w:val="Tijeloteksta"/>
        <w:spacing w:line="240" w:lineRule="auto"/>
        <w:ind w:left="0" w:right="1" w:firstLine="567"/>
        <w:rPr>
          <w:noProof/>
          <w:szCs w:val="24"/>
        </w:rPr>
      </w:pPr>
    </w:p>
    <w:p w14:paraId="681DFDB4" w14:textId="627866DB" w:rsidR="00BB439E" w:rsidRPr="003B674A" w:rsidRDefault="00BB439E" w:rsidP="00BB439E">
      <w:pPr>
        <w:spacing w:line="240" w:lineRule="auto"/>
        <w:ind w:right="284" w:hanging="147"/>
        <w:rPr>
          <w:sz w:val="24"/>
          <w:szCs w:val="24"/>
          <w:lang w:val="hr-HR"/>
        </w:rPr>
      </w:pPr>
      <w:r w:rsidRPr="003B674A">
        <w:rPr>
          <w:sz w:val="24"/>
          <w:szCs w:val="24"/>
          <w:lang w:val="hr-HR"/>
        </w:rPr>
        <w:t>Pregled programa, aktivnosti i projekata:</w:t>
      </w:r>
    </w:p>
    <w:p w14:paraId="619AE2F7" w14:textId="77777777" w:rsidR="00BB439E" w:rsidRPr="003B674A" w:rsidRDefault="00BB439E" w:rsidP="00BB439E">
      <w:pPr>
        <w:spacing w:line="240" w:lineRule="auto"/>
        <w:ind w:right="284" w:hanging="147"/>
        <w:rPr>
          <w:sz w:val="24"/>
          <w:szCs w:val="24"/>
          <w:lang w:val="hr-HR"/>
        </w:rPr>
      </w:pPr>
    </w:p>
    <w:tbl>
      <w:tblPr>
        <w:tblW w:w="10201" w:type="dxa"/>
        <w:jc w:val="center"/>
        <w:tblLook w:val="04A0" w:firstRow="1" w:lastRow="0" w:firstColumn="1" w:lastColumn="0" w:noHBand="0" w:noVBand="1"/>
      </w:tblPr>
      <w:tblGrid>
        <w:gridCol w:w="4707"/>
        <w:gridCol w:w="1428"/>
        <w:gridCol w:w="1350"/>
        <w:gridCol w:w="1350"/>
        <w:gridCol w:w="1366"/>
      </w:tblGrid>
      <w:tr w:rsidR="0064317A" w:rsidRPr="0064317A" w14:paraId="2D749E46" w14:textId="77777777" w:rsidTr="0064317A">
        <w:trPr>
          <w:trHeight w:val="528"/>
          <w:jc w:val="center"/>
        </w:trPr>
        <w:tc>
          <w:tcPr>
            <w:tcW w:w="470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E684142" w14:textId="77777777" w:rsidR="0064317A" w:rsidRPr="0064317A" w:rsidRDefault="0064317A" w:rsidP="0064317A">
            <w:pPr>
              <w:widowControl/>
              <w:adjustRightInd/>
              <w:spacing w:line="240" w:lineRule="auto"/>
              <w:ind w:left="0" w:firstLine="0"/>
              <w:jc w:val="left"/>
              <w:textAlignment w:val="auto"/>
              <w:rPr>
                <w:b/>
                <w:bCs/>
                <w:lang w:val="hr-HR"/>
              </w:rPr>
            </w:pPr>
            <w:r w:rsidRPr="0064317A">
              <w:rPr>
                <w:b/>
                <w:bCs/>
                <w:lang w:val="hr-HR"/>
              </w:rPr>
              <w:t> </w:t>
            </w:r>
          </w:p>
        </w:tc>
        <w:tc>
          <w:tcPr>
            <w:tcW w:w="1428" w:type="dxa"/>
            <w:tcBorders>
              <w:top w:val="single" w:sz="4" w:space="0" w:color="auto"/>
              <w:left w:val="nil"/>
              <w:bottom w:val="single" w:sz="4" w:space="0" w:color="auto"/>
              <w:right w:val="single" w:sz="4" w:space="0" w:color="auto"/>
            </w:tcBorders>
            <w:shd w:val="clear" w:color="auto" w:fill="auto"/>
            <w:vAlign w:val="center"/>
            <w:hideMark/>
          </w:tcPr>
          <w:p w14:paraId="409C53B3" w14:textId="77777777" w:rsidR="0064317A" w:rsidRPr="0064317A" w:rsidRDefault="0064317A" w:rsidP="0064317A">
            <w:pPr>
              <w:widowControl/>
              <w:adjustRightInd/>
              <w:spacing w:line="240" w:lineRule="auto"/>
              <w:ind w:left="0" w:firstLine="0"/>
              <w:jc w:val="center"/>
              <w:textAlignment w:val="auto"/>
              <w:rPr>
                <w:b/>
                <w:bCs/>
                <w:lang w:val="hr-HR"/>
              </w:rPr>
            </w:pPr>
            <w:r w:rsidRPr="0064317A">
              <w:rPr>
                <w:b/>
                <w:bCs/>
                <w:lang w:val="hr-HR"/>
              </w:rPr>
              <w:t>PLANIRANO</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4843C1E2" w14:textId="77777777" w:rsidR="0064317A" w:rsidRPr="0064317A" w:rsidRDefault="0064317A" w:rsidP="0064317A">
            <w:pPr>
              <w:widowControl/>
              <w:adjustRightInd/>
              <w:spacing w:line="240" w:lineRule="auto"/>
              <w:ind w:left="0" w:firstLine="0"/>
              <w:jc w:val="center"/>
              <w:textAlignment w:val="auto"/>
              <w:rPr>
                <w:b/>
                <w:bCs/>
                <w:lang w:val="hr-HR"/>
              </w:rPr>
            </w:pPr>
            <w:r w:rsidRPr="0064317A">
              <w:rPr>
                <w:b/>
                <w:bCs/>
                <w:lang w:val="hr-HR"/>
              </w:rPr>
              <w:t>PROMJENA IZNOS</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6A71DC5B" w14:textId="77777777" w:rsidR="0064317A" w:rsidRPr="0064317A" w:rsidRDefault="0064317A" w:rsidP="0064317A">
            <w:pPr>
              <w:widowControl/>
              <w:adjustRightInd/>
              <w:spacing w:line="240" w:lineRule="auto"/>
              <w:ind w:left="0" w:firstLine="0"/>
              <w:jc w:val="center"/>
              <w:textAlignment w:val="auto"/>
              <w:rPr>
                <w:b/>
                <w:bCs/>
                <w:lang w:val="hr-HR"/>
              </w:rPr>
            </w:pPr>
            <w:r w:rsidRPr="0064317A">
              <w:rPr>
                <w:b/>
                <w:bCs/>
                <w:lang w:val="hr-HR"/>
              </w:rPr>
              <w:t xml:space="preserve">PROMJENA </w:t>
            </w:r>
            <w:r w:rsidRPr="0064317A">
              <w:rPr>
                <w:b/>
                <w:bCs/>
                <w:lang w:val="hr-HR"/>
              </w:rPr>
              <w:br/>
              <w:t>POSTOTAK</w:t>
            </w:r>
          </w:p>
        </w:tc>
        <w:tc>
          <w:tcPr>
            <w:tcW w:w="1366" w:type="dxa"/>
            <w:tcBorders>
              <w:top w:val="single" w:sz="4" w:space="0" w:color="auto"/>
              <w:left w:val="nil"/>
              <w:bottom w:val="single" w:sz="4" w:space="0" w:color="auto"/>
              <w:right w:val="single" w:sz="4" w:space="0" w:color="auto"/>
            </w:tcBorders>
            <w:shd w:val="clear" w:color="auto" w:fill="auto"/>
            <w:vAlign w:val="center"/>
            <w:hideMark/>
          </w:tcPr>
          <w:p w14:paraId="2D1F866C" w14:textId="77777777" w:rsidR="0064317A" w:rsidRPr="0064317A" w:rsidRDefault="0064317A" w:rsidP="0064317A">
            <w:pPr>
              <w:widowControl/>
              <w:adjustRightInd/>
              <w:spacing w:line="240" w:lineRule="auto"/>
              <w:ind w:left="0" w:firstLine="0"/>
              <w:jc w:val="center"/>
              <w:textAlignment w:val="auto"/>
              <w:rPr>
                <w:b/>
                <w:bCs/>
                <w:lang w:val="hr-HR"/>
              </w:rPr>
            </w:pPr>
            <w:r w:rsidRPr="0064317A">
              <w:rPr>
                <w:b/>
                <w:bCs/>
                <w:lang w:val="hr-HR"/>
              </w:rPr>
              <w:t>NOVI IZNOS</w:t>
            </w:r>
          </w:p>
        </w:tc>
      </w:tr>
      <w:tr w:rsidR="0064317A" w:rsidRPr="0064317A" w14:paraId="14A14620" w14:textId="77777777" w:rsidTr="0064317A">
        <w:trPr>
          <w:trHeight w:val="528"/>
          <w:jc w:val="center"/>
        </w:trPr>
        <w:tc>
          <w:tcPr>
            <w:tcW w:w="4707" w:type="dxa"/>
            <w:tcBorders>
              <w:top w:val="nil"/>
              <w:left w:val="single" w:sz="4" w:space="0" w:color="auto"/>
              <w:bottom w:val="single" w:sz="4" w:space="0" w:color="auto"/>
              <w:right w:val="single" w:sz="4" w:space="0" w:color="auto"/>
            </w:tcBorders>
            <w:shd w:val="clear" w:color="auto" w:fill="auto"/>
            <w:vAlign w:val="bottom"/>
            <w:hideMark/>
          </w:tcPr>
          <w:p w14:paraId="6DE8B061" w14:textId="77777777" w:rsidR="0064317A" w:rsidRPr="0064317A" w:rsidRDefault="0064317A" w:rsidP="0064317A">
            <w:pPr>
              <w:widowControl/>
              <w:adjustRightInd/>
              <w:spacing w:line="240" w:lineRule="auto"/>
              <w:ind w:left="0" w:firstLine="0"/>
              <w:jc w:val="left"/>
              <w:textAlignment w:val="auto"/>
              <w:rPr>
                <w:b/>
                <w:bCs/>
                <w:lang w:val="hr-HR"/>
              </w:rPr>
            </w:pPr>
            <w:r w:rsidRPr="0064317A">
              <w:rPr>
                <w:b/>
                <w:bCs/>
                <w:lang w:val="hr-HR"/>
              </w:rPr>
              <w:t>Razdjel 400 UPRAVNI ODJEL ZA URBANIZAM, INVESTICIJE I RAZVOJNE PROJEKTE</w:t>
            </w:r>
          </w:p>
        </w:tc>
        <w:tc>
          <w:tcPr>
            <w:tcW w:w="1428" w:type="dxa"/>
            <w:tcBorders>
              <w:top w:val="nil"/>
              <w:left w:val="nil"/>
              <w:bottom w:val="single" w:sz="4" w:space="0" w:color="auto"/>
              <w:right w:val="single" w:sz="4" w:space="0" w:color="auto"/>
            </w:tcBorders>
            <w:shd w:val="clear" w:color="auto" w:fill="auto"/>
            <w:noWrap/>
            <w:vAlign w:val="bottom"/>
            <w:hideMark/>
          </w:tcPr>
          <w:p w14:paraId="12C367FC" w14:textId="77777777" w:rsidR="0064317A" w:rsidRPr="0064317A" w:rsidRDefault="0064317A" w:rsidP="0064317A">
            <w:pPr>
              <w:widowControl/>
              <w:adjustRightInd/>
              <w:spacing w:line="240" w:lineRule="auto"/>
              <w:ind w:left="0" w:firstLine="0"/>
              <w:jc w:val="right"/>
              <w:textAlignment w:val="auto"/>
              <w:rPr>
                <w:b/>
                <w:bCs/>
                <w:lang w:val="hr-HR"/>
              </w:rPr>
            </w:pPr>
            <w:r w:rsidRPr="0064317A">
              <w:rPr>
                <w:b/>
                <w:bCs/>
                <w:lang w:val="hr-HR"/>
              </w:rPr>
              <w:t>19.371.564,04</w:t>
            </w:r>
          </w:p>
        </w:tc>
        <w:tc>
          <w:tcPr>
            <w:tcW w:w="1350" w:type="dxa"/>
            <w:tcBorders>
              <w:top w:val="nil"/>
              <w:left w:val="nil"/>
              <w:bottom w:val="single" w:sz="4" w:space="0" w:color="auto"/>
              <w:right w:val="single" w:sz="4" w:space="0" w:color="auto"/>
            </w:tcBorders>
            <w:shd w:val="clear" w:color="auto" w:fill="auto"/>
            <w:noWrap/>
            <w:vAlign w:val="bottom"/>
            <w:hideMark/>
          </w:tcPr>
          <w:p w14:paraId="6D78F401" w14:textId="77777777" w:rsidR="0064317A" w:rsidRPr="0064317A" w:rsidRDefault="0064317A" w:rsidP="0064317A">
            <w:pPr>
              <w:widowControl/>
              <w:adjustRightInd/>
              <w:spacing w:line="240" w:lineRule="auto"/>
              <w:ind w:left="0" w:firstLine="0"/>
              <w:jc w:val="right"/>
              <w:textAlignment w:val="auto"/>
              <w:rPr>
                <w:b/>
                <w:bCs/>
                <w:lang w:val="hr-HR"/>
              </w:rPr>
            </w:pPr>
            <w:r w:rsidRPr="0064317A">
              <w:rPr>
                <w:b/>
                <w:bCs/>
                <w:lang w:val="hr-HR"/>
              </w:rPr>
              <w:t>-7.432.629,52</w:t>
            </w:r>
          </w:p>
        </w:tc>
        <w:tc>
          <w:tcPr>
            <w:tcW w:w="1350" w:type="dxa"/>
            <w:tcBorders>
              <w:top w:val="nil"/>
              <w:left w:val="nil"/>
              <w:bottom w:val="single" w:sz="4" w:space="0" w:color="auto"/>
              <w:right w:val="single" w:sz="4" w:space="0" w:color="auto"/>
            </w:tcBorders>
            <w:shd w:val="clear" w:color="auto" w:fill="auto"/>
            <w:noWrap/>
            <w:vAlign w:val="bottom"/>
            <w:hideMark/>
          </w:tcPr>
          <w:p w14:paraId="5435B2D0" w14:textId="77777777" w:rsidR="0064317A" w:rsidRPr="0064317A" w:rsidRDefault="0064317A" w:rsidP="0064317A">
            <w:pPr>
              <w:widowControl/>
              <w:adjustRightInd/>
              <w:spacing w:line="240" w:lineRule="auto"/>
              <w:ind w:left="0" w:firstLine="0"/>
              <w:jc w:val="right"/>
              <w:textAlignment w:val="auto"/>
              <w:rPr>
                <w:b/>
                <w:bCs/>
                <w:lang w:val="hr-HR"/>
              </w:rPr>
            </w:pPr>
            <w:r w:rsidRPr="0064317A">
              <w:rPr>
                <w:b/>
                <w:bCs/>
                <w:lang w:val="hr-HR"/>
              </w:rPr>
              <w:t>-38,37</w:t>
            </w:r>
          </w:p>
        </w:tc>
        <w:tc>
          <w:tcPr>
            <w:tcW w:w="1366" w:type="dxa"/>
            <w:tcBorders>
              <w:top w:val="nil"/>
              <w:left w:val="nil"/>
              <w:bottom w:val="single" w:sz="4" w:space="0" w:color="auto"/>
              <w:right w:val="single" w:sz="4" w:space="0" w:color="auto"/>
            </w:tcBorders>
            <w:shd w:val="clear" w:color="auto" w:fill="auto"/>
            <w:noWrap/>
            <w:vAlign w:val="bottom"/>
            <w:hideMark/>
          </w:tcPr>
          <w:p w14:paraId="2B19B77F" w14:textId="77777777" w:rsidR="0064317A" w:rsidRPr="0064317A" w:rsidRDefault="0064317A" w:rsidP="0064317A">
            <w:pPr>
              <w:widowControl/>
              <w:adjustRightInd/>
              <w:spacing w:line="240" w:lineRule="auto"/>
              <w:ind w:left="0" w:firstLine="0"/>
              <w:jc w:val="right"/>
              <w:textAlignment w:val="auto"/>
              <w:rPr>
                <w:b/>
                <w:bCs/>
                <w:lang w:val="hr-HR"/>
              </w:rPr>
            </w:pPr>
            <w:r w:rsidRPr="0064317A">
              <w:rPr>
                <w:b/>
                <w:bCs/>
                <w:lang w:val="hr-HR"/>
              </w:rPr>
              <w:t>11.938.934,52</w:t>
            </w:r>
          </w:p>
        </w:tc>
      </w:tr>
      <w:tr w:rsidR="0064317A" w:rsidRPr="0064317A" w14:paraId="2D494D8D" w14:textId="77777777" w:rsidTr="0064317A">
        <w:trPr>
          <w:trHeight w:val="264"/>
          <w:jc w:val="center"/>
        </w:trPr>
        <w:tc>
          <w:tcPr>
            <w:tcW w:w="4707" w:type="dxa"/>
            <w:tcBorders>
              <w:top w:val="nil"/>
              <w:left w:val="single" w:sz="4" w:space="0" w:color="auto"/>
              <w:bottom w:val="single" w:sz="4" w:space="0" w:color="auto"/>
              <w:right w:val="single" w:sz="4" w:space="0" w:color="auto"/>
            </w:tcBorders>
            <w:shd w:val="clear" w:color="auto" w:fill="auto"/>
            <w:vAlign w:val="bottom"/>
            <w:hideMark/>
          </w:tcPr>
          <w:p w14:paraId="0A0BFBF1" w14:textId="77777777" w:rsidR="0064317A" w:rsidRPr="0064317A" w:rsidRDefault="0064317A" w:rsidP="0064317A">
            <w:pPr>
              <w:widowControl/>
              <w:adjustRightInd/>
              <w:spacing w:line="240" w:lineRule="auto"/>
              <w:ind w:left="0" w:firstLine="0"/>
              <w:jc w:val="left"/>
              <w:textAlignment w:val="auto"/>
              <w:rPr>
                <w:b/>
                <w:bCs/>
                <w:lang w:val="hr-HR"/>
              </w:rPr>
            </w:pPr>
            <w:r w:rsidRPr="0064317A">
              <w:rPr>
                <w:b/>
                <w:bCs/>
                <w:lang w:val="hr-HR"/>
              </w:rPr>
              <w:t>Program 4010 JAVNA UPRAVA I ADMINISTRACIJA</w:t>
            </w:r>
          </w:p>
        </w:tc>
        <w:tc>
          <w:tcPr>
            <w:tcW w:w="1428" w:type="dxa"/>
            <w:tcBorders>
              <w:top w:val="nil"/>
              <w:left w:val="nil"/>
              <w:bottom w:val="single" w:sz="4" w:space="0" w:color="auto"/>
              <w:right w:val="single" w:sz="4" w:space="0" w:color="auto"/>
            </w:tcBorders>
            <w:shd w:val="clear" w:color="auto" w:fill="auto"/>
            <w:noWrap/>
            <w:vAlign w:val="bottom"/>
            <w:hideMark/>
          </w:tcPr>
          <w:p w14:paraId="08CCF684" w14:textId="77777777" w:rsidR="0064317A" w:rsidRPr="0064317A" w:rsidRDefault="0064317A" w:rsidP="0064317A">
            <w:pPr>
              <w:widowControl/>
              <w:adjustRightInd/>
              <w:spacing w:line="240" w:lineRule="auto"/>
              <w:ind w:left="0" w:firstLine="0"/>
              <w:jc w:val="right"/>
              <w:textAlignment w:val="auto"/>
              <w:rPr>
                <w:b/>
                <w:bCs/>
                <w:lang w:val="hr-HR"/>
              </w:rPr>
            </w:pPr>
            <w:r w:rsidRPr="0064317A">
              <w:rPr>
                <w:b/>
                <w:bCs/>
                <w:lang w:val="hr-HR"/>
              </w:rPr>
              <w:t>784.267,00</w:t>
            </w:r>
          </w:p>
        </w:tc>
        <w:tc>
          <w:tcPr>
            <w:tcW w:w="1350" w:type="dxa"/>
            <w:tcBorders>
              <w:top w:val="nil"/>
              <w:left w:val="nil"/>
              <w:bottom w:val="single" w:sz="4" w:space="0" w:color="auto"/>
              <w:right w:val="single" w:sz="4" w:space="0" w:color="auto"/>
            </w:tcBorders>
            <w:shd w:val="clear" w:color="auto" w:fill="auto"/>
            <w:noWrap/>
            <w:vAlign w:val="bottom"/>
            <w:hideMark/>
          </w:tcPr>
          <w:p w14:paraId="3A19CEA4" w14:textId="77777777" w:rsidR="0064317A" w:rsidRPr="0064317A" w:rsidRDefault="0064317A" w:rsidP="0064317A">
            <w:pPr>
              <w:widowControl/>
              <w:adjustRightInd/>
              <w:spacing w:line="240" w:lineRule="auto"/>
              <w:ind w:left="0" w:firstLine="0"/>
              <w:jc w:val="right"/>
              <w:textAlignment w:val="auto"/>
              <w:rPr>
                <w:b/>
                <w:bCs/>
                <w:lang w:val="hr-HR"/>
              </w:rPr>
            </w:pPr>
            <w:r w:rsidRPr="0064317A">
              <w:rPr>
                <w:b/>
                <w:bCs/>
                <w:lang w:val="hr-HR"/>
              </w:rPr>
              <w:t>-143.896,00</w:t>
            </w:r>
          </w:p>
        </w:tc>
        <w:tc>
          <w:tcPr>
            <w:tcW w:w="1350" w:type="dxa"/>
            <w:tcBorders>
              <w:top w:val="nil"/>
              <w:left w:val="nil"/>
              <w:bottom w:val="single" w:sz="4" w:space="0" w:color="auto"/>
              <w:right w:val="single" w:sz="4" w:space="0" w:color="auto"/>
            </w:tcBorders>
            <w:shd w:val="clear" w:color="auto" w:fill="auto"/>
            <w:noWrap/>
            <w:vAlign w:val="bottom"/>
            <w:hideMark/>
          </w:tcPr>
          <w:p w14:paraId="0B193542" w14:textId="77777777" w:rsidR="0064317A" w:rsidRPr="0064317A" w:rsidRDefault="0064317A" w:rsidP="0064317A">
            <w:pPr>
              <w:widowControl/>
              <w:adjustRightInd/>
              <w:spacing w:line="240" w:lineRule="auto"/>
              <w:ind w:left="0" w:firstLine="0"/>
              <w:jc w:val="right"/>
              <w:textAlignment w:val="auto"/>
              <w:rPr>
                <w:b/>
                <w:bCs/>
                <w:lang w:val="hr-HR"/>
              </w:rPr>
            </w:pPr>
            <w:r w:rsidRPr="0064317A">
              <w:rPr>
                <w:b/>
                <w:bCs/>
                <w:lang w:val="hr-HR"/>
              </w:rPr>
              <w:t>-18,35</w:t>
            </w:r>
          </w:p>
        </w:tc>
        <w:tc>
          <w:tcPr>
            <w:tcW w:w="1366" w:type="dxa"/>
            <w:tcBorders>
              <w:top w:val="nil"/>
              <w:left w:val="nil"/>
              <w:bottom w:val="single" w:sz="4" w:space="0" w:color="auto"/>
              <w:right w:val="single" w:sz="4" w:space="0" w:color="auto"/>
            </w:tcBorders>
            <w:shd w:val="clear" w:color="auto" w:fill="auto"/>
            <w:noWrap/>
            <w:vAlign w:val="bottom"/>
            <w:hideMark/>
          </w:tcPr>
          <w:p w14:paraId="611CE9FC" w14:textId="77777777" w:rsidR="0064317A" w:rsidRPr="0064317A" w:rsidRDefault="0064317A" w:rsidP="0064317A">
            <w:pPr>
              <w:widowControl/>
              <w:adjustRightInd/>
              <w:spacing w:line="240" w:lineRule="auto"/>
              <w:ind w:left="0" w:firstLine="0"/>
              <w:jc w:val="right"/>
              <w:textAlignment w:val="auto"/>
              <w:rPr>
                <w:b/>
                <w:bCs/>
                <w:lang w:val="hr-HR"/>
              </w:rPr>
            </w:pPr>
            <w:r w:rsidRPr="0064317A">
              <w:rPr>
                <w:b/>
                <w:bCs/>
                <w:lang w:val="hr-HR"/>
              </w:rPr>
              <w:t>640.371,00</w:t>
            </w:r>
          </w:p>
        </w:tc>
      </w:tr>
      <w:tr w:rsidR="0064317A" w:rsidRPr="0064317A" w14:paraId="29066B56" w14:textId="77777777" w:rsidTr="0064317A">
        <w:trPr>
          <w:trHeight w:val="264"/>
          <w:jc w:val="center"/>
        </w:trPr>
        <w:tc>
          <w:tcPr>
            <w:tcW w:w="4707" w:type="dxa"/>
            <w:tcBorders>
              <w:top w:val="nil"/>
              <w:left w:val="single" w:sz="4" w:space="0" w:color="auto"/>
              <w:bottom w:val="single" w:sz="4" w:space="0" w:color="auto"/>
              <w:right w:val="single" w:sz="4" w:space="0" w:color="auto"/>
            </w:tcBorders>
            <w:shd w:val="clear" w:color="auto" w:fill="auto"/>
            <w:vAlign w:val="bottom"/>
            <w:hideMark/>
          </w:tcPr>
          <w:p w14:paraId="7030EE5D" w14:textId="77777777" w:rsidR="0064317A" w:rsidRPr="0064317A" w:rsidRDefault="0064317A" w:rsidP="0064317A">
            <w:pPr>
              <w:widowControl/>
              <w:adjustRightInd/>
              <w:spacing w:line="240" w:lineRule="auto"/>
              <w:ind w:left="0" w:firstLine="0"/>
              <w:jc w:val="left"/>
              <w:textAlignment w:val="auto"/>
              <w:rPr>
                <w:lang w:val="hr-HR"/>
              </w:rPr>
            </w:pPr>
            <w:r w:rsidRPr="0064317A">
              <w:rPr>
                <w:lang w:val="hr-HR"/>
              </w:rPr>
              <w:t>Aktivnost A401001 Administrativno, tehničko i stručno osoblje</w:t>
            </w:r>
          </w:p>
        </w:tc>
        <w:tc>
          <w:tcPr>
            <w:tcW w:w="1428" w:type="dxa"/>
            <w:tcBorders>
              <w:top w:val="nil"/>
              <w:left w:val="nil"/>
              <w:bottom w:val="single" w:sz="4" w:space="0" w:color="auto"/>
              <w:right w:val="single" w:sz="4" w:space="0" w:color="auto"/>
            </w:tcBorders>
            <w:shd w:val="clear" w:color="auto" w:fill="auto"/>
            <w:noWrap/>
            <w:vAlign w:val="bottom"/>
            <w:hideMark/>
          </w:tcPr>
          <w:p w14:paraId="20356551" w14:textId="77777777" w:rsidR="0064317A" w:rsidRPr="0064317A" w:rsidRDefault="0064317A" w:rsidP="0064317A">
            <w:pPr>
              <w:widowControl/>
              <w:adjustRightInd/>
              <w:spacing w:line="240" w:lineRule="auto"/>
              <w:ind w:left="0" w:firstLine="0"/>
              <w:jc w:val="right"/>
              <w:textAlignment w:val="auto"/>
              <w:rPr>
                <w:lang w:val="hr-HR"/>
              </w:rPr>
            </w:pPr>
            <w:r w:rsidRPr="0064317A">
              <w:rPr>
                <w:lang w:val="hr-HR"/>
              </w:rPr>
              <w:t>536.850,00</w:t>
            </w:r>
          </w:p>
        </w:tc>
        <w:tc>
          <w:tcPr>
            <w:tcW w:w="1350" w:type="dxa"/>
            <w:tcBorders>
              <w:top w:val="nil"/>
              <w:left w:val="nil"/>
              <w:bottom w:val="single" w:sz="4" w:space="0" w:color="auto"/>
              <w:right w:val="single" w:sz="4" w:space="0" w:color="auto"/>
            </w:tcBorders>
            <w:shd w:val="clear" w:color="auto" w:fill="auto"/>
            <w:noWrap/>
            <w:vAlign w:val="bottom"/>
            <w:hideMark/>
          </w:tcPr>
          <w:p w14:paraId="3B7C8DE5" w14:textId="77777777" w:rsidR="0064317A" w:rsidRPr="0064317A" w:rsidRDefault="0064317A" w:rsidP="0064317A">
            <w:pPr>
              <w:widowControl/>
              <w:adjustRightInd/>
              <w:spacing w:line="240" w:lineRule="auto"/>
              <w:ind w:left="0" w:firstLine="0"/>
              <w:jc w:val="right"/>
              <w:textAlignment w:val="auto"/>
              <w:rPr>
                <w:lang w:val="hr-HR"/>
              </w:rPr>
            </w:pPr>
            <w:r w:rsidRPr="0064317A">
              <w:rPr>
                <w:lang w:val="hr-HR"/>
              </w:rPr>
              <w:t>-29.500,00</w:t>
            </w:r>
          </w:p>
        </w:tc>
        <w:tc>
          <w:tcPr>
            <w:tcW w:w="1350" w:type="dxa"/>
            <w:tcBorders>
              <w:top w:val="nil"/>
              <w:left w:val="nil"/>
              <w:bottom w:val="single" w:sz="4" w:space="0" w:color="auto"/>
              <w:right w:val="single" w:sz="4" w:space="0" w:color="auto"/>
            </w:tcBorders>
            <w:shd w:val="clear" w:color="auto" w:fill="auto"/>
            <w:noWrap/>
            <w:vAlign w:val="bottom"/>
            <w:hideMark/>
          </w:tcPr>
          <w:p w14:paraId="345C703F" w14:textId="77777777" w:rsidR="0064317A" w:rsidRPr="0064317A" w:rsidRDefault="0064317A" w:rsidP="0064317A">
            <w:pPr>
              <w:widowControl/>
              <w:adjustRightInd/>
              <w:spacing w:line="240" w:lineRule="auto"/>
              <w:ind w:left="0" w:firstLine="0"/>
              <w:jc w:val="right"/>
              <w:textAlignment w:val="auto"/>
              <w:rPr>
                <w:lang w:val="hr-HR"/>
              </w:rPr>
            </w:pPr>
            <w:r w:rsidRPr="0064317A">
              <w:rPr>
                <w:lang w:val="hr-HR"/>
              </w:rPr>
              <w:t>-5,50</w:t>
            </w:r>
          </w:p>
        </w:tc>
        <w:tc>
          <w:tcPr>
            <w:tcW w:w="1366" w:type="dxa"/>
            <w:tcBorders>
              <w:top w:val="nil"/>
              <w:left w:val="nil"/>
              <w:bottom w:val="single" w:sz="4" w:space="0" w:color="auto"/>
              <w:right w:val="single" w:sz="4" w:space="0" w:color="auto"/>
            </w:tcBorders>
            <w:shd w:val="clear" w:color="auto" w:fill="auto"/>
            <w:noWrap/>
            <w:vAlign w:val="bottom"/>
            <w:hideMark/>
          </w:tcPr>
          <w:p w14:paraId="594AE37F" w14:textId="77777777" w:rsidR="0064317A" w:rsidRPr="0064317A" w:rsidRDefault="0064317A" w:rsidP="0064317A">
            <w:pPr>
              <w:widowControl/>
              <w:adjustRightInd/>
              <w:spacing w:line="240" w:lineRule="auto"/>
              <w:ind w:left="0" w:firstLine="0"/>
              <w:jc w:val="right"/>
              <w:textAlignment w:val="auto"/>
              <w:rPr>
                <w:lang w:val="hr-HR"/>
              </w:rPr>
            </w:pPr>
            <w:r w:rsidRPr="0064317A">
              <w:rPr>
                <w:lang w:val="hr-HR"/>
              </w:rPr>
              <w:t>507.350,00</w:t>
            </w:r>
          </w:p>
        </w:tc>
      </w:tr>
      <w:tr w:rsidR="0064317A" w:rsidRPr="0064317A" w14:paraId="19135EE9" w14:textId="77777777" w:rsidTr="0064317A">
        <w:trPr>
          <w:trHeight w:val="264"/>
          <w:jc w:val="center"/>
        </w:trPr>
        <w:tc>
          <w:tcPr>
            <w:tcW w:w="4707" w:type="dxa"/>
            <w:tcBorders>
              <w:top w:val="nil"/>
              <w:left w:val="single" w:sz="4" w:space="0" w:color="auto"/>
              <w:bottom w:val="single" w:sz="4" w:space="0" w:color="auto"/>
              <w:right w:val="single" w:sz="4" w:space="0" w:color="auto"/>
            </w:tcBorders>
            <w:shd w:val="clear" w:color="auto" w:fill="auto"/>
            <w:vAlign w:val="bottom"/>
            <w:hideMark/>
          </w:tcPr>
          <w:p w14:paraId="765080CE" w14:textId="77777777" w:rsidR="0064317A" w:rsidRPr="0064317A" w:rsidRDefault="0064317A" w:rsidP="0064317A">
            <w:pPr>
              <w:widowControl/>
              <w:adjustRightInd/>
              <w:spacing w:line="240" w:lineRule="auto"/>
              <w:ind w:left="0" w:firstLine="0"/>
              <w:jc w:val="left"/>
              <w:textAlignment w:val="auto"/>
              <w:rPr>
                <w:lang w:val="hr-HR"/>
              </w:rPr>
            </w:pPr>
            <w:r w:rsidRPr="0064317A">
              <w:rPr>
                <w:lang w:val="hr-HR"/>
              </w:rPr>
              <w:t>Aktivnost A401002 Strateški dokumenti Grada</w:t>
            </w:r>
          </w:p>
        </w:tc>
        <w:tc>
          <w:tcPr>
            <w:tcW w:w="1428" w:type="dxa"/>
            <w:tcBorders>
              <w:top w:val="nil"/>
              <w:left w:val="nil"/>
              <w:bottom w:val="single" w:sz="4" w:space="0" w:color="auto"/>
              <w:right w:val="single" w:sz="4" w:space="0" w:color="auto"/>
            </w:tcBorders>
            <w:shd w:val="clear" w:color="auto" w:fill="auto"/>
            <w:noWrap/>
            <w:vAlign w:val="bottom"/>
            <w:hideMark/>
          </w:tcPr>
          <w:p w14:paraId="096A5261" w14:textId="77777777" w:rsidR="0064317A" w:rsidRPr="0064317A" w:rsidRDefault="0064317A" w:rsidP="0064317A">
            <w:pPr>
              <w:widowControl/>
              <w:adjustRightInd/>
              <w:spacing w:line="240" w:lineRule="auto"/>
              <w:ind w:left="0" w:firstLine="0"/>
              <w:jc w:val="right"/>
              <w:textAlignment w:val="auto"/>
              <w:rPr>
                <w:lang w:val="hr-HR"/>
              </w:rPr>
            </w:pPr>
            <w:r w:rsidRPr="0064317A">
              <w:rPr>
                <w:lang w:val="hr-HR"/>
              </w:rPr>
              <w:t>99.758,00</w:t>
            </w:r>
          </w:p>
        </w:tc>
        <w:tc>
          <w:tcPr>
            <w:tcW w:w="1350" w:type="dxa"/>
            <w:tcBorders>
              <w:top w:val="nil"/>
              <w:left w:val="nil"/>
              <w:bottom w:val="single" w:sz="4" w:space="0" w:color="auto"/>
              <w:right w:val="single" w:sz="4" w:space="0" w:color="auto"/>
            </w:tcBorders>
            <w:shd w:val="clear" w:color="auto" w:fill="auto"/>
            <w:noWrap/>
            <w:vAlign w:val="bottom"/>
            <w:hideMark/>
          </w:tcPr>
          <w:p w14:paraId="4EE70A4F" w14:textId="77777777" w:rsidR="0064317A" w:rsidRPr="0064317A" w:rsidRDefault="0064317A" w:rsidP="0064317A">
            <w:pPr>
              <w:widowControl/>
              <w:adjustRightInd/>
              <w:spacing w:line="240" w:lineRule="auto"/>
              <w:ind w:left="0" w:firstLine="0"/>
              <w:jc w:val="right"/>
              <w:textAlignment w:val="auto"/>
              <w:rPr>
                <w:lang w:val="hr-HR"/>
              </w:rPr>
            </w:pPr>
            <w:r w:rsidRPr="0064317A">
              <w:rPr>
                <w:lang w:val="hr-HR"/>
              </w:rPr>
              <w:t>-29.758,00</w:t>
            </w:r>
          </w:p>
        </w:tc>
        <w:tc>
          <w:tcPr>
            <w:tcW w:w="1350" w:type="dxa"/>
            <w:tcBorders>
              <w:top w:val="nil"/>
              <w:left w:val="nil"/>
              <w:bottom w:val="single" w:sz="4" w:space="0" w:color="auto"/>
              <w:right w:val="single" w:sz="4" w:space="0" w:color="auto"/>
            </w:tcBorders>
            <w:shd w:val="clear" w:color="auto" w:fill="auto"/>
            <w:noWrap/>
            <w:vAlign w:val="bottom"/>
            <w:hideMark/>
          </w:tcPr>
          <w:p w14:paraId="108365F3" w14:textId="77777777" w:rsidR="0064317A" w:rsidRPr="0064317A" w:rsidRDefault="0064317A" w:rsidP="0064317A">
            <w:pPr>
              <w:widowControl/>
              <w:adjustRightInd/>
              <w:spacing w:line="240" w:lineRule="auto"/>
              <w:ind w:left="0" w:firstLine="0"/>
              <w:jc w:val="right"/>
              <w:textAlignment w:val="auto"/>
              <w:rPr>
                <w:lang w:val="hr-HR"/>
              </w:rPr>
            </w:pPr>
            <w:r w:rsidRPr="0064317A">
              <w:rPr>
                <w:lang w:val="hr-HR"/>
              </w:rPr>
              <w:t>-29,83</w:t>
            </w:r>
          </w:p>
        </w:tc>
        <w:tc>
          <w:tcPr>
            <w:tcW w:w="1366" w:type="dxa"/>
            <w:tcBorders>
              <w:top w:val="nil"/>
              <w:left w:val="nil"/>
              <w:bottom w:val="single" w:sz="4" w:space="0" w:color="auto"/>
              <w:right w:val="single" w:sz="4" w:space="0" w:color="auto"/>
            </w:tcBorders>
            <w:shd w:val="clear" w:color="auto" w:fill="auto"/>
            <w:noWrap/>
            <w:vAlign w:val="bottom"/>
            <w:hideMark/>
          </w:tcPr>
          <w:p w14:paraId="1BEAC850" w14:textId="77777777" w:rsidR="0064317A" w:rsidRPr="0064317A" w:rsidRDefault="0064317A" w:rsidP="0064317A">
            <w:pPr>
              <w:widowControl/>
              <w:adjustRightInd/>
              <w:spacing w:line="240" w:lineRule="auto"/>
              <w:ind w:left="0" w:firstLine="0"/>
              <w:jc w:val="right"/>
              <w:textAlignment w:val="auto"/>
              <w:rPr>
                <w:lang w:val="hr-HR"/>
              </w:rPr>
            </w:pPr>
            <w:r w:rsidRPr="0064317A">
              <w:rPr>
                <w:lang w:val="hr-HR"/>
              </w:rPr>
              <w:t>70.000,00</w:t>
            </w:r>
          </w:p>
        </w:tc>
      </w:tr>
      <w:tr w:rsidR="0064317A" w:rsidRPr="0064317A" w14:paraId="2C3C9ADA" w14:textId="77777777" w:rsidTr="0064317A">
        <w:trPr>
          <w:trHeight w:val="264"/>
          <w:jc w:val="center"/>
        </w:trPr>
        <w:tc>
          <w:tcPr>
            <w:tcW w:w="4707" w:type="dxa"/>
            <w:tcBorders>
              <w:top w:val="nil"/>
              <w:left w:val="single" w:sz="4" w:space="0" w:color="auto"/>
              <w:bottom w:val="single" w:sz="4" w:space="0" w:color="auto"/>
              <w:right w:val="single" w:sz="4" w:space="0" w:color="auto"/>
            </w:tcBorders>
            <w:shd w:val="clear" w:color="auto" w:fill="auto"/>
            <w:vAlign w:val="bottom"/>
            <w:hideMark/>
          </w:tcPr>
          <w:p w14:paraId="172CCCD1" w14:textId="77777777" w:rsidR="0064317A" w:rsidRPr="0064317A" w:rsidRDefault="0064317A" w:rsidP="0064317A">
            <w:pPr>
              <w:widowControl/>
              <w:adjustRightInd/>
              <w:spacing w:line="240" w:lineRule="auto"/>
              <w:ind w:left="0" w:firstLine="0"/>
              <w:jc w:val="left"/>
              <w:textAlignment w:val="auto"/>
              <w:rPr>
                <w:lang w:val="hr-HR"/>
              </w:rPr>
            </w:pPr>
            <w:r w:rsidRPr="0064317A">
              <w:rPr>
                <w:lang w:val="hr-HR"/>
              </w:rPr>
              <w:t>Aktivnost A401003 Priprema projekata iz EU fondova</w:t>
            </w:r>
          </w:p>
        </w:tc>
        <w:tc>
          <w:tcPr>
            <w:tcW w:w="1428" w:type="dxa"/>
            <w:tcBorders>
              <w:top w:val="nil"/>
              <w:left w:val="nil"/>
              <w:bottom w:val="single" w:sz="4" w:space="0" w:color="auto"/>
              <w:right w:val="single" w:sz="4" w:space="0" w:color="auto"/>
            </w:tcBorders>
            <w:shd w:val="clear" w:color="auto" w:fill="auto"/>
            <w:noWrap/>
            <w:vAlign w:val="bottom"/>
            <w:hideMark/>
          </w:tcPr>
          <w:p w14:paraId="2CBA1BEF" w14:textId="77777777" w:rsidR="0064317A" w:rsidRPr="0064317A" w:rsidRDefault="0064317A" w:rsidP="0064317A">
            <w:pPr>
              <w:widowControl/>
              <w:adjustRightInd/>
              <w:spacing w:line="240" w:lineRule="auto"/>
              <w:ind w:left="0" w:firstLine="0"/>
              <w:jc w:val="right"/>
              <w:textAlignment w:val="auto"/>
              <w:rPr>
                <w:lang w:val="hr-HR"/>
              </w:rPr>
            </w:pPr>
            <w:r w:rsidRPr="0064317A">
              <w:rPr>
                <w:lang w:val="hr-HR"/>
              </w:rPr>
              <w:t>61.892,00</w:t>
            </w:r>
          </w:p>
        </w:tc>
        <w:tc>
          <w:tcPr>
            <w:tcW w:w="1350" w:type="dxa"/>
            <w:tcBorders>
              <w:top w:val="nil"/>
              <w:left w:val="nil"/>
              <w:bottom w:val="single" w:sz="4" w:space="0" w:color="auto"/>
              <w:right w:val="single" w:sz="4" w:space="0" w:color="auto"/>
            </w:tcBorders>
            <w:shd w:val="clear" w:color="auto" w:fill="auto"/>
            <w:noWrap/>
            <w:vAlign w:val="bottom"/>
            <w:hideMark/>
          </w:tcPr>
          <w:p w14:paraId="7ACE6787" w14:textId="77777777" w:rsidR="0064317A" w:rsidRPr="0064317A" w:rsidRDefault="0064317A" w:rsidP="0064317A">
            <w:pPr>
              <w:widowControl/>
              <w:adjustRightInd/>
              <w:spacing w:line="240" w:lineRule="auto"/>
              <w:ind w:left="0" w:firstLine="0"/>
              <w:jc w:val="right"/>
              <w:textAlignment w:val="auto"/>
              <w:rPr>
                <w:lang w:val="hr-HR"/>
              </w:rPr>
            </w:pPr>
            <w:r w:rsidRPr="0064317A">
              <w:rPr>
                <w:lang w:val="hr-HR"/>
              </w:rPr>
              <w:t>-53.892,00</w:t>
            </w:r>
          </w:p>
        </w:tc>
        <w:tc>
          <w:tcPr>
            <w:tcW w:w="1350" w:type="dxa"/>
            <w:tcBorders>
              <w:top w:val="nil"/>
              <w:left w:val="nil"/>
              <w:bottom w:val="single" w:sz="4" w:space="0" w:color="auto"/>
              <w:right w:val="single" w:sz="4" w:space="0" w:color="auto"/>
            </w:tcBorders>
            <w:shd w:val="clear" w:color="auto" w:fill="auto"/>
            <w:noWrap/>
            <w:vAlign w:val="bottom"/>
            <w:hideMark/>
          </w:tcPr>
          <w:p w14:paraId="5B669FBA" w14:textId="77777777" w:rsidR="0064317A" w:rsidRPr="0064317A" w:rsidRDefault="0064317A" w:rsidP="0064317A">
            <w:pPr>
              <w:widowControl/>
              <w:adjustRightInd/>
              <w:spacing w:line="240" w:lineRule="auto"/>
              <w:ind w:left="0" w:firstLine="0"/>
              <w:jc w:val="right"/>
              <w:textAlignment w:val="auto"/>
              <w:rPr>
                <w:lang w:val="hr-HR"/>
              </w:rPr>
            </w:pPr>
            <w:r w:rsidRPr="0064317A">
              <w:rPr>
                <w:lang w:val="hr-HR"/>
              </w:rPr>
              <w:t>-87,07</w:t>
            </w:r>
          </w:p>
        </w:tc>
        <w:tc>
          <w:tcPr>
            <w:tcW w:w="1366" w:type="dxa"/>
            <w:tcBorders>
              <w:top w:val="nil"/>
              <w:left w:val="nil"/>
              <w:bottom w:val="single" w:sz="4" w:space="0" w:color="auto"/>
              <w:right w:val="single" w:sz="4" w:space="0" w:color="auto"/>
            </w:tcBorders>
            <w:shd w:val="clear" w:color="auto" w:fill="auto"/>
            <w:noWrap/>
            <w:vAlign w:val="bottom"/>
            <w:hideMark/>
          </w:tcPr>
          <w:p w14:paraId="0B0A7BD0" w14:textId="77777777" w:rsidR="0064317A" w:rsidRPr="0064317A" w:rsidRDefault="0064317A" w:rsidP="0064317A">
            <w:pPr>
              <w:widowControl/>
              <w:adjustRightInd/>
              <w:spacing w:line="240" w:lineRule="auto"/>
              <w:ind w:left="0" w:firstLine="0"/>
              <w:jc w:val="right"/>
              <w:textAlignment w:val="auto"/>
              <w:rPr>
                <w:lang w:val="hr-HR"/>
              </w:rPr>
            </w:pPr>
            <w:r w:rsidRPr="0064317A">
              <w:rPr>
                <w:lang w:val="hr-HR"/>
              </w:rPr>
              <w:t>8.000,00</w:t>
            </w:r>
          </w:p>
        </w:tc>
      </w:tr>
      <w:tr w:rsidR="0064317A" w:rsidRPr="0064317A" w14:paraId="2B3361A3" w14:textId="77777777" w:rsidTr="0064317A">
        <w:trPr>
          <w:trHeight w:val="264"/>
          <w:jc w:val="center"/>
        </w:trPr>
        <w:tc>
          <w:tcPr>
            <w:tcW w:w="4707" w:type="dxa"/>
            <w:tcBorders>
              <w:top w:val="nil"/>
              <w:left w:val="single" w:sz="4" w:space="0" w:color="auto"/>
              <w:bottom w:val="single" w:sz="4" w:space="0" w:color="auto"/>
              <w:right w:val="single" w:sz="4" w:space="0" w:color="auto"/>
            </w:tcBorders>
            <w:shd w:val="clear" w:color="auto" w:fill="auto"/>
            <w:vAlign w:val="bottom"/>
            <w:hideMark/>
          </w:tcPr>
          <w:p w14:paraId="2C0D7131" w14:textId="77777777" w:rsidR="0064317A" w:rsidRPr="0064317A" w:rsidRDefault="0064317A" w:rsidP="0064317A">
            <w:pPr>
              <w:widowControl/>
              <w:adjustRightInd/>
              <w:spacing w:line="240" w:lineRule="auto"/>
              <w:ind w:left="0" w:firstLine="0"/>
              <w:jc w:val="left"/>
              <w:textAlignment w:val="auto"/>
              <w:rPr>
                <w:lang w:val="hr-HR"/>
              </w:rPr>
            </w:pPr>
            <w:r w:rsidRPr="0064317A">
              <w:rPr>
                <w:lang w:val="hr-HR"/>
              </w:rPr>
              <w:t>Kapitalni projekt K401001 Pulski inovacijski centar</w:t>
            </w:r>
          </w:p>
        </w:tc>
        <w:tc>
          <w:tcPr>
            <w:tcW w:w="1428" w:type="dxa"/>
            <w:tcBorders>
              <w:top w:val="nil"/>
              <w:left w:val="nil"/>
              <w:bottom w:val="single" w:sz="4" w:space="0" w:color="auto"/>
              <w:right w:val="single" w:sz="4" w:space="0" w:color="auto"/>
            </w:tcBorders>
            <w:shd w:val="clear" w:color="auto" w:fill="auto"/>
            <w:noWrap/>
            <w:vAlign w:val="bottom"/>
            <w:hideMark/>
          </w:tcPr>
          <w:p w14:paraId="1ABC3008" w14:textId="77777777" w:rsidR="0064317A" w:rsidRPr="0064317A" w:rsidRDefault="0064317A" w:rsidP="0064317A">
            <w:pPr>
              <w:widowControl/>
              <w:adjustRightInd/>
              <w:spacing w:line="240" w:lineRule="auto"/>
              <w:ind w:left="0" w:firstLine="0"/>
              <w:jc w:val="right"/>
              <w:textAlignment w:val="auto"/>
              <w:rPr>
                <w:lang w:val="hr-HR"/>
              </w:rPr>
            </w:pPr>
            <w:r w:rsidRPr="0064317A">
              <w:rPr>
                <w:lang w:val="hr-HR"/>
              </w:rPr>
              <w:t>74.500,00</w:t>
            </w:r>
          </w:p>
        </w:tc>
        <w:tc>
          <w:tcPr>
            <w:tcW w:w="1350" w:type="dxa"/>
            <w:tcBorders>
              <w:top w:val="nil"/>
              <w:left w:val="nil"/>
              <w:bottom w:val="single" w:sz="4" w:space="0" w:color="auto"/>
              <w:right w:val="single" w:sz="4" w:space="0" w:color="auto"/>
            </w:tcBorders>
            <w:shd w:val="clear" w:color="auto" w:fill="auto"/>
            <w:noWrap/>
            <w:vAlign w:val="bottom"/>
            <w:hideMark/>
          </w:tcPr>
          <w:p w14:paraId="408B6478" w14:textId="77777777" w:rsidR="0064317A" w:rsidRPr="0064317A" w:rsidRDefault="0064317A" w:rsidP="0064317A">
            <w:pPr>
              <w:widowControl/>
              <w:adjustRightInd/>
              <w:spacing w:line="240" w:lineRule="auto"/>
              <w:ind w:left="0" w:firstLine="0"/>
              <w:jc w:val="right"/>
              <w:textAlignment w:val="auto"/>
              <w:rPr>
                <w:lang w:val="hr-HR"/>
              </w:rPr>
            </w:pPr>
            <w:r w:rsidRPr="0064317A">
              <w:rPr>
                <w:lang w:val="hr-HR"/>
              </w:rPr>
              <w:t>-28.000,00</w:t>
            </w:r>
          </w:p>
        </w:tc>
        <w:tc>
          <w:tcPr>
            <w:tcW w:w="1350" w:type="dxa"/>
            <w:tcBorders>
              <w:top w:val="nil"/>
              <w:left w:val="nil"/>
              <w:bottom w:val="single" w:sz="4" w:space="0" w:color="auto"/>
              <w:right w:val="single" w:sz="4" w:space="0" w:color="auto"/>
            </w:tcBorders>
            <w:shd w:val="clear" w:color="auto" w:fill="auto"/>
            <w:noWrap/>
            <w:vAlign w:val="bottom"/>
            <w:hideMark/>
          </w:tcPr>
          <w:p w14:paraId="3E9A26F6" w14:textId="77777777" w:rsidR="0064317A" w:rsidRPr="0064317A" w:rsidRDefault="0064317A" w:rsidP="0064317A">
            <w:pPr>
              <w:widowControl/>
              <w:adjustRightInd/>
              <w:spacing w:line="240" w:lineRule="auto"/>
              <w:ind w:left="0" w:firstLine="0"/>
              <w:jc w:val="right"/>
              <w:textAlignment w:val="auto"/>
              <w:rPr>
                <w:lang w:val="hr-HR"/>
              </w:rPr>
            </w:pPr>
            <w:r w:rsidRPr="0064317A">
              <w:rPr>
                <w:lang w:val="hr-HR"/>
              </w:rPr>
              <w:t>-37,58</w:t>
            </w:r>
          </w:p>
        </w:tc>
        <w:tc>
          <w:tcPr>
            <w:tcW w:w="1366" w:type="dxa"/>
            <w:tcBorders>
              <w:top w:val="nil"/>
              <w:left w:val="nil"/>
              <w:bottom w:val="single" w:sz="4" w:space="0" w:color="auto"/>
              <w:right w:val="single" w:sz="4" w:space="0" w:color="auto"/>
            </w:tcBorders>
            <w:shd w:val="clear" w:color="auto" w:fill="auto"/>
            <w:noWrap/>
            <w:vAlign w:val="bottom"/>
            <w:hideMark/>
          </w:tcPr>
          <w:p w14:paraId="3AD57D44" w14:textId="77777777" w:rsidR="0064317A" w:rsidRPr="0064317A" w:rsidRDefault="0064317A" w:rsidP="0064317A">
            <w:pPr>
              <w:widowControl/>
              <w:adjustRightInd/>
              <w:spacing w:line="240" w:lineRule="auto"/>
              <w:ind w:left="0" w:firstLine="0"/>
              <w:jc w:val="right"/>
              <w:textAlignment w:val="auto"/>
              <w:rPr>
                <w:lang w:val="hr-HR"/>
              </w:rPr>
            </w:pPr>
            <w:r w:rsidRPr="0064317A">
              <w:rPr>
                <w:lang w:val="hr-HR"/>
              </w:rPr>
              <w:t>46.500,00</w:t>
            </w:r>
          </w:p>
        </w:tc>
      </w:tr>
      <w:tr w:rsidR="0064317A" w:rsidRPr="0064317A" w14:paraId="1B2A7C50" w14:textId="77777777" w:rsidTr="0064317A">
        <w:trPr>
          <w:trHeight w:val="264"/>
          <w:jc w:val="center"/>
        </w:trPr>
        <w:tc>
          <w:tcPr>
            <w:tcW w:w="4707" w:type="dxa"/>
            <w:tcBorders>
              <w:top w:val="nil"/>
              <w:left w:val="single" w:sz="4" w:space="0" w:color="auto"/>
              <w:bottom w:val="single" w:sz="4" w:space="0" w:color="auto"/>
              <w:right w:val="single" w:sz="4" w:space="0" w:color="auto"/>
            </w:tcBorders>
            <w:shd w:val="clear" w:color="auto" w:fill="auto"/>
            <w:vAlign w:val="bottom"/>
            <w:hideMark/>
          </w:tcPr>
          <w:p w14:paraId="6D356C13" w14:textId="77777777" w:rsidR="0064317A" w:rsidRPr="0064317A" w:rsidRDefault="0064317A" w:rsidP="0064317A">
            <w:pPr>
              <w:widowControl/>
              <w:adjustRightInd/>
              <w:spacing w:line="240" w:lineRule="auto"/>
              <w:ind w:left="0" w:firstLine="0"/>
              <w:jc w:val="left"/>
              <w:textAlignment w:val="auto"/>
              <w:rPr>
                <w:lang w:val="hr-HR"/>
              </w:rPr>
            </w:pPr>
            <w:r w:rsidRPr="0064317A">
              <w:rPr>
                <w:lang w:val="hr-HR"/>
              </w:rPr>
              <w:t xml:space="preserve">Tekući projekt T401001 </w:t>
            </w:r>
            <w:proofErr w:type="spellStart"/>
            <w:r w:rsidRPr="0064317A">
              <w:rPr>
                <w:lang w:val="hr-HR"/>
              </w:rPr>
              <w:t>Urbact</w:t>
            </w:r>
            <w:proofErr w:type="spellEnd"/>
            <w:r w:rsidRPr="0064317A">
              <w:rPr>
                <w:lang w:val="hr-HR"/>
              </w:rPr>
              <w:t xml:space="preserve"> C4Talent</w:t>
            </w:r>
          </w:p>
        </w:tc>
        <w:tc>
          <w:tcPr>
            <w:tcW w:w="1428" w:type="dxa"/>
            <w:tcBorders>
              <w:top w:val="nil"/>
              <w:left w:val="nil"/>
              <w:bottom w:val="single" w:sz="4" w:space="0" w:color="auto"/>
              <w:right w:val="single" w:sz="4" w:space="0" w:color="auto"/>
            </w:tcBorders>
            <w:shd w:val="clear" w:color="auto" w:fill="auto"/>
            <w:noWrap/>
            <w:vAlign w:val="bottom"/>
            <w:hideMark/>
          </w:tcPr>
          <w:p w14:paraId="35800825" w14:textId="77777777" w:rsidR="0064317A" w:rsidRPr="0064317A" w:rsidRDefault="0064317A" w:rsidP="0064317A">
            <w:pPr>
              <w:widowControl/>
              <w:adjustRightInd/>
              <w:spacing w:line="240" w:lineRule="auto"/>
              <w:ind w:left="0" w:firstLine="0"/>
              <w:jc w:val="right"/>
              <w:textAlignment w:val="auto"/>
              <w:rPr>
                <w:lang w:val="hr-HR"/>
              </w:rPr>
            </w:pPr>
            <w:r w:rsidRPr="0064317A">
              <w:rPr>
                <w:lang w:val="hr-HR"/>
              </w:rPr>
              <w:t>11.267,00</w:t>
            </w:r>
          </w:p>
        </w:tc>
        <w:tc>
          <w:tcPr>
            <w:tcW w:w="1350" w:type="dxa"/>
            <w:tcBorders>
              <w:top w:val="nil"/>
              <w:left w:val="nil"/>
              <w:bottom w:val="single" w:sz="4" w:space="0" w:color="auto"/>
              <w:right w:val="single" w:sz="4" w:space="0" w:color="auto"/>
            </w:tcBorders>
            <w:shd w:val="clear" w:color="auto" w:fill="auto"/>
            <w:noWrap/>
            <w:vAlign w:val="bottom"/>
            <w:hideMark/>
          </w:tcPr>
          <w:p w14:paraId="0BC53502" w14:textId="77777777" w:rsidR="0064317A" w:rsidRPr="0064317A" w:rsidRDefault="0064317A" w:rsidP="0064317A">
            <w:pPr>
              <w:widowControl/>
              <w:adjustRightInd/>
              <w:spacing w:line="240" w:lineRule="auto"/>
              <w:ind w:left="0" w:firstLine="0"/>
              <w:jc w:val="right"/>
              <w:textAlignment w:val="auto"/>
              <w:rPr>
                <w:lang w:val="hr-HR"/>
              </w:rPr>
            </w:pPr>
            <w:r w:rsidRPr="0064317A">
              <w:rPr>
                <w:lang w:val="hr-HR"/>
              </w:rPr>
              <w:t>-2.746,00</w:t>
            </w:r>
          </w:p>
        </w:tc>
        <w:tc>
          <w:tcPr>
            <w:tcW w:w="1350" w:type="dxa"/>
            <w:tcBorders>
              <w:top w:val="nil"/>
              <w:left w:val="nil"/>
              <w:bottom w:val="single" w:sz="4" w:space="0" w:color="auto"/>
              <w:right w:val="single" w:sz="4" w:space="0" w:color="auto"/>
            </w:tcBorders>
            <w:shd w:val="clear" w:color="auto" w:fill="auto"/>
            <w:noWrap/>
            <w:vAlign w:val="bottom"/>
            <w:hideMark/>
          </w:tcPr>
          <w:p w14:paraId="278F3EBB" w14:textId="77777777" w:rsidR="0064317A" w:rsidRPr="0064317A" w:rsidRDefault="0064317A" w:rsidP="0064317A">
            <w:pPr>
              <w:widowControl/>
              <w:adjustRightInd/>
              <w:spacing w:line="240" w:lineRule="auto"/>
              <w:ind w:left="0" w:firstLine="0"/>
              <w:jc w:val="right"/>
              <w:textAlignment w:val="auto"/>
              <w:rPr>
                <w:lang w:val="hr-HR"/>
              </w:rPr>
            </w:pPr>
            <w:r w:rsidRPr="0064317A">
              <w:rPr>
                <w:lang w:val="hr-HR"/>
              </w:rPr>
              <w:t>-24,37</w:t>
            </w:r>
          </w:p>
        </w:tc>
        <w:tc>
          <w:tcPr>
            <w:tcW w:w="1366" w:type="dxa"/>
            <w:tcBorders>
              <w:top w:val="nil"/>
              <w:left w:val="nil"/>
              <w:bottom w:val="single" w:sz="4" w:space="0" w:color="auto"/>
              <w:right w:val="single" w:sz="4" w:space="0" w:color="auto"/>
            </w:tcBorders>
            <w:shd w:val="clear" w:color="auto" w:fill="auto"/>
            <w:noWrap/>
            <w:vAlign w:val="bottom"/>
            <w:hideMark/>
          </w:tcPr>
          <w:p w14:paraId="3D665DD5" w14:textId="77777777" w:rsidR="0064317A" w:rsidRPr="0064317A" w:rsidRDefault="0064317A" w:rsidP="0064317A">
            <w:pPr>
              <w:widowControl/>
              <w:adjustRightInd/>
              <w:spacing w:line="240" w:lineRule="auto"/>
              <w:ind w:left="0" w:firstLine="0"/>
              <w:jc w:val="right"/>
              <w:textAlignment w:val="auto"/>
              <w:rPr>
                <w:lang w:val="hr-HR"/>
              </w:rPr>
            </w:pPr>
            <w:r w:rsidRPr="0064317A">
              <w:rPr>
                <w:lang w:val="hr-HR"/>
              </w:rPr>
              <w:t>8.521,00</w:t>
            </w:r>
          </w:p>
        </w:tc>
      </w:tr>
      <w:tr w:rsidR="0064317A" w:rsidRPr="0064317A" w14:paraId="014106CE" w14:textId="77777777" w:rsidTr="0064317A">
        <w:trPr>
          <w:trHeight w:val="264"/>
          <w:jc w:val="center"/>
        </w:trPr>
        <w:tc>
          <w:tcPr>
            <w:tcW w:w="4707" w:type="dxa"/>
            <w:tcBorders>
              <w:top w:val="nil"/>
              <w:left w:val="single" w:sz="4" w:space="0" w:color="auto"/>
              <w:bottom w:val="single" w:sz="4" w:space="0" w:color="auto"/>
              <w:right w:val="single" w:sz="4" w:space="0" w:color="auto"/>
            </w:tcBorders>
            <w:shd w:val="clear" w:color="auto" w:fill="auto"/>
            <w:vAlign w:val="bottom"/>
            <w:hideMark/>
          </w:tcPr>
          <w:p w14:paraId="47EFCAED" w14:textId="77777777" w:rsidR="0064317A" w:rsidRPr="0064317A" w:rsidRDefault="0064317A" w:rsidP="0064317A">
            <w:pPr>
              <w:widowControl/>
              <w:adjustRightInd/>
              <w:spacing w:line="240" w:lineRule="auto"/>
              <w:ind w:left="0" w:firstLine="0"/>
              <w:jc w:val="left"/>
              <w:textAlignment w:val="auto"/>
              <w:rPr>
                <w:b/>
                <w:bCs/>
                <w:lang w:val="hr-HR"/>
              </w:rPr>
            </w:pPr>
            <w:r w:rsidRPr="0064317A">
              <w:rPr>
                <w:b/>
                <w:bCs/>
                <w:lang w:val="hr-HR"/>
              </w:rPr>
              <w:t>Program 3002 PROSTORNO UREĐENJE GRADA</w:t>
            </w:r>
          </w:p>
        </w:tc>
        <w:tc>
          <w:tcPr>
            <w:tcW w:w="1428" w:type="dxa"/>
            <w:tcBorders>
              <w:top w:val="nil"/>
              <w:left w:val="nil"/>
              <w:bottom w:val="single" w:sz="4" w:space="0" w:color="auto"/>
              <w:right w:val="single" w:sz="4" w:space="0" w:color="auto"/>
            </w:tcBorders>
            <w:shd w:val="clear" w:color="auto" w:fill="auto"/>
            <w:noWrap/>
            <w:vAlign w:val="bottom"/>
            <w:hideMark/>
          </w:tcPr>
          <w:p w14:paraId="5548B2F9" w14:textId="77777777" w:rsidR="0064317A" w:rsidRPr="0064317A" w:rsidRDefault="0064317A" w:rsidP="0064317A">
            <w:pPr>
              <w:widowControl/>
              <w:adjustRightInd/>
              <w:spacing w:line="240" w:lineRule="auto"/>
              <w:ind w:left="0" w:firstLine="0"/>
              <w:jc w:val="right"/>
              <w:textAlignment w:val="auto"/>
              <w:rPr>
                <w:b/>
                <w:bCs/>
                <w:lang w:val="hr-HR"/>
              </w:rPr>
            </w:pPr>
            <w:r w:rsidRPr="0064317A">
              <w:rPr>
                <w:b/>
                <w:bCs/>
                <w:lang w:val="hr-HR"/>
              </w:rPr>
              <w:t>189.494,00</w:t>
            </w:r>
          </w:p>
        </w:tc>
        <w:tc>
          <w:tcPr>
            <w:tcW w:w="1350" w:type="dxa"/>
            <w:tcBorders>
              <w:top w:val="nil"/>
              <w:left w:val="nil"/>
              <w:bottom w:val="single" w:sz="4" w:space="0" w:color="auto"/>
              <w:right w:val="single" w:sz="4" w:space="0" w:color="auto"/>
            </w:tcBorders>
            <w:shd w:val="clear" w:color="auto" w:fill="auto"/>
            <w:noWrap/>
            <w:vAlign w:val="bottom"/>
            <w:hideMark/>
          </w:tcPr>
          <w:p w14:paraId="6106E23B" w14:textId="77777777" w:rsidR="0064317A" w:rsidRPr="0064317A" w:rsidRDefault="0064317A" w:rsidP="0064317A">
            <w:pPr>
              <w:widowControl/>
              <w:adjustRightInd/>
              <w:spacing w:line="240" w:lineRule="auto"/>
              <w:ind w:left="0" w:firstLine="0"/>
              <w:jc w:val="right"/>
              <w:textAlignment w:val="auto"/>
              <w:rPr>
                <w:b/>
                <w:bCs/>
                <w:lang w:val="hr-HR"/>
              </w:rPr>
            </w:pPr>
            <w:r w:rsidRPr="0064317A">
              <w:rPr>
                <w:b/>
                <w:bCs/>
                <w:lang w:val="hr-HR"/>
              </w:rPr>
              <w:t>-135.779,00</w:t>
            </w:r>
          </w:p>
        </w:tc>
        <w:tc>
          <w:tcPr>
            <w:tcW w:w="1350" w:type="dxa"/>
            <w:tcBorders>
              <w:top w:val="nil"/>
              <w:left w:val="nil"/>
              <w:bottom w:val="single" w:sz="4" w:space="0" w:color="auto"/>
              <w:right w:val="single" w:sz="4" w:space="0" w:color="auto"/>
            </w:tcBorders>
            <w:shd w:val="clear" w:color="auto" w:fill="auto"/>
            <w:noWrap/>
            <w:vAlign w:val="bottom"/>
            <w:hideMark/>
          </w:tcPr>
          <w:p w14:paraId="6021E13A" w14:textId="77777777" w:rsidR="0064317A" w:rsidRPr="0064317A" w:rsidRDefault="0064317A" w:rsidP="0064317A">
            <w:pPr>
              <w:widowControl/>
              <w:adjustRightInd/>
              <w:spacing w:line="240" w:lineRule="auto"/>
              <w:ind w:left="0" w:firstLine="0"/>
              <w:jc w:val="right"/>
              <w:textAlignment w:val="auto"/>
              <w:rPr>
                <w:b/>
                <w:bCs/>
                <w:lang w:val="hr-HR"/>
              </w:rPr>
            </w:pPr>
            <w:r w:rsidRPr="0064317A">
              <w:rPr>
                <w:b/>
                <w:bCs/>
                <w:lang w:val="hr-HR"/>
              </w:rPr>
              <w:t>-71,65</w:t>
            </w:r>
          </w:p>
        </w:tc>
        <w:tc>
          <w:tcPr>
            <w:tcW w:w="1366" w:type="dxa"/>
            <w:tcBorders>
              <w:top w:val="nil"/>
              <w:left w:val="nil"/>
              <w:bottom w:val="single" w:sz="4" w:space="0" w:color="auto"/>
              <w:right w:val="single" w:sz="4" w:space="0" w:color="auto"/>
            </w:tcBorders>
            <w:shd w:val="clear" w:color="auto" w:fill="auto"/>
            <w:noWrap/>
            <w:vAlign w:val="bottom"/>
            <w:hideMark/>
          </w:tcPr>
          <w:p w14:paraId="0ECA4836" w14:textId="77777777" w:rsidR="0064317A" w:rsidRPr="0064317A" w:rsidRDefault="0064317A" w:rsidP="0064317A">
            <w:pPr>
              <w:widowControl/>
              <w:adjustRightInd/>
              <w:spacing w:line="240" w:lineRule="auto"/>
              <w:ind w:left="0" w:firstLine="0"/>
              <w:jc w:val="right"/>
              <w:textAlignment w:val="auto"/>
              <w:rPr>
                <w:b/>
                <w:bCs/>
                <w:lang w:val="hr-HR"/>
              </w:rPr>
            </w:pPr>
            <w:r w:rsidRPr="0064317A">
              <w:rPr>
                <w:b/>
                <w:bCs/>
                <w:lang w:val="hr-HR"/>
              </w:rPr>
              <w:t>53.715,00</w:t>
            </w:r>
          </w:p>
        </w:tc>
      </w:tr>
      <w:tr w:rsidR="0064317A" w:rsidRPr="0064317A" w14:paraId="67167D1A" w14:textId="77777777" w:rsidTr="0064317A">
        <w:trPr>
          <w:trHeight w:val="264"/>
          <w:jc w:val="center"/>
        </w:trPr>
        <w:tc>
          <w:tcPr>
            <w:tcW w:w="4707" w:type="dxa"/>
            <w:tcBorders>
              <w:top w:val="nil"/>
              <w:left w:val="single" w:sz="4" w:space="0" w:color="auto"/>
              <w:bottom w:val="single" w:sz="4" w:space="0" w:color="auto"/>
              <w:right w:val="single" w:sz="4" w:space="0" w:color="auto"/>
            </w:tcBorders>
            <w:shd w:val="clear" w:color="auto" w:fill="auto"/>
            <w:vAlign w:val="bottom"/>
            <w:hideMark/>
          </w:tcPr>
          <w:p w14:paraId="36AEAF61" w14:textId="77777777" w:rsidR="0064317A" w:rsidRPr="0064317A" w:rsidRDefault="0064317A" w:rsidP="0064317A">
            <w:pPr>
              <w:widowControl/>
              <w:adjustRightInd/>
              <w:spacing w:line="240" w:lineRule="auto"/>
              <w:ind w:left="0" w:firstLine="0"/>
              <w:jc w:val="left"/>
              <w:textAlignment w:val="auto"/>
              <w:rPr>
                <w:lang w:val="hr-HR"/>
              </w:rPr>
            </w:pPr>
            <w:r w:rsidRPr="0064317A">
              <w:rPr>
                <w:lang w:val="hr-HR"/>
              </w:rPr>
              <w:t>Aktivnost A302001 Dokumenti prostornog uređenja</w:t>
            </w:r>
          </w:p>
        </w:tc>
        <w:tc>
          <w:tcPr>
            <w:tcW w:w="1428" w:type="dxa"/>
            <w:tcBorders>
              <w:top w:val="nil"/>
              <w:left w:val="nil"/>
              <w:bottom w:val="single" w:sz="4" w:space="0" w:color="auto"/>
              <w:right w:val="single" w:sz="4" w:space="0" w:color="auto"/>
            </w:tcBorders>
            <w:shd w:val="clear" w:color="auto" w:fill="auto"/>
            <w:noWrap/>
            <w:vAlign w:val="bottom"/>
            <w:hideMark/>
          </w:tcPr>
          <w:p w14:paraId="668AEBF6" w14:textId="77777777" w:rsidR="0064317A" w:rsidRPr="0064317A" w:rsidRDefault="0064317A" w:rsidP="0064317A">
            <w:pPr>
              <w:widowControl/>
              <w:adjustRightInd/>
              <w:spacing w:line="240" w:lineRule="auto"/>
              <w:ind w:left="0" w:firstLine="0"/>
              <w:jc w:val="right"/>
              <w:textAlignment w:val="auto"/>
              <w:rPr>
                <w:lang w:val="hr-HR"/>
              </w:rPr>
            </w:pPr>
            <w:r w:rsidRPr="0064317A">
              <w:rPr>
                <w:lang w:val="hr-HR"/>
              </w:rPr>
              <w:t>189.494,00</w:t>
            </w:r>
          </w:p>
        </w:tc>
        <w:tc>
          <w:tcPr>
            <w:tcW w:w="1350" w:type="dxa"/>
            <w:tcBorders>
              <w:top w:val="nil"/>
              <w:left w:val="nil"/>
              <w:bottom w:val="single" w:sz="4" w:space="0" w:color="auto"/>
              <w:right w:val="single" w:sz="4" w:space="0" w:color="auto"/>
            </w:tcBorders>
            <w:shd w:val="clear" w:color="auto" w:fill="auto"/>
            <w:noWrap/>
            <w:vAlign w:val="bottom"/>
            <w:hideMark/>
          </w:tcPr>
          <w:p w14:paraId="7A8B2BDB" w14:textId="77777777" w:rsidR="0064317A" w:rsidRPr="0064317A" w:rsidRDefault="0064317A" w:rsidP="0064317A">
            <w:pPr>
              <w:widowControl/>
              <w:adjustRightInd/>
              <w:spacing w:line="240" w:lineRule="auto"/>
              <w:ind w:left="0" w:firstLine="0"/>
              <w:jc w:val="right"/>
              <w:textAlignment w:val="auto"/>
              <w:rPr>
                <w:lang w:val="hr-HR"/>
              </w:rPr>
            </w:pPr>
            <w:r w:rsidRPr="0064317A">
              <w:rPr>
                <w:lang w:val="hr-HR"/>
              </w:rPr>
              <w:t>-135.779,00</w:t>
            </w:r>
          </w:p>
        </w:tc>
        <w:tc>
          <w:tcPr>
            <w:tcW w:w="1350" w:type="dxa"/>
            <w:tcBorders>
              <w:top w:val="nil"/>
              <w:left w:val="nil"/>
              <w:bottom w:val="single" w:sz="4" w:space="0" w:color="auto"/>
              <w:right w:val="single" w:sz="4" w:space="0" w:color="auto"/>
            </w:tcBorders>
            <w:shd w:val="clear" w:color="auto" w:fill="auto"/>
            <w:noWrap/>
            <w:vAlign w:val="bottom"/>
            <w:hideMark/>
          </w:tcPr>
          <w:p w14:paraId="481E7B8D" w14:textId="77777777" w:rsidR="0064317A" w:rsidRPr="0064317A" w:rsidRDefault="0064317A" w:rsidP="0064317A">
            <w:pPr>
              <w:widowControl/>
              <w:adjustRightInd/>
              <w:spacing w:line="240" w:lineRule="auto"/>
              <w:ind w:left="0" w:firstLine="0"/>
              <w:jc w:val="right"/>
              <w:textAlignment w:val="auto"/>
              <w:rPr>
                <w:lang w:val="hr-HR"/>
              </w:rPr>
            </w:pPr>
            <w:r w:rsidRPr="0064317A">
              <w:rPr>
                <w:lang w:val="hr-HR"/>
              </w:rPr>
              <w:t>-71,65</w:t>
            </w:r>
          </w:p>
        </w:tc>
        <w:tc>
          <w:tcPr>
            <w:tcW w:w="1366" w:type="dxa"/>
            <w:tcBorders>
              <w:top w:val="nil"/>
              <w:left w:val="nil"/>
              <w:bottom w:val="single" w:sz="4" w:space="0" w:color="auto"/>
              <w:right w:val="single" w:sz="4" w:space="0" w:color="auto"/>
            </w:tcBorders>
            <w:shd w:val="clear" w:color="auto" w:fill="auto"/>
            <w:noWrap/>
            <w:vAlign w:val="bottom"/>
            <w:hideMark/>
          </w:tcPr>
          <w:p w14:paraId="5476A7F6" w14:textId="77777777" w:rsidR="0064317A" w:rsidRPr="0064317A" w:rsidRDefault="0064317A" w:rsidP="0064317A">
            <w:pPr>
              <w:widowControl/>
              <w:adjustRightInd/>
              <w:spacing w:line="240" w:lineRule="auto"/>
              <w:ind w:left="0" w:firstLine="0"/>
              <w:jc w:val="right"/>
              <w:textAlignment w:val="auto"/>
              <w:rPr>
                <w:lang w:val="hr-HR"/>
              </w:rPr>
            </w:pPr>
            <w:r w:rsidRPr="0064317A">
              <w:rPr>
                <w:lang w:val="hr-HR"/>
              </w:rPr>
              <w:t>53.715,00</w:t>
            </w:r>
          </w:p>
        </w:tc>
      </w:tr>
      <w:tr w:rsidR="0064317A" w:rsidRPr="0064317A" w14:paraId="487026F2" w14:textId="77777777" w:rsidTr="0064317A">
        <w:trPr>
          <w:trHeight w:val="264"/>
          <w:jc w:val="center"/>
        </w:trPr>
        <w:tc>
          <w:tcPr>
            <w:tcW w:w="4707" w:type="dxa"/>
            <w:tcBorders>
              <w:top w:val="nil"/>
              <w:left w:val="single" w:sz="4" w:space="0" w:color="auto"/>
              <w:bottom w:val="single" w:sz="4" w:space="0" w:color="auto"/>
              <w:right w:val="single" w:sz="4" w:space="0" w:color="auto"/>
            </w:tcBorders>
            <w:shd w:val="clear" w:color="auto" w:fill="auto"/>
            <w:vAlign w:val="bottom"/>
            <w:hideMark/>
          </w:tcPr>
          <w:p w14:paraId="64CA4E7F" w14:textId="77777777" w:rsidR="0064317A" w:rsidRPr="0064317A" w:rsidRDefault="0064317A" w:rsidP="0064317A">
            <w:pPr>
              <w:widowControl/>
              <w:adjustRightInd/>
              <w:spacing w:line="240" w:lineRule="auto"/>
              <w:ind w:left="0" w:firstLine="0"/>
              <w:jc w:val="left"/>
              <w:textAlignment w:val="auto"/>
              <w:rPr>
                <w:b/>
                <w:bCs/>
                <w:lang w:val="hr-HR"/>
              </w:rPr>
            </w:pPr>
            <w:r w:rsidRPr="0064317A">
              <w:rPr>
                <w:b/>
                <w:bCs/>
                <w:lang w:val="hr-HR"/>
              </w:rPr>
              <w:t>Program 3003 ZAŠTITA OKOLIŠA</w:t>
            </w:r>
          </w:p>
        </w:tc>
        <w:tc>
          <w:tcPr>
            <w:tcW w:w="1428" w:type="dxa"/>
            <w:tcBorders>
              <w:top w:val="nil"/>
              <w:left w:val="nil"/>
              <w:bottom w:val="single" w:sz="4" w:space="0" w:color="auto"/>
              <w:right w:val="single" w:sz="4" w:space="0" w:color="auto"/>
            </w:tcBorders>
            <w:shd w:val="clear" w:color="auto" w:fill="auto"/>
            <w:noWrap/>
            <w:vAlign w:val="bottom"/>
            <w:hideMark/>
          </w:tcPr>
          <w:p w14:paraId="4032483C" w14:textId="77777777" w:rsidR="0064317A" w:rsidRPr="0064317A" w:rsidRDefault="0064317A" w:rsidP="0064317A">
            <w:pPr>
              <w:widowControl/>
              <w:adjustRightInd/>
              <w:spacing w:line="240" w:lineRule="auto"/>
              <w:ind w:left="0" w:firstLine="0"/>
              <w:jc w:val="right"/>
              <w:textAlignment w:val="auto"/>
              <w:rPr>
                <w:b/>
                <w:bCs/>
                <w:lang w:val="hr-HR"/>
              </w:rPr>
            </w:pPr>
            <w:r w:rsidRPr="0064317A">
              <w:rPr>
                <w:b/>
                <w:bCs/>
                <w:lang w:val="hr-HR"/>
              </w:rPr>
              <w:t>2.336.529,24</w:t>
            </w:r>
          </w:p>
        </w:tc>
        <w:tc>
          <w:tcPr>
            <w:tcW w:w="1350" w:type="dxa"/>
            <w:tcBorders>
              <w:top w:val="nil"/>
              <w:left w:val="nil"/>
              <w:bottom w:val="single" w:sz="4" w:space="0" w:color="auto"/>
              <w:right w:val="single" w:sz="4" w:space="0" w:color="auto"/>
            </w:tcBorders>
            <w:shd w:val="clear" w:color="auto" w:fill="auto"/>
            <w:noWrap/>
            <w:vAlign w:val="bottom"/>
            <w:hideMark/>
          </w:tcPr>
          <w:p w14:paraId="640A076D" w14:textId="77777777" w:rsidR="0064317A" w:rsidRPr="0064317A" w:rsidRDefault="0064317A" w:rsidP="0064317A">
            <w:pPr>
              <w:widowControl/>
              <w:adjustRightInd/>
              <w:spacing w:line="240" w:lineRule="auto"/>
              <w:ind w:left="0" w:firstLine="0"/>
              <w:jc w:val="right"/>
              <w:textAlignment w:val="auto"/>
              <w:rPr>
                <w:b/>
                <w:bCs/>
                <w:lang w:val="hr-HR"/>
              </w:rPr>
            </w:pPr>
            <w:r w:rsidRPr="0064317A">
              <w:rPr>
                <w:b/>
                <w:bCs/>
                <w:lang w:val="hr-HR"/>
              </w:rPr>
              <w:t>-1.262.901,24</w:t>
            </w:r>
          </w:p>
        </w:tc>
        <w:tc>
          <w:tcPr>
            <w:tcW w:w="1350" w:type="dxa"/>
            <w:tcBorders>
              <w:top w:val="nil"/>
              <w:left w:val="nil"/>
              <w:bottom w:val="single" w:sz="4" w:space="0" w:color="auto"/>
              <w:right w:val="single" w:sz="4" w:space="0" w:color="auto"/>
            </w:tcBorders>
            <w:shd w:val="clear" w:color="auto" w:fill="auto"/>
            <w:noWrap/>
            <w:vAlign w:val="bottom"/>
            <w:hideMark/>
          </w:tcPr>
          <w:p w14:paraId="6FCBD46F" w14:textId="77777777" w:rsidR="0064317A" w:rsidRPr="0064317A" w:rsidRDefault="0064317A" w:rsidP="0064317A">
            <w:pPr>
              <w:widowControl/>
              <w:adjustRightInd/>
              <w:spacing w:line="240" w:lineRule="auto"/>
              <w:ind w:left="0" w:firstLine="0"/>
              <w:jc w:val="right"/>
              <w:textAlignment w:val="auto"/>
              <w:rPr>
                <w:b/>
                <w:bCs/>
                <w:lang w:val="hr-HR"/>
              </w:rPr>
            </w:pPr>
            <w:r w:rsidRPr="0064317A">
              <w:rPr>
                <w:b/>
                <w:bCs/>
                <w:lang w:val="hr-HR"/>
              </w:rPr>
              <w:t>-54,05</w:t>
            </w:r>
          </w:p>
        </w:tc>
        <w:tc>
          <w:tcPr>
            <w:tcW w:w="1366" w:type="dxa"/>
            <w:tcBorders>
              <w:top w:val="nil"/>
              <w:left w:val="nil"/>
              <w:bottom w:val="single" w:sz="4" w:space="0" w:color="auto"/>
              <w:right w:val="single" w:sz="4" w:space="0" w:color="auto"/>
            </w:tcBorders>
            <w:shd w:val="clear" w:color="auto" w:fill="auto"/>
            <w:noWrap/>
            <w:vAlign w:val="bottom"/>
            <w:hideMark/>
          </w:tcPr>
          <w:p w14:paraId="79A19F7B" w14:textId="77777777" w:rsidR="0064317A" w:rsidRPr="0064317A" w:rsidRDefault="0064317A" w:rsidP="0064317A">
            <w:pPr>
              <w:widowControl/>
              <w:adjustRightInd/>
              <w:spacing w:line="240" w:lineRule="auto"/>
              <w:ind w:left="0" w:firstLine="0"/>
              <w:jc w:val="right"/>
              <w:textAlignment w:val="auto"/>
              <w:rPr>
                <w:b/>
                <w:bCs/>
                <w:lang w:val="hr-HR"/>
              </w:rPr>
            </w:pPr>
            <w:r w:rsidRPr="0064317A">
              <w:rPr>
                <w:b/>
                <w:bCs/>
                <w:lang w:val="hr-HR"/>
              </w:rPr>
              <w:t>1.073.628,00</w:t>
            </w:r>
          </w:p>
        </w:tc>
      </w:tr>
      <w:tr w:rsidR="0064317A" w:rsidRPr="0064317A" w14:paraId="4CD003C5" w14:textId="77777777" w:rsidTr="0064317A">
        <w:trPr>
          <w:trHeight w:val="264"/>
          <w:jc w:val="center"/>
        </w:trPr>
        <w:tc>
          <w:tcPr>
            <w:tcW w:w="4707" w:type="dxa"/>
            <w:tcBorders>
              <w:top w:val="nil"/>
              <w:left w:val="single" w:sz="4" w:space="0" w:color="auto"/>
              <w:bottom w:val="single" w:sz="4" w:space="0" w:color="auto"/>
              <w:right w:val="single" w:sz="4" w:space="0" w:color="auto"/>
            </w:tcBorders>
            <w:shd w:val="clear" w:color="auto" w:fill="auto"/>
            <w:vAlign w:val="bottom"/>
            <w:hideMark/>
          </w:tcPr>
          <w:p w14:paraId="1192F619" w14:textId="77777777" w:rsidR="0064317A" w:rsidRPr="0064317A" w:rsidRDefault="0064317A" w:rsidP="0064317A">
            <w:pPr>
              <w:widowControl/>
              <w:adjustRightInd/>
              <w:spacing w:line="240" w:lineRule="auto"/>
              <w:ind w:left="0" w:firstLine="0"/>
              <w:jc w:val="left"/>
              <w:textAlignment w:val="auto"/>
              <w:rPr>
                <w:lang w:val="hr-HR"/>
              </w:rPr>
            </w:pPr>
            <w:r w:rsidRPr="0064317A">
              <w:rPr>
                <w:lang w:val="hr-HR"/>
              </w:rPr>
              <w:t>Aktivnost A303001 Zaštita okoliša - zrak  i energetska učinkovitost</w:t>
            </w:r>
          </w:p>
        </w:tc>
        <w:tc>
          <w:tcPr>
            <w:tcW w:w="1428" w:type="dxa"/>
            <w:tcBorders>
              <w:top w:val="nil"/>
              <w:left w:val="nil"/>
              <w:bottom w:val="single" w:sz="4" w:space="0" w:color="auto"/>
              <w:right w:val="single" w:sz="4" w:space="0" w:color="auto"/>
            </w:tcBorders>
            <w:shd w:val="clear" w:color="auto" w:fill="auto"/>
            <w:noWrap/>
            <w:vAlign w:val="bottom"/>
            <w:hideMark/>
          </w:tcPr>
          <w:p w14:paraId="4DF7CAF0" w14:textId="77777777" w:rsidR="0064317A" w:rsidRPr="0064317A" w:rsidRDefault="0064317A" w:rsidP="0064317A">
            <w:pPr>
              <w:widowControl/>
              <w:adjustRightInd/>
              <w:spacing w:line="240" w:lineRule="auto"/>
              <w:ind w:left="0" w:firstLine="0"/>
              <w:jc w:val="right"/>
              <w:textAlignment w:val="auto"/>
              <w:rPr>
                <w:lang w:val="hr-HR"/>
              </w:rPr>
            </w:pPr>
            <w:r w:rsidRPr="0064317A">
              <w:rPr>
                <w:lang w:val="hr-HR"/>
              </w:rPr>
              <w:t>100.409,00</w:t>
            </w:r>
          </w:p>
        </w:tc>
        <w:tc>
          <w:tcPr>
            <w:tcW w:w="1350" w:type="dxa"/>
            <w:tcBorders>
              <w:top w:val="nil"/>
              <w:left w:val="nil"/>
              <w:bottom w:val="single" w:sz="4" w:space="0" w:color="auto"/>
              <w:right w:val="single" w:sz="4" w:space="0" w:color="auto"/>
            </w:tcBorders>
            <w:shd w:val="clear" w:color="auto" w:fill="auto"/>
            <w:noWrap/>
            <w:vAlign w:val="bottom"/>
            <w:hideMark/>
          </w:tcPr>
          <w:p w14:paraId="36313952" w14:textId="77777777" w:rsidR="0064317A" w:rsidRPr="0064317A" w:rsidRDefault="0064317A" w:rsidP="0064317A">
            <w:pPr>
              <w:widowControl/>
              <w:adjustRightInd/>
              <w:spacing w:line="240" w:lineRule="auto"/>
              <w:ind w:left="0" w:firstLine="0"/>
              <w:jc w:val="right"/>
              <w:textAlignment w:val="auto"/>
              <w:rPr>
                <w:lang w:val="hr-HR"/>
              </w:rPr>
            </w:pPr>
            <w:r w:rsidRPr="0064317A">
              <w:rPr>
                <w:lang w:val="hr-HR"/>
              </w:rPr>
              <w:t>-56.301,00</w:t>
            </w:r>
          </w:p>
        </w:tc>
        <w:tc>
          <w:tcPr>
            <w:tcW w:w="1350" w:type="dxa"/>
            <w:tcBorders>
              <w:top w:val="nil"/>
              <w:left w:val="nil"/>
              <w:bottom w:val="single" w:sz="4" w:space="0" w:color="auto"/>
              <w:right w:val="single" w:sz="4" w:space="0" w:color="auto"/>
            </w:tcBorders>
            <w:shd w:val="clear" w:color="auto" w:fill="auto"/>
            <w:noWrap/>
            <w:vAlign w:val="bottom"/>
            <w:hideMark/>
          </w:tcPr>
          <w:p w14:paraId="1970DA5B" w14:textId="77777777" w:rsidR="0064317A" w:rsidRPr="0064317A" w:rsidRDefault="0064317A" w:rsidP="0064317A">
            <w:pPr>
              <w:widowControl/>
              <w:adjustRightInd/>
              <w:spacing w:line="240" w:lineRule="auto"/>
              <w:ind w:left="0" w:firstLine="0"/>
              <w:jc w:val="right"/>
              <w:textAlignment w:val="auto"/>
              <w:rPr>
                <w:lang w:val="hr-HR"/>
              </w:rPr>
            </w:pPr>
            <w:r w:rsidRPr="0064317A">
              <w:rPr>
                <w:lang w:val="hr-HR"/>
              </w:rPr>
              <w:t>-56,07</w:t>
            </w:r>
          </w:p>
        </w:tc>
        <w:tc>
          <w:tcPr>
            <w:tcW w:w="1366" w:type="dxa"/>
            <w:tcBorders>
              <w:top w:val="nil"/>
              <w:left w:val="nil"/>
              <w:bottom w:val="single" w:sz="4" w:space="0" w:color="auto"/>
              <w:right w:val="single" w:sz="4" w:space="0" w:color="auto"/>
            </w:tcBorders>
            <w:shd w:val="clear" w:color="auto" w:fill="auto"/>
            <w:noWrap/>
            <w:vAlign w:val="bottom"/>
            <w:hideMark/>
          </w:tcPr>
          <w:p w14:paraId="19758730" w14:textId="77777777" w:rsidR="0064317A" w:rsidRPr="0064317A" w:rsidRDefault="0064317A" w:rsidP="0064317A">
            <w:pPr>
              <w:widowControl/>
              <w:adjustRightInd/>
              <w:spacing w:line="240" w:lineRule="auto"/>
              <w:ind w:left="0" w:firstLine="0"/>
              <w:jc w:val="right"/>
              <w:textAlignment w:val="auto"/>
              <w:rPr>
                <w:lang w:val="hr-HR"/>
              </w:rPr>
            </w:pPr>
            <w:r w:rsidRPr="0064317A">
              <w:rPr>
                <w:lang w:val="hr-HR"/>
              </w:rPr>
              <w:t>44.108,00</w:t>
            </w:r>
          </w:p>
        </w:tc>
      </w:tr>
      <w:tr w:rsidR="0064317A" w:rsidRPr="0064317A" w14:paraId="241C7F08" w14:textId="77777777" w:rsidTr="0064317A">
        <w:trPr>
          <w:trHeight w:val="264"/>
          <w:jc w:val="center"/>
        </w:trPr>
        <w:tc>
          <w:tcPr>
            <w:tcW w:w="4707" w:type="dxa"/>
            <w:tcBorders>
              <w:top w:val="nil"/>
              <w:left w:val="single" w:sz="4" w:space="0" w:color="auto"/>
              <w:bottom w:val="single" w:sz="4" w:space="0" w:color="auto"/>
              <w:right w:val="single" w:sz="4" w:space="0" w:color="auto"/>
            </w:tcBorders>
            <w:shd w:val="clear" w:color="auto" w:fill="auto"/>
            <w:vAlign w:val="bottom"/>
            <w:hideMark/>
          </w:tcPr>
          <w:p w14:paraId="632D7368" w14:textId="77777777" w:rsidR="0064317A" w:rsidRPr="0064317A" w:rsidRDefault="0064317A" w:rsidP="0064317A">
            <w:pPr>
              <w:widowControl/>
              <w:adjustRightInd/>
              <w:spacing w:line="240" w:lineRule="auto"/>
              <w:ind w:left="0" w:firstLine="0"/>
              <w:jc w:val="left"/>
              <w:textAlignment w:val="auto"/>
              <w:rPr>
                <w:lang w:val="hr-HR"/>
              </w:rPr>
            </w:pPr>
            <w:r w:rsidRPr="0064317A">
              <w:rPr>
                <w:lang w:val="hr-HR"/>
              </w:rPr>
              <w:t>Aktivnost A303002 Zaštita okoliša - zelene površine</w:t>
            </w:r>
          </w:p>
        </w:tc>
        <w:tc>
          <w:tcPr>
            <w:tcW w:w="1428" w:type="dxa"/>
            <w:tcBorders>
              <w:top w:val="nil"/>
              <w:left w:val="nil"/>
              <w:bottom w:val="single" w:sz="4" w:space="0" w:color="auto"/>
              <w:right w:val="single" w:sz="4" w:space="0" w:color="auto"/>
            </w:tcBorders>
            <w:shd w:val="clear" w:color="auto" w:fill="auto"/>
            <w:noWrap/>
            <w:vAlign w:val="bottom"/>
            <w:hideMark/>
          </w:tcPr>
          <w:p w14:paraId="61B14AA0" w14:textId="77777777" w:rsidR="0064317A" w:rsidRPr="0064317A" w:rsidRDefault="0064317A" w:rsidP="0064317A">
            <w:pPr>
              <w:widowControl/>
              <w:adjustRightInd/>
              <w:spacing w:line="240" w:lineRule="auto"/>
              <w:ind w:left="0" w:firstLine="0"/>
              <w:jc w:val="right"/>
              <w:textAlignment w:val="auto"/>
              <w:rPr>
                <w:lang w:val="hr-HR"/>
              </w:rPr>
            </w:pPr>
            <w:r w:rsidRPr="0064317A">
              <w:rPr>
                <w:lang w:val="hr-HR"/>
              </w:rPr>
              <w:t>1.105.824,50</w:t>
            </w:r>
          </w:p>
        </w:tc>
        <w:tc>
          <w:tcPr>
            <w:tcW w:w="1350" w:type="dxa"/>
            <w:tcBorders>
              <w:top w:val="nil"/>
              <w:left w:val="nil"/>
              <w:bottom w:val="single" w:sz="4" w:space="0" w:color="auto"/>
              <w:right w:val="single" w:sz="4" w:space="0" w:color="auto"/>
            </w:tcBorders>
            <w:shd w:val="clear" w:color="auto" w:fill="auto"/>
            <w:noWrap/>
            <w:vAlign w:val="bottom"/>
            <w:hideMark/>
          </w:tcPr>
          <w:p w14:paraId="6988C0E7" w14:textId="77777777" w:rsidR="0064317A" w:rsidRPr="0064317A" w:rsidRDefault="0064317A" w:rsidP="0064317A">
            <w:pPr>
              <w:widowControl/>
              <w:adjustRightInd/>
              <w:spacing w:line="240" w:lineRule="auto"/>
              <w:ind w:left="0" w:firstLine="0"/>
              <w:jc w:val="right"/>
              <w:textAlignment w:val="auto"/>
              <w:rPr>
                <w:lang w:val="hr-HR"/>
              </w:rPr>
            </w:pPr>
            <w:r w:rsidRPr="0064317A">
              <w:rPr>
                <w:lang w:val="hr-HR"/>
              </w:rPr>
              <w:t>-796.257,50</w:t>
            </w:r>
          </w:p>
        </w:tc>
        <w:tc>
          <w:tcPr>
            <w:tcW w:w="1350" w:type="dxa"/>
            <w:tcBorders>
              <w:top w:val="nil"/>
              <w:left w:val="nil"/>
              <w:bottom w:val="single" w:sz="4" w:space="0" w:color="auto"/>
              <w:right w:val="single" w:sz="4" w:space="0" w:color="auto"/>
            </w:tcBorders>
            <w:shd w:val="clear" w:color="auto" w:fill="auto"/>
            <w:noWrap/>
            <w:vAlign w:val="bottom"/>
            <w:hideMark/>
          </w:tcPr>
          <w:p w14:paraId="3E5D4385" w14:textId="77777777" w:rsidR="0064317A" w:rsidRPr="0064317A" w:rsidRDefault="0064317A" w:rsidP="0064317A">
            <w:pPr>
              <w:widowControl/>
              <w:adjustRightInd/>
              <w:spacing w:line="240" w:lineRule="auto"/>
              <w:ind w:left="0" w:firstLine="0"/>
              <w:jc w:val="right"/>
              <w:textAlignment w:val="auto"/>
              <w:rPr>
                <w:lang w:val="hr-HR"/>
              </w:rPr>
            </w:pPr>
            <w:r w:rsidRPr="0064317A">
              <w:rPr>
                <w:lang w:val="hr-HR"/>
              </w:rPr>
              <w:t>-72,01</w:t>
            </w:r>
          </w:p>
        </w:tc>
        <w:tc>
          <w:tcPr>
            <w:tcW w:w="1366" w:type="dxa"/>
            <w:tcBorders>
              <w:top w:val="nil"/>
              <w:left w:val="nil"/>
              <w:bottom w:val="single" w:sz="4" w:space="0" w:color="auto"/>
              <w:right w:val="single" w:sz="4" w:space="0" w:color="auto"/>
            </w:tcBorders>
            <w:shd w:val="clear" w:color="auto" w:fill="auto"/>
            <w:noWrap/>
            <w:vAlign w:val="bottom"/>
            <w:hideMark/>
          </w:tcPr>
          <w:p w14:paraId="1AF42AD9" w14:textId="77777777" w:rsidR="0064317A" w:rsidRPr="0064317A" w:rsidRDefault="0064317A" w:rsidP="0064317A">
            <w:pPr>
              <w:widowControl/>
              <w:adjustRightInd/>
              <w:spacing w:line="240" w:lineRule="auto"/>
              <w:ind w:left="0" w:firstLine="0"/>
              <w:jc w:val="right"/>
              <w:textAlignment w:val="auto"/>
              <w:rPr>
                <w:lang w:val="hr-HR"/>
              </w:rPr>
            </w:pPr>
            <w:r w:rsidRPr="0064317A">
              <w:rPr>
                <w:lang w:val="hr-HR"/>
              </w:rPr>
              <w:t>309.567,00</w:t>
            </w:r>
          </w:p>
        </w:tc>
      </w:tr>
      <w:tr w:rsidR="0064317A" w:rsidRPr="0064317A" w14:paraId="1F2173B2" w14:textId="77777777" w:rsidTr="0064317A">
        <w:trPr>
          <w:trHeight w:val="264"/>
          <w:jc w:val="center"/>
        </w:trPr>
        <w:tc>
          <w:tcPr>
            <w:tcW w:w="4707" w:type="dxa"/>
            <w:tcBorders>
              <w:top w:val="nil"/>
              <w:left w:val="single" w:sz="4" w:space="0" w:color="auto"/>
              <w:bottom w:val="single" w:sz="4" w:space="0" w:color="auto"/>
              <w:right w:val="single" w:sz="4" w:space="0" w:color="auto"/>
            </w:tcBorders>
            <w:shd w:val="clear" w:color="auto" w:fill="auto"/>
            <w:vAlign w:val="bottom"/>
            <w:hideMark/>
          </w:tcPr>
          <w:p w14:paraId="74421238" w14:textId="77777777" w:rsidR="0064317A" w:rsidRPr="0064317A" w:rsidRDefault="0064317A" w:rsidP="0064317A">
            <w:pPr>
              <w:widowControl/>
              <w:adjustRightInd/>
              <w:spacing w:line="240" w:lineRule="auto"/>
              <w:ind w:left="0" w:firstLine="0"/>
              <w:jc w:val="left"/>
              <w:textAlignment w:val="auto"/>
              <w:rPr>
                <w:lang w:val="hr-HR"/>
              </w:rPr>
            </w:pPr>
            <w:r w:rsidRPr="0064317A">
              <w:rPr>
                <w:lang w:val="hr-HR"/>
              </w:rPr>
              <w:t>Aktivnost A303003 Zaštita okoliša - otpad</w:t>
            </w:r>
          </w:p>
        </w:tc>
        <w:tc>
          <w:tcPr>
            <w:tcW w:w="1428" w:type="dxa"/>
            <w:tcBorders>
              <w:top w:val="nil"/>
              <w:left w:val="nil"/>
              <w:bottom w:val="single" w:sz="4" w:space="0" w:color="auto"/>
              <w:right w:val="single" w:sz="4" w:space="0" w:color="auto"/>
            </w:tcBorders>
            <w:shd w:val="clear" w:color="auto" w:fill="auto"/>
            <w:noWrap/>
            <w:vAlign w:val="bottom"/>
            <w:hideMark/>
          </w:tcPr>
          <w:p w14:paraId="25C1F704" w14:textId="77777777" w:rsidR="0064317A" w:rsidRPr="0064317A" w:rsidRDefault="0064317A" w:rsidP="0064317A">
            <w:pPr>
              <w:widowControl/>
              <w:adjustRightInd/>
              <w:spacing w:line="240" w:lineRule="auto"/>
              <w:ind w:left="0" w:firstLine="0"/>
              <w:jc w:val="right"/>
              <w:textAlignment w:val="auto"/>
              <w:rPr>
                <w:lang w:val="hr-HR"/>
              </w:rPr>
            </w:pPr>
            <w:r w:rsidRPr="0064317A">
              <w:rPr>
                <w:lang w:val="hr-HR"/>
              </w:rPr>
              <w:t>819.538,00</w:t>
            </w:r>
          </w:p>
        </w:tc>
        <w:tc>
          <w:tcPr>
            <w:tcW w:w="1350" w:type="dxa"/>
            <w:tcBorders>
              <w:top w:val="nil"/>
              <w:left w:val="nil"/>
              <w:bottom w:val="single" w:sz="4" w:space="0" w:color="auto"/>
              <w:right w:val="single" w:sz="4" w:space="0" w:color="auto"/>
            </w:tcBorders>
            <w:shd w:val="clear" w:color="auto" w:fill="auto"/>
            <w:noWrap/>
            <w:vAlign w:val="bottom"/>
            <w:hideMark/>
          </w:tcPr>
          <w:p w14:paraId="1D2E13EB" w14:textId="77777777" w:rsidR="0064317A" w:rsidRPr="0064317A" w:rsidRDefault="0064317A" w:rsidP="0064317A">
            <w:pPr>
              <w:widowControl/>
              <w:adjustRightInd/>
              <w:spacing w:line="240" w:lineRule="auto"/>
              <w:ind w:left="0" w:firstLine="0"/>
              <w:jc w:val="right"/>
              <w:textAlignment w:val="auto"/>
              <w:rPr>
                <w:lang w:val="hr-HR"/>
              </w:rPr>
            </w:pPr>
            <w:r w:rsidRPr="0064317A">
              <w:rPr>
                <w:lang w:val="hr-HR"/>
              </w:rPr>
              <w:t>-341.538,00</w:t>
            </w:r>
          </w:p>
        </w:tc>
        <w:tc>
          <w:tcPr>
            <w:tcW w:w="1350" w:type="dxa"/>
            <w:tcBorders>
              <w:top w:val="nil"/>
              <w:left w:val="nil"/>
              <w:bottom w:val="single" w:sz="4" w:space="0" w:color="auto"/>
              <w:right w:val="single" w:sz="4" w:space="0" w:color="auto"/>
            </w:tcBorders>
            <w:shd w:val="clear" w:color="auto" w:fill="auto"/>
            <w:noWrap/>
            <w:vAlign w:val="bottom"/>
            <w:hideMark/>
          </w:tcPr>
          <w:p w14:paraId="0BBEF272" w14:textId="77777777" w:rsidR="0064317A" w:rsidRPr="0064317A" w:rsidRDefault="0064317A" w:rsidP="0064317A">
            <w:pPr>
              <w:widowControl/>
              <w:adjustRightInd/>
              <w:spacing w:line="240" w:lineRule="auto"/>
              <w:ind w:left="0" w:firstLine="0"/>
              <w:jc w:val="right"/>
              <w:textAlignment w:val="auto"/>
              <w:rPr>
                <w:lang w:val="hr-HR"/>
              </w:rPr>
            </w:pPr>
            <w:r w:rsidRPr="0064317A">
              <w:rPr>
                <w:lang w:val="hr-HR"/>
              </w:rPr>
              <w:t>-41,67</w:t>
            </w:r>
          </w:p>
        </w:tc>
        <w:tc>
          <w:tcPr>
            <w:tcW w:w="1366" w:type="dxa"/>
            <w:tcBorders>
              <w:top w:val="nil"/>
              <w:left w:val="nil"/>
              <w:bottom w:val="single" w:sz="4" w:space="0" w:color="auto"/>
              <w:right w:val="single" w:sz="4" w:space="0" w:color="auto"/>
            </w:tcBorders>
            <w:shd w:val="clear" w:color="auto" w:fill="auto"/>
            <w:noWrap/>
            <w:vAlign w:val="bottom"/>
            <w:hideMark/>
          </w:tcPr>
          <w:p w14:paraId="3767AB3F" w14:textId="77777777" w:rsidR="0064317A" w:rsidRPr="0064317A" w:rsidRDefault="0064317A" w:rsidP="0064317A">
            <w:pPr>
              <w:widowControl/>
              <w:adjustRightInd/>
              <w:spacing w:line="240" w:lineRule="auto"/>
              <w:ind w:left="0" w:firstLine="0"/>
              <w:jc w:val="right"/>
              <w:textAlignment w:val="auto"/>
              <w:rPr>
                <w:lang w:val="hr-HR"/>
              </w:rPr>
            </w:pPr>
            <w:r w:rsidRPr="0064317A">
              <w:rPr>
                <w:lang w:val="hr-HR"/>
              </w:rPr>
              <w:t>478.000,00</w:t>
            </w:r>
          </w:p>
        </w:tc>
      </w:tr>
      <w:tr w:rsidR="0064317A" w:rsidRPr="0064317A" w14:paraId="73675006" w14:textId="77777777" w:rsidTr="0064317A">
        <w:trPr>
          <w:trHeight w:val="264"/>
          <w:jc w:val="center"/>
        </w:trPr>
        <w:tc>
          <w:tcPr>
            <w:tcW w:w="4707" w:type="dxa"/>
            <w:tcBorders>
              <w:top w:val="nil"/>
              <w:left w:val="single" w:sz="4" w:space="0" w:color="auto"/>
              <w:bottom w:val="single" w:sz="4" w:space="0" w:color="auto"/>
              <w:right w:val="single" w:sz="4" w:space="0" w:color="auto"/>
            </w:tcBorders>
            <w:shd w:val="clear" w:color="auto" w:fill="auto"/>
            <w:vAlign w:val="bottom"/>
            <w:hideMark/>
          </w:tcPr>
          <w:p w14:paraId="6160250A" w14:textId="77777777" w:rsidR="0064317A" w:rsidRPr="0064317A" w:rsidRDefault="0064317A" w:rsidP="0064317A">
            <w:pPr>
              <w:widowControl/>
              <w:adjustRightInd/>
              <w:spacing w:line="240" w:lineRule="auto"/>
              <w:ind w:left="0" w:firstLine="0"/>
              <w:jc w:val="left"/>
              <w:textAlignment w:val="auto"/>
              <w:rPr>
                <w:lang w:val="hr-HR"/>
              </w:rPr>
            </w:pPr>
            <w:r w:rsidRPr="0064317A">
              <w:rPr>
                <w:lang w:val="hr-HR"/>
              </w:rPr>
              <w:t>Aktivnost A303004 Zaštita okoliša - more</w:t>
            </w:r>
          </w:p>
        </w:tc>
        <w:tc>
          <w:tcPr>
            <w:tcW w:w="1428" w:type="dxa"/>
            <w:tcBorders>
              <w:top w:val="nil"/>
              <w:left w:val="nil"/>
              <w:bottom w:val="single" w:sz="4" w:space="0" w:color="auto"/>
              <w:right w:val="single" w:sz="4" w:space="0" w:color="auto"/>
            </w:tcBorders>
            <w:shd w:val="clear" w:color="auto" w:fill="auto"/>
            <w:noWrap/>
            <w:vAlign w:val="bottom"/>
            <w:hideMark/>
          </w:tcPr>
          <w:p w14:paraId="4079E55F" w14:textId="77777777" w:rsidR="0064317A" w:rsidRPr="0064317A" w:rsidRDefault="0064317A" w:rsidP="0064317A">
            <w:pPr>
              <w:widowControl/>
              <w:adjustRightInd/>
              <w:spacing w:line="240" w:lineRule="auto"/>
              <w:ind w:left="0" w:firstLine="0"/>
              <w:jc w:val="right"/>
              <w:textAlignment w:val="auto"/>
              <w:rPr>
                <w:lang w:val="hr-HR"/>
              </w:rPr>
            </w:pPr>
            <w:r w:rsidRPr="0064317A">
              <w:rPr>
                <w:lang w:val="hr-HR"/>
              </w:rPr>
              <w:t>6.503,00</w:t>
            </w:r>
          </w:p>
        </w:tc>
        <w:tc>
          <w:tcPr>
            <w:tcW w:w="1350" w:type="dxa"/>
            <w:tcBorders>
              <w:top w:val="nil"/>
              <w:left w:val="nil"/>
              <w:bottom w:val="single" w:sz="4" w:space="0" w:color="auto"/>
              <w:right w:val="single" w:sz="4" w:space="0" w:color="auto"/>
            </w:tcBorders>
            <w:shd w:val="clear" w:color="auto" w:fill="auto"/>
            <w:noWrap/>
            <w:vAlign w:val="bottom"/>
            <w:hideMark/>
          </w:tcPr>
          <w:p w14:paraId="1F614734" w14:textId="77777777" w:rsidR="0064317A" w:rsidRPr="0064317A" w:rsidRDefault="0064317A" w:rsidP="0064317A">
            <w:pPr>
              <w:widowControl/>
              <w:adjustRightInd/>
              <w:spacing w:line="240" w:lineRule="auto"/>
              <w:ind w:left="0" w:firstLine="0"/>
              <w:jc w:val="right"/>
              <w:textAlignment w:val="auto"/>
              <w:rPr>
                <w:lang w:val="hr-HR"/>
              </w:rPr>
            </w:pPr>
            <w:r w:rsidRPr="0064317A">
              <w:rPr>
                <w:lang w:val="hr-HR"/>
              </w:rPr>
              <w:t>-1.673,00</w:t>
            </w:r>
          </w:p>
        </w:tc>
        <w:tc>
          <w:tcPr>
            <w:tcW w:w="1350" w:type="dxa"/>
            <w:tcBorders>
              <w:top w:val="nil"/>
              <w:left w:val="nil"/>
              <w:bottom w:val="single" w:sz="4" w:space="0" w:color="auto"/>
              <w:right w:val="single" w:sz="4" w:space="0" w:color="auto"/>
            </w:tcBorders>
            <w:shd w:val="clear" w:color="auto" w:fill="auto"/>
            <w:noWrap/>
            <w:vAlign w:val="bottom"/>
            <w:hideMark/>
          </w:tcPr>
          <w:p w14:paraId="71F559A0" w14:textId="77777777" w:rsidR="0064317A" w:rsidRPr="0064317A" w:rsidRDefault="0064317A" w:rsidP="0064317A">
            <w:pPr>
              <w:widowControl/>
              <w:adjustRightInd/>
              <w:spacing w:line="240" w:lineRule="auto"/>
              <w:ind w:left="0" w:firstLine="0"/>
              <w:jc w:val="right"/>
              <w:textAlignment w:val="auto"/>
              <w:rPr>
                <w:lang w:val="hr-HR"/>
              </w:rPr>
            </w:pPr>
            <w:r w:rsidRPr="0064317A">
              <w:rPr>
                <w:lang w:val="hr-HR"/>
              </w:rPr>
              <w:t>-25,73</w:t>
            </w:r>
          </w:p>
        </w:tc>
        <w:tc>
          <w:tcPr>
            <w:tcW w:w="1366" w:type="dxa"/>
            <w:tcBorders>
              <w:top w:val="nil"/>
              <w:left w:val="nil"/>
              <w:bottom w:val="single" w:sz="4" w:space="0" w:color="auto"/>
              <w:right w:val="single" w:sz="4" w:space="0" w:color="auto"/>
            </w:tcBorders>
            <w:shd w:val="clear" w:color="auto" w:fill="auto"/>
            <w:noWrap/>
            <w:vAlign w:val="bottom"/>
            <w:hideMark/>
          </w:tcPr>
          <w:p w14:paraId="6C7C30C1" w14:textId="77777777" w:rsidR="0064317A" w:rsidRPr="0064317A" w:rsidRDefault="0064317A" w:rsidP="0064317A">
            <w:pPr>
              <w:widowControl/>
              <w:adjustRightInd/>
              <w:spacing w:line="240" w:lineRule="auto"/>
              <w:ind w:left="0" w:firstLine="0"/>
              <w:jc w:val="right"/>
              <w:textAlignment w:val="auto"/>
              <w:rPr>
                <w:lang w:val="hr-HR"/>
              </w:rPr>
            </w:pPr>
            <w:r w:rsidRPr="0064317A">
              <w:rPr>
                <w:lang w:val="hr-HR"/>
              </w:rPr>
              <w:t>4.830,00</w:t>
            </w:r>
          </w:p>
        </w:tc>
      </w:tr>
      <w:tr w:rsidR="0064317A" w:rsidRPr="0064317A" w14:paraId="63BDDD19" w14:textId="77777777" w:rsidTr="0064317A">
        <w:trPr>
          <w:trHeight w:val="264"/>
          <w:jc w:val="center"/>
        </w:trPr>
        <w:tc>
          <w:tcPr>
            <w:tcW w:w="4707" w:type="dxa"/>
            <w:tcBorders>
              <w:top w:val="nil"/>
              <w:left w:val="single" w:sz="4" w:space="0" w:color="auto"/>
              <w:bottom w:val="single" w:sz="4" w:space="0" w:color="auto"/>
              <w:right w:val="single" w:sz="4" w:space="0" w:color="auto"/>
            </w:tcBorders>
            <w:shd w:val="clear" w:color="auto" w:fill="auto"/>
            <w:vAlign w:val="bottom"/>
            <w:hideMark/>
          </w:tcPr>
          <w:p w14:paraId="5D75F661" w14:textId="77777777" w:rsidR="0064317A" w:rsidRPr="0064317A" w:rsidRDefault="0064317A" w:rsidP="0064317A">
            <w:pPr>
              <w:widowControl/>
              <w:adjustRightInd/>
              <w:spacing w:line="240" w:lineRule="auto"/>
              <w:ind w:left="0" w:firstLine="0"/>
              <w:jc w:val="left"/>
              <w:textAlignment w:val="auto"/>
              <w:rPr>
                <w:lang w:val="hr-HR"/>
              </w:rPr>
            </w:pPr>
            <w:r w:rsidRPr="0064317A">
              <w:rPr>
                <w:lang w:val="hr-HR"/>
              </w:rPr>
              <w:t xml:space="preserve">Kapitalni projekt K303001 Energetska obnova zgrade Društvenog centra </w:t>
            </w:r>
            <w:proofErr w:type="spellStart"/>
            <w:r w:rsidRPr="0064317A">
              <w:rPr>
                <w:lang w:val="hr-HR"/>
              </w:rPr>
              <w:t>Rojc</w:t>
            </w:r>
            <w:proofErr w:type="spellEnd"/>
          </w:p>
        </w:tc>
        <w:tc>
          <w:tcPr>
            <w:tcW w:w="1428" w:type="dxa"/>
            <w:tcBorders>
              <w:top w:val="nil"/>
              <w:left w:val="nil"/>
              <w:bottom w:val="single" w:sz="4" w:space="0" w:color="auto"/>
              <w:right w:val="single" w:sz="4" w:space="0" w:color="auto"/>
            </w:tcBorders>
            <w:shd w:val="clear" w:color="auto" w:fill="auto"/>
            <w:noWrap/>
            <w:vAlign w:val="bottom"/>
            <w:hideMark/>
          </w:tcPr>
          <w:p w14:paraId="1179DF5A" w14:textId="77777777" w:rsidR="0064317A" w:rsidRPr="0064317A" w:rsidRDefault="0064317A" w:rsidP="0064317A">
            <w:pPr>
              <w:widowControl/>
              <w:adjustRightInd/>
              <w:spacing w:line="240" w:lineRule="auto"/>
              <w:ind w:left="0" w:firstLine="0"/>
              <w:jc w:val="right"/>
              <w:textAlignment w:val="auto"/>
              <w:rPr>
                <w:lang w:val="hr-HR"/>
              </w:rPr>
            </w:pPr>
            <w:r w:rsidRPr="0064317A">
              <w:rPr>
                <w:lang w:val="hr-HR"/>
              </w:rPr>
              <w:t>102.906,00</w:t>
            </w:r>
          </w:p>
        </w:tc>
        <w:tc>
          <w:tcPr>
            <w:tcW w:w="1350" w:type="dxa"/>
            <w:tcBorders>
              <w:top w:val="nil"/>
              <w:left w:val="nil"/>
              <w:bottom w:val="single" w:sz="4" w:space="0" w:color="auto"/>
              <w:right w:val="single" w:sz="4" w:space="0" w:color="auto"/>
            </w:tcBorders>
            <w:shd w:val="clear" w:color="auto" w:fill="auto"/>
            <w:noWrap/>
            <w:vAlign w:val="bottom"/>
            <w:hideMark/>
          </w:tcPr>
          <w:p w14:paraId="0B7A39B1" w14:textId="77777777" w:rsidR="0064317A" w:rsidRPr="0064317A" w:rsidRDefault="0064317A" w:rsidP="0064317A">
            <w:pPr>
              <w:widowControl/>
              <w:adjustRightInd/>
              <w:spacing w:line="240" w:lineRule="auto"/>
              <w:ind w:left="0" w:firstLine="0"/>
              <w:jc w:val="right"/>
              <w:textAlignment w:val="auto"/>
              <w:rPr>
                <w:lang w:val="hr-HR"/>
              </w:rPr>
            </w:pPr>
            <w:r w:rsidRPr="0064317A">
              <w:rPr>
                <w:lang w:val="hr-HR"/>
              </w:rPr>
              <w:t>0,00</w:t>
            </w:r>
          </w:p>
        </w:tc>
        <w:tc>
          <w:tcPr>
            <w:tcW w:w="1350" w:type="dxa"/>
            <w:tcBorders>
              <w:top w:val="nil"/>
              <w:left w:val="nil"/>
              <w:bottom w:val="single" w:sz="4" w:space="0" w:color="auto"/>
              <w:right w:val="single" w:sz="4" w:space="0" w:color="auto"/>
            </w:tcBorders>
            <w:shd w:val="clear" w:color="auto" w:fill="auto"/>
            <w:noWrap/>
            <w:vAlign w:val="bottom"/>
            <w:hideMark/>
          </w:tcPr>
          <w:p w14:paraId="6B040567" w14:textId="77777777" w:rsidR="0064317A" w:rsidRPr="0064317A" w:rsidRDefault="0064317A" w:rsidP="0064317A">
            <w:pPr>
              <w:widowControl/>
              <w:adjustRightInd/>
              <w:spacing w:line="240" w:lineRule="auto"/>
              <w:ind w:left="0" w:firstLine="0"/>
              <w:jc w:val="right"/>
              <w:textAlignment w:val="auto"/>
              <w:rPr>
                <w:lang w:val="hr-HR"/>
              </w:rPr>
            </w:pPr>
            <w:r w:rsidRPr="0064317A">
              <w:rPr>
                <w:lang w:val="hr-HR"/>
              </w:rPr>
              <w:t>0,00</w:t>
            </w:r>
          </w:p>
        </w:tc>
        <w:tc>
          <w:tcPr>
            <w:tcW w:w="1366" w:type="dxa"/>
            <w:tcBorders>
              <w:top w:val="nil"/>
              <w:left w:val="nil"/>
              <w:bottom w:val="single" w:sz="4" w:space="0" w:color="auto"/>
              <w:right w:val="single" w:sz="4" w:space="0" w:color="auto"/>
            </w:tcBorders>
            <w:shd w:val="clear" w:color="auto" w:fill="auto"/>
            <w:noWrap/>
            <w:vAlign w:val="bottom"/>
            <w:hideMark/>
          </w:tcPr>
          <w:p w14:paraId="145032E9" w14:textId="77777777" w:rsidR="0064317A" w:rsidRPr="0064317A" w:rsidRDefault="0064317A" w:rsidP="0064317A">
            <w:pPr>
              <w:widowControl/>
              <w:adjustRightInd/>
              <w:spacing w:line="240" w:lineRule="auto"/>
              <w:ind w:left="0" w:firstLine="0"/>
              <w:jc w:val="right"/>
              <w:textAlignment w:val="auto"/>
              <w:rPr>
                <w:lang w:val="hr-HR"/>
              </w:rPr>
            </w:pPr>
            <w:r w:rsidRPr="0064317A">
              <w:rPr>
                <w:lang w:val="hr-HR"/>
              </w:rPr>
              <w:t>102.906,00</w:t>
            </w:r>
          </w:p>
        </w:tc>
      </w:tr>
      <w:tr w:rsidR="0064317A" w:rsidRPr="0064317A" w14:paraId="66C1EE85" w14:textId="77777777" w:rsidTr="0064317A">
        <w:trPr>
          <w:trHeight w:val="528"/>
          <w:jc w:val="center"/>
        </w:trPr>
        <w:tc>
          <w:tcPr>
            <w:tcW w:w="4707" w:type="dxa"/>
            <w:tcBorders>
              <w:top w:val="nil"/>
              <w:left w:val="single" w:sz="4" w:space="0" w:color="auto"/>
              <w:bottom w:val="single" w:sz="4" w:space="0" w:color="auto"/>
              <w:right w:val="single" w:sz="4" w:space="0" w:color="auto"/>
            </w:tcBorders>
            <w:shd w:val="clear" w:color="auto" w:fill="auto"/>
            <w:vAlign w:val="bottom"/>
            <w:hideMark/>
          </w:tcPr>
          <w:p w14:paraId="05D7FABA" w14:textId="77777777" w:rsidR="0064317A" w:rsidRPr="0064317A" w:rsidRDefault="0064317A" w:rsidP="0064317A">
            <w:pPr>
              <w:widowControl/>
              <w:adjustRightInd/>
              <w:spacing w:line="240" w:lineRule="auto"/>
              <w:ind w:left="0" w:firstLine="0"/>
              <w:jc w:val="left"/>
              <w:textAlignment w:val="auto"/>
              <w:rPr>
                <w:lang w:val="hr-HR"/>
              </w:rPr>
            </w:pPr>
            <w:r w:rsidRPr="0064317A">
              <w:rPr>
                <w:lang w:val="hr-HR"/>
              </w:rPr>
              <w:t>Kapitalni projekt K303002 Dobra energija - solarna energija za energetsku tranziciju</w:t>
            </w:r>
          </w:p>
        </w:tc>
        <w:tc>
          <w:tcPr>
            <w:tcW w:w="1428" w:type="dxa"/>
            <w:tcBorders>
              <w:top w:val="nil"/>
              <w:left w:val="nil"/>
              <w:bottom w:val="single" w:sz="4" w:space="0" w:color="auto"/>
              <w:right w:val="single" w:sz="4" w:space="0" w:color="auto"/>
            </w:tcBorders>
            <w:shd w:val="clear" w:color="auto" w:fill="auto"/>
            <w:noWrap/>
            <w:vAlign w:val="bottom"/>
            <w:hideMark/>
          </w:tcPr>
          <w:p w14:paraId="49BA6199" w14:textId="77777777" w:rsidR="0064317A" w:rsidRPr="0064317A" w:rsidRDefault="0064317A" w:rsidP="0064317A">
            <w:pPr>
              <w:widowControl/>
              <w:adjustRightInd/>
              <w:spacing w:line="240" w:lineRule="auto"/>
              <w:ind w:left="0" w:firstLine="0"/>
              <w:jc w:val="right"/>
              <w:textAlignment w:val="auto"/>
              <w:rPr>
                <w:lang w:val="hr-HR"/>
              </w:rPr>
            </w:pPr>
            <w:r w:rsidRPr="0064317A">
              <w:rPr>
                <w:lang w:val="hr-HR"/>
              </w:rPr>
              <w:t>177.678,74</w:t>
            </w:r>
          </w:p>
        </w:tc>
        <w:tc>
          <w:tcPr>
            <w:tcW w:w="1350" w:type="dxa"/>
            <w:tcBorders>
              <w:top w:val="nil"/>
              <w:left w:val="nil"/>
              <w:bottom w:val="single" w:sz="4" w:space="0" w:color="auto"/>
              <w:right w:val="single" w:sz="4" w:space="0" w:color="auto"/>
            </w:tcBorders>
            <w:shd w:val="clear" w:color="auto" w:fill="auto"/>
            <w:noWrap/>
            <w:vAlign w:val="bottom"/>
            <w:hideMark/>
          </w:tcPr>
          <w:p w14:paraId="0E3F14FC" w14:textId="77777777" w:rsidR="0064317A" w:rsidRPr="0064317A" w:rsidRDefault="0064317A" w:rsidP="0064317A">
            <w:pPr>
              <w:widowControl/>
              <w:adjustRightInd/>
              <w:spacing w:line="240" w:lineRule="auto"/>
              <w:ind w:left="0" w:firstLine="0"/>
              <w:jc w:val="right"/>
              <w:textAlignment w:val="auto"/>
              <w:rPr>
                <w:lang w:val="hr-HR"/>
              </w:rPr>
            </w:pPr>
            <w:r w:rsidRPr="0064317A">
              <w:rPr>
                <w:lang w:val="hr-HR"/>
              </w:rPr>
              <w:t>-65.298,74</w:t>
            </w:r>
          </w:p>
        </w:tc>
        <w:tc>
          <w:tcPr>
            <w:tcW w:w="1350" w:type="dxa"/>
            <w:tcBorders>
              <w:top w:val="nil"/>
              <w:left w:val="nil"/>
              <w:bottom w:val="single" w:sz="4" w:space="0" w:color="auto"/>
              <w:right w:val="single" w:sz="4" w:space="0" w:color="auto"/>
            </w:tcBorders>
            <w:shd w:val="clear" w:color="auto" w:fill="auto"/>
            <w:noWrap/>
            <w:vAlign w:val="bottom"/>
            <w:hideMark/>
          </w:tcPr>
          <w:p w14:paraId="2514B854" w14:textId="77777777" w:rsidR="0064317A" w:rsidRPr="0064317A" w:rsidRDefault="0064317A" w:rsidP="0064317A">
            <w:pPr>
              <w:widowControl/>
              <w:adjustRightInd/>
              <w:spacing w:line="240" w:lineRule="auto"/>
              <w:ind w:left="0" w:firstLine="0"/>
              <w:jc w:val="right"/>
              <w:textAlignment w:val="auto"/>
              <w:rPr>
                <w:lang w:val="hr-HR"/>
              </w:rPr>
            </w:pPr>
            <w:r w:rsidRPr="0064317A">
              <w:rPr>
                <w:lang w:val="hr-HR"/>
              </w:rPr>
              <w:t>-36,75</w:t>
            </w:r>
          </w:p>
        </w:tc>
        <w:tc>
          <w:tcPr>
            <w:tcW w:w="1366" w:type="dxa"/>
            <w:tcBorders>
              <w:top w:val="nil"/>
              <w:left w:val="nil"/>
              <w:bottom w:val="single" w:sz="4" w:space="0" w:color="auto"/>
              <w:right w:val="single" w:sz="4" w:space="0" w:color="auto"/>
            </w:tcBorders>
            <w:shd w:val="clear" w:color="auto" w:fill="auto"/>
            <w:noWrap/>
            <w:vAlign w:val="bottom"/>
            <w:hideMark/>
          </w:tcPr>
          <w:p w14:paraId="26F02B82" w14:textId="77777777" w:rsidR="0064317A" w:rsidRPr="0064317A" w:rsidRDefault="0064317A" w:rsidP="0064317A">
            <w:pPr>
              <w:widowControl/>
              <w:adjustRightInd/>
              <w:spacing w:line="240" w:lineRule="auto"/>
              <w:ind w:left="0" w:firstLine="0"/>
              <w:jc w:val="right"/>
              <w:textAlignment w:val="auto"/>
              <w:rPr>
                <w:lang w:val="hr-HR"/>
              </w:rPr>
            </w:pPr>
            <w:r w:rsidRPr="0064317A">
              <w:rPr>
                <w:lang w:val="hr-HR"/>
              </w:rPr>
              <w:t>112.380,00</w:t>
            </w:r>
          </w:p>
        </w:tc>
      </w:tr>
      <w:tr w:rsidR="0064317A" w:rsidRPr="0064317A" w14:paraId="0FE7227B" w14:textId="77777777" w:rsidTr="0064317A">
        <w:trPr>
          <w:trHeight w:val="264"/>
          <w:jc w:val="center"/>
        </w:trPr>
        <w:tc>
          <w:tcPr>
            <w:tcW w:w="4707" w:type="dxa"/>
            <w:tcBorders>
              <w:top w:val="nil"/>
              <w:left w:val="single" w:sz="4" w:space="0" w:color="auto"/>
              <w:bottom w:val="single" w:sz="4" w:space="0" w:color="auto"/>
              <w:right w:val="single" w:sz="4" w:space="0" w:color="auto"/>
            </w:tcBorders>
            <w:shd w:val="clear" w:color="auto" w:fill="auto"/>
            <w:vAlign w:val="bottom"/>
            <w:hideMark/>
          </w:tcPr>
          <w:p w14:paraId="38E84B6B" w14:textId="77777777" w:rsidR="0064317A" w:rsidRPr="0064317A" w:rsidRDefault="0064317A" w:rsidP="0064317A">
            <w:pPr>
              <w:widowControl/>
              <w:adjustRightInd/>
              <w:spacing w:line="240" w:lineRule="auto"/>
              <w:ind w:left="0" w:firstLine="0"/>
              <w:jc w:val="left"/>
              <w:textAlignment w:val="auto"/>
              <w:rPr>
                <w:lang w:val="hr-HR"/>
              </w:rPr>
            </w:pPr>
            <w:r w:rsidRPr="0064317A">
              <w:rPr>
                <w:lang w:val="hr-HR"/>
              </w:rPr>
              <w:t>Kapitalni projekt K303003 Energetska obnova Dječjeg vrtića Veruda</w:t>
            </w:r>
          </w:p>
        </w:tc>
        <w:tc>
          <w:tcPr>
            <w:tcW w:w="1428" w:type="dxa"/>
            <w:tcBorders>
              <w:top w:val="nil"/>
              <w:left w:val="nil"/>
              <w:bottom w:val="single" w:sz="4" w:space="0" w:color="auto"/>
              <w:right w:val="single" w:sz="4" w:space="0" w:color="auto"/>
            </w:tcBorders>
            <w:shd w:val="clear" w:color="auto" w:fill="auto"/>
            <w:noWrap/>
            <w:vAlign w:val="bottom"/>
            <w:hideMark/>
          </w:tcPr>
          <w:p w14:paraId="42A21F50" w14:textId="77777777" w:rsidR="0064317A" w:rsidRPr="0064317A" w:rsidRDefault="0064317A" w:rsidP="0064317A">
            <w:pPr>
              <w:widowControl/>
              <w:adjustRightInd/>
              <w:spacing w:line="240" w:lineRule="auto"/>
              <w:ind w:left="0" w:firstLine="0"/>
              <w:jc w:val="right"/>
              <w:textAlignment w:val="auto"/>
              <w:rPr>
                <w:lang w:val="hr-HR"/>
              </w:rPr>
            </w:pPr>
            <w:r w:rsidRPr="0064317A">
              <w:rPr>
                <w:lang w:val="hr-HR"/>
              </w:rPr>
              <w:t>12.250,00</w:t>
            </w:r>
          </w:p>
        </w:tc>
        <w:tc>
          <w:tcPr>
            <w:tcW w:w="1350" w:type="dxa"/>
            <w:tcBorders>
              <w:top w:val="nil"/>
              <w:left w:val="nil"/>
              <w:bottom w:val="single" w:sz="4" w:space="0" w:color="auto"/>
              <w:right w:val="single" w:sz="4" w:space="0" w:color="auto"/>
            </w:tcBorders>
            <w:shd w:val="clear" w:color="auto" w:fill="auto"/>
            <w:noWrap/>
            <w:vAlign w:val="bottom"/>
            <w:hideMark/>
          </w:tcPr>
          <w:p w14:paraId="609818ED" w14:textId="77777777" w:rsidR="0064317A" w:rsidRPr="0064317A" w:rsidRDefault="0064317A" w:rsidP="0064317A">
            <w:pPr>
              <w:widowControl/>
              <w:adjustRightInd/>
              <w:spacing w:line="240" w:lineRule="auto"/>
              <w:ind w:left="0" w:firstLine="0"/>
              <w:jc w:val="right"/>
              <w:textAlignment w:val="auto"/>
              <w:rPr>
                <w:lang w:val="hr-HR"/>
              </w:rPr>
            </w:pPr>
            <w:r w:rsidRPr="0064317A">
              <w:rPr>
                <w:lang w:val="hr-HR"/>
              </w:rPr>
              <w:t>0,00</w:t>
            </w:r>
          </w:p>
        </w:tc>
        <w:tc>
          <w:tcPr>
            <w:tcW w:w="1350" w:type="dxa"/>
            <w:tcBorders>
              <w:top w:val="nil"/>
              <w:left w:val="nil"/>
              <w:bottom w:val="single" w:sz="4" w:space="0" w:color="auto"/>
              <w:right w:val="single" w:sz="4" w:space="0" w:color="auto"/>
            </w:tcBorders>
            <w:shd w:val="clear" w:color="auto" w:fill="auto"/>
            <w:noWrap/>
            <w:vAlign w:val="bottom"/>
            <w:hideMark/>
          </w:tcPr>
          <w:p w14:paraId="46012645" w14:textId="77777777" w:rsidR="0064317A" w:rsidRPr="0064317A" w:rsidRDefault="0064317A" w:rsidP="0064317A">
            <w:pPr>
              <w:widowControl/>
              <w:adjustRightInd/>
              <w:spacing w:line="240" w:lineRule="auto"/>
              <w:ind w:left="0" w:firstLine="0"/>
              <w:jc w:val="right"/>
              <w:textAlignment w:val="auto"/>
              <w:rPr>
                <w:lang w:val="hr-HR"/>
              </w:rPr>
            </w:pPr>
            <w:r w:rsidRPr="0064317A">
              <w:rPr>
                <w:lang w:val="hr-HR"/>
              </w:rPr>
              <w:t>0,00</w:t>
            </w:r>
          </w:p>
        </w:tc>
        <w:tc>
          <w:tcPr>
            <w:tcW w:w="1366" w:type="dxa"/>
            <w:tcBorders>
              <w:top w:val="nil"/>
              <w:left w:val="nil"/>
              <w:bottom w:val="single" w:sz="4" w:space="0" w:color="auto"/>
              <w:right w:val="single" w:sz="4" w:space="0" w:color="auto"/>
            </w:tcBorders>
            <w:shd w:val="clear" w:color="auto" w:fill="auto"/>
            <w:noWrap/>
            <w:vAlign w:val="bottom"/>
            <w:hideMark/>
          </w:tcPr>
          <w:p w14:paraId="35260DAB" w14:textId="77777777" w:rsidR="0064317A" w:rsidRPr="0064317A" w:rsidRDefault="0064317A" w:rsidP="0064317A">
            <w:pPr>
              <w:widowControl/>
              <w:adjustRightInd/>
              <w:spacing w:line="240" w:lineRule="auto"/>
              <w:ind w:left="0" w:firstLine="0"/>
              <w:jc w:val="right"/>
              <w:textAlignment w:val="auto"/>
              <w:rPr>
                <w:lang w:val="hr-HR"/>
              </w:rPr>
            </w:pPr>
            <w:r w:rsidRPr="0064317A">
              <w:rPr>
                <w:lang w:val="hr-HR"/>
              </w:rPr>
              <w:t>12.250,00</w:t>
            </w:r>
          </w:p>
        </w:tc>
      </w:tr>
      <w:tr w:rsidR="0064317A" w:rsidRPr="0064317A" w14:paraId="4ECAA029" w14:textId="77777777" w:rsidTr="0064317A">
        <w:trPr>
          <w:trHeight w:val="264"/>
          <w:jc w:val="center"/>
        </w:trPr>
        <w:tc>
          <w:tcPr>
            <w:tcW w:w="4707" w:type="dxa"/>
            <w:tcBorders>
              <w:top w:val="nil"/>
              <w:left w:val="single" w:sz="4" w:space="0" w:color="auto"/>
              <w:bottom w:val="single" w:sz="4" w:space="0" w:color="auto"/>
              <w:right w:val="single" w:sz="4" w:space="0" w:color="auto"/>
            </w:tcBorders>
            <w:shd w:val="clear" w:color="auto" w:fill="auto"/>
            <w:vAlign w:val="bottom"/>
            <w:hideMark/>
          </w:tcPr>
          <w:p w14:paraId="3122757E" w14:textId="77777777" w:rsidR="0064317A" w:rsidRPr="0064317A" w:rsidRDefault="0064317A" w:rsidP="0064317A">
            <w:pPr>
              <w:widowControl/>
              <w:adjustRightInd/>
              <w:spacing w:line="240" w:lineRule="auto"/>
              <w:ind w:left="0" w:firstLine="0"/>
              <w:jc w:val="left"/>
              <w:textAlignment w:val="auto"/>
              <w:rPr>
                <w:lang w:val="hr-HR"/>
              </w:rPr>
            </w:pPr>
            <w:r w:rsidRPr="0064317A">
              <w:rPr>
                <w:lang w:val="hr-HR"/>
              </w:rPr>
              <w:t xml:space="preserve">Tekući projekt T303002 </w:t>
            </w:r>
            <w:proofErr w:type="spellStart"/>
            <w:r w:rsidRPr="0064317A">
              <w:rPr>
                <w:lang w:val="hr-HR"/>
              </w:rPr>
              <w:t>Urbact</w:t>
            </w:r>
            <w:proofErr w:type="spellEnd"/>
            <w:r w:rsidRPr="0064317A">
              <w:rPr>
                <w:lang w:val="hr-HR"/>
              </w:rPr>
              <w:t xml:space="preserve"> Re-Gen</w:t>
            </w:r>
          </w:p>
        </w:tc>
        <w:tc>
          <w:tcPr>
            <w:tcW w:w="1428" w:type="dxa"/>
            <w:tcBorders>
              <w:top w:val="nil"/>
              <w:left w:val="nil"/>
              <w:bottom w:val="single" w:sz="4" w:space="0" w:color="auto"/>
              <w:right w:val="single" w:sz="4" w:space="0" w:color="auto"/>
            </w:tcBorders>
            <w:shd w:val="clear" w:color="auto" w:fill="auto"/>
            <w:noWrap/>
            <w:vAlign w:val="bottom"/>
            <w:hideMark/>
          </w:tcPr>
          <w:p w14:paraId="12022E14" w14:textId="77777777" w:rsidR="0064317A" w:rsidRPr="0064317A" w:rsidRDefault="0064317A" w:rsidP="0064317A">
            <w:pPr>
              <w:widowControl/>
              <w:adjustRightInd/>
              <w:spacing w:line="240" w:lineRule="auto"/>
              <w:ind w:left="0" w:firstLine="0"/>
              <w:jc w:val="right"/>
              <w:textAlignment w:val="auto"/>
              <w:rPr>
                <w:lang w:val="hr-HR"/>
              </w:rPr>
            </w:pPr>
            <w:r w:rsidRPr="0064317A">
              <w:rPr>
                <w:lang w:val="hr-HR"/>
              </w:rPr>
              <w:t>11.420,00</w:t>
            </w:r>
          </w:p>
        </w:tc>
        <w:tc>
          <w:tcPr>
            <w:tcW w:w="1350" w:type="dxa"/>
            <w:tcBorders>
              <w:top w:val="nil"/>
              <w:left w:val="nil"/>
              <w:bottom w:val="single" w:sz="4" w:space="0" w:color="auto"/>
              <w:right w:val="single" w:sz="4" w:space="0" w:color="auto"/>
            </w:tcBorders>
            <w:shd w:val="clear" w:color="auto" w:fill="auto"/>
            <w:noWrap/>
            <w:vAlign w:val="bottom"/>
            <w:hideMark/>
          </w:tcPr>
          <w:p w14:paraId="78AE7DCB" w14:textId="77777777" w:rsidR="0064317A" w:rsidRPr="0064317A" w:rsidRDefault="0064317A" w:rsidP="0064317A">
            <w:pPr>
              <w:widowControl/>
              <w:adjustRightInd/>
              <w:spacing w:line="240" w:lineRule="auto"/>
              <w:ind w:left="0" w:firstLine="0"/>
              <w:jc w:val="right"/>
              <w:textAlignment w:val="auto"/>
              <w:rPr>
                <w:lang w:val="hr-HR"/>
              </w:rPr>
            </w:pPr>
            <w:r w:rsidRPr="0064317A">
              <w:rPr>
                <w:lang w:val="hr-HR"/>
              </w:rPr>
              <w:t>-1.833,00</w:t>
            </w:r>
          </w:p>
        </w:tc>
        <w:tc>
          <w:tcPr>
            <w:tcW w:w="1350" w:type="dxa"/>
            <w:tcBorders>
              <w:top w:val="nil"/>
              <w:left w:val="nil"/>
              <w:bottom w:val="single" w:sz="4" w:space="0" w:color="auto"/>
              <w:right w:val="single" w:sz="4" w:space="0" w:color="auto"/>
            </w:tcBorders>
            <w:shd w:val="clear" w:color="auto" w:fill="auto"/>
            <w:noWrap/>
            <w:vAlign w:val="bottom"/>
            <w:hideMark/>
          </w:tcPr>
          <w:p w14:paraId="591CCE5A" w14:textId="77777777" w:rsidR="0064317A" w:rsidRPr="0064317A" w:rsidRDefault="0064317A" w:rsidP="0064317A">
            <w:pPr>
              <w:widowControl/>
              <w:adjustRightInd/>
              <w:spacing w:line="240" w:lineRule="auto"/>
              <w:ind w:left="0" w:firstLine="0"/>
              <w:jc w:val="right"/>
              <w:textAlignment w:val="auto"/>
              <w:rPr>
                <w:lang w:val="hr-HR"/>
              </w:rPr>
            </w:pPr>
            <w:r w:rsidRPr="0064317A">
              <w:rPr>
                <w:lang w:val="hr-HR"/>
              </w:rPr>
              <w:t>-16,05</w:t>
            </w:r>
          </w:p>
        </w:tc>
        <w:tc>
          <w:tcPr>
            <w:tcW w:w="1366" w:type="dxa"/>
            <w:tcBorders>
              <w:top w:val="nil"/>
              <w:left w:val="nil"/>
              <w:bottom w:val="single" w:sz="4" w:space="0" w:color="auto"/>
              <w:right w:val="single" w:sz="4" w:space="0" w:color="auto"/>
            </w:tcBorders>
            <w:shd w:val="clear" w:color="auto" w:fill="auto"/>
            <w:noWrap/>
            <w:vAlign w:val="bottom"/>
            <w:hideMark/>
          </w:tcPr>
          <w:p w14:paraId="41254B68" w14:textId="77777777" w:rsidR="0064317A" w:rsidRPr="0064317A" w:rsidRDefault="0064317A" w:rsidP="0064317A">
            <w:pPr>
              <w:widowControl/>
              <w:adjustRightInd/>
              <w:spacing w:line="240" w:lineRule="auto"/>
              <w:ind w:left="0" w:firstLine="0"/>
              <w:jc w:val="right"/>
              <w:textAlignment w:val="auto"/>
              <w:rPr>
                <w:lang w:val="hr-HR"/>
              </w:rPr>
            </w:pPr>
            <w:r w:rsidRPr="0064317A">
              <w:rPr>
                <w:lang w:val="hr-HR"/>
              </w:rPr>
              <w:t>9.587,00</w:t>
            </w:r>
          </w:p>
        </w:tc>
      </w:tr>
      <w:tr w:rsidR="0064317A" w:rsidRPr="0064317A" w14:paraId="2D7567F7" w14:textId="77777777" w:rsidTr="0064317A">
        <w:trPr>
          <w:trHeight w:val="264"/>
          <w:jc w:val="center"/>
        </w:trPr>
        <w:tc>
          <w:tcPr>
            <w:tcW w:w="4707" w:type="dxa"/>
            <w:tcBorders>
              <w:top w:val="nil"/>
              <w:left w:val="single" w:sz="4" w:space="0" w:color="auto"/>
              <w:bottom w:val="single" w:sz="4" w:space="0" w:color="auto"/>
              <w:right w:val="single" w:sz="4" w:space="0" w:color="auto"/>
            </w:tcBorders>
            <w:shd w:val="clear" w:color="auto" w:fill="auto"/>
            <w:vAlign w:val="bottom"/>
            <w:hideMark/>
          </w:tcPr>
          <w:p w14:paraId="4E6F1465" w14:textId="77777777" w:rsidR="0064317A" w:rsidRPr="0064317A" w:rsidRDefault="0064317A" w:rsidP="0064317A">
            <w:pPr>
              <w:widowControl/>
              <w:adjustRightInd/>
              <w:spacing w:line="240" w:lineRule="auto"/>
              <w:ind w:left="0" w:firstLine="0"/>
              <w:jc w:val="left"/>
              <w:textAlignment w:val="auto"/>
              <w:rPr>
                <w:b/>
                <w:bCs/>
                <w:lang w:val="hr-HR"/>
              </w:rPr>
            </w:pPr>
            <w:r w:rsidRPr="0064317A">
              <w:rPr>
                <w:b/>
                <w:bCs/>
                <w:lang w:val="hr-HR"/>
              </w:rPr>
              <w:t>Program 3004 RAZVOJ PROMETA</w:t>
            </w:r>
          </w:p>
        </w:tc>
        <w:tc>
          <w:tcPr>
            <w:tcW w:w="1428" w:type="dxa"/>
            <w:tcBorders>
              <w:top w:val="nil"/>
              <w:left w:val="nil"/>
              <w:bottom w:val="single" w:sz="4" w:space="0" w:color="auto"/>
              <w:right w:val="single" w:sz="4" w:space="0" w:color="auto"/>
            </w:tcBorders>
            <w:shd w:val="clear" w:color="auto" w:fill="auto"/>
            <w:noWrap/>
            <w:vAlign w:val="bottom"/>
            <w:hideMark/>
          </w:tcPr>
          <w:p w14:paraId="166E35D2" w14:textId="77777777" w:rsidR="0064317A" w:rsidRPr="0064317A" w:rsidRDefault="0064317A" w:rsidP="0064317A">
            <w:pPr>
              <w:widowControl/>
              <w:adjustRightInd/>
              <w:spacing w:line="240" w:lineRule="auto"/>
              <w:ind w:left="0" w:firstLine="0"/>
              <w:jc w:val="right"/>
              <w:textAlignment w:val="auto"/>
              <w:rPr>
                <w:b/>
                <w:bCs/>
                <w:lang w:val="hr-HR"/>
              </w:rPr>
            </w:pPr>
            <w:r w:rsidRPr="0064317A">
              <w:rPr>
                <w:b/>
                <w:bCs/>
                <w:lang w:val="hr-HR"/>
              </w:rPr>
              <w:t>208.453,00</w:t>
            </w:r>
          </w:p>
        </w:tc>
        <w:tc>
          <w:tcPr>
            <w:tcW w:w="1350" w:type="dxa"/>
            <w:tcBorders>
              <w:top w:val="nil"/>
              <w:left w:val="nil"/>
              <w:bottom w:val="single" w:sz="4" w:space="0" w:color="auto"/>
              <w:right w:val="single" w:sz="4" w:space="0" w:color="auto"/>
            </w:tcBorders>
            <w:shd w:val="clear" w:color="auto" w:fill="auto"/>
            <w:noWrap/>
            <w:vAlign w:val="bottom"/>
            <w:hideMark/>
          </w:tcPr>
          <w:p w14:paraId="1D136593" w14:textId="77777777" w:rsidR="0064317A" w:rsidRPr="0064317A" w:rsidRDefault="0064317A" w:rsidP="0064317A">
            <w:pPr>
              <w:widowControl/>
              <w:adjustRightInd/>
              <w:spacing w:line="240" w:lineRule="auto"/>
              <w:ind w:left="0" w:firstLine="0"/>
              <w:jc w:val="right"/>
              <w:textAlignment w:val="auto"/>
              <w:rPr>
                <w:b/>
                <w:bCs/>
                <w:lang w:val="hr-HR"/>
              </w:rPr>
            </w:pPr>
            <w:r w:rsidRPr="0064317A">
              <w:rPr>
                <w:b/>
                <w:bCs/>
                <w:lang w:val="hr-HR"/>
              </w:rPr>
              <w:t>-13.453,00</w:t>
            </w:r>
          </w:p>
        </w:tc>
        <w:tc>
          <w:tcPr>
            <w:tcW w:w="1350" w:type="dxa"/>
            <w:tcBorders>
              <w:top w:val="nil"/>
              <w:left w:val="nil"/>
              <w:bottom w:val="single" w:sz="4" w:space="0" w:color="auto"/>
              <w:right w:val="single" w:sz="4" w:space="0" w:color="auto"/>
            </w:tcBorders>
            <w:shd w:val="clear" w:color="auto" w:fill="auto"/>
            <w:noWrap/>
            <w:vAlign w:val="bottom"/>
            <w:hideMark/>
          </w:tcPr>
          <w:p w14:paraId="0C2C794B" w14:textId="77777777" w:rsidR="0064317A" w:rsidRPr="0064317A" w:rsidRDefault="0064317A" w:rsidP="0064317A">
            <w:pPr>
              <w:widowControl/>
              <w:adjustRightInd/>
              <w:spacing w:line="240" w:lineRule="auto"/>
              <w:ind w:left="0" w:firstLine="0"/>
              <w:jc w:val="right"/>
              <w:textAlignment w:val="auto"/>
              <w:rPr>
                <w:b/>
                <w:bCs/>
                <w:lang w:val="hr-HR"/>
              </w:rPr>
            </w:pPr>
            <w:r w:rsidRPr="0064317A">
              <w:rPr>
                <w:b/>
                <w:bCs/>
                <w:lang w:val="hr-HR"/>
              </w:rPr>
              <w:t>-6,45</w:t>
            </w:r>
          </w:p>
        </w:tc>
        <w:tc>
          <w:tcPr>
            <w:tcW w:w="1366" w:type="dxa"/>
            <w:tcBorders>
              <w:top w:val="nil"/>
              <w:left w:val="nil"/>
              <w:bottom w:val="single" w:sz="4" w:space="0" w:color="auto"/>
              <w:right w:val="single" w:sz="4" w:space="0" w:color="auto"/>
            </w:tcBorders>
            <w:shd w:val="clear" w:color="auto" w:fill="auto"/>
            <w:noWrap/>
            <w:vAlign w:val="bottom"/>
            <w:hideMark/>
          </w:tcPr>
          <w:p w14:paraId="2135F143" w14:textId="77777777" w:rsidR="0064317A" w:rsidRPr="0064317A" w:rsidRDefault="0064317A" w:rsidP="0064317A">
            <w:pPr>
              <w:widowControl/>
              <w:adjustRightInd/>
              <w:spacing w:line="240" w:lineRule="auto"/>
              <w:ind w:left="0" w:firstLine="0"/>
              <w:jc w:val="right"/>
              <w:textAlignment w:val="auto"/>
              <w:rPr>
                <w:b/>
                <w:bCs/>
                <w:lang w:val="hr-HR"/>
              </w:rPr>
            </w:pPr>
            <w:r w:rsidRPr="0064317A">
              <w:rPr>
                <w:b/>
                <w:bCs/>
                <w:lang w:val="hr-HR"/>
              </w:rPr>
              <w:t>195.000,00</w:t>
            </w:r>
          </w:p>
        </w:tc>
      </w:tr>
      <w:tr w:rsidR="0064317A" w:rsidRPr="0064317A" w14:paraId="5A2E22BD" w14:textId="77777777" w:rsidTr="0064317A">
        <w:trPr>
          <w:trHeight w:val="264"/>
          <w:jc w:val="center"/>
        </w:trPr>
        <w:tc>
          <w:tcPr>
            <w:tcW w:w="4707" w:type="dxa"/>
            <w:tcBorders>
              <w:top w:val="nil"/>
              <w:left w:val="single" w:sz="4" w:space="0" w:color="auto"/>
              <w:bottom w:val="single" w:sz="4" w:space="0" w:color="auto"/>
              <w:right w:val="single" w:sz="4" w:space="0" w:color="auto"/>
            </w:tcBorders>
            <w:shd w:val="clear" w:color="auto" w:fill="auto"/>
            <w:vAlign w:val="bottom"/>
            <w:hideMark/>
          </w:tcPr>
          <w:p w14:paraId="0C22334B" w14:textId="77777777" w:rsidR="0064317A" w:rsidRPr="0064317A" w:rsidRDefault="0064317A" w:rsidP="0064317A">
            <w:pPr>
              <w:widowControl/>
              <w:adjustRightInd/>
              <w:spacing w:line="240" w:lineRule="auto"/>
              <w:ind w:left="0" w:firstLine="0"/>
              <w:jc w:val="left"/>
              <w:textAlignment w:val="auto"/>
              <w:rPr>
                <w:lang w:val="hr-HR"/>
              </w:rPr>
            </w:pPr>
            <w:r w:rsidRPr="0064317A">
              <w:rPr>
                <w:lang w:val="hr-HR"/>
              </w:rPr>
              <w:t>Aktivnost A304001 Razvoj prometa</w:t>
            </w:r>
          </w:p>
        </w:tc>
        <w:tc>
          <w:tcPr>
            <w:tcW w:w="1428" w:type="dxa"/>
            <w:tcBorders>
              <w:top w:val="nil"/>
              <w:left w:val="nil"/>
              <w:bottom w:val="single" w:sz="4" w:space="0" w:color="auto"/>
              <w:right w:val="single" w:sz="4" w:space="0" w:color="auto"/>
            </w:tcBorders>
            <w:shd w:val="clear" w:color="auto" w:fill="auto"/>
            <w:noWrap/>
            <w:vAlign w:val="bottom"/>
            <w:hideMark/>
          </w:tcPr>
          <w:p w14:paraId="17167F71" w14:textId="77777777" w:rsidR="0064317A" w:rsidRPr="0064317A" w:rsidRDefault="0064317A" w:rsidP="0064317A">
            <w:pPr>
              <w:widowControl/>
              <w:adjustRightInd/>
              <w:spacing w:line="240" w:lineRule="auto"/>
              <w:ind w:left="0" w:firstLine="0"/>
              <w:jc w:val="right"/>
              <w:textAlignment w:val="auto"/>
              <w:rPr>
                <w:lang w:val="hr-HR"/>
              </w:rPr>
            </w:pPr>
            <w:r w:rsidRPr="0064317A">
              <w:rPr>
                <w:lang w:val="hr-HR"/>
              </w:rPr>
              <w:t>208.453,00</w:t>
            </w:r>
          </w:p>
        </w:tc>
        <w:tc>
          <w:tcPr>
            <w:tcW w:w="1350" w:type="dxa"/>
            <w:tcBorders>
              <w:top w:val="nil"/>
              <w:left w:val="nil"/>
              <w:bottom w:val="single" w:sz="4" w:space="0" w:color="auto"/>
              <w:right w:val="single" w:sz="4" w:space="0" w:color="auto"/>
            </w:tcBorders>
            <w:shd w:val="clear" w:color="auto" w:fill="auto"/>
            <w:noWrap/>
            <w:vAlign w:val="bottom"/>
            <w:hideMark/>
          </w:tcPr>
          <w:p w14:paraId="5523D88F" w14:textId="77777777" w:rsidR="0064317A" w:rsidRPr="0064317A" w:rsidRDefault="0064317A" w:rsidP="0064317A">
            <w:pPr>
              <w:widowControl/>
              <w:adjustRightInd/>
              <w:spacing w:line="240" w:lineRule="auto"/>
              <w:ind w:left="0" w:firstLine="0"/>
              <w:jc w:val="right"/>
              <w:textAlignment w:val="auto"/>
              <w:rPr>
                <w:lang w:val="hr-HR"/>
              </w:rPr>
            </w:pPr>
            <w:r w:rsidRPr="0064317A">
              <w:rPr>
                <w:lang w:val="hr-HR"/>
              </w:rPr>
              <w:t>-13.453,00</w:t>
            </w:r>
          </w:p>
        </w:tc>
        <w:tc>
          <w:tcPr>
            <w:tcW w:w="1350" w:type="dxa"/>
            <w:tcBorders>
              <w:top w:val="nil"/>
              <w:left w:val="nil"/>
              <w:bottom w:val="single" w:sz="4" w:space="0" w:color="auto"/>
              <w:right w:val="single" w:sz="4" w:space="0" w:color="auto"/>
            </w:tcBorders>
            <w:shd w:val="clear" w:color="auto" w:fill="auto"/>
            <w:noWrap/>
            <w:vAlign w:val="bottom"/>
            <w:hideMark/>
          </w:tcPr>
          <w:p w14:paraId="5B37BCDD" w14:textId="77777777" w:rsidR="0064317A" w:rsidRPr="0064317A" w:rsidRDefault="0064317A" w:rsidP="0064317A">
            <w:pPr>
              <w:widowControl/>
              <w:adjustRightInd/>
              <w:spacing w:line="240" w:lineRule="auto"/>
              <w:ind w:left="0" w:firstLine="0"/>
              <w:jc w:val="right"/>
              <w:textAlignment w:val="auto"/>
              <w:rPr>
                <w:lang w:val="hr-HR"/>
              </w:rPr>
            </w:pPr>
            <w:r w:rsidRPr="0064317A">
              <w:rPr>
                <w:lang w:val="hr-HR"/>
              </w:rPr>
              <w:t>-6,45</w:t>
            </w:r>
          </w:p>
        </w:tc>
        <w:tc>
          <w:tcPr>
            <w:tcW w:w="1366" w:type="dxa"/>
            <w:tcBorders>
              <w:top w:val="nil"/>
              <w:left w:val="nil"/>
              <w:bottom w:val="single" w:sz="4" w:space="0" w:color="auto"/>
              <w:right w:val="single" w:sz="4" w:space="0" w:color="auto"/>
            </w:tcBorders>
            <w:shd w:val="clear" w:color="auto" w:fill="auto"/>
            <w:noWrap/>
            <w:vAlign w:val="bottom"/>
            <w:hideMark/>
          </w:tcPr>
          <w:p w14:paraId="04555F1A" w14:textId="77777777" w:rsidR="0064317A" w:rsidRPr="0064317A" w:rsidRDefault="0064317A" w:rsidP="0064317A">
            <w:pPr>
              <w:widowControl/>
              <w:adjustRightInd/>
              <w:spacing w:line="240" w:lineRule="auto"/>
              <w:ind w:left="0" w:firstLine="0"/>
              <w:jc w:val="right"/>
              <w:textAlignment w:val="auto"/>
              <w:rPr>
                <w:lang w:val="hr-HR"/>
              </w:rPr>
            </w:pPr>
            <w:r w:rsidRPr="0064317A">
              <w:rPr>
                <w:lang w:val="hr-HR"/>
              </w:rPr>
              <w:t>195.000,00</w:t>
            </w:r>
          </w:p>
        </w:tc>
      </w:tr>
      <w:tr w:rsidR="0064317A" w:rsidRPr="0064317A" w14:paraId="42FFD059" w14:textId="77777777" w:rsidTr="0064317A">
        <w:trPr>
          <w:trHeight w:val="264"/>
          <w:jc w:val="center"/>
        </w:trPr>
        <w:tc>
          <w:tcPr>
            <w:tcW w:w="4707" w:type="dxa"/>
            <w:tcBorders>
              <w:top w:val="nil"/>
              <w:left w:val="single" w:sz="4" w:space="0" w:color="auto"/>
              <w:bottom w:val="single" w:sz="4" w:space="0" w:color="auto"/>
              <w:right w:val="single" w:sz="4" w:space="0" w:color="auto"/>
            </w:tcBorders>
            <w:shd w:val="clear" w:color="auto" w:fill="auto"/>
            <w:vAlign w:val="bottom"/>
            <w:hideMark/>
          </w:tcPr>
          <w:p w14:paraId="36F792A3" w14:textId="77777777" w:rsidR="0064317A" w:rsidRPr="0064317A" w:rsidRDefault="0064317A" w:rsidP="0064317A">
            <w:pPr>
              <w:widowControl/>
              <w:adjustRightInd/>
              <w:spacing w:line="240" w:lineRule="auto"/>
              <w:ind w:left="0" w:firstLine="0"/>
              <w:jc w:val="left"/>
              <w:textAlignment w:val="auto"/>
              <w:rPr>
                <w:b/>
                <w:bCs/>
                <w:lang w:val="hr-HR"/>
              </w:rPr>
            </w:pPr>
            <w:r w:rsidRPr="0064317A">
              <w:rPr>
                <w:b/>
                <w:bCs/>
                <w:lang w:val="hr-HR"/>
              </w:rPr>
              <w:t>Program 3005 IZGRADNJA</w:t>
            </w:r>
          </w:p>
        </w:tc>
        <w:tc>
          <w:tcPr>
            <w:tcW w:w="1428" w:type="dxa"/>
            <w:tcBorders>
              <w:top w:val="nil"/>
              <w:left w:val="nil"/>
              <w:bottom w:val="single" w:sz="4" w:space="0" w:color="auto"/>
              <w:right w:val="single" w:sz="4" w:space="0" w:color="auto"/>
            </w:tcBorders>
            <w:shd w:val="clear" w:color="auto" w:fill="auto"/>
            <w:noWrap/>
            <w:vAlign w:val="bottom"/>
            <w:hideMark/>
          </w:tcPr>
          <w:p w14:paraId="52C15938" w14:textId="77777777" w:rsidR="0064317A" w:rsidRPr="0064317A" w:rsidRDefault="0064317A" w:rsidP="0064317A">
            <w:pPr>
              <w:widowControl/>
              <w:adjustRightInd/>
              <w:spacing w:line="240" w:lineRule="auto"/>
              <w:ind w:left="0" w:firstLine="0"/>
              <w:jc w:val="right"/>
              <w:textAlignment w:val="auto"/>
              <w:rPr>
                <w:b/>
                <w:bCs/>
                <w:lang w:val="hr-HR"/>
              </w:rPr>
            </w:pPr>
            <w:r w:rsidRPr="0064317A">
              <w:rPr>
                <w:b/>
                <w:bCs/>
                <w:lang w:val="hr-HR"/>
              </w:rPr>
              <w:t>9.080.995,91</w:t>
            </w:r>
          </w:p>
        </w:tc>
        <w:tc>
          <w:tcPr>
            <w:tcW w:w="1350" w:type="dxa"/>
            <w:tcBorders>
              <w:top w:val="nil"/>
              <w:left w:val="nil"/>
              <w:bottom w:val="single" w:sz="4" w:space="0" w:color="auto"/>
              <w:right w:val="single" w:sz="4" w:space="0" w:color="auto"/>
            </w:tcBorders>
            <w:shd w:val="clear" w:color="auto" w:fill="auto"/>
            <w:noWrap/>
            <w:vAlign w:val="bottom"/>
            <w:hideMark/>
          </w:tcPr>
          <w:p w14:paraId="5E88A9A9" w14:textId="77777777" w:rsidR="0064317A" w:rsidRPr="0064317A" w:rsidRDefault="0064317A" w:rsidP="0064317A">
            <w:pPr>
              <w:widowControl/>
              <w:adjustRightInd/>
              <w:spacing w:line="240" w:lineRule="auto"/>
              <w:ind w:left="0" w:firstLine="0"/>
              <w:jc w:val="right"/>
              <w:textAlignment w:val="auto"/>
              <w:rPr>
                <w:b/>
                <w:bCs/>
                <w:lang w:val="hr-HR"/>
              </w:rPr>
            </w:pPr>
            <w:r w:rsidRPr="0064317A">
              <w:rPr>
                <w:b/>
                <w:bCs/>
                <w:lang w:val="hr-HR"/>
              </w:rPr>
              <w:t>-5.739.531,83</w:t>
            </w:r>
          </w:p>
        </w:tc>
        <w:tc>
          <w:tcPr>
            <w:tcW w:w="1350" w:type="dxa"/>
            <w:tcBorders>
              <w:top w:val="nil"/>
              <w:left w:val="nil"/>
              <w:bottom w:val="single" w:sz="4" w:space="0" w:color="auto"/>
              <w:right w:val="single" w:sz="4" w:space="0" w:color="auto"/>
            </w:tcBorders>
            <w:shd w:val="clear" w:color="auto" w:fill="auto"/>
            <w:noWrap/>
            <w:vAlign w:val="bottom"/>
            <w:hideMark/>
          </w:tcPr>
          <w:p w14:paraId="3BE19CF3" w14:textId="77777777" w:rsidR="0064317A" w:rsidRPr="0064317A" w:rsidRDefault="0064317A" w:rsidP="0064317A">
            <w:pPr>
              <w:widowControl/>
              <w:adjustRightInd/>
              <w:spacing w:line="240" w:lineRule="auto"/>
              <w:ind w:left="0" w:firstLine="0"/>
              <w:jc w:val="right"/>
              <w:textAlignment w:val="auto"/>
              <w:rPr>
                <w:b/>
                <w:bCs/>
                <w:lang w:val="hr-HR"/>
              </w:rPr>
            </w:pPr>
            <w:r w:rsidRPr="0064317A">
              <w:rPr>
                <w:b/>
                <w:bCs/>
                <w:lang w:val="hr-HR"/>
              </w:rPr>
              <w:t>-63,20</w:t>
            </w:r>
          </w:p>
        </w:tc>
        <w:tc>
          <w:tcPr>
            <w:tcW w:w="1366" w:type="dxa"/>
            <w:tcBorders>
              <w:top w:val="nil"/>
              <w:left w:val="nil"/>
              <w:bottom w:val="single" w:sz="4" w:space="0" w:color="auto"/>
              <w:right w:val="single" w:sz="4" w:space="0" w:color="auto"/>
            </w:tcBorders>
            <w:shd w:val="clear" w:color="auto" w:fill="auto"/>
            <w:noWrap/>
            <w:vAlign w:val="bottom"/>
            <w:hideMark/>
          </w:tcPr>
          <w:p w14:paraId="594EE6F9" w14:textId="77777777" w:rsidR="0064317A" w:rsidRPr="0064317A" w:rsidRDefault="0064317A" w:rsidP="0064317A">
            <w:pPr>
              <w:widowControl/>
              <w:adjustRightInd/>
              <w:spacing w:line="240" w:lineRule="auto"/>
              <w:ind w:left="0" w:firstLine="0"/>
              <w:jc w:val="right"/>
              <w:textAlignment w:val="auto"/>
              <w:rPr>
                <w:b/>
                <w:bCs/>
                <w:lang w:val="hr-HR"/>
              </w:rPr>
            </w:pPr>
            <w:r w:rsidRPr="0064317A">
              <w:rPr>
                <w:b/>
                <w:bCs/>
                <w:lang w:val="hr-HR"/>
              </w:rPr>
              <w:t>3.341.464,08</w:t>
            </w:r>
          </w:p>
        </w:tc>
      </w:tr>
      <w:tr w:rsidR="0064317A" w:rsidRPr="0064317A" w14:paraId="15E9C38C" w14:textId="77777777" w:rsidTr="0064317A">
        <w:trPr>
          <w:trHeight w:val="264"/>
          <w:jc w:val="center"/>
        </w:trPr>
        <w:tc>
          <w:tcPr>
            <w:tcW w:w="4707" w:type="dxa"/>
            <w:tcBorders>
              <w:top w:val="nil"/>
              <w:left w:val="single" w:sz="4" w:space="0" w:color="auto"/>
              <w:bottom w:val="single" w:sz="4" w:space="0" w:color="auto"/>
              <w:right w:val="single" w:sz="4" w:space="0" w:color="auto"/>
            </w:tcBorders>
            <w:shd w:val="clear" w:color="auto" w:fill="auto"/>
            <w:vAlign w:val="bottom"/>
            <w:hideMark/>
          </w:tcPr>
          <w:p w14:paraId="6AE8C3C4" w14:textId="77777777" w:rsidR="0064317A" w:rsidRPr="0064317A" w:rsidRDefault="0064317A" w:rsidP="0064317A">
            <w:pPr>
              <w:widowControl/>
              <w:adjustRightInd/>
              <w:spacing w:line="240" w:lineRule="auto"/>
              <w:ind w:left="0" w:firstLine="0"/>
              <w:jc w:val="left"/>
              <w:textAlignment w:val="auto"/>
              <w:rPr>
                <w:lang w:val="hr-HR"/>
              </w:rPr>
            </w:pPr>
            <w:r w:rsidRPr="0064317A">
              <w:rPr>
                <w:lang w:val="hr-HR"/>
              </w:rPr>
              <w:t>Aktivnost A305001 Priprema zemljišta</w:t>
            </w:r>
          </w:p>
        </w:tc>
        <w:tc>
          <w:tcPr>
            <w:tcW w:w="1428" w:type="dxa"/>
            <w:tcBorders>
              <w:top w:val="nil"/>
              <w:left w:val="nil"/>
              <w:bottom w:val="single" w:sz="4" w:space="0" w:color="auto"/>
              <w:right w:val="single" w:sz="4" w:space="0" w:color="auto"/>
            </w:tcBorders>
            <w:shd w:val="clear" w:color="auto" w:fill="auto"/>
            <w:noWrap/>
            <w:vAlign w:val="bottom"/>
            <w:hideMark/>
          </w:tcPr>
          <w:p w14:paraId="7EAB2372" w14:textId="77777777" w:rsidR="0064317A" w:rsidRPr="0064317A" w:rsidRDefault="0064317A" w:rsidP="0064317A">
            <w:pPr>
              <w:widowControl/>
              <w:adjustRightInd/>
              <w:spacing w:line="240" w:lineRule="auto"/>
              <w:ind w:left="0" w:firstLine="0"/>
              <w:jc w:val="right"/>
              <w:textAlignment w:val="auto"/>
              <w:rPr>
                <w:lang w:val="hr-HR"/>
              </w:rPr>
            </w:pPr>
            <w:r w:rsidRPr="0064317A">
              <w:rPr>
                <w:lang w:val="hr-HR"/>
              </w:rPr>
              <w:t>189.906,00</w:t>
            </w:r>
          </w:p>
        </w:tc>
        <w:tc>
          <w:tcPr>
            <w:tcW w:w="1350" w:type="dxa"/>
            <w:tcBorders>
              <w:top w:val="nil"/>
              <w:left w:val="nil"/>
              <w:bottom w:val="single" w:sz="4" w:space="0" w:color="auto"/>
              <w:right w:val="single" w:sz="4" w:space="0" w:color="auto"/>
            </w:tcBorders>
            <w:shd w:val="clear" w:color="auto" w:fill="auto"/>
            <w:noWrap/>
            <w:vAlign w:val="bottom"/>
            <w:hideMark/>
          </w:tcPr>
          <w:p w14:paraId="067BC654" w14:textId="77777777" w:rsidR="0064317A" w:rsidRPr="0064317A" w:rsidRDefault="0064317A" w:rsidP="0064317A">
            <w:pPr>
              <w:widowControl/>
              <w:adjustRightInd/>
              <w:spacing w:line="240" w:lineRule="auto"/>
              <w:ind w:left="0" w:firstLine="0"/>
              <w:jc w:val="right"/>
              <w:textAlignment w:val="auto"/>
              <w:rPr>
                <w:lang w:val="hr-HR"/>
              </w:rPr>
            </w:pPr>
            <w:r w:rsidRPr="0064317A">
              <w:rPr>
                <w:lang w:val="hr-HR"/>
              </w:rPr>
              <w:t>-58.906,00</w:t>
            </w:r>
          </w:p>
        </w:tc>
        <w:tc>
          <w:tcPr>
            <w:tcW w:w="1350" w:type="dxa"/>
            <w:tcBorders>
              <w:top w:val="nil"/>
              <w:left w:val="nil"/>
              <w:bottom w:val="single" w:sz="4" w:space="0" w:color="auto"/>
              <w:right w:val="single" w:sz="4" w:space="0" w:color="auto"/>
            </w:tcBorders>
            <w:shd w:val="clear" w:color="auto" w:fill="auto"/>
            <w:noWrap/>
            <w:vAlign w:val="bottom"/>
            <w:hideMark/>
          </w:tcPr>
          <w:p w14:paraId="55742602" w14:textId="77777777" w:rsidR="0064317A" w:rsidRPr="0064317A" w:rsidRDefault="0064317A" w:rsidP="0064317A">
            <w:pPr>
              <w:widowControl/>
              <w:adjustRightInd/>
              <w:spacing w:line="240" w:lineRule="auto"/>
              <w:ind w:left="0" w:firstLine="0"/>
              <w:jc w:val="right"/>
              <w:textAlignment w:val="auto"/>
              <w:rPr>
                <w:lang w:val="hr-HR"/>
              </w:rPr>
            </w:pPr>
            <w:r w:rsidRPr="0064317A">
              <w:rPr>
                <w:lang w:val="hr-HR"/>
              </w:rPr>
              <w:t>-31,02</w:t>
            </w:r>
          </w:p>
        </w:tc>
        <w:tc>
          <w:tcPr>
            <w:tcW w:w="1366" w:type="dxa"/>
            <w:tcBorders>
              <w:top w:val="nil"/>
              <w:left w:val="nil"/>
              <w:bottom w:val="single" w:sz="4" w:space="0" w:color="auto"/>
              <w:right w:val="single" w:sz="4" w:space="0" w:color="auto"/>
            </w:tcBorders>
            <w:shd w:val="clear" w:color="auto" w:fill="auto"/>
            <w:noWrap/>
            <w:vAlign w:val="bottom"/>
            <w:hideMark/>
          </w:tcPr>
          <w:p w14:paraId="63E2FBFB" w14:textId="77777777" w:rsidR="0064317A" w:rsidRPr="0064317A" w:rsidRDefault="0064317A" w:rsidP="0064317A">
            <w:pPr>
              <w:widowControl/>
              <w:adjustRightInd/>
              <w:spacing w:line="240" w:lineRule="auto"/>
              <w:ind w:left="0" w:firstLine="0"/>
              <w:jc w:val="right"/>
              <w:textAlignment w:val="auto"/>
              <w:rPr>
                <w:lang w:val="hr-HR"/>
              </w:rPr>
            </w:pPr>
            <w:r w:rsidRPr="0064317A">
              <w:rPr>
                <w:lang w:val="hr-HR"/>
              </w:rPr>
              <w:t>131.000,00</w:t>
            </w:r>
          </w:p>
        </w:tc>
      </w:tr>
      <w:tr w:rsidR="0064317A" w:rsidRPr="0064317A" w14:paraId="1D99BB90" w14:textId="77777777" w:rsidTr="0064317A">
        <w:trPr>
          <w:trHeight w:val="264"/>
          <w:jc w:val="center"/>
        </w:trPr>
        <w:tc>
          <w:tcPr>
            <w:tcW w:w="4707" w:type="dxa"/>
            <w:tcBorders>
              <w:top w:val="nil"/>
              <w:left w:val="single" w:sz="4" w:space="0" w:color="auto"/>
              <w:bottom w:val="single" w:sz="4" w:space="0" w:color="auto"/>
              <w:right w:val="single" w:sz="4" w:space="0" w:color="auto"/>
            </w:tcBorders>
            <w:shd w:val="clear" w:color="auto" w:fill="auto"/>
            <w:vAlign w:val="bottom"/>
            <w:hideMark/>
          </w:tcPr>
          <w:p w14:paraId="43FF92E6" w14:textId="77777777" w:rsidR="0064317A" w:rsidRPr="0064317A" w:rsidRDefault="0064317A" w:rsidP="0064317A">
            <w:pPr>
              <w:widowControl/>
              <w:adjustRightInd/>
              <w:spacing w:line="240" w:lineRule="auto"/>
              <w:ind w:left="0" w:firstLine="0"/>
              <w:jc w:val="left"/>
              <w:textAlignment w:val="auto"/>
              <w:rPr>
                <w:lang w:val="hr-HR"/>
              </w:rPr>
            </w:pPr>
            <w:r w:rsidRPr="0064317A">
              <w:rPr>
                <w:lang w:val="hr-HR"/>
              </w:rPr>
              <w:t>Aktivnost A305002 Izgradnja kapitalnih objekata i komunalne infrastrukture</w:t>
            </w:r>
          </w:p>
        </w:tc>
        <w:tc>
          <w:tcPr>
            <w:tcW w:w="1428" w:type="dxa"/>
            <w:tcBorders>
              <w:top w:val="nil"/>
              <w:left w:val="nil"/>
              <w:bottom w:val="single" w:sz="4" w:space="0" w:color="auto"/>
              <w:right w:val="single" w:sz="4" w:space="0" w:color="auto"/>
            </w:tcBorders>
            <w:shd w:val="clear" w:color="auto" w:fill="auto"/>
            <w:noWrap/>
            <w:vAlign w:val="bottom"/>
            <w:hideMark/>
          </w:tcPr>
          <w:p w14:paraId="3EB34E82" w14:textId="77777777" w:rsidR="0064317A" w:rsidRPr="0064317A" w:rsidRDefault="0064317A" w:rsidP="0064317A">
            <w:pPr>
              <w:widowControl/>
              <w:adjustRightInd/>
              <w:spacing w:line="240" w:lineRule="auto"/>
              <w:ind w:left="0" w:firstLine="0"/>
              <w:jc w:val="right"/>
              <w:textAlignment w:val="auto"/>
              <w:rPr>
                <w:lang w:val="hr-HR"/>
              </w:rPr>
            </w:pPr>
            <w:r w:rsidRPr="0064317A">
              <w:rPr>
                <w:lang w:val="hr-HR"/>
              </w:rPr>
              <w:t>1.605.658,29</w:t>
            </w:r>
          </w:p>
        </w:tc>
        <w:tc>
          <w:tcPr>
            <w:tcW w:w="1350" w:type="dxa"/>
            <w:tcBorders>
              <w:top w:val="nil"/>
              <w:left w:val="nil"/>
              <w:bottom w:val="single" w:sz="4" w:space="0" w:color="auto"/>
              <w:right w:val="single" w:sz="4" w:space="0" w:color="auto"/>
            </w:tcBorders>
            <w:shd w:val="clear" w:color="auto" w:fill="auto"/>
            <w:noWrap/>
            <w:vAlign w:val="bottom"/>
            <w:hideMark/>
          </w:tcPr>
          <w:p w14:paraId="7FD7999B" w14:textId="77777777" w:rsidR="0064317A" w:rsidRPr="0064317A" w:rsidRDefault="0064317A" w:rsidP="0064317A">
            <w:pPr>
              <w:widowControl/>
              <w:adjustRightInd/>
              <w:spacing w:line="240" w:lineRule="auto"/>
              <w:ind w:left="0" w:firstLine="0"/>
              <w:jc w:val="right"/>
              <w:textAlignment w:val="auto"/>
              <w:rPr>
                <w:lang w:val="hr-HR"/>
              </w:rPr>
            </w:pPr>
            <w:r w:rsidRPr="0064317A">
              <w:rPr>
                <w:lang w:val="hr-HR"/>
              </w:rPr>
              <w:t>-1.368.291,29</w:t>
            </w:r>
          </w:p>
        </w:tc>
        <w:tc>
          <w:tcPr>
            <w:tcW w:w="1350" w:type="dxa"/>
            <w:tcBorders>
              <w:top w:val="nil"/>
              <w:left w:val="nil"/>
              <w:bottom w:val="single" w:sz="4" w:space="0" w:color="auto"/>
              <w:right w:val="single" w:sz="4" w:space="0" w:color="auto"/>
            </w:tcBorders>
            <w:shd w:val="clear" w:color="auto" w:fill="auto"/>
            <w:noWrap/>
            <w:vAlign w:val="bottom"/>
            <w:hideMark/>
          </w:tcPr>
          <w:p w14:paraId="0D2CBAFC" w14:textId="77777777" w:rsidR="0064317A" w:rsidRPr="0064317A" w:rsidRDefault="0064317A" w:rsidP="0064317A">
            <w:pPr>
              <w:widowControl/>
              <w:adjustRightInd/>
              <w:spacing w:line="240" w:lineRule="auto"/>
              <w:ind w:left="0" w:firstLine="0"/>
              <w:jc w:val="right"/>
              <w:textAlignment w:val="auto"/>
              <w:rPr>
                <w:lang w:val="hr-HR"/>
              </w:rPr>
            </w:pPr>
            <w:r w:rsidRPr="0064317A">
              <w:rPr>
                <w:lang w:val="hr-HR"/>
              </w:rPr>
              <w:t>-85,22</w:t>
            </w:r>
          </w:p>
        </w:tc>
        <w:tc>
          <w:tcPr>
            <w:tcW w:w="1366" w:type="dxa"/>
            <w:tcBorders>
              <w:top w:val="nil"/>
              <w:left w:val="nil"/>
              <w:bottom w:val="single" w:sz="4" w:space="0" w:color="auto"/>
              <w:right w:val="single" w:sz="4" w:space="0" w:color="auto"/>
            </w:tcBorders>
            <w:shd w:val="clear" w:color="auto" w:fill="auto"/>
            <w:noWrap/>
            <w:vAlign w:val="bottom"/>
            <w:hideMark/>
          </w:tcPr>
          <w:p w14:paraId="080E09C7" w14:textId="77777777" w:rsidR="0064317A" w:rsidRPr="0064317A" w:rsidRDefault="0064317A" w:rsidP="0064317A">
            <w:pPr>
              <w:widowControl/>
              <w:adjustRightInd/>
              <w:spacing w:line="240" w:lineRule="auto"/>
              <w:ind w:left="0" w:firstLine="0"/>
              <w:jc w:val="right"/>
              <w:textAlignment w:val="auto"/>
              <w:rPr>
                <w:lang w:val="hr-HR"/>
              </w:rPr>
            </w:pPr>
            <w:r w:rsidRPr="0064317A">
              <w:rPr>
                <w:lang w:val="hr-HR"/>
              </w:rPr>
              <w:t>237.367,00</w:t>
            </w:r>
          </w:p>
        </w:tc>
      </w:tr>
      <w:tr w:rsidR="0064317A" w:rsidRPr="0064317A" w14:paraId="3F7C8621" w14:textId="77777777" w:rsidTr="0064317A">
        <w:trPr>
          <w:trHeight w:val="264"/>
          <w:jc w:val="center"/>
        </w:trPr>
        <w:tc>
          <w:tcPr>
            <w:tcW w:w="4707" w:type="dxa"/>
            <w:tcBorders>
              <w:top w:val="nil"/>
              <w:left w:val="single" w:sz="4" w:space="0" w:color="auto"/>
              <w:bottom w:val="single" w:sz="4" w:space="0" w:color="auto"/>
              <w:right w:val="single" w:sz="4" w:space="0" w:color="auto"/>
            </w:tcBorders>
            <w:shd w:val="clear" w:color="auto" w:fill="auto"/>
            <w:vAlign w:val="bottom"/>
            <w:hideMark/>
          </w:tcPr>
          <w:p w14:paraId="2DBD337E" w14:textId="77777777" w:rsidR="0064317A" w:rsidRPr="0064317A" w:rsidRDefault="0064317A" w:rsidP="0064317A">
            <w:pPr>
              <w:widowControl/>
              <w:adjustRightInd/>
              <w:spacing w:line="240" w:lineRule="auto"/>
              <w:ind w:left="0" w:firstLine="0"/>
              <w:jc w:val="left"/>
              <w:textAlignment w:val="auto"/>
              <w:rPr>
                <w:lang w:val="hr-HR"/>
              </w:rPr>
            </w:pPr>
            <w:r w:rsidRPr="0064317A">
              <w:rPr>
                <w:lang w:val="hr-HR"/>
              </w:rPr>
              <w:t xml:space="preserve">Kapitalni projekt K305035 </w:t>
            </w:r>
            <w:proofErr w:type="spellStart"/>
            <w:r w:rsidRPr="0064317A">
              <w:rPr>
                <w:lang w:val="hr-HR"/>
              </w:rPr>
              <w:t>Kandlerova</w:t>
            </w:r>
            <w:proofErr w:type="spellEnd"/>
            <w:r w:rsidRPr="0064317A">
              <w:rPr>
                <w:lang w:val="hr-HR"/>
              </w:rPr>
              <w:t xml:space="preserve"> ulica-rekonstrukcija</w:t>
            </w:r>
          </w:p>
        </w:tc>
        <w:tc>
          <w:tcPr>
            <w:tcW w:w="1428" w:type="dxa"/>
            <w:tcBorders>
              <w:top w:val="nil"/>
              <w:left w:val="nil"/>
              <w:bottom w:val="single" w:sz="4" w:space="0" w:color="auto"/>
              <w:right w:val="single" w:sz="4" w:space="0" w:color="auto"/>
            </w:tcBorders>
            <w:shd w:val="clear" w:color="auto" w:fill="auto"/>
            <w:noWrap/>
            <w:vAlign w:val="bottom"/>
            <w:hideMark/>
          </w:tcPr>
          <w:p w14:paraId="4E6D3ABF" w14:textId="77777777" w:rsidR="0064317A" w:rsidRPr="0064317A" w:rsidRDefault="0064317A" w:rsidP="0064317A">
            <w:pPr>
              <w:widowControl/>
              <w:adjustRightInd/>
              <w:spacing w:line="240" w:lineRule="auto"/>
              <w:ind w:left="0" w:firstLine="0"/>
              <w:jc w:val="right"/>
              <w:textAlignment w:val="auto"/>
              <w:rPr>
                <w:lang w:val="hr-HR"/>
              </w:rPr>
            </w:pPr>
            <w:r w:rsidRPr="0064317A">
              <w:rPr>
                <w:lang w:val="hr-HR"/>
              </w:rPr>
              <w:t>145.996,00</w:t>
            </w:r>
          </w:p>
        </w:tc>
        <w:tc>
          <w:tcPr>
            <w:tcW w:w="1350" w:type="dxa"/>
            <w:tcBorders>
              <w:top w:val="nil"/>
              <w:left w:val="nil"/>
              <w:bottom w:val="single" w:sz="4" w:space="0" w:color="auto"/>
              <w:right w:val="single" w:sz="4" w:space="0" w:color="auto"/>
            </w:tcBorders>
            <w:shd w:val="clear" w:color="auto" w:fill="auto"/>
            <w:noWrap/>
            <w:vAlign w:val="bottom"/>
            <w:hideMark/>
          </w:tcPr>
          <w:p w14:paraId="4F738049" w14:textId="77777777" w:rsidR="0064317A" w:rsidRPr="0064317A" w:rsidRDefault="0064317A" w:rsidP="0064317A">
            <w:pPr>
              <w:widowControl/>
              <w:adjustRightInd/>
              <w:spacing w:line="240" w:lineRule="auto"/>
              <w:ind w:left="0" w:firstLine="0"/>
              <w:jc w:val="right"/>
              <w:textAlignment w:val="auto"/>
              <w:rPr>
                <w:lang w:val="hr-HR"/>
              </w:rPr>
            </w:pPr>
            <w:r w:rsidRPr="0064317A">
              <w:rPr>
                <w:lang w:val="hr-HR"/>
              </w:rPr>
              <w:t>-145.996,00</w:t>
            </w:r>
          </w:p>
        </w:tc>
        <w:tc>
          <w:tcPr>
            <w:tcW w:w="1350" w:type="dxa"/>
            <w:tcBorders>
              <w:top w:val="nil"/>
              <w:left w:val="nil"/>
              <w:bottom w:val="single" w:sz="4" w:space="0" w:color="auto"/>
              <w:right w:val="single" w:sz="4" w:space="0" w:color="auto"/>
            </w:tcBorders>
            <w:shd w:val="clear" w:color="auto" w:fill="auto"/>
            <w:noWrap/>
            <w:vAlign w:val="bottom"/>
            <w:hideMark/>
          </w:tcPr>
          <w:p w14:paraId="1D0D54A0" w14:textId="77777777" w:rsidR="0064317A" w:rsidRPr="0064317A" w:rsidRDefault="0064317A" w:rsidP="0064317A">
            <w:pPr>
              <w:widowControl/>
              <w:adjustRightInd/>
              <w:spacing w:line="240" w:lineRule="auto"/>
              <w:ind w:left="0" w:firstLine="0"/>
              <w:jc w:val="right"/>
              <w:textAlignment w:val="auto"/>
              <w:rPr>
                <w:lang w:val="hr-HR"/>
              </w:rPr>
            </w:pPr>
            <w:r w:rsidRPr="0064317A">
              <w:rPr>
                <w:lang w:val="hr-HR"/>
              </w:rPr>
              <w:t>-100,00</w:t>
            </w:r>
          </w:p>
        </w:tc>
        <w:tc>
          <w:tcPr>
            <w:tcW w:w="1366" w:type="dxa"/>
            <w:tcBorders>
              <w:top w:val="nil"/>
              <w:left w:val="nil"/>
              <w:bottom w:val="single" w:sz="4" w:space="0" w:color="auto"/>
              <w:right w:val="single" w:sz="4" w:space="0" w:color="auto"/>
            </w:tcBorders>
            <w:shd w:val="clear" w:color="auto" w:fill="auto"/>
            <w:noWrap/>
            <w:vAlign w:val="bottom"/>
            <w:hideMark/>
          </w:tcPr>
          <w:p w14:paraId="23744B61" w14:textId="77777777" w:rsidR="0064317A" w:rsidRPr="0064317A" w:rsidRDefault="0064317A" w:rsidP="0064317A">
            <w:pPr>
              <w:widowControl/>
              <w:adjustRightInd/>
              <w:spacing w:line="240" w:lineRule="auto"/>
              <w:ind w:left="0" w:firstLine="0"/>
              <w:jc w:val="right"/>
              <w:textAlignment w:val="auto"/>
              <w:rPr>
                <w:lang w:val="hr-HR"/>
              </w:rPr>
            </w:pPr>
            <w:r w:rsidRPr="0064317A">
              <w:rPr>
                <w:lang w:val="hr-HR"/>
              </w:rPr>
              <w:t>0,00</w:t>
            </w:r>
          </w:p>
        </w:tc>
      </w:tr>
      <w:tr w:rsidR="0064317A" w:rsidRPr="0064317A" w14:paraId="71D72295" w14:textId="77777777" w:rsidTr="0064317A">
        <w:trPr>
          <w:trHeight w:val="264"/>
          <w:jc w:val="center"/>
        </w:trPr>
        <w:tc>
          <w:tcPr>
            <w:tcW w:w="4707" w:type="dxa"/>
            <w:tcBorders>
              <w:top w:val="nil"/>
              <w:left w:val="single" w:sz="4" w:space="0" w:color="auto"/>
              <w:bottom w:val="single" w:sz="4" w:space="0" w:color="auto"/>
              <w:right w:val="single" w:sz="4" w:space="0" w:color="auto"/>
            </w:tcBorders>
            <w:shd w:val="clear" w:color="auto" w:fill="auto"/>
            <w:vAlign w:val="bottom"/>
            <w:hideMark/>
          </w:tcPr>
          <w:p w14:paraId="27327B2E" w14:textId="77777777" w:rsidR="0064317A" w:rsidRPr="0064317A" w:rsidRDefault="0064317A" w:rsidP="0064317A">
            <w:pPr>
              <w:widowControl/>
              <w:adjustRightInd/>
              <w:spacing w:line="240" w:lineRule="auto"/>
              <w:ind w:left="0" w:firstLine="0"/>
              <w:jc w:val="left"/>
              <w:textAlignment w:val="auto"/>
              <w:rPr>
                <w:lang w:val="hr-HR"/>
              </w:rPr>
            </w:pPr>
            <w:r w:rsidRPr="0064317A">
              <w:rPr>
                <w:lang w:val="hr-HR"/>
              </w:rPr>
              <w:t>Kapitalni projekt K305044 Fažanska cesta</w:t>
            </w:r>
          </w:p>
        </w:tc>
        <w:tc>
          <w:tcPr>
            <w:tcW w:w="1428" w:type="dxa"/>
            <w:tcBorders>
              <w:top w:val="nil"/>
              <w:left w:val="nil"/>
              <w:bottom w:val="single" w:sz="4" w:space="0" w:color="auto"/>
              <w:right w:val="single" w:sz="4" w:space="0" w:color="auto"/>
            </w:tcBorders>
            <w:shd w:val="clear" w:color="auto" w:fill="auto"/>
            <w:noWrap/>
            <w:vAlign w:val="bottom"/>
            <w:hideMark/>
          </w:tcPr>
          <w:p w14:paraId="56AC495C" w14:textId="77777777" w:rsidR="0064317A" w:rsidRPr="0064317A" w:rsidRDefault="0064317A" w:rsidP="0064317A">
            <w:pPr>
              <w:widowControl/>
              <w:adjustRightInd/>
              <w:spacing w:line="240" w:lineRule="auto"/>
              <w:ind w:left="0" w:firstLine="0"/>
              <w:jc w:val="right"/>
              <w:textAlignment w:val="auto"/>
              <w:rPr>
                <w:lang w:val="hr-HR"/>
              </w:rPr>
            </w:pPr>
            <w:r w:rsidRPr="0064317A">
              <w:rPr>
                <w:lang w:val="hr-HR"/>
              </w:rPr>
              <w:t>91.579,05</w:t>
            </w:r>
          </w:p>
        </w:tc>
        <w:tc>
          <w:tcPr>
            <w:tcW w:w="1350" w:type="dxa"/>
            <w:tcBorders>
              <w:top w:val="nil"/>
              <w:left w:val="nil"/>
              <w:bottom w:val="single" w:sz="4" w:space="0" w:color="auto"/>
              <w:right w:val="single" w:sz="4" w:space="0" w:color="auto"/>
            </w:tcBorders>
            <w:shd w:val="clear" w:color="auto" w:fill="auto"/>
            <w:noWrap/>
            <w:vAlign w:val="bottom"/>
            <w:hideMark/>
          </w:tcPr>
          <w:p w14:paraId="2A872A5C" w14:textId="77777777" w:rsidR="0064317A" w:rsidRPr="0064317A" w:rsidRDefault="0064317A" w:rsidP="0064317A">
            <w:pPr>
              <w:widowControl/>
              <w:adjustRightInd/>
              <w:spacing w:line="240" w:lineRule="auto"/>
              <w:ind w:left="0" w:firstLine="0"/>
              <w:jc w:val="right"/>
              <w:textAlignment w:val="auto"/>
              <w:rPr>
                <w:lang w:val="hr-HR"/>
              </w:rPr>
            </w:pPr>
            <w:r w:rsidRPr="0064317A">
              <w:rPr>
                <w:lang w:val="hr-HR"/>
              </w:rPr>
              <w:t>-67.884,00</w:t>
            </w:r>
          </w:p>
        </w:tc>
        <w:tc>
          <w:tcPr>
            <w:tcW w:w="1350" w:type="dxa"/>
            <w:tcBorders>
              <w:top w:val="nil"/>
              <w:left w:val="nil"/>
              <w:bottom w:val="single" w:sz="4" w:space="0" w:color="auto"/>
              <w:right w:val="single" w:sz="4" w:space="0" w:color="auto"/>
            </w:tcBorders>
            <w:shd w:val="clear" w:color="auto" w:fill="auto"/>
            <w:noWrap/>
            <w:vAlign w:val="bottom"/>
            <w:hideMark/>
          </w:tcPr>
          <w:p w14:paraId="1E70E065" w14:textId="77777777" w:rsidR="0064317A" w:rsidRPr="0064317A" w:rsidRDefault="0064317A" w:rsidP="0064317A">
            <w:pPr>
              <w:widowControl/>
              <w:adjustRightInd/>
              <w:spacing w:line="240" w:lineRule="auto"/>
              <w:ind w:left="0" w:firstLine="0"/>
              <w:jc w:val="right"/>
              <w:textAlignment w:val="auto"/>
              <w:rPr>
                <w:lang w:val="hr-HR"/>
              </w:rPr>
            </w:pPr>
            <w:r w:rsidRPr="0064317A">
              <w:rPr>
                <w:lang w:val="hr-HR"/>
              </w:rPr>
              <w:t>-74,13</w:t>
            </w:r>
          </w:p>
        </w:tc>
        <w:tc>
          <w:tcPr>
            <w:tcW w:w="1366" w:type="dxa"/>
            <w:tcBorders>
              <w:top w:val="nil"/>
              <w:left w:val="nil"/>
              <w:bottom w:val="single" w:sz="4" w:space="0" w:color="auto"/>
              <w:right w:val="single" w:sz="4" w:space="0" w:color="auto"/>
            </w:tcBorders>
            <w:shd w:val="clear" w:color="auto" w:fill="auto"/>
            <w:noWrap/>
            <w:vAlign w:val="bottom"/>
            <w:hideMark/>
          </w:tcPr>
          <w:p w14:paraId="6B5D356A" w14:textId="77777777" w:rsidR="0064317A" w:rsidRPr="0064317A" w:rsidRDefault="0064317A" w:rsidP="0064317A">
            <w:pPr>
              <w:widowControl/>
              <w:adjustRightInd/>
              <w:spacing w:line="240" w:lineRule="auto"/>
              <w:ind w:left="0" w:firstLine="0"/>
              <w:jc w:val="right"/>
              <w:textAlignment w:val="auto"/>
              <w:rPr>
                <w:lang w:val="hr-HR"/>
              </w:rPr>
            </w:pPr>
            <w:r w:rsidRPr="0064317A">
              <w:rPr>
                <w:lang w:val="hr-HR"/>
              </w:rPr>
              <w:t>23.695,05</w:t>
            </w:r>
          </w:p>
        </w:tc>
      </w:tr>
      <w:tr w:rsidR="0064317A" w:rsidRPr="0064317A" w14:paraId="7CD0FA11" w14:textId="77777777" w:rsidTr="0064317A">
        <w:trPr>
          <w:trHeight w:val="264"/>
          <w:jc w:val="center"/>
        </w:trPr>
        <w:tc>
          <w:tcPr>
            <w:tcW w:w="4707" w:type="dxa"/>
            <w:tcBorders>
              <w:top w:val="nil"/>
              <w:left w:val="single" w:sz="4" w:space="0" w:color="auto"/>
              <w:bottom w:val="single" w:sz="4" w:space="0" w:color="auto"/>
              <w:right w:val="single" w:sz="4" w:space="0" w:color="auto"/>
            </w:tcBorders>
            <w:shd w:val="clear" w:color="auto" w:fill="auto"/>
            <w:vAlign w:val="bottom"/>
            <w:hideMark/>
          </w:tcPr>
          <w:p w14:paraId="6556B0BA" w14:textId="77777777" w:rsidR="0064317A" w:rsidRPr="0064317A" w:rsidRDefault="0064317A" w:rsidP="0064317A">
            <w:pPr>
              <w:widowControl/>
              <w:adjustRightInd/>
              <w:spacing w:line="240" w:lineRule="auto"/>
              <w:ind w:left="0" w:firstLine="0"/>
              <w:jc w:val="left"/>
              <w:textAlignment w:val="auto"/>
              <w:rPr>
                <w:lang w:val="hr-HR"/>
              </w:rPr>
            </w:pPr>
            <w:r w:rsidRPr="0064317A">
              <w:rPr>
                <w:lang w:val="hr-HR"/>
              </w:rPr>
              <w:t>Kapitalni projekt K305063 Marulićeva ulica</w:t>
            </w:r>
          </w:p>
        </w:tc>
        <w:tc>
          <w:tcPr>
            <w:tcW w:w="1428" w:type="dxa"/>
            <w:tcBorders>
              <w:top w:val="nil"/>
              <w:left w:val="nil"/>
              <w:bottom w:val="single" w:sz="4" w:space="0" w:color="auto"/>
              <w:right w:val="single" w:sz="4" w:space="0" w:color="auto"/>
            </w:tcBorders>
            <w:shd w:val="clear" w:color="auto" w:fill="auto"/>
            <w:noWrap/>
            <w:vAlign w:val="bottom"/>
            <w:hideMark/>
          </w:tcPr>
          <w:p w14:paraId="49C6C07D" w14:textId="77777777" w:rsidR="0064317A" w:rsidRPr="0064317A" w:rsidRDefault="0064317A" w:rsidP="0064317A">
            <w:pPr>
              <w:widowControl/>
              <w:adjustRightInd/>
              <w:spacing w:line="240" w:lineRule="auto"/>
              <w:ind w:left="0" w:firstLine="0"/>
              <w:jc w:val="right"/>
              <w:textAlignment w:val="auto"/>
              <w:rPr>
                <w:lang w:val="hr-HR"/>
              </w:rPr>
            </w:pPr>
            <w:r w:rsidRPr="0064317A">
              <w:rPr>
                <w:lang w:val="hr-HR"/>
              </w:rPr>
              <w:t>176.866,54</w:t>
            </w:r>
          </w:p>
        </w:tc>
        <w:tc>
          <w:tcPr>
            <w:tcW w:w="1350" w:type="dxa"/>
            <w:tcBorders>
              <w:top w:val="nil"/>
              <w:left w:val="nil"/>
              <w:bottom w:val="single" w:sz="4" w:space="0" w:color="auto"/>
              <w:right w:val="single" w:sz="4" w:space="0" w:color="auto"/>
            </w:tcBorders>
            <w:shd w:val="clear" w:color="auto" w:fill="auto"/>
            <w:noWrap/>
            <w:vAlign w:val="bottom"/>
            <w:hideMark/>
          </w:tcPr>
          <w:p w14:paraId="68D34AFB" w14:textId="77777777" w:rsidR="0064317A" w:rsidRPr="0064317A" w:rsidRDefault="0064317A" w:rsidP="0064317A">
            <w:pPr>
              <w:widowControl/>
              <w:adjustRightInd/>
              <w:spacing w:line="240" w:lineRule="auto"/>
              <w:ind w:left="0" w:firstLine="0"/>
              <w:jc w:val="right"/>
              <w:textAlignment w:val="auto"/>
              <w:rPr>
                <w:lang w:val="hr-HR"/>
              </w:rPr>
            </w:pPr>
            <w:r w:rsidRPr="0064317A">
              <w:rPr>
                <w:lang w:val="hr-HR"/>
              </w:rPr>
              <w:t>-176.866,54</w:t>
            </w:r>
          </w:p>
        </w:tc>
        <w:tc>
          <w:tcPr>
            <w:tcW w:w="1350" w:type="dxa"/>
            <w:tcBorders>
              <w:top w:val="nil"/>
              <w:left w:val="nil"/>
              <w:bottom w:val="single" w:sz="4" w:space="0" w:color="auto"/>
              <w:right w:val="single" w:sz="4" w:space="0" w:color="auto"/>
            </w:tcBorders>
            <w:shd w:val="clear" w:color="auto" w:fill="auto"/>
            <w:noWrap/>
            <w:vAlign w:val="bottom"/>
            <w:hideMark/>
          </w:tcPr>
          <w:p w14:paraId="0CF07BA5" w14:textId="77777777" w:rsidR="0064317A" w:rsidRPr="0064317A" w:rsidRDefault="0064317A" w:rsidP="0064317A">
            <w:pPr>
              <w:widowControl/>
              <w:adjustRightInd/>
              <w:spacing w:line="240" w:lineRule="auto"/>
              <w:ind w:left="0" w:firstLine="0"/>
              <w:jc w:val="right"/>
              <w:textAlignment w:val="auto"/>
              <w:rPr>
                <w:lang w:val="hr-HR"/>
              </w:rPr>
            </w:pPr>
            <w:r w:rsidRPr="0064317A">
              <w:rPr>
                <w:lang w:val="hr-HR"/>
              </w:rPr>
              <w:t>-100,00</w:t>
            </w:r>
          </w:p>
        </w:tc>
        <w:tc>
          <w:tcPr>
            <w:tcW w:w="1366" w:type="dxa"/>
            <w:tcBorders>
              <w:top w:val="nil"/>
              <w:left w:val="nil"/>
              <w:bottom w:val="single" w:sz="4" w:space="0" w:color="auto"/>
              <w:right w:val="single" w:sz="4" w:space="0" w:color="auto"/>
            </w:tcBorders>
            <w:shd w:val="clear" w:color="auto" w:fill="auto"/>
            <w:noWrap/>
            <w:vAlign w:val="bottom"/>
            <w:hideMark/>
          </w:tcPr>
          <w:p w14:paraId="00C4111B" w14:textId="77777777" w:rsidR="0064317A" w:rsidRPr="0064317A" w:rsidRDefault="0064317A" w:rsidP="0064317A">
            <w:pPr>
              <w:widowControl/>
              <w:adjustRightInd/>
              <w:spacing w:line="240" w:lineRule="auto"/>
              <w:ind w:left="0" w:firstLine="0"/>
              <w:jc w:val="right"/>
              <w:textAlignment w:val="auto"/>
              <w:rPr>
                <w:lang w:val="hr-HR"/>
              </w:rPr>
            </w:pPr>
            <w:r w:rsidRPr="0064317A">
              <w:rPr>
                <w:lang w:val="hr-HR"/>
              </w:rPr>
              <w:t>0,00</w:t>
            </w:r>
          </w:p>
        </w:tc>
      </w:tr>
      <w:tr w:rsidR="0064317A" w:rsidRPr="0064317A" w14:paraId="011A66D4" w14:textId="77777777" w:rsidTr="0064317A">
        <w:trPr>
          <w:trHeight w:val="264"/>
          <w:jc w:val="center"/>
        </w:trPr>
        <w:tc>
          <w:tcPr>
            <w:tcW w:w="4707" w:type="dxa"/>
            <w:tcBorders>
              <w:top w:val="nil"/>
              <w:left w:val="single" w:sz="4" w:space="0" w:color="auto"/>
              <w:bottom w:val="single" w:sz="4" w:space="0" w:color="auto"/>
              <w:right w:val="single" w:sz="4" w:space="0" w:color="auto"/>
            </w:tcBorders>
            <w:shd w:val="clear" w:color="auto" w:fill="auto"/>
            <w:vAlign w:val="bottom"/>
            <w:hideMark/>
          </w:tcPr>
          <w:p w14:paraId="78166665" w14:textId="77777777" w:rsidR="0064317A" w:rsidRPr="0064317A" w:rsidRDefault="0064317A" w:rsidP="0064317A">
            <w:pPr>
              <w:widowControl/>
              <w:adjustRightInd/>
              <w:spacing w:line="240" w:lineRule="auto"/>
              <w:ind w:left="0" w:firstLine="0"/>
              <w:jc w:val="left"/>
              <w:textAlignment w:val="auto"/>
              <w:rPr>
                <w:lang w:val="hr-HR"/>
              </w:rPr>
            </w:pPr>
            <w:r w:rsidRPr="0064317A">
              <w:rPr>
                <w:lang w:val="hr-HR"/>
              </w:rPr>
              <w:t xml:space="preserve">Kapitalni projekt K305069 Spojna prometnica na </w:t>
            </w:r>
            <w:proofErr w:type="spellStart"/>
            <w:r w:rsidRPr="0064317A">
              <w:rPr>
                <w:lang w:val="hr-HR"/>
              </w:rPr>
              <w:t>Paganoru</w:t>
            </w:r>
            <w:proofErr w:type="spellEnd"/>
            <w:r w:rsidRPr="0064317A">
              <w:rPr>
                <w:lang w:val="hr-HR"/>
              </w:rPr>
              <w:t xml:space="preserve"> Brist-</w:t>
            </w:r>
            <w:proofErr w:type="spellStart"/>
            <w:r w:rsidRPr="0064317A">
              <w:rPr>
                <w:lang w:val="hr-HR"/>
              </w:rPr>
              <w:t>Valdenaga</w:t>
            </w:r>
            <w:proofErr w:type="spellEnd"/>
          </w:p>
        </w:tc>
        <w:tc>
          <w:tcPr>
            <w:tcW w:w="1428" w:type="dxa"/>
            <w:tcBorders>
              <w:top w:val="nil"/>
              <w:left w:val="nil"/>
              <w:bottom w:val="single" w:sz="4" w:space="0" w:color="auto"/>
              <w:right w:val="single" w:sz="4" w:space="0" w:color="auto"/>
            </w:tcBorders>
            <w:shd w:val="clear" w:color="auto" w:fill="auto"/>
            <w:noWrap/>
            <w:vAlign w:val="bottom"/>
            <w:hideMark/>
          </w:tcPr>
          <w:p w14:paraId="0E631E9D" w14:textId="77777777" w:rsidR="0064317A" w:rsidRPr="0064317A" w:rsidRDefault="0064317A" w:rsidP="0064317A">
            <w:pPr>
              <w:widowControl/>
              <w:adjustRightInd/>
              <w:spacing w:line="240" w:lineRule="auto"/>
              <w:ind w:left="0" w:firstLine="0"/>
              <w:jc w:val="right"/>
              <w:textAlignment w:val="auto"/>
              <w:rPr>
                <w:lang w:val="hr-HR"/>
              </w:rPr>
            </w:pPr>
            <w:r w:rsidRPr="0064317A">
              <w:rPr>
                <w:lang w:val="hr-HR"/>
              </w:rPr>
              <w:t>199.084,00</w:t>
            </w:r>
          </w:p>
        </w:tc>
        <w:tc>
          <w:tcPr>
            <w:tcW w:w="1350" w:type="dxa"/>
            <w:tcBorders>
              <w:top w:val="nil"/>
              <w:left w:val="nil"/>
              <w:bottom w:val="single" w:sz="4" w:space="0" w:color="auto"/>
              <w:right w:val="single" w:sz="4" w:space="0" w:color="auto"/>
            </w:tcBorders>
            <w:shd w:val="clear" w:color="auto" w:fill="auto"/>
            <w:noWrap/>
            <w:vAlign w:val="bottom"/>
            <w:hideMark/>
          </w:tcPr>
          <w:p w14:paraId="0B9A327F" w14:textId="77777777" w:rsidR="0064317A" w:rsidRPr="0064317A" w:rsidRDefault="0064317A" w:rsidP="0064317A">
            <w:pPr>
              <w:widowControl/>
              <w:adjustRightInd/>
              <w:spacing w:line="240" w:lineRule="auto"/>
              <w:ind w:left="0" w:firstLine="0"/>
              <w:jc w:val="right"/>
              <w:textAlignment w:val="auto"/>
              <w:rPr>
                <w:lang w:val="hr-HR"/>
              </w:rPr>
            </w:pPr>
            <w:r w:rsidRPr="0064317A">
              <w:rPr>
                <w:lang w:val="hr-HR"/>
              </w:rPr>
              <w:t>-199.084,00</w:t>
            </w:r>
          </w:p>
        </w:tc>
        <w:tc>
          <w:tcPr>
            <w:tcW w:w="1350" w:type="dxa"/>
            <w:tcBorders>
              <w:top w:val="nil"/>
              <w:left w:val="nil"/>
              <w:bottom w:val="single" w:sz="4" w:space="0" w:color="auto"/>
              <w:right w:val="single" w:sz="4" w:space="0" w:color="auto"/>
            </w:tcBorders>
            <w:shd w:val="clear" w:color="auto" w:fill="auto"/>
            <w:noWrap/>
            <w:vAlign w:val="bottom"/>
            <w:hideMark/>
          </w:tcPr>
          <w:p w14:paraId="358FF439" w14:textId="77777777" w:rsidR="0064317A" w:rsidRPr="0064317A" w:rsidRDefault="0064317A" w:rsidP="0064317A">
            <w:pPr>
              <w:widowControl/>
              <w:adjustRightInd/>
              <w:spacing w:line="240" w:lineRule="auto"/>
              <w:ind w:left="0" w:firstLine="0"/>
              <w:jc w:val="right"/>
              <w:textAlignment w:val="auto"/>
              <w:rPr>
                <w:lang w:val="hr-HR"/>
              </w:rPr>
            </w:pPr>
            <w:r w:rsidRPr="0064317A">
              <w:rPr>
                <w:lang w:val="hr-HR"/>
              </w:rPr>
              <w:t>-100,00</w:t>
            </w:r>
          </w:p>
        </w:tc>
        <w:tc>
          <w:tcPr>
            <w:tcW w:w="1366" w:type="dxa"/>
            <w:tcBorders>
              <w:top w:val="nil"/>
              <w:left w:val="nil"/>
              <w:bottom w:val="single" w:sz="4" w:space="0" w:color="auto"/>
              <w:right w:val="single" w:sz="4" w:space="0" w:color="auto"/>
            </w:tcBorders>
            <w:shd w:val="clear" w:color="auto" w:fill="auto"/>
            <w:noWrap/>
            <w:vAlign w:val="bottom"/>
            <w:hideMark/>
          </w:tcPr>
          <w:p w14:paraId="6E99107C" w14:textId="77777777" w:rsidR="0064317A" w:rsidRPr="0064317A" w:rsidRDefault="0064317A" w:rsidP="0064317A">
            <w:pPr>
              <w:widowControl/>
              <w:adjustRightInd/>
              <w:spacing w:line="240" w:lineRule="auto"/>
              <w:ind w:left="0" w:firstLine="0"/>
              <w:jc w:val="right"/>
              <w:textAlignment w:val="auto"/>
              <w:rPr>
                <w:lang w:val="hr-HR"/>
              </w:rPr>
            </w:pPr>
            <w:r w:rsidRPr="0064317A">
              <w:rPr>
                <w:lang w:val="hr-HR"/>
              </w:rPr>
              <w:t>0,00</w:t>
            </w:r>
          </w:p>
        </w:tc>
      </w:tr>
      <w:tr w:rsidR="0064317A" w:rsidRPr="0064317A" w14:paraId="6886EE0A" w14:textId="77777777" w:rsidTr="0064317A">
        <w:trPr>
          <w:trHeight w:val="528"/>
          <w:jc w:val="center"/>
        </w:trPr>
        <w:tc>
          <w:tcPr>
            <w:tcW w:w="4707" w:type="dxa"/>
            <w:tcBorders>
              <w:top w:val="nil"/>
              <w:left w:val="single" w:sz="4" w:space="0" w:color="auto"/>
              <w:bottom w:val="single" w:sz="4" w:space="0" w:color="auto"/>
              <w:right w:val="single" w:sz="4" w:space="0" w:color="auto"/>
            </w:tcBorders>
            <w:shd w:val="clear" w:color="auto" w:fill="auto"/>
            <w:vAlign w:val="bottom"/>
            <w:hideMark/>
          </w:tcPr>
          <w:p w14:paraId="6CE77734" w14:textId="77777777" w:rsidR="0064317A" w:rsidRPr="0064317A" w:rsidRDefault="0064317A" w:rsidP="0064317A">
            <w:pPr>
              <w:widowControl/>
              <w:adjustRightInd/>
              <w:spacing w:line="240" w:lineRule="auto"/>
              <w:ind w:left="0" w:firstLine="0"/>
              <w:jc w:val="left"/>
              <w:textAlignment w:val="auto"/>
              <w:rPr>
                <w:lang w:val="hr-HR"/>
              </w:rPr>
            </w:pPr>
            <w:r w:rsidRPr="0064317A">
              <w:rPr>
                <w:lang w:val="hr-HR"/>
              </w:rPr>
              <w:t xml:space="preserve">Kapitalni projekt K305074 Nastavak Ulice </w:t>
            </w:r>
            <w:proofErr w:type="spellStart"/>
            <w:r w:rsidRPr="0064317A">
              <w:rPr>
                <w:lang w:val="hr-HR"/>
              </w:rPr>
              <w:t>Stoja</w:t>
            </w:r>
            <w:proofErr w:type="spellEnd"/>
            <w:r w:rsidRPr="0064317A">
              <w:rPr>
                <w:lang w:val="hr-HR"/>
              </w:rPr>
              <w:t xml:space="preserve"> od Autokampa </w:t>
            </w:r>
            <w:proofErr w:type="spellStart"/>
            <w:r w:rsidRPr="0064317A">
              <w:rPr>
                <w:lang w:val="hr-HR"/>
              </w:rPr>
              <w:t>Stoja</w:t>
            </w:r>
            <w:proofErr w:type="spellEnd"/>
            <w:r w:rsidRPr="0064317A">
              <w:rPr>
                <w:lang w:val="hr-HR"/>
              </w:rPr>
              <w:t xml:space="preserve"> prema Muzilu</w:t>
            </w:r>
          </w:p>
        </w:tc>
        <w:tc>
          <w:tcPr>
            <w:tcW w:w="1428" w:type="dxa"/>
            <w:tcBorders>
              <w:top w:val="nil"/>
              <w:left w:val="nil"/>
              <w:bottom w:val="single" w:sz="4" w:space="0" w:color="auto"/>
              <w:right w:val="single" w:sz="4" w:space="0" w:color="auto"/>
            </w:tcBorders>
            <w:shd w:val="clear" w:color="auto" w:fill="auto"/>
            <w:noWrap/>
            <w:vAlign w:val="bottom"/>
            <w:hideMark/>
          </w:tcPr>
          <w:p w14:paraId="06D4FBD5" w14:textId="77777777" w:rsidR="0064317A" w:rsidRPr="0064317A" w:rsidRDefault="0064317A" w:rsidP="0064317A">
            <w:pPr>
              <w:widowControl/>
              <w:adjustRightInd/>
              <w:spacing w:line="240" w:lineRule="auto"/>
              <w:ind w:left="0" w:firstLine="0"/>
              <w:jc w:val="right"/>
              <w:textAlignment w:val="auto"/>
              <w:rPr>
                <w:lang w:val="hr-HR"/>
              </w:rPr>
            </w:pPr>
            <w:r w:rsidRPr="0064317A">
              <w:rPr>
                <w:lang w:val="hr-HR"/>
              </w:rPr>
              <w:t>167.540,00</w:t>
            </w:r>
          </w:p>
        </w:tc>
        <w:tc>
          <w:tcPr>
            <w:tcW w:w="1350" w:type="dxa"/>
            <w:tcBorders>
              <w:top w:val="nil"/>
              <w:left w:val="nil"/>
              <w:bottom w:val="single" w:sz="4" w:space="0" w:color="auto"/>
              <w:right w:val="single" w:sz="4" w:space="0" w:color="auto"/>
            </w:tcBorders>
            <w:shd w:val="clear" w:color="auto" w:fill="auto"/>
            <w:noWrap/>
            <w:vAlign w:val="bottom"/>
            <w:hideMark/>
          </w:tcPr>
          <w:p w14:paraId="33CDD5A6" w14:textId="77777777" w:rsidR="0064317A" w:rsidRPr="0064317A" w:rsidRDefault="0064317A" w:rsidP="0064317A">
            <w:pPr>
              <w:widowControl/>
              <w:adjustRightInd/>
              <w:spacing w:line="240" w:lineRule="auto"/>
              <w:ind w:left="0" w:firstLine="0"/>
              <w:jc w:val="right"/>
              <w:textAlignment w:val="auto"/>
              <w:rPr>
                <w:lang w:val="hr-HR"/>
              </w:rPr>
            </w:pPr>
            <w:r w:rsidRPr="0064317A">
              <w:rPr>
                <w:lang w:val="hr-HR"/>
              </w:rPr>
              <w:t>-165.940,00</w:t>
            </w:r>
          </w:p>
        </w:tc>
        <w:tc>
          <w:tcPr>
            <w:tcW w:w="1350" w:type="dxa"/>
            <w:tcBorders>
              <w:top w:val="nil"/>
              <w:left w:val="nil"/>
              <w:bottom w:val="single" w:sz="4" w:space="0" w:color="auto"/>
              <w:right w:val="single" w:sz="4" w:space="0" w:color="auto"/>
            </w:tcBorders>
            <w:shd w:val="clear" w:color="auto" w:fill="auto"/>
            <w:noWrap/>
            <w:vAlign w:val="bottom"/>
            <w:hideMark/>
          </w:tcPr>
          <w:p w14:paraId="7A8A0EC7" w14:textId="77777777" w:rsidR="0064317A" w:rsidRPr="0064317A" w:rsidRDefault="0064317A" w:rsidP="0064317A">
            <w:pPr>
              <w:widowControl/>
              <w:adjustRightInd/>
              <w:spacing w:line="240" w:lineRule="auto"/>
              <w:ind w:left="0" w:firstLine="0"/>
              <w:jc w:val="right"/>
              <w:textAlignment w:val="auto"/>
              <w:rPr>
                <w:lang w:val="hr-HR"/>
              </w:rPr>
            </w:pPr>
            <w:r w:rsidRPr="0064317A">
              <w:rPr>
                <w:lang w:val="hr-HR"/>
              </w:rPr>
              <w:t>-99,05</w:t>
            </w:r>
          </w:p>
        </w:tc>
        <w:tc>
          <w:tcPr>
            <w:tcW w:w="1366" w:type="dxa"/>
            <w:tcBorders>
              <w:top w:val="nil"/>
              <w:left w:val="nil"/>
              <w:bottom w:val="single" w:sz="4" w:space="0" w:color="auto"/>
              <w:right w:val="single" w:sz="4" w:space="0" w:color="auto"/>
            </w:tcBorders>
            <w:shd w:val="clear" w:color="auto" w:fill="auto"/>
            <w:noWrap/>
            <w:vAlign w:val="bottom"/>
            <w:hideMark/>
          </w:tcPr>
          <w:p w14:paraId="1D65E174" w14:textId="77777777" w:rsidR="0064317A" w:rsidRPr="0064317A" w:rsidRDefault="0064317A" w:rsidP="0064317A">
            <w:pPr>
              <w:widowControl/>
              <w:adjustRightInd/>
              <w:spacing w:line="240" w:lineRule="auto"/>
              <w:ind w:left="0" w:firstLine="0"/>
              <w:jc w:val="right"/>
              <w:textAlignment w:val="auto"/>
              <w:rPr>
                <w:lang w:val="hr-HR"/>
              </w:rPr>
            </w:pPr>
            <w:r w:rsidRPr="0064317A">
              <w:rPr>
                <w:lang w:val="hr-HR"/>
              </w:rPr>
              <w:t>1.600,00</w:t>
            </w:r>
          </w:p>
        </w:tc>
      </w:tr>
      <w:tr w:rsidR="0064317A" w:rsidRPr="0064317A" w14:paraId="37E19214" w14:textId="77777777" w:rsidTr="0064317A">
        <w:trPr>
          <w:trHeight w:val="264"/>
          <w:jc w:val="center"/>
        </w:trPr>
        <w:tc>
          <w:tcPr>
            <w:tcW w:w="4707" w:type="dxa"/>
            <w:tcBorders>
              <w:top w:val="nil"/>
              <w:left w:val="single" w:sz="4" w:space="0" w:color="auto"/>
              <w:bottom w:val="single" w:sz="4" w:space="0" w:color="auto"/>
              <w:right w:val="single" w:sz="4" w:space="0" w:color="auto"/>
            </w:tcBorders>
            <w:shd w:val="clear" w:color="auto" w:fill="auto"/>
            <w:vAlign w:val="bottom"/>
            <w:hideMark/>
          </w:tcPr>
          <w:p w14:paraId="1B66D9BD" w14:textId="77777777" w:rsidR="0064317A" w:rsidRPr="0064317A" w:rsidRDefault="0064317A" w:rsidP="0064317A">
            <w:pPr>
              <w:widowControl/>
              <w:adjustRightInd/>
              <w:spacing w:line="240" w:lineRule="auto"/>
              <w:ind w:left="0" w:firstLine="0"/>
              <w:jc w:val="left"/>
              <w:textAlignment w:val="auto"/>
              <w:rPr>
                <w:lang w:val="hr-HR"/>
              </w:rPr>
            </w:pPr>
            <w:r w:rsidRPr="0064317A">
              <w:rPr>
                <w:lang w:val="hr-HR"/>
              </w:rPr>
              <w:t>Kapitalni projekt K305080 Izgradnja spojne ceste D66 - Partizanski put</w:t>
            </w:r>
          </w:p>
        </w:tc>
        <w:tc>
          <w:tcPr>
            <w:tcW w:w="1428" w:type="dxa"/>
            <w:tcBorders>
              <w:top w:val="nil"/>
              <w:left w:val="nil"/>
              <w:bottom w:val="single" w:sz="4" w:space="0" w:color="auto"/>
              <w:right w:val="single" w:sz="4" w:space="0" w:color="auto"/>
            </w:tcBorders>
            <w:shd w:val="clear" w:color="auto" w:fill="auto"/>
            <w:noWrap/>
            <w:vAlign w:val="bottom"/>
            <w:hideMark/>
          </w:tcPr>
          <w:p w14:paraId="53BBF4E9" w14:textId="77777777" w:rsidR="0064317A" w:rsidRPr="0064317A" w:rsidRDefault="0064317A" w:rsidP="0064317A">
            <w:pPr>
              <w:widowControl/>
              <w:adjustRightInd/>
              <w:spacing w:line="240" w:lineRule="auto"/>
              <w:ind w:left="0" w:firstLine="0"/>
              <w:jc w:val="right"/>
              <w:textAlignment w:val="auto"/>
              <w:rPr>
                <w:lang w:val="hr-HR"/>
              </w:rPr>
            </w:pPr>
            <w:r w:rsidRPr="0064317A">
              <w:rPr>
                <w:lang w:val="hr-HR"/>
              </w:rPr>
              <w:t>66.361,00</w:t>
            </w:r>
          </w:p>
        </w:tc>
        <w:tc>
          <w:tcPr>
            <w:tcW w:w="1350" w:type="dxa"/>
            <w:tcBorders>
              <w:top w:val="nil"/>
              <w:left w:val="nil"/>
              <w:bottom w:val="single" w:sz="4" w:space="0" w:color="auto"/>
              <w:right w:val="single" w:sz="4" w:space="0" w:color="auto"/>
            </w:tcBorders>
            <w:shd w:val="clear" w:color="auto" w:fill="auto"/>
            <w:noWrap/>
            <w:vAlign w:val="bottom"/>
            <w:hideMark/>
          </w:tcPr>
          <w:p w14:paraId="6CAF72E5" w14:textId="77777777" w:rsidR="0064317A" w:rsidRPr="0064317A" w:rsidRDefault="0064317A" w:rsidP="0064317A">
            <w:pPr>
              <w:widowControl/>
              <w:adjustRightInd/>
              <w:spacing w:line="240" w:lineRule="auto"/>
              <w:ind w:left="0" w:firstLine="0"/>
              <w:jc w:val="right"/>
              <w:textAlignment w:val="auto"/>
              <w:rPr>
                <w:lang w:val="hr-HR"/>
              </w:rPr>
            </w:pPr>
            <w:r w:rsidRPr="0064317A">
              <w:rPr>
                <w:lang w:val="hr-HR"/>
              </w:rPr>
              <w:t>-66.361,00</w:t>
            </w:r>
          </w:p>
        </w:tc>
        <w:tc>
          <w:tcPr>
            <w:tcW w:w="1350" w:type="dxa"/>
            <w:tcBorders>
              <w:top w:val="nil"/>
              <w:left w:val="nil"/>
              <w:bottom w:val="single" w:sz="4" w:space="0" w:color="auto"/>
              <w:right w:val="single" w:sz="4" w:space="0" w:color="auto"/>
            </w:tcBorders>
            <w:shd w:val="clear" w:color="auto" w:fill="auto"/>
            <w:noWrap/>
            <w:vAlign w:val="bottom"/>
            <w:hideMark/>
          </w:tcPr>
          <w:p w14:paraId="21D7BCBF" w14:textId="77777777" w:rsidR="0064317A" w:rsidRPr="0064317A" w:rsidRDefault="0064317A" w:rsidP="0064317A">
            <w:pPr>
              <w:widowControl/>
              <w:adjustRightInd/>
              <w:spacing w:line="240" w:lineRule="auto"/>
              <w:ind w:left="0" w:firstLine="0"/>
              <w:jc w:val="right"/>
              <w:textAlignment w:val="auto"/>
              <w:rPr>
                <w:lang w:val="hr-HR"/>
              </w:rPr>
            </w:pPr>
            <w:r w:rsidRPr="0064317A">
              <w:rPr>
                <w:lang w:val="hr-HR"/>
              </w:rPr>
              <w:t>-100,00</w:t>
            </w:r>
          </w:p>
        </w:tc>
        <w:tc>
          <w:tcPr>
            <w:tcW w:w="1366" w:type="dxa"/>
            <w:tcBorders>
              <w:top w:val="nil"/>
              <w:left w:val="nil"/>
              <w:bottom w:val="single" w:sz="4" w:space="0" w:color="auto"/>
              <w:right w:val="single" w:sz="4" w:space="0" w:color="auto"/>
            </w:tcBorders>
            <w:shd w:val="clear" w:color="auto" w:fill="auto"/>
            <w:noWrap/>
            <w:vAlign w:val="bottom"/>
            <w:hideMark/>
          </w:tcPr>
          <w:p w14:paraId="6C70A11C" w14:textId="77777777" w:rsidR="0064317A" w:rsidRPr="0064317A" w:rsidRDefault="0064317A" w:rsidP="0064317A">
            <w:pPr>
              <w:widowControl/>
              <w:adjustRightInd/>
              <w:spacing w:line="240" w:lineRule="auto"/>
              <w:ind w:left="0" w:firstLine="0"/>
              <w:jc w:val="right"/>
              <w:textAlignment w:val="auto"/>
              <w:rPr>
                <w:lang w:val="hr-HR"/>
              </w:rPr>
            </w:pPr>
            <w:r w:rsidRPr="0064317A">
              <w:rPr>
                <w:lang w:val="hr-HR"/>
              </w:rPr>
              <w:t>0,00</w:t>
            </w:r>
          </w:p>
        </w:tc>
      </w:tr>
      <w:tr w:rsidR="0064317A" w:rsidRPr="0064317A" w14:paraId="1F89AC3B" w14:textId="77777777" w:rsidTr="0064317A">
        <w:trPr>
          <w:trHeight w:val="264"/>
          <w:jc w:val="center"/>
        </w:trPr>
        <w:tc>
          <w:tcPr>
            <w:tcW w:w="4707" w:type="dxa"/>
            <w:tcBorders>
              <w:top w:val="nil"/>
              <w:left w:val="single" w:sz="4" w:space="0" w:color="auto"/>
              <w:bottom w:val="single" w:sz="4" w:space="0" w:color="auto"/>
              <w:right w:val="single" w:sz="4" w:space="0" w:color="auto"/>
            </w:tcBorders>
            <w:shd w:val="clear" w:color="auto" w:fill="auto"/>
            <w:vAlign w:val="bottom"/>
            <w:hideMark/>
          </w:tcPr>
          <w:p w14:paraId="63ADDA1D" w14:textId="77777777" w:rsidR="0064317A" w:rsidRPr="0064317A" w:rsidRDefault="0064317A" w:rsidP="0064317A">
            <w:pPr>
              <w:widowControl/>
              <w:adjustRightInd/>
              <w:spacing w:line="240" w:lineRule="auto"/>
              <w:ind w:left="0" w:firstLine="0"/>
              <w:jc w:val="left"/>
              <w:textAlignment w:val="auto"/>
              <w:rPr>
                <w:lang w:val="hr-HR"/>
              </w:rPr>
            </w:pPr>
            <w:r w:rsidRPr="0064317A">
              <w:rPr>
                <w:lang w:val="hr-HR"/>
              </w:rPr>
              <w:t xml:space="preserve">Kapitalni projekt K305081 Izgradnja ulice </w:t>
            </w:r>
            <w:proofErr w:type="spellStart"/>
            <w:r w:rsidRPr="0064317A">
              <w:rPr>
                <w:lang w:val="hr-HR"/>
              </w:rPr>
              <w:t>Valdemuška</w:t>
            </w:r>
            <w:proofErr w:type="spellEnd"/>
          </w:p>
        </w:tc>
        <w:tc>
          <w:tcPr>
            <w:tcW w:w="1428" w:type="dxa"/>
            <w:tcBorders>
              <w:top w:val="nil"/>
              <w:left w:val="nil"/>
              <w:bottom w:val="single" w:sz="4" w:space="0" w:color="auto"/>
              <w:right w:val="single" w:sz="4" w:space="0" w:color="auto"/>
            </w:tcBorders>
            <w:shd w:val="clear" w:color="auto" w:fill="auto"/>
            <w:noWrap/>
            <w:vAlign w:val="bottom"/>
            <w:hideMark/>
          </w:tcPr>
          <w:p w14:paraId="1F956400" w14:textId="77777777" w:rsidR="0064317A" w:rsidRPr="0064317A" w:rsidRDefault="0064317A" w:rsidP="0064317A">
            <w:pPr>
              <w:widowControl/>
              <w:adjustRightInd/>
              <w:spacing w:line="240" w:lineRule="auto"/>
              <w:ind w:left="0" w:firstLine="0"/>
              <w:jc w:val="right"/>
              <w:textAlignment w:val="auto"/>
              <w:rPr>
                <w:lang w:val="hr-HR"/>
              </w:rPr>
            </w:pPr>
            <w:r w:rsidRPr="0064317A">
              <w:rPr>
                <w:lang w:val="hr-HR"/>
              </w:rPr>
              <w:t>12.773,00</w:t>
            </w:r>
          </w:p>
        </w:tc>
        <w:tc>
          <w:tcPr>
            <w:tcW w:w="1350" w:type="dxa"/>
            <w:tcBorders>
              <w:top w:val="nil"/>
              <w:left w:val="nil"/>
              <w:bottom w:val="single" w:sz="4" w:space="0" w:color="auto"/>
              <w:right w:val="single" w:sz="4" w:space="0" w:color="auto"/>
            </w:tcBorders>
            <w:shd w:val="clear" w:color="auto" w:fill="auto"/>
            <w:noWrap/>
            <w:vAlign w:val="bottom"/>
            <w:hideMark/>
          </w:tcPr>
          <w:p w14:paraId="412A2932" w14:textId="77777777" w:rsidR="0064317A" w:rsidRPr="0064317A" w:rsidRDefault="0064317A" w:rsidP="0064317A">
            <w:pPr>
              <w:widowControl/>
              <w:adjustRightInd/>
              <w:spacing w:line="240" w:lineRule="auto"/>
              <w:ind w:left="0" w:firstLine="0"/>
              <w:jc w:val="right"/>
              <w:textAlignment w:val="auto"/>
              <w:rPr>
                <w:lang w:val="hr-HR"/>
              </w:rPr>
            </w:pPr>
            <w:r w:rsidRPr="0064317A">
              <w:rPr>
                <w:lang w:val="hr-HR"/>
              </w:rPr>
              <w:t>-12.773,00</w:t>
            </w:r>
          </w:p>
        </w:tc>
        <w:tc>
          <w:tcPr>
            <w:tcW w:w="1350" w:type="dxa"/>
            <w:tcBorders>
              <w:top w:val="nil"/>
              <w:left w:val="nil"/>
              <w:bottom w:val="single" w:sz="4" w:space="0" w:color="auto"/>
              <w:right w:val="single" w:sz="4" w:space="0" w:color="auto"/>
            </w:tcBorders>
            <w:shd w:val="clear" w:color="auto" w:fill="auto"/>
            <w:noWrap/>
            <w:vAlign w:val="bottom"/>
            <w:hideMark/>
          </w:tcPr>
          <w:p w14:paraId="097B2ACD" w14:textId="77777777" w:rsidR="0064317A" w:rsidRPr="0064317A" w:rsidRDefault="0064317A" w:rsidP="0064317A">
            <w:pPr>
              <w:widowControl/>
              <w:adjustRightInd/>
              <w:spacing w:line="240" w:lineRule="auto"/>
              <w:ind w:left="0" w:firstLine="0"/>
              <w:jc w:val="right"/>
              <w:textAlignment w:val="auto"/>
              <w:rPr>
                <w:lang w:val="hr-HR"/>
              </w:rPr>
            </w:pPr>
            <w:r w:rsidRPr="0064317A">
              <w:rPr>
                <w:lang w:val="hr-HR"/>
              </w:rPr>
              <w:t>-100,00</w:t>
            </w:r>
          </w:p>
        </w:tc>
        <w:tc>
          <w:tcPr>
            <w:tcW w:w="1366" w:type="dxa"/>
            <w:tcBorders>
              <w:top w:val="nil"/>
              <w:left w:val="nil"/>
              <w:bottom w:val="single" w:sz="4" w:space="0" w:color="auto"/>
              <w:right w:val="single" w:sz="4" w:space="0" w:color="auto"/>
            </w:tcBorders>
            <w:shd w:val="clear" w:color="auto" w:fill="auto"/>
            <w:noWrap/>
            <w:vAlign w:val="bottom"/>
            <w:hideMark/>
          </w:tcPr>
          <w:p w14:paraId="5525A076" w14:textId="77777777" w:rsidR="0064317A" w:rsidRPr="0064317A" w:rsidRDefault="0064317A" w:rsidP="0064317A">
            <w:pPr>
              <w:widowControl/>
              <w:adjustRightInd/>
              <w:spacing w:line="240" w:lineRule="auto"/>
              <w:ind w:left="0" w:firstLine="0"/>
              <w:jc w:val="right"/>
              <w:textAlignment w:val="auto"/>
              <w:rPr>
                <w:lang w:val="hr-HR"/>
              </w:rPr>
            </w:pPr>
            <w:r w:rsidRPr="0064317A">
              <w:rPr>
                <w:lang w:val="hr-HR"/>
              </w:rPr>
              <w:t>0,00</w:t>
            </w:r>
          </w:p>
        </w:tc>
      </w:tr>
      <w:tr w:rsidR="0064317A" w:rsidRPr="0064317A" w14:paraId="142FD92F" w14:textId="77777777" w:rsidTr="0064317A">
        <w:trPr>
          <w:trHeight w:val="264"/>
          <w:jc w:val="center"/>
        </w:trPr>
        <w:tc>
          <w:tcPr>
            <w:tcW w:w="4707" w:type="dxa"/>
            <w:tcBorders>
              <w:top w:val="nil"/>
              <w:left w:val="single" w:sz="4" w:space="0" w:color="auto"/>
              <w:bottom w:val="single" w:sz="4" w:space="0" w:color="auto"/>
              <w:right w:val="single" w:sz="4" w:space="0" w:color="auto"/>
            </w:tcBorders>
            <w:shd w:val="clear" w:color="auto" w:fill="auto"/>
            <w:vAlign w:val="bottom"/>
            <w:hideMark/>
          </w:tcPr>
          <w:p w14:paraId="7FA11358" w14:textId="77777777" w:rsidR="0064317A" w:rsidRPr="0064317A" w:rsidRDefault="0064317A" w:rsidP="0064317A">
            <w:pPr>
              <w:widowControl/>
              <w:adjustRightInd/>
              <w:spacing w:line="240" w:lineRule="auto"/>
              <w:ind w:left="0" w:firstLine="0"/>
              <w:jc w:val="left"/>
              <w:textAlignment w:val="auto"/>
              <w:rPr>
                <w:lang w:val="hr-HR"/>
              </w:rPr>
            </w:pPr>
            <w:r w:rsidRPr="0064317A">
              <w:rPr>
                <w:lang w:val="hr-HR"/>
              </w:rPr>
              <w:t>Kapitalni projekt K305082 Proboj uspona na Kaštel</w:t>
            </w:r>
          </w:p>
        </w:tc>
        <w:tc>
          <w:tcPr>
            <w:tcW w:w="1428" w:type="dxa"/>
            <w:tcBorders>
              <w:top w:val="nil"/>
              <w:left w:val="nil"/>
              <w:bottom w:val="single" w:sz="4" w:space="0" w:color="auto"/>
              <w:right w:val="single" w:sz="4" w:space="0" w:color="auto"/>
            </w:tcBorders>
            <w:shd w:val="clear" w:color="auto" w:fill="auto"/>
            <w:noWrap/>
            <w:vAlign w:val="bottom"/>
            <w:hideMark/>
          </w:tcPr>
          <w:p w14:paraId="617014D9" w14:textId="77777777" w:rsidR="0064317A" w:rsidRPr="0064317A" w:rsidRDefault="0064317A" w:rsidP="0064317A">
            <w:pPr>
              <w:widowControl/>
              <w:adjustRightInd/>
              <w:spacing w:line="240" w:lineRule="auto"/>
              <w:ind w:left="0" w:firstLine="0"/>
              <w:jc w:val="right"/>
              <w:textAlignment w:val="auto"/>
              <w:rPr>
                <w:lang w:val="hr-HR"/>
              </w:rPr>
            </w:pPr>
            <w:r w:rsidRPr="0064317A">
              <w:rPr>
                <w:lang w:val="hr-HR"/>
              </w:rPr>
              <w:t>729.475,00</w:t>
            </w:r>
          </w:p>
        </w:tc>
        <w:tc>
          <w:tcPr>
            <w:tcW w:w="1350" w:type="dxa"/>
            <w:tcBorders>
              <w:top w:val="nil"/>
              <w:left w:val="nil"/>
              <w:bottom w:val="single" w:sz="4" w:space="0" w:color="auto"/>
              <w:right w:val="single" w:sz="4" w:space="0" w:color="auto"/>
            </w:tcBorders>
            <w:shd w:val="clear" w:color="auto" w:fill="auto"/>
            <w:noWrap/>
            <w:vAlign w:val="bottom"/>
            <w:hideMark/>
          </w:tcPr>
          <w:p w14:paraId="23DCA8AB" w14:textId="77777777" w:rsidR="0064317A" w:rsidRPr="0064317A" w:rsidRDefault="0064317A" w:rsidP="0064317A">
            <w:pPr>
              <w:widowControl/>
              <w:adjustRightInd/>
              <w:spacing w:line="240" w:lineRule="auto"/>
              <w:ind w:left="0" w:firstLine="0"/>
              <w:jc w:val="right"/>
              <w:textAlignment w:val="auto"/>
              <w:rPr>
                <w:lang w:val="hr-HR"/>
              </w:rPr>
            </w:pPr>
            <w:r w:rsidRPr="0064317A">
              <w:rPr>
                <w:lang w:val="hr-HR"/>
              </w:rPr>
              <w:t>-483.480,75</w:t>
            </w:r>
          </w:p>
        </w:tc>
        <w:tc>
          <w:tcPr>
            <w:tcW w:w="1350" w:type="dxa"/>
            <w:tcBorders>
              <w:top w:val="nil"/>
              <w:left w:val="nil"/>
              <w:bottom w:val="single" w:sz="4" w:space="0" w:color="auto"/>
              <w:right w:val="single" w:sz="4" w:space="0" w:color="auto"/>
            </w:tcBorders>
            <w:shd w:val="clear" w:color="auto" w:fill="auto"/>
            <w:noWrap/>
            <w:vAlign w:val="bottom"/>
            <w:hideMark/>
          </w:tcPr>
          <w:p w14:paraId="633F67CF" w14:textId="77777777" w:rsidR="0064317A" w:rsidRPr="0064317A" w:rsidRDefault="0064317A" w:rsidP="0064317A">
            <w:pPr>
              <w:widowControl/>
              <w:adjustRightInd/>
              <w:spacing w:line="240" w:lineRule="auto"/>
              <w:ind w:left="0" w:firstLine="0"/>
              <w:jc w:val="right"/>
              <w:textAlignment w:val="auto"/>
              <w:rPr>
                <w:lang w:val="hr-HR"/>
              </w:rPr>
            </w:pPr>
            <w:r w:rsidRPr="0064317A">
              <w:rPr>
                <w:lang w:val="hr-HR"/>
              </w:rPr>
              <w:t>-66,28</w:t>
            </w:r>
          </w:p>
        </w:tc>
        <w:tc>
          <w:tcPr>
            <w:tcW w:w="1366" w:type="dxa"/>
            <w:tcBorders>
              <w:top w:val="nil"/>
              <w:left w:val="nil"/>
              <w:bottom w:val="single" w:sz="4" w:space="0" w:color="auto"/>
              <w:right w:val="single" w:sz="4" w:space="0" w:color="auto"/>
            </w:tcBorders>
            <w:shd w:val="clear" w:color="auto" w:fill="auto"/>
            <w:noWrap/>
            <w:vAlign w:val="bottom"/>
            <w:hideMark/>
          </w:tcPr>
          <w:p w14:paraId="127E592D" w14:textId="77777777" w:rsidR="0064317A" w:rsidRPr="0064317A" w:rsidRDefault="0064317A" w:rsidP="0064317A">
            <w:pPr>
              <w:widowControl/>
              <w:adjustRightInd/>
              <w:spacing w:line="240" w:lineRule="auto"/>
              <w:ind w:left="0" w:firstLine="0"/>
              <w:jc w:val="right"/>
              <w:textAlignment w:val="auto"/>
              <w:rPr>
                <w:lang w:val="hr-HR"/>
              </w:rPr>
            </w:pPr>
            <w:r w:rsidRPr="0064317A">
              <w:rPr>
                <w:lang w:val="hr-HR"/>
              </w:rPr>
              <w:t>245.994,25</w:t>
            </w:r>
          </w:p>
        </w:tc>
      </w:tr>
      <w:tr w:rsidR="0064317A" w:rsidRPr="0064317A" w14:paraId="1ECD1275" w14:textId="77777777" w:rsidTr="0064317A">
        <w:trPr>
          <w:trHeight w:val="264"/>
          <w:jc w:val="center"/>
        </w:trPr>
        <w:tc>
          <w:tcPr>
            <w:tcW w:w="4707" w:type="dxa"/>
            <w:tcBorders>
              <w:top w:val="nil"/>
              <w:left w:val="single" w:sz="4" w:space="0" w:color="auto"/>
              <w:bottom w:val="single" w:sz="4" w:space="0" w:color="auto"/>
              <w:right w:val="single" w:sz="4" w:space="0" w:color="auto"/>
            </w:tcBorders>
            <w:shd w:val="clear" w:color="auto" w:fill="auto"/>
            <w:vAlign w:val="bottom"/>
            <w:hideMark/>
          </w:tcPr>
          <w:p w14:paraId="0AAB9EA5" w14:textId="77777777" w:rsidR="0064317A" w:rsidRPr="0064317A" w:rsidRDefault="0064317A" w:rsidP="0064317A">
            <w:pPr>
              <w:widowControl/>
              <w:adjustRightInd/>
              <w:spacing w:line="240" w:lineRule="auto"/>
              <w:ind w:left="0" w:firstLine="0"/>
              <w:jc w:val="left"/>
              <w:textAlignment w:val="auto"/>
              <w:rPr>
                <w:lang w:val="hr-HR"/>
              </w:rPr>
            </w:pPr>
            <w:r w:rsidRPr="0064317A">
              <w:rPr>
                <w:lang w:val="hr-HR"/>
              </w:rPr>
              <w:t>Kapitalni projekt K305093 Biciklističke staze</w:t>
            </w:r>
          </w:p>
        </w:tc>
        <w:tc>
          <w:tcPr>
            <w:tcW w:w="1428" w:type="dxa"/>
            <w:tcBorders>
              <w:top w:val="nil"/>
              <w:left w:val="nil"/>
              <w:bottom w:val="single" w:sz="4" w:space="0" w:color="auto"/>
              <w:right w:val="single" w:sz="4" w:space="0" w:color="auto"/>
            </w:tcBorders>
            <w:shd w:val="clear" w:color="auto" w:fill="auto"/>
            <w:noWrap/>
            <w:vAlign w:val="bottom"/>
            <w:hideMark/>
          </w:tcPr>
          <w:p w14:paraId="74F1C6C0" w14:textId="77777777" w:rsidR="0064317A" w:rsidRPr="0064317A" w:rsidRDefault="0064317A" w:rsidP="0064317A">
            <w:pPr>
              <w:widowControl/>
              <w:adjustRightInd/>
              <w:spacing w:line="240" w:lineRule="auto"/>
              <w:ind w:left="0" w:firstLine="0"/>
              <w:jc w:val="right"/>
              <w:textAlignment w:val="auto"/>
              <w:rPr>
                <w:lang w:val="hr-HR"/>
              </w:rPr>
            </w:pPr>
            <w:r w:rsidRPr="0064317A">
              <w:rPr>
                <w:lang w:val="hr-HR"/>
              </w:rPr>
              <w:t>33.181,00</w:t>
            </w:r>
          </w:p>
        </w:tc>
        <w:tc>
          <w:tcPr>
            <w:tcW w:w="1350" w:type="dxa"/>
            <w:tcBorders>
              <w:top w:val="nil"/>
              <w:left w:val="nil"/>
              <w:bottom w:val="single" w:sz="4" w:space="0" w:color="auto"/>
              <w:right w:val="single" w:sz="4" w:space="0" w:color="auto"/>
            </w:tcBorders>
            <w:shd w:val="clear" w:color="auto" w:fill="auto"/>
            <w:noWrap/>
            <w:vAlign w:val="bottom"/>
            <w:hideMark/>
          </w:tcPr>
          <w:p w14:paraId="7A62B765" w14:textId="77777777" w:rsidR="0064317A" w:rsidRPr="0064317A" w:rsidRDefault="0064317A" w:rsidP="0064317A">
            <w:pPr>
              <w:widowControl/>
              <w:adjustRightInd/>
              <w:spacing w:line="240" w:lineRule="auto"/>
              <w:ind w:left="0" w:firstLine="0"/>
              <w:jc w:val="right"/>
              <w:textAlignment w:val="auto"/>
              <w:rPr>
                <w:lang w:val="hr-HR"/>
              </w:rPr>
            </w:pPr>
            <w:r w:rsidRPr="0064317A">
              <w:rPr>
                <w:lang w:val="hr-HR"/>
              </w:rPr>
              <w:t>-33.181,00</w:t>
            </w:r>
          </w:p>
        </w:tc>
        <w:tc>
          <w:tcPr>
            <w:tcW w:w="1350" w:type="dxa"/>
            <w:tcBorders>
              <w:top w:val="nil"/>
              <w:left w:val="nil"/>
              <w:bottom w:val="single" w:sz="4" w:space="0" w:color="auto"/>
              <w:right w:val="single" w:sz="4" w:space="0" w:color="auto"/>
            </w:tcBorders>
            <w:shd w:val="clear" w:color="auto" w:fill="auto"/>
            <w:noWrap/>
            <w:vAlign w:val="bottom"/>
            <w:hideMark/>
          </w:tcPr>
          <w:p w14:paraId="3822A370" w14:textId="77777777" w:rsidR="0064317A" w:rsidRPr="0064317A" w:rsidRDefault="0064317A" w:rsidP="0064317A">
            <w:pPr>
              <w:widowControl/>
              <w:adjustRightInd/>
              <w:spacing w:line="240" w:lineRule="auto"/>
              <w:ind w:left="0" w:firstLine="0"/>
              <w:jc w:val="right"/>
              <w:textAlignment w:val="auto"/>
              <w:rPr>
                <w:lang w:val="hr-HR"/>
              </w:rPr>
            </w:pPr>
            <w:r w:rsidRPr="0064317A">
              <w:rPr>
                <w:lang w:val="hr-HR"/>
              </w:rPr>
              <w:t>-100,00</w:t>
            </w:r>
          </w:p>
        </w:tc>
        <w:tc>
          <w:tcPr>
            <w:tcW w:w="1366" w:type="dxa"/>
            <w:tcBorders>
              <w:top w:val="nil"/>
              <w:left w:val="nil"/>
              <w:bottom w:val="single" w:sz="4" w:space="0" w:color="auto"/>
              <w:right w:val="single" w:sz="4" w:space="0" w:color="auto"/>
            </w:tcBorders>
            <w:shd w:val="clear" w:color="auto" w:fill="auto"/>
            <w:noWrap/>
            <w:vAlign w:val="bottom"/>
            <w:hideMark/>
          </w:tcPr>
          <w:p w14:paraId="23E4E25F" w14:textId="77777777" w:rsidR="0064317A" w:rsidRPr="0064317A" w:rsidRDefault="0064317A" w:rsidP="0064317A">
            <w:pPr>
              <w:widowControl/>
              <w:adjustRightInd/>
              <w:spacing w:line="240" w:lineRule="auto"/>
              <w:ind w:left="0" w:firstLine="0"/>
              <w:jc w:val="right"/>
              <w:textAlignment w:val="auto"/>
              <w:rPr>
                <w:lang w:val="hr-HR"/>
              </w:rPr>
            </w:pPr>
            <w:r w:rsidRPr="0064317A">
              <w:rPr>
                <w:lang w:val="hr-HR"/>
              </w:rPr>
              <w:t>0,00</w:t>
            </w:r>
          </w:p>
        </w:tc>
      </w:tr>
      <w:tr w:rsidR="0064317A" w:rsidRPr="0064317A" w14:paraId="54D6CD4C" w14:textId="77777777" w:rsidTr="0064317A">
        <w:trPr>
          <w:trHeight w:val="264"/>
          <w:jc w:val="center"/>
        </w:trPr>
        <w:tc>
          <w:tcPr>
            <w:tcW w:w="4707" w:type="dxa"/>
            <w:tcBorders>
              <w:top w:val="nil"/>
              <w:left w:val="single" w:sz="4" w:space="0" w:color="auto"/>
              <w:bottom w:val="single" w:sz="4" w:space="0" w:color="auto"/>
              <w:right w:val="single" w:sz="4" w:space="0" w:color="auto"/>
            </w:tcBorders>
            <w:shd w:val="clear" w:color="auto" w:fill="auto"/>
            <w:vAlign w:val="bottom"/>
            <w:hideMark/>
          </w:tcPr>
          <w:p w14:paraId="3C49D1F8" w14:textId="77777777" w:rsidR="0064317A" w:rsidRPr="0064317A" w:rsidRDefault="0064317A" w:rsidP="0064317A">
            <w:pPr>
              <w:widowControl/>
              <w:adjustRightInd/>
              <w:spacing w:line="240" w:lineRule="auto"/>
              <w:ind w:left="0" w:firstLine="0"/>
              <w:jc w:val="left"/>
              <w:textAlignment w:val="auto"/>
              <w:rPr>
                <w:lang w:val="hr-HR"/>
              </w:rPr>
            </w:pPr>
            <w:r w:rsidRPr="0064317A">
              <w:rPr>
                <w:lang w:val="hr-HR"/>
              </w:rPr>
              <w:t xml:space="preserve">Kapitalni projekt K305094 </w:t>
            </w:r>
            <w:proofErr w:type="spellStart"/>
            <w:r w:rsidRPr="0064317A">
              <w:rPr>
                <w:lang w:val="hr-HR"/>
              </w:rPr>
              <w:t>Marsovo</w:t>
            </w:r>
            <w:proofErr w:type="spellEnd"/>
            <w:r w:rsidRPr="0064317A">
              <w:rPr>
                <w:lang w:val="hr-HR"/>
              </w:rPr>
              <w:t xml:space="preserve"> polje</w:t>
            </w:r>
          </w:p>
        </w:tc>
        <w:tc>
          <w:tcPr>
            <w:tcW w:w="1428" w:type="dxa"/>
            <w:tcBorders>
              <w:top w:val="nil"/>
              <w:left w:val="nil"/>
              <w:bottom w:val="single" w:sz="4" w:space="0" w:color="auto"/>
              <w:right w:val="single" w:sz="4" w:space="0" w:color="auto"/>
            </w:tcBorders>
            <w:shd w:val="clear" w:color="auto" w:fill="auto"/>
            <w:noWrap/>
            <w:vAlign w:val="bottom"/>
            <w:hideMark/>
          </w:tcPr>
          <w:p w14:paraId="7708EB29" w14:textId="77777777" w:rsidR="0064317A" w:rsidRPr="0064317A" w:rsidRDefault="0064317A" w:rsidP="0064317A">
            <w:pPr>
              <w:widowControl/>
              <w:adjustRightInd/>
              <w:spacing w:line="240" w:lineRule="auto"/>
              <w:ind w:left="0" w:firstLine="0"/>
              <w:jc w:val="right"/>
              <w:textAlignment w:val="auto"/>
              <w:rPr>
                <w:lang w:val="hr-HR"/>
              </w:rPr>
            </w:pPr>
            <w:r w:rsidRPr="0064317A">
              <w:rPr>
                <w:lang w:val="hr-HR"/>
              </w:rPr>
              <w:t>79.634,00</w:t>
            </w:r>
          </w:p>
        </w:tc>
        <w:tc>
          <w:tcPr>
            <w:tcW w:w="1350" w:type="dxa"/>
            <w:tcBorders>
              <w:top w:val="nil"/>
              <w:left w:val="nil"/>
              <w:bottom w:val="single" w:sz="4" w:space="0" w:color="auto"/>
              <w:right w:val="single" w:sz="4" w:space="0" w:color="auto"/>
            </w:tcBorders>
            <w:shd w:val="clear" w:color="auto" w:fill="auto"/>
            <w:noWrap/>
            <w:vAlign w:val="bottom"/>
            <w:hideMark/>
          </w:tcPr>
          <w:p w14:paraId="2C327C75" w14:textId="77777777" w:rsidR="0064317A" w:rsidRPr="0064317A" w:rsidRDefault="0064317A" w:rsidP="0064317A">
            <w:pPr>
              <w:widowControl/>
              <w:adjustRightInd/>
              <w:spacing w:line="240" w:lineRule="auto"/>
              <w:ind w:left="0" w:firstLine="0"/>
              <w:jc w:val="right"/>
              <w:textAlignment w:val="auto"/>
              <w:rPr>
                <w:lang w:val="hr-HR"/>
              </w:rPr>
            </w:pPr>
            <w:r w:rsidRPr="0064317A">
              <w:rPr>
                <w:lang w:val="hr-HR"/>
              </w:rPr>
              <w:t>-39.634,00</w:t>
            </w:r>
          </w:p>
        </w:tc>
        <w:tc>
          <w:tcPr>
            <w:tcW w:w="1350" w:type="dxa"/>
            <w:tcBorders>
              <w:top w:val="nil"/>
              <w:left w:val="nil"/>
              <w:bottom w:val="single" w:sz="4" w:space="0" w:color="auto"/>
              <w:right w:val="single" w:sz="4" w:space="0" w:color="auto"/>
            </w:tcBorders>
            <w:shd w:val="clear" w:color="auto" w:fill="auto"/>
            <w:noWrap/>
            <w:vAlign w:val="bottom"/>
            <w:hideMark/>
          </w:tcPr>
          <w:p w14:paraId="27DD5206" w14:textId="77777777" w:rsidR="0064317A" w:rsidRPr="0064317A" w:rsidRDefault="0064317A" w:rsidP="0064317A">
            <w:pPr>
              <w:widowControl/>
              <w:adjustRightInd/>
              <w:spacing w:line="240" w:lineRule="auto"/>
              <w:ind w:left="0" w:firstLine="0"/>
              <w:jc w:val="right"/>
              <w:textAlignment w:val="auto"/>
              <w:rPr>
                <w:lang w:val="hr-HR"/>
              </w:rPr>
            </w:pPr>
            <w:r w:rsidRPr="0064317A">
              <w:rPr>
                <w:lang w:val="hr-HR"/>
              </w:rPr>
              <w:t>-49,77</w:t>
            </w:r>
          </w:p>
        </w:tc>
        <w:tc>
          <w:tcPr>
            <w:tcW w:w="1366" w:type="dxa"/>
            <w:tcBorders>
              <w:top w:val="nil"/>
              <w:left w:val="nil"/>
              <w:bottom w:val="single" w:sz="4" w:space="0" w:color="auto"/>
              <w:right w:val="single" w:sz="4" w:space="0" w:color="auto"/>
            </w:tcBorders>
            <w:shd w:val="clear" w:color="auto" w:fill="auto"/>
            <w:noWrap/>
            <w:vAlign w:val="bottom"/>
            <w:hideMark/>
          </w:tcPr>
          <w:p w14:paraId="70A06886" w14:textId="77777777" w:rsidR="0064317A" w:rsidRPr="0064317A" w:rsidRDefault="0064317A" w:rsidP="0064317A">
            <w:pPr>
              <w:widowControl/>
              <w:adjustRightInd/>
              <w:spacing w:line="240" w:lineRule="auto"/>
              <w:ind w:left="0" w:firstLine="0"/>
              <w:jc w:val="right"/>
              <w:textAlignment w:val="auto"/>
              <w:rPr>
                <w:lang w:val="hr-HR"/>
              </w:rPr>
            </w:pPr>
            <w:r w:rsidRPr="0064317A">
              <w:rPr>
                <w:lang w:val="hr-HR"/>
              </w:rPr>
              <w:t>40.000,00</w:t>
            </w:r>
          </w:p>
        </w:tc>
      </w:tr>
      <w:tr w:rsidR="0064317A" w:rsidRPr="0064317A" w14:paraId="293A5D19" w14:textId="77777777" w:rsidTr="0064317A">
        <w:trPr>
          <w:trHeight w:val="264"/>
          <w:jc w:val="center"/>
        </w:trPr>
        <w:tc>
          <w:tcPr>
            <w:tcW w:w="4707" w:type="dxa"/>
            <w:tcBorders>
              <w:top w:val="nil"/>
              <w:left w:val="single" w:sz="4" w:space="0" w:color="auto"/>
              <w:bottom w:val="single" w:sz="4" w:space="0" w:color="auto"/>
              <w:right w:val="single" w:sz="4" w:space="0" w:color="auto"/>
            </w:tcBorders>
            <w:shd w:val="clear" w:color="auto" w:fill="auto"/>
            <w:vAlign w:val="bottom"/>
            <w:hideMark/>
          </w:tcPr>
          <w:p w14:paraId="4F8EB6BF" w14:textId="77777777" w:rsidR="0064317A" w:rsidRPr="0064317A" w:rsidRDefault="0064317A" w:rsidP="0064317A">
            <w:pPr>
              <w:widowControl/>
              <w:adjustRightInd/>
              <w:spacing w:line="240" w:lineRule="auto"/>
              <w:ind w:left="0" w:firstLine="0"/>
              <w:jc w:val="left"/>
              <w:textAlignment w:val="auto"/>
              <w:rPr>
                <w:lang w:val="hr-HR"/>
              </w:rPr>
            </w:pPr>
            <w:r w:rsidRPr="0064317A">
              <w:rPr>
                <w:lang w:val="hr-HR"/>
              </w:rPr>
              <w:t>Kapitalni projekt K305095 Javna rasvjeta - Tršćanska ulica</w:t>
            </w:r>
          </w:p>
        </w:tc>
        <w:tc>
          <w:tcPr>
            <w:tcW w:w="1428" w:type="dxa"/>
            <w:tcBorders>
              <w:top w:val="nil"/>
              <w:left w:val="nil"/>
              <w:bottom w:val="single" w:sz="4" w:space="0" w:color="auto"/>
              <w:right w:val="single" w:sz="4" w:space="0" w:color="auto"/>
            </w:tcBorders>
            <w:shd w:val="clear" w:color="auto" w:fill="auto"/>
            <w:noWrap/>
            <w:vAlign w:val="bottom"/>
            <w:hideMark/>
          </w:tcPr>
          <w:p w14:paraId="3105AAEF" w14:textId="77777777" w:rsidR="0064317A" w:rsidRPr="0064317A" w:rsidRDefault="0064317A" w:rsidP="0064317A">
            <w:pPr>
              <w:widowControl/>
              <w:adjustRightInd/>
              <w:spacing w:line="240" w:lineRule="auto"/>
              <w:ind w:left="0" w:firstLine="0"/>
              <w:jc w:val="right"/>
              <w:textAlignment w:val="auto"/>
              <w:rPr>
                <w:lang w:val="hr-HR"/>
              </w:rPr>
            </w:pPr>
            <w:r w:rsidRPr="0064317A">
              <w:rPr>
                <w:lang w:val="hr-HR"/>
              </w:rPr>
              <w:t>272.000,00</w:t>
            </w:r>
          </w:p>
        </w:tc>
        <w:tc>
          <w:tcPr>
            <w:tcW w:w="1350" w:type="dxa"/>
            <w:tcBorders>
              <w:top w:val="nil"/>
              <w:left w:val="nil"/>
              <w:bottom w:val="single" w:sz="4" w:space="0" w:color="auto"/>
              <w:right w:val="single" w:sz="4" w:space="0" w:color="auto"/>
            </w:tcBorders>
            <w:shd w:val="clear" w:color="auto" w:fill="auto"/>
            <w:noWrap/>
            <w:vAlign w:val="bottom"/>
            <w:hideMark/>
          </w:tcPr>
          <w:p w14:paraId="417B5BBB" w14:textId="77777777" w:rsidR="0064317A" w:rsidRPr="0064317A" w:rsidRDefault="0064317A" w:rsidP="0064317A">
            <w:pPr>
              <w:widowControl/>
              <w:adjustRightInd/>
              <w:spacing w:line="240" w:lineRule="auto"/>
              <w:ind w:left="0" w:firstLine="0"/>
              <w:jc w:val="right"/>
              <w:textAlignment w:val="auto"/>
              <w:rPr>
                <w:lang w:val="hr-HR"/>
              </w:rPr>
            </w:pPr>
            <w:r w:rsidRPr="0064317A">
              <w:rPr>
                <w:lang w:val="hr-HR"/>
              </w:rPr>
              <w:t>-50.000,00</w:t>
            </w:r>
          </w:p>
        </w:tc>
        <w:tc>
          <w:tcPr>
            <w:tcW w:w="1350" w:type="dxa"/>
            <w:tcBorders>
              <w:top w:val="nil"/>
              <w:left w:val="nil"/>
              <w:bottom w:val="single" w:sz="4" w:space="0" w:color="auto"/>
              <w:right w:val="single" w:sz="4" w:space="0" w:color="auto"/>
            </w:tcBorders>
            <w:shd w:val="clear" w:color="auto" w:fill="auto"/>
            <w:noWrap/>
            <w:vAlign w:val="bottom"/>
            <w:hideMark/>
          </w:tcPr>
          <w:p w14:paraId="347AE4A9" w14:textId="77777777" w:rsidR="0064317A" w:rsidRPr="0064317A" w:rsidRDefault="0064317A" w:rsidP="0064317A">
            <w:pPr>
              <w:widowControl/>
              <w:adjustRightInd/>
              <w:spacing w:line="240" w:lineRule="auto"/>
              <w:ind w:left="0" w:firstLine="0"/>
              <w:jc w:val="right"/>
              <w:textAlignment w:val="auto"/>
              <w:rPr>
                <w:lang w:val="hr-HR"/>
              </w:rPr>
            </w:pPr>
            <w:r w:rsidRPr="0064317A">
              <w:rPr>
                <w:lang w:val="hr-HR"/>
              </w:rPr>
              <w:t>-18,38</w:t>
            </w:r>
          </w:p>
        </w:tc>
        <w:tc>
          <w:tcPr>
            <w:tcW w:w="1366" w:type="dxa"/>
            <w:tcBorders>
              <w:top w:val="nil"/>
              <w:left w:val="nil"/>
              <w:bottom w:val="single" w:sz="4" w:space="0" w:color="auto"/>
              <w:right w:val="single" w:sz="4" w:space="0" w:color="auto"/>
            </w:tcBorders>
            <w:shd w:val="clear" w:color="auto" w:fill="auto"/>
            <w:noWrap/>
            <w:vAlign w:val="bottom"/>
            <w:hideMark/>
          </w:tcPr>
          <w:p w14:paraId="69A2E50F" w14:textId="77777777" w:rsidR="0064317A" w:rsidRPr="0064317A" w:rsidRDefault="0064317A" w:rsidP="0064317A">
            <w:pPr>
              <w:widowControl/>
              <w:adjustRightInd/>
              <w:spacing w:line="240" w:lineRule="auto"/>
              <w:ind w:left="0" w:firstLine="0"/>
              <w:jc w:val="right"/>
              <w:textAlignment w:val="auto"/>
              <w:rPr>
                <w:lang w:val="hr-HR"/>
              </w:rPr>
            </w:pPr>
            <w:r w:rsidRPr="0064317A">
              <w:rPr>
                <w:lang w:val="hr-HR"/>
              </w:rPr>
              <w:t>222.000,00</w:t>
            </w:r>
          </w:p>
        </w:tc>
      </w:tr>
      <w:tr w:rsidR="0064317A" w:rsidRPr="0064317A" w14:paraId="4CAAD03E" w14:textId="77777777" w:rsidTr="0064317A">
        <w:trPr>
          <w:trHeight w:val="264"/>
          <w:jc w:val="center"/>
        </w:trPr>
        <w:tc>
          <w:tcPr>
            <w:tcW w:w="4707" w:type="dxa"/>
            <w:tcBorders>
              <w:top w:val="nil"/>
              <w:left w:val="single" w:sz="4" w:space="0" w:color="auto"/>
              <w:bottom w:val="single" w:sz="4" w:space="0" w:color="auto"/>
              <w:right w:val="single" w:sz="4" w:space="0" w:color="auto"/>
            </w:tcBorders>
            <w:shd w:val="clear" w:color="auto" w:fill="auto"/>
            <w:vAlign w:val="bottom"/>
            <w:hideMark/>
          </w:tcPr>
          <w:p w14:paraId="3F124A18" w14:textId="77777777" w:rsidR="0064317A" w:rsidRPr="0064317A" w:rsidRDefault="0064317A" w:rsidP="0064317A">
            <w:pPr>
              <w:widowControl/>
              <w:adjustRightInd/>
              <w:spacing w:line="240" w:lineRule="auto"/>
              <w:ind w:left="0" w:firstLine="0"/>
              <w:jc w:val="left"/>
              <w:textAlignment w:val="auto"/>
              <w:rPr>
                <w:lang w:val="hr-HR"/>
              </w:rPr>
            </w:pPr>
            <w:r w:rsidRPr="0064317A">
              <w:rPr>
                <w:lang w:val="hr-HR"/>
              </w:rPr>
              <w:t>Kapitalni projekt K305100 Banovčeva ulica</w:t>
            </w:r>
          </w:p>
        </w:tc>
        <w:tc>
          <w:tcPr>
            <w:tcW w:w="1428" w:type="dxa"/>
            <w:tcBorders>
              <w:top w:val="nil"/>
              <w:left w:val="nil"/>
              <w:bottom w:val="single" w:sz="4" w:space="0" w:color="auto"/>
              <w:right w:val="single" w:sz="4" w:space="0" w:color="auto"/>
            </w:tcBorders>
            <w:shd w:val="clear" w:color="auto" w:fill="auto"/>
            <w:noWrap/>
            <w:vAlign w:val="bottom"/>
            <w:hideMark/>
          </w:tcPr>
          <w:p w14:paraId="3BB15588" w14:textId="77777777" w:rsidR="0064317A" w:rsidRPr="0064317A" w:rsidRDefault="0064317A" w:rsidP="0064317A">
            <w:pPr>
              <w:widowControl/>
              <w:adjustRightInd/>
              <w:spacing w:line="240" w:lineRule="auto"/>
              <w:ind w:left="0" w:firstLine="0"/>
              <w:jc w:val="right"/>
              <w:textAlignment w:val="auto"/>
              <w:rPr>
                <w:lang w:val="hr-HR"/>
              </w:rPr>
            </w:pPr>
            <w:r w:rsidRPr="0064317A">
              <w:rPr>
                <w:lang w:val="hr-HR"/>
              </w:rPr>
              <w:t>225.000,00</w:t>
            </w:r>
          </w:p>
        </w:tc>
        <w:tc>
          <w:tcPr>
            <w:tcW w:w="1350" w:type="dxa"/>
            <w:tcBorders>
              <w:top w:val="nil"/>
              <w:left w:val="nil"/>
              <w:bottom w:val="single" w:sz="4" w:space="0" w:color="auto"/>
              <w:right w:val="single" w:sz="4" w:space="0" w:color="auto"/>
            </w:tcBorders>
            <w:shd w:val="clear" w:color="auto" w:fill="auto"/>
            <w:noWrap/>
            <w:vAlign w:val="bottom"/>
            <w:hideMark/>
          </w:tcPr>
          <w:p w14:paraId="1D2B21F1" w14:textId="77777777" w:rsidR="0064317A" w:rsidRPr="0064317A" w:rsidRDefault="0064317A" w:rsidP="0064317A">
            <w:pPr>
              <w:widowControl/>
              <w:adjustRightInd/>
              <w:spacing w:line="240" w:lineRule="auto"/>
              <w:ind w:left="0" w:firstLine="0"/>
              <w:jc w:val="right"/>
              <w:textAlignment w:val="auto"/>
              <w:rPr>
                <w:lang w:val="hr-HR"/>
              </w:rPr>
            </w:pPr>
            <w:r w:rsidRPr="0064317A">
              <w:rPr>
                <w:lang w:val="hr-HR"/>
              </w:rPr>
              <w:t>-5.000,00</w:t>
            </w:r>
          </w:p>
        </w:tc>
        <w:tc>
          <w:tcPr>
            <w:tcW w:w="1350" w:type="dxa"/>
            <w:tcBorders>
              <w:top w:val="nil"/>
              <w:left w:val="nil"/>
              <w:bottom w:val="single" w:sz="4" w:space="0" w:color="auto"/>
              <w:right w:val="single" w:sz="4" w:space="0" w:color="auto"/>
            </w:tcBorders>
            <w:shd w:val="clear" w:color="auto" w:fill="auto"/>
            <w:noWrap/>
            <w:vAlign w:val="bottom"/>
            <w:hideMark/>
          </w:tcPr>
          <w:p w14:paraId="1AC1E4BB" w14:textId="77777777" w:rsidR="0064317A" w:rsidRPr="0064317A" w:rsidRDefault="0064317A" w:rsidP="0064317A">
            <w:pPr>
              <w:widowControl/>
              <w:adjustRightInd/>
              <w:spacing w:line="240" w:lineRule="auto"/>
              <w:ind w:left="0" w:firstLine="0"/>
              <w:jc w:val="right"/>
              <w:textAlignment w:val="auto"/>
              <w:rPr>
                <w:lang w:val="hr-HR"/>
              </w:rPr>
            </w:pPr>
            <w:r w:rsidRPr="0064317A">
              <w:rPr>
                <w:lang w:val="hr-HR"/>
              </w:rPr>
              <w:t>-2,22</w:t>
            </w:r>
          </w:p>
        </w:tc>
        <w:tc>
          <w:tcPr>
            <w:tcW w:w="1366" w:type="dxa"/>
            <w:tcBorders>
              <w:top w:val="nil"/>
              <w:left w:val="nil"/>
              <w:bottom w:val="single" w:sz="4" w:space="0" w:color="auto"/>
              <w:right w:val="single" w:sz="4" w:space="0" w:color="auto"/>
            </w:tcBorders>
            <w:shd w:val="clear" w:color="auto" w:fill="auto"/>
            <w:noWrap/>
            <w:vAlign w:val="bottom"/>
            <w:hideMark/>
          </w:tcPr>
          <w:p w14:paraId="1B70AD08" w14:textId="77777777" w:rsidR="0064317A" w:rsidRPr="0064317A" w:rsidRDefault="0064317A" w:rsidP="0064317A">
            <w:pPr>
              <w:widowControl/>
              <w:adjustRightInd/>
              <w:spacing w:line="240" w:lineRule="auto"/>
              <w:ind w:left="0" w:firstLine="0"/>
              <w:jc w:val="right"/>
              <w:textAlignment w:val="auto"/>
              <w:rPr>
                <w:lang w:val="hr-HR"/>
              </w:rPr>
            </w:pPr>
            <w:r w:rsidRPr="0064317A">
              <w:rPr>
                <w:lang w:val="hr-HR"/>
              </w:rPr>
              <w:t>220.000,00</w:t>
            </w:r>
          </w:p>
        </w:tc>
      </w:tr>
      <w:tr w:rsidR="0064317A" w:rsidRPr="0064317A" w14:paraId="17263B92" w14:textId="77777777" w:rsidTr="0064317A">
        <w:trPr>
          <w:trHeight w:val="264"/>
          <w:jc w:val="center"/>
        </w:trPr>
        <w:tc>
          <w:tcPr>
            <w:tcW w:w="4707" w:type="dxa"/>
            <w:tcBorders>
              <w:top w:val="nil"/>
              <w:left w:val="single" w:sz="4" w:space="0" w:color="auto"/>
              <w:bottom w:val="single" w:sz="4" w:space="0" w:color="auto"/>
              <w:right w:val="single" w:sz="4" w:space="0" w:color="auto"/>
            </w:tcBorders>
            <w:shd w:val="clear" w:color="auto" w:fill="auto"/>
            <w:vAlign w:val="bottom"/>
            <w:hideMark/>
          </w:tcPr>
          <w:p w14:paraId="5003A72D" w14:textId="77777777" w:rsidR="0064317A" w:rsidRPr="0064317A" w:rsidRDefault="0064317A" w:rsidP="0064317A">
            <w:pPr>
              <w:widowControl/>
              <w:adjustRightInd/>
              <w:spacing w:line="240" w:lineRule="auto"/>
              <w:ind w:left="0" w:firstLine="0"/>
              <w:jc w:val="left"/>
              <w:textAlignment w:val="auto"/>
              <w:rPr>
                <w:lang w:val="hr-HR"/>
              </w:rPr>
            </w:pPr>
            <w:r w:rsidRPr="0064317A">
              <w:rPr>
                <w:lang w:val="hr-HR"/>
              </w:rPr>
              <w:t>Kapitalni projekt K305102 Trg Republike</w:t>
            </w:r>
          </w:p>
        </w:tc>
        <w:tc>
          <w:tcPr>
            <w:tcW w:w="1428" w:type="dxa"/>
            <w:tcBorders>
              <w:top w:val="nil"/>
              <w:left w:val="nil"/>
              <w:bottom w:val="single" w:sz="4" w:space="0" w:color="auto"/>
              <w:right w:val="single" w:sz="4" w:space="0" w:color="auto"/>
            </w:tcBorders>
            <w:shd w:val="clear" w:color="auto" w:fill="auto"/>
            <w:noWrap/>
            <w:vAlign w:val="bottom"/>
            <w:hideMark/>
          </w:tcPr>
          <w:p w14:paraId="37313C38" w14:textId="77777777" w:rsidR="0064317A" w:rsidRPr="0064317A" w:rsidRDefault="0064317A" w:rsidP="0064317A">
            <w:pPr>
              <w:widowControl/>
              <w:adjustRightInd/>
              <w:spacing w:line="240" w:lineRule="auto"/>
              <w:ind w:left="0" w:firstLine="0"/>
              <w:jc w:val="right"/>
              <w:textAlignment w:val="auto"/>
              <w:rPr>
                <w:lang w:val="hr-HR"/>
              </w:rPr>
            </w:pPr>
            <w:r w:rsidRPr="0064317A">
              <w:rPr>
                <w:lang w:val="hr-HR"/>
              </w:rPr>
              <w:t>195.785,00</w:t>
            </w:r>
          </w:p>
        </w:tc>
        <w:tc>
          <w:tcPr>
            <w:tcW w:w="1350" w:type="dxa"/>
            <w:tcBorders>
              <w:top w:val="nil"/>
              <w:left w:val="nil"/>
              <w:bottom w:val="single" w:sz="4" w:space="0" w:color="auto"/>
              <w:right w:val="single" w:sz="4" w:space="0" w:color="auto"/>
            </w:tcBorders>
            <w:shd w:val="clear" w:color="auto" w:fill="auto"/>
            <w:noWrap/>
            <w:vAlign w:val="bottom"/>
            <w:hideMark/>
          </w:tcPr>
          <w:p w14:paraId="76E00622" w14:textId="77777777" w:rsidR="0064317A" w:rsidRPr="0064317A" w:rsidRDefault="0064317A" w:rsidP="0064317A">
            <w:pPr>
              <w:widowControl/>
              <w:adjustRightInd/>
              <w:spacing w:line="240" w:lineRule="auto"/>
              <w:ind w:left="0" w:firstLine="0"/>
              <w:jc w:val="right"/>
              <w:textAlignment w:val="auto"/>
              <w:rPr>
                <w:lang w:val="hr-HR"/>
              </w:rPr>
            </w:pPr>
            <w:r w:rsidRPr="0064317A">
              <w:rPr>
                <w:lang w:val="hr-HR"/>
              </w:rPr>
              <w:t>-150.785,00</w:t>
            </w:r>
          </w:p>
        </w:tc>
        <w:tc>
          <w:tcPr>
            <w:tcW w:w="1350" w:type="dxa"/>
            <w:tcBorders>
              <w:top w:val="nil"/>
              <w:left w:val="nil"/>
              <w:bottom w:val="single" w:sz="4" w:space="0" w:color="auto"/>
              <w:right w:val="single" w:sz="4" w:space="0" w:color="auto"/>
            </w:tcBorders>
            <w:shd w:val="clear" w:color="auto" w:fill="auto"/>
            <w:noWrap/>
            <w:vAlign w:val="bottom"/>
            <w:hideMark/>
          </w:tcPr>
          <w:p w14:paraId="0B5845BC" w14:textId="77777777" w:rsidR="0064317A" w:rsidRPr="0064317A" w:rsidRDefault="0064317A" w:rsidP="0064317A">
            <w:pPr>
              <w:widowControl/>
              <w:adjustRightInd/>
              <w:spacing w:line="240" w:lineRule="auto"/>
              <w:ind w:left="0" w:firstLine="0"/>
              <w:jc w:val="right"/>
              <w:textAlignment w:val="auto"/>
              <w:rPr>
                <w:lang w:val="hr-HR"/>
              </w:rPr>
            </w:pPr>
            <w:r w:rsidRPr="0064317A">
              <w:rPr>
                <w:lang w:val="hr-HR"/>
              </w:rPr>
              <w:t>-77,02</w:t>
            </w:r>
          </w:p>
        </w:tc>
        <w:tc>
          <w:tcPr>
            <w:tcW w:w="1366" w:type="dxa"/>
            <w:tcBorders>
              <w:top w:val="nil"/>
              <w:left w:val="nil"/>
              <w:bottom w:val="single" w:sz="4" w:space="0" w:color="auto"/>
              <w:right w:val="single" w:sz="4" w:space="0" w:color="auto"/>
            </w:tcBorders>
            <w:shd w:val="clear" w:color="auto" w:fill="auto"/>
            <w:noWrap/>
            <w:vAlign w:val="bottom"/>
            <w:hideMark/>
          </w:tcPr>
          <w:p w14:paraId="5477E8AE" w14:textId="77777777" w:rsidR="0064317A" w:rsidRPr="0064317A" w:rsidRDefault="0064317A" w:rsidP="0064317A">
            <w:pPr>
              <w:widowControl/>
              <w:adjustRightInd/>
              <w:spacing w:line="240" w:lineRule="auto"/>
              <w:ind w:left="0" w:firstLine="0"/>
              <w:jc w:val="right"/>
              <w:textAlignment w:val="auto"/>
              <w:rPr>
                <w:lang w:val="hr-HR"/>
              </w:rPr>
            </w:pPr>
            <w:r w:rsidRPr="0064317A">
              <w:rPr>
                <w:lang w:val="hr-HR"/>
              </w:rPr>
              <w:t>45.000,00</w:t>
            </w:r>
          </w:p>
        </w:tc>
      </w:tr>
      <w:tr w:rsidR="0064317A" w:rsidRPr="0064317A" w14:paraId="5191DEBC" w14:textId="77777777" w:rsidTr="0064317A">
        <w:trPr>
          <w:trHeight w:val="528"/>
          <w:jc w:val="center"/>
        </w:trPr>
        <w:tc>
          <w:tcPr>
            <w:tcW w:w="470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5749B79" w14:textId="77777777" w:rsidR="0064317A" w:rsidRPr="0064317A" w:rsidRDefault="0064317A" w:rsidP="000E0FF3">
            <w:pPr>
              <w:widowControl/>
              <w:adjustRightInd/>
              <w:spacing w:line="240" w:lineRule="auto"/>
              <w:ind w:left="0" w:firstLine="0"/>
              <w:jc w:val="left"/>
              <w:textAlignment w:val="auto"/>
              <w:rPr>
                <w:b/>
                <w:bCs/>
                <w:lang w:val="hr-HR"/>
              </w:rPr>
            </w:pPr>
            <w:r w:rsidRPr="0064317A">
              <w:rPr>
                <w:b/>
                <w:bCs/>
                <w:lang w:val="hr-HR"/>
              </w:rPr>
              <w:lastRenderedPageBreak/>
              <w:t> </w:t>
            </w:r>
          </w:p>
        </w:tc>
        <w:tc>
          <w:tcPr>
            <w:tcW w:w="1428" w:type="dxa"/>
            <w:tcBorders>
              <w:top w:val="single" w:sz="4" w:space="0" w:color="auto"/>
              <w:left w:val="nil"/>
              <w:bottom w:val="single" w:sz="4" w:space="0" w:color="auto"/>
              <w:right w:val="single" w:sz="4" w:space="0" w:color="auto"/>
            </w:tcBorders>
            <w:shd w:val="clear" w:color="auto" w:fill="auto"/>
            <w:vAlign w:val="center"/>
            <w:hideMark/>
          </w:tcPr>
          <w:p w14:paraId="457D6C97" w14:textId="77777777" w:rsidR="0064317A" w:rsidRPr="0064317A" w:rsidRDefault="0064317A" w:rsidP="000E0FF3">
            <w:pPr>
              <w:widowControl/>
              <w:adjustRightInd/>
              <w:spacing w:line="240" w:lineRule="auto"/>
              <w:ind w:left="0" w:firstLine="0"/>
              <w:jc w:val="center"/>
              <w:textAlignment w:val="auto"/>
              <w:rPr>
                <w:b/>
                <w:bCs/>
                <w:lang w:val="hr-HR"/>
              </w:rPr>
            </w:pPr>
            <w:r w:rsidRPr="0064317A">
              <w:rPr>
                <w:b/>
                <w:bCs/>
                <w:lang w:val="hr-HR"/>
              </w:rPr>
              <w:t>PLANIRANO</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77BBAB74" w14:textId="77777777" w:rsidR="0064317A" w:rsidRPr="0064317A" w:rsidRDefault="0064317A" w:rsidP="000E0FF3">
            <w:pPr>
              <w:widowControl/>
              <w:adjustRightInd/>
              <w:spacing w:line="240" w:lineRule="auto"/>
              <w:ind w:left="0" w:firstLine="0"/>
              <w:jc w:val="center"/>
              <w:textAlignment w:val="auto"/>
              <w:rPr>
                <w:b/>
                <w:bCs/>
                <w:lang w:val="hr-HR"/>
              </w:rPr>
            </w:pPr>
            <w:r w:rsidRPr="0064317A">
              <w:rPr>
                <w:b/>
                <w:bCs/>
                <w:lang w:val="hr-HR"/>
              </w:rPr>
              <w:t>PROMJENA IZNOS</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75AD6FBB" w14:textId="77777777" w:rsidR="0064317A" w:rsidRPr="0064317A" w:rsidRDefault="0064317A" w:rsidP="000E0FF3">
            <w:pPr>
              <w:widowControl/>
              <w:adjustRightInd/>
              <w:spacing w:line="240" w:lineRule="auto"/>
              <w:ind w:left="0" w:firstLine="0"/>
              <w:jc w:val="center"/>
              <w:textAlignment w:val="auto"/>
              <w:rPr>
                <w:b/>
                <w:bCs/>
                <w:lang w:val="hr-HR"/>
              </w:rPr>
            </w:pPr>
            <w:r w:rsidRPr="0064317A">
              <w:rPr>
                <w:b/>
                <w:bCs/>
                <w:lang w:val="hr-HR"/>
              </w:rPr>
              <w:t xml:space="preserve">PROMJENA </w:t>
            </w:r>
            <w:r w:rsidRPr="0064317A">
              <w:rPr>
                <w:b/>
                <w:bCs/>
                <w:lang w:val="hr-HR"/>
              </w:rPr>
              <w:br/>
              <w:t>POSTOTAK</w:t>
            </w:r>
          </w:p>
        </w:tc>
        <w:tc>
          <w:tcPr>
            <w:tcW w:w="1366" w:type="dxa"/>
            <w:tcBorders>
              <w:top w:val="single" w:sz="4" w:space="0" w:color="auto"/>
              <w:left w:val="nil"/>
              <w:bottom w:val="single" w:sz="4" w:space="0" w:color="auto"/>
              <w:right w:val="single" w:sz="4" w:space="0" w:color="auto"/>
            </w:tcBorders>
            <w:shd w:val="clear" w:color="auto" w:fill="auto"/>
            <w:vAlign w:val="center"/>
            <w:hideMark/>
          </w:tcPr>
          <w:p w14:paraId="19A45D09" w14:textId="77777777" w:rsidR="0064317A" w:rsidRPr="0064317A" w:rsidRDefault="0064317A" w:rsidP="000E0FF3">
            <w:pPr>
              <w:widowControl/>
              <w:adjustRightInd/>
              <w:spacing w:line="240" w:lineRule="auto"/>
              <w:ind w:left="0" w:firstLine="0"/>
              <w:jc w:val="center"/>
              <w:textAlignment w:val="auto"/>
              <w:rPr>
                <w:b/>
                <w:bCs/>
                <w:lang w:val="hr-HR"/>
              </w:rPr>
            </w:pPr>
            <w:r w:rsidRPr="0064317A">
              <w:rPr>
                <w:b/>
                <w:bCs/>
                <w:lang w:val="hr-HR"/>
              </w:rPr>
              <w:t>NOVI IZNOS</w:t>
            </w:r>
          </w:p>
        </w:tc>
      </w:tr>
      <w:tr w:rsidR="0064317A" w:rsidRPr="0064317A" w14:paraId="397713F4" w14:textId="77777777" w:rsidTr="0064317A">
        <w:trPr>
          <w:trHeight w:val="264"/>
          <w:jc w:val="center"/>
        </w:trPr>
        <w:tc>
          <w:tcPr>
            <w:tcW w:w="4707" w:type="dxa"/>
            <w:tcBorders>
              <w:top w:val="nil"/>
              <w:left w:val="single" w:sz="4" w:space="0" w:color="auto"/>
              <w:bottom w:val="single" w:sz="4" w:space="0" w:color="auto"/>
              <w:right w:val="single" w:sz="4" w:space="0" w:color="auto"/>
            </w:tcBorders>
            <w:shd w:val="clear" w:color="auto" w:fill="auto"/>
            <w:vAlign w:val="bottom"/>
            <w:hideMark/>
          </w:tcPr>
          <w:p w14:paraId="30C81A25" w14:textId="24D1D269" w:rsidR="0064317A" w:rsidRPr="0064317A" w:rsidRDefault="0064317A" w:rsidP="0064317A">
            <w:pPr>
              <w:widowControl/>
              <w:adjustRightInd/>
              <w:spacing w:line="240" w:lineRule="auto"/>
              <w:ind w:left="0" w:firstLine="0"/>
              <w:jc w:val="left"/>
              <w:textAlignment w:val="auto"/>
              <w:rPr>
                <w:lang w:val="hr-HR"/>
              </w:rPr>
            </w:pPr>
            <w:r w:rsidRPr="0064317A">
              <w:rPr>
                <w:lang w:val="hr-HR"/>
              </w:rPr>
              <w:t xml:space="preserve">Kapitalni projekt K305103 Pješačka staza </w:t>
            </w:r>
            <w:proofErr w:type="spellStart"/>
            <w:r w:rsidRPr="0064317A">
              <w:rPr>
                <w:lang w:val="hr-HR"/>
              </w:rPr>
              <w:t>Valkane</w:t>
            </w:r>
            <w:proofErr w:type="spellEnd"/>
          </w:p>
        </w:tc>
        <w:tc>
          <w:tcPr>
            <w:tcW w:w="1428" w:type="dxa"/>
            <w:tcBorders>
              <w:top w:val="nil"/>
              <w:left w:val="nil"/>
              <w:bottom w:val="single" w:sz="4" w:space="0" w:color="auto"/>
              <w:right w:val="single" w:sz="4" w:space="0" w:color="auto"/>
            </w:tcBorders>
            <w:shd w:val="clear" w:color="auto" w:fill="auto"/>
            <w:noWrap/>
            <w:vAlign w:val="bottom"/>
            <w:hideMark/>
          </w:tcPr>
          <w:p w14:paraId="079FC993" w14:textId="77777777" w:rsidR="0064317A" w:rsidRPr="0064317A" w:rsidRDefault="0064317A" w:rsidP="0064317A">
            <w:pPr>
              <w:widowControl/>
              <w:adjustRightInd/>
              <w:spacing w:line="240" w:lineRule="auto"/>
              <w:ind w:left="0" w:firstLine="0"/>
              <w:jc w:val="right"/>
              <w:textAlignment w:val="auto"/>
              <w:rPr>
                <w:lang w:val="hr-HR"/>
              </w:rPr>
            </w:pPr>
            <w:r w:rsidRPr="0064317A">
              <w:rPr>
                <w:lang w:val="hr-HR"/>
              </w:rPr>
              <w:t>132.723,00</w:t>
            </w:r>
          </w:p>
        </w:tc>
        <w:tc>
          <w:tcPr>
            <w:tcW w:w="1350" w:type="dxa"/>
            <w:tcBorders>
              <w:top w:val="nil"/>
              <w:left w:val="nil"/>
              <w:bottom w:val="single" w:sz="4" w:space="0" w:color="auto"/>
              <w:right w:val="single" w:sz="4" w:space="0" w:color="auto"/>
            </w:tcBorders>
            <w:shd w:val="clear" w:color="auto" w:fill="auto"/>
            <w:noWrap/>
            <w:vAlign w:val="bottom"/>
            <w:hideMark/>
          </w:tcPr>
          <w:p w14:paraId="1804AE7F" w14:textId="77777777" w:rsidR="0064317A" w:rsidRPr="0064317A" w:rsidRDefault="0064317A" w:rsidP="0064317A">
            <w:pPr>
              <w:widowControl/>
              <w:adjustRightInd/>
              <w:spacing w:line="240" w:lineRule="auto"/>
              <w:ind w:left="0" w:firstLine="0"/>
              <w:jc w:val="right"/>
              <w:textAlignment w:val="auto"/>
              <w:rPr>
                <w:lang w:val="hr-HR"/>
              </w:rPr>
            </w:pPr>
            <w:r w:rsidRPr="0064317A">
              <w:rPr>
                <w:lang w:val="hr-HR"/>
              </w:rPr>
              <w:t>-2.723,00</w:t>
            </w:r>
          </w:p>
        </w:tc>
        <w:tc>
          <w:tcPr>
            <w:tcW w:w="1350" w:type="dxa"/>
            <w:tcBorders>
              <w:top w:val="nil"/>
              <w:left w:val="nil"/>
              <w:bottom w:val="single" w:sz="4" w:space="0" w:color="auto"/>
              <w:right w:val="single" w:sz="4" w:space="0" w:color="auto"/>
            </w:tcBorders>
            <w:shd w:val="clear" w:color="auto" w:fill="auto"/>
            <w:noWrap/>
            <w:vAlign w:val="bottom"/>
            <w:hideMark/>
          </w:tcPr>
          <w:p w14:paraId="06A70A6B" w14:textId="77777777" w:rsidR="0064317A" w:rsidRPr="0064317A" w:rsidRDefault="0064317A" w:rsidP="0064317A">
            <w:pPr>
              <w:widowControl/>
              <w:adjustRightInd/>
              <w:spacing w:line="240" w:lineRule="auto"/>
              <w:ind w:left="0" w:firstLine="0"/>
              <w:jc w:val="right"/>
              <w:textAlignment w:val="auto"/>
              <w:rPr>
                <w:lang w:val="hr-HR"/>
              </w:rPr>
            </w:pPr>
            <w:r w:rsidRPr="0064317A">
              <w:rPr>
                <w:lang w:val="hr-HR"/>
              </w:rPr>
              <w:t>-2,05</w:t>
            </w:r>
          </w:p>
        </w:tc>
        <w:tc>
          <w:tcPr>
            <w:tcW w:w="1366" w:type="dxa"/>
            <w:tcBorders>
              <w:top w:val="nil"/>
              <w:left w:val="nil"/>
              <w:bottom w:val="single" w:sz="4" w:space="0" w:color="auto"/>
              <w:right w:val="single" w:sz="4" w:space="0" w:color="auto"/>
            </w:tcBorders>
            <w:shd w:val="clear" w:color="auto" w:fill="auto"/>
            <w:noWrap/>
            <w:vAlign w:val="bottom"/>
            <w:hideMark/>
          </w:tcPr>
          <w:p w14:paraId="51475AE6" w14:textId="77777777" w:rsidR="0064317A" w:rsidRPr="0064317A" w:rsidRDefault="0064317A" w:rsidP="0064317A">
            <w:pPr>
              <w:widowControl/>
              <w:adjustRightInd/>
              <w:spacing w:line="240" w:lineRule="auto"/>
              <w:ind w:left="0" w:firstLine="0"/>
              <w:jc w:val="right"/>
              <w:textAlignment w:val="auto"/>
              <w:rPr>
                <w:lang w:val="hr-HR"/>
              </w:rPr>
            </w:pPr>
            <w:r w:rsidRPr="0064317A">
              <w:rPr>
                <w:lang w:val="hr-HR"/>
              </w:rPr>
              <w:t>130.000,00</w:t>
            </w:r>
          </w:p>
        </w:tc>
      </w:tr>
      <w:tr w:rsidR="0064317A" w:rsidRPr="0064317A" w14:paraId="7B974F3E" w14:textId="77777777" w:rsidTr="0064317A">
        <w:trPr>
          <w:trHeight w:val="264"/>
          <w:jc w:val="center"/>
        </w:trPr>
        <w:tc>
          <w:tcPr>
            <w:tcW w:w="4707" w:type="dxa"/>
            <w:tcBorders>
              <w:top w:val="nil"/>
              <w:left w:val="single" w:sz="4" w:space="0" w:color="auto"/>
              <w:bottom w:val="single" w:sz="4" w:space="0" w:color="auto"/>
              <w:right w:val="single" w:sz="4" w:space="0" w:color="auto"/>
            </w:tcBorders>
            <w:shd w:val="clear" w:color="auto" w:fill="auto"/>
            <w:vAlign w:val="bottom"/>
            <w:hideMark/>
          </w:tcPr>
          <w:p w14:paraId="28454EC9" w14:textId="77777777" w:rsidR="0064317A" w:rsidRPr="0064317A" w:rsidRDefault="0064317A" w:rsidP="0064317A">
            <w:pPr>
              <w:widowControl/>
              <w:adjustRightInd/>
              <w:spacing w:line="240" w:lineRule="auto"/>
              <w:ind w:left="0" w:firstLine="0"/>
              <w:jc w:val="left"/>
              <w:textAlignment w:val="auto"/>
              <w:rPr>
                <w:lang w:val="hr-HR"/>
              </w:rPr>
            </w:pPr>
            <w:r w:rsidRPr="0064317A">
              <w:rPr>
                <w:lang w:val="hr-HR"/>
              </w:rPr>
              <w:t xml:space="preserve">Kapitalni projekt K305104 Kupalište </w:t>
            </w:r>
            <w:proofErr w:type="spellStart"/>
            <w:r w:rsidRPr="0064317A">
              <w:rPr>
                <w:lang w:val="hr-HR"/>
              </w:rPr>
              <w:t>Stoja</w:t>
            </w:r>
            <w:proofErr w:type="spellEnd"/>
          </w:p>
        </w:tc>
        <w:tc>
          <w:tcPr>
            <w:tcW w:w="1428" w:type="dxa"/>
            <w:tcBorders>
              <w:top w:val="nil"/>
              <w:left w:val="nil"/>
              <w:bottom w:val="single" w:sz="4" w:space="0" w:color="auto"/>
              <w:right w:val="single" w:sz="4" w:space="0" w:color="auto"/>
            </w:tcBorders>
            <w:shd w:val="clear" w:color="auto" w:fill="auto"/>
            <w:noWrap/>
            <w:vAlign w:val="bottom"/>
            <w:hideMark/>
          </w:tcPr>
          <w:p w14:paraId="05EC3204" w14:textId="77777777" w:rsidR="0064317A" w:rsidRPr="0064317A" w:rsidRDefault="0064317A" w:rsidP="0064317A">
            <w:pPr>
              <w:widowControl/>
              <w:adjustRightInd/>
              <w:spacing w:line="240" w:lineRule="auto"/>
              <w:ind w:left="0" w:firstLine="0"/>
              <w:jc w:val="right"/>
              <w:textAlignment w:val="auto"/>
              <w:rPr>
                <w:lang w:val="hr-HR"/>
              </w:rPr>
            </w:pPr>
            <w:r w:rsidRPr="0064317A">
              <w:rPr>
                <w:lang w:val="hr-HR"/>
              </w:rPr>
              <w:t>1.140.226,00</w:t>
            </w:r>
          </w:p>
        </w:tc>
        <w:tc>
          <w:tcPr>
            <w:tcW w:w="1350" w:type="dxa"/>
            <w:tcBorders>
              <w:top w:val="nil"/>
              <w:left w:val="nil"/>
              <w:bottom w:val="single" w:sz="4" w:space="0" w:color="auto"/>
              <w:right w:val="single" w:sz="4" w:space="0" w:color="auto"/>
            </w:tcBorders>
            <w:shd w:val="clear" w:color="auto" w:fill="auto"/>
            <w:noWrap/>
            <w:vAlign w:val="bottom"/>
            <w:hideMark/>
          </w:tcPr>
          <w:p w14:paraId="51477162" w14:textId="77777777" w:rsidR="0064317A" w:rsidRPr="0064317A" w:rsidRDefault="0064317A" w:rsidP="0064317A">
            <w:pPr>
              <w:widowControl/>
              <w:adjustRightInd/>
              <w:spacing w:line="240" w:lineRule="auto"/>
              <w:ind w:left="0" w:firstLine="0"/>
              <w:jc w:val="right"/>
              <w:textAlignment w:val="auto"/>
              <w:rPr>
                <w:lang w:val="hr-HR"/>
              </w:rPr>
            </w:pPr>
            <w:r w:rsidRPr="0064317A">
              <w:rPr>
                <w:lang w:val="hr-HR"/>
              </w:rPr>
              <w:t>-1.122.644,00</w:t>
            </w:r>
          </w:p>
        </w:tc>
        <w:tc>
          <w:tcPr>
            <w:tcW w:w="1350" w:type="dxa"/>
            <w:tcBorders>
              <w:top w:val="nil"/>
              <w:left w:val="nil"/>
              <w:bottom w:val="single" w:sz="4" w:space="0" w:color="auto"/>
              <w:right w:val="single" w:sz="4" w:space="0" w:color="auto"/>
            </w:tcBorders>
            <w:shd w:val="clear" w:color="auto" w:fill="auto"/>
            <w:noWrap/>
            <w:vAlign w:val="bottom"/>
            <w:hideMark/>
          </w:tcPr>
          <w:p w14:paraId="3CD5A3B4" w14:textId="77777777" w:rsidR="0064317A" w:rsidRPr="0064317A" w:rsidRDefault="0064317A" w:rsidP="0064317A">
            <w:pPr>
              <w:widowControl/>
              <w:adjustRightInd/>
              <w:spacing w:line="240" w:lineRule="auto"/>
              <w:ind w:left="0" w:firstLine="0"/>
              <w:jc w:val="right"/>
              <w:textAlignment w:val="auto"/>
              <w:rPr>
                <w:lang w:val="hr-HR"/>
              </w:rPr>
            </w:pPr>
            <w:r w:rsidRPr="0064317A">
              <w:rPr>
                <w:lang w:val="hr-HR"/>
              </w:rPr>
              <w:t>-98,46</w:t>
            </w:r>
          </w:p>
        </w:tc>
        <w:tc>
          <w:tcPr>
            <w:tcW w:w="1366" w:type="dxa"/>
            <w:tcBorders>
              <w:top w:val="nil"/>
              <w:left w:val="nil"/>
              <w:bottom w:val="single" w:sz="4" w:space="0" w:color="auto"/>
              <w:right w:val="single" w:sz="4" w:space="0" w:color="auto"/>
            </w:tcBorders>
            <w:shd w:val="clear" w:color="auto" w:fill="auto"/>
            <w:noWrap/>
            <w:vAlign w:val="bottom"/>
            <w:hideMark/>
          </w:tcPr>
          <w:p w14:paraId="6AF607D4" w14:textId="77777777" w:rsidR="0064317A" w:rsidRPr="0064317A" w:rsidRDefault="0064317A" w:rsidP="0064317A">
            <w:pPr>
              <w:widowControl/>
              <w:adjustRightInd/>
              <w:spacing w:line="240" w:lineRule="auto"/>
              <w:ind w:left="0" w:firstLine="0"/>
              <w:jc w:val="right"/>
              <w:textAlignment w:val="auto"/>
              <w:rPr>
                <w:lang w:val="hr-HR"/>
              </w:rPr>
            </w:pPr>
            <w:r w:rsidRPr="0064317A">
              <w:rPr>
                <w:lang w:val="hr-HR"/>
              </w:rPr>
              <w:t>17.582,00</w:t>
            </w:r>
          </w:p>
        </w:tc>
      </w:tr>
      <w:tr w:rsidR="0064317A" w:rsidRPr="0064317A" w14:paraId="44D1B2FB" w14:textId="77777777" w:rsidTr="0064317A">
        <w:trPr>
          <w:trHeight w:val="264"/>
          <w:jc w:val="center"/>
        </w:trPr>
        <w:tc>
          <w:tcPr>
            <w:tcW w:w="4707" w:type="dxa"/>
            <w:tcBorders>
              <w:top w:val="nil"/>
              <w:left w:val="single" w:sz="4" w:space="0" w:color="auto"/>
              <w:bottom w:val="single" w:sz="4" w:space="0" w:color="auto"/>
              <w:right w:val="single" w:sz="4" w:space="0" w:color="auto"/>
            </w:tcBorders>
            <w:shd w:val="clear" w:color="auto" w:fill="auto"/>
            <w:vAlign w:val="bottom"/>
            <w:hideMark/>
          </w:tcPr>
          <w:p w14:paraId="76C7E7D8" w14:textId="77777777" w:rsidR="0064317A" w:rsidRPr="0064317A" w:rsidRDefault="0064317A" w:rsidP="0064317A">
            <w:pPr>
              <w:widowControl/>
              <w:adjustRightInd/>
              <w:spacing w:line="240" w:lineRule="auto"/>
              <w:ind w:left="0" w:firstLine="0"/>
              <w:jc w:val="left"/>
              <w:textAlignment w:val="auto"/>
              <w:rPr>
                <w:lang w:val="hr-HR"/>
              </w:rPr>
            </w:pPr>
            <w:r w:rsidRPr="0064317A">
              <w:rPr>
                <w:lang w:val="hr-HR"/>
              </w:rPr>
              <w:t>Kapitalni projekt K305105 Park Grada Graza</w:t>
            </w:r>
          </w:p>
        </w:tc>
        <w:tc>
          <w:tcPr>
            <w:tcW w:w="1428" w:type="dxa"/>
            <w:tcBorders>
              <w:top w:val="nil"/>
              <w:left w:val="nil"/>
              <w:bottom w:val="single" w:sz="4" w:space="0" w:color="auto"/>
              <w:right w:val="single" w:sz="4" w:space="0" w:color="auto"/>
            </w:tcBorders>
            <w:shd w:val="clear" w:color="auto" w:fill="auto"/>
            <w:noWrap/>
            <w:vAlign w:val="bottom"/>
            <w:hideMark/>
          </w:tcPr>
          <w:p w14:paraId="6E164014" w14:textId="77777777" w:rsidR="0064317A" w:rsidRPr="0064317A" w:rsidRDefault="0064317A" w:rsidP="0064317A">
            <w:pPr>
              <w:widowControl/>
              <w:adjustRightInd/>
              <w:spacing w:line="240" w:lineRule="auto"/>
              <w:ind w:left="0" w:firstLine="0"/>
              <w:jc w:val="right"/>
              <w:textAlignment w:val="auto"/>
              <w:rPr>
                <w:lang w:val="hr-HR"/>
              </w:rPr>
            </w:pPr>
            <w:r w:rsidRPr="0064317A">
              <w:rPr>
                <w:lang w:val="hr-HR"/>
              </w:rPr>
              <w:t>25.795,00</w:t>
            </w:r>
          </w:p>
        </w:tc>
        <w:tc>
          <w:tcPr>
            <w:tcW w:w="1350" w:type="dxa"/>
            <w:tcBorders>
              <w:top w:val="nil"/>
              <w:left w:val="nil"/>
              <w:bottom w:val="single" w:sz="4" w:space="0" w:color="auto"/>
              <w:right w:val="single" w:sz="4" w:space="0" w:color="auto"/>
            </w:tcBorders>
            <w:shd w:val="clear" w:color="auto" w:fill="auto"/>
            <w:noWrap/>
            <w:vAlign w:val="bottom"/>
            <w:hideMark/>
          </w:tcPr>
          <w:p w14:paraId="66A52DC8" w14:textId="77777777" w:rsidR="0064317A" w:rsidRPr="0064317A" w:rsidRDefault="0064317A" w:rsidP="0064317A">
            <w:pPr>
              <w:widowControl/>
              <w:adjustRightInd/>
              <w:spacing w:line="240" w:lineRule="auto"/>
              <w:ind w:left="0" w:firstLine="0"/>
              <w:jc w:val="right"/>
              <w:textAlignment w:val="auto"/>
              <w:rPr>
                <w:lang w:val="hr-HR"/>
              </w:rPr>
            </w:pPr>
            <w:r w:rsidRPr="0064317A">
              <w:rPr>
                <w:lang w:val="hr-HR"/>
              </w:rPr>
              <w:t>-25.795,00</w:t>
            </w:r>
          </w:p>
        </w:tc>
        <w:tc>
          <w:tcPr>
            <w:tcW w:w="1350" w:type="dxa"/>
            <w:tcBorders>
              <w:top w:val="nil"/>
              <w:left w:val="nil"/>
              <w:bottom w:val="single" w:sz="4" w:space="0" w:color="auto"/>
              <w:right w:val="single" w:sz="4" w:space="0" w:color="auto"/>
            </w:tcBorders>
            <w:shd w:val="clear" w:color="auto" w:fill="auto"/>
            <w:noWrap/>
            <w:vAlign w:val="bottom"/>
            <w:hideMark/>
          </w:tcPr>
          <w:p w14:paraId="69DA4EDC" w14:textId="77777777" w:rsidR="0064317A" w:rsidRPr="0064317A" w:rsidRDefault="0064317A" w:rsidP="0064317A">
            <w:pPr>
              <w:widowControl/>
              <w:adjustRightInd/>
              <w:spacing w:line="240" w:lineRule="auto"/>
              <w:ind w:left="0" w:firstLine="0"/>
              <w:jc w:val="right"/>
              <w:textAlignment w:val="auto"/>
              <w:rPr>
                <w:lang w:val="hr-HR"/>
              </w:rPr>
            </w:pPr>
            <w:r w:rsidRPr="0064317A">
              <w:rPr>
                <w:lang w:val="hr-HR"/>
              </w:rPr>
              <w:t>-100,00</w:t>
            </w:r>
          </w:p>
        </w:tc>
        <w:tc>
          <w:tcPr>
            <w:tcW w:w="1366" w:type="dxa"/>
            <w:tcBorders>
              <w:top w:val="nil"/>
              <w:left w:val="nil"/>
              <w:bottom w:val="single" w:sz="4" w:space="0" w:color="auto"/>
              <w:right w:val="single" w:sz="4" w:space="0" w:color="auto"/>
            </w:tcBorders>
            <w:shd w:val="clear" w:color="auto" w:fill="auto"/>
            <w:noWrap/>
            <w:vAlign w:val="bottom"/>
            <w:hideMark/>
          </w:tcPr>
          <w:p w14:paraId="77103BC4" w14:textId="77777777" w:rsidR="0064317A" w:rsidRPr="0064317A" w:rsidRDefault="0064317A" w:rsidP="0064317A">
            <w:pPr>
              <w:widowControl/>
              <w:adjustRightInd/>
              <w:spacing w:line="240" w:lineRule="auto"/>
              <w:ind w:left="0" w:firstLine="0"/>
              <w:jc w:val="right"/>
              <w:textAlignment w:val="auto"/>
              <w:rPr>
                <w:lang w:val="hr-HR"/>
              </w:rPr>
            </w:pPr>
            <w:r w:rsidRPr="0064317A">
              <w:rPr>
                <w:lang w:val="hr-HR"/>
              </w:rPr>
              <w:t>0,00</w:t>
            </w:r>
          </w:p>
        </w:tc>
      </w:tr>
      <w:tr w:rsidR="0064317A" w:rsidRPr="0064317A" w14:paraId="48C83AC7" w14:textId="77777777" w:rsidTr="0064317A">
        <w:trPr>
          <w:trHeight w:val="264"/>
          <w:jc w:val="center"/>
        </w:trPr>
        <w:tc>
          <w:tcPr>
            <w:tcW w:w="4707" w:type="dxa"/>
            <w:tcBorders>
              <w:top w:val="nil"/>
              <w:left w:val="single" w:sz="4" w:space="0" w:color="auto"/>
              <w:bottom w:val="single" w:sz="4" w:space="0" w:color="auto"/>
              <w:right w:val="single" w:sz="4" w:space="0" w:color="auto"/>
            </w:tcBorders>
            <w:shd w:val="clear" w:color="auto" w:fill="auto"/>
            <w:vAlign w:val="bottom"/>
            <w:hideMark/>
          </w:tcPr>
          <w:p w14:paraId="3BCC2CDD" w14:textId="77777777" w:rsidR="0064317A" w:rsidRPr="0064317A" w:rsidRDefault="0064317A" w:rsidP="0064317A">
            <w:pPr>
              <w:widowControl/>
              <w:adjustRightInd/>
              <w:spacing w:line="240" w:lineRule="auto"/>
              <w:ind w:left="0" w:firstLine="0"/>
              <w:jc w:val="left"/>
              <w:textAlignment w:val="auto"/>
              <w:rPr>
                <w:lang w:val="hr-HR"/>
              </w:rPr>
            </w:pPr>
            <w:r w:rsidRPr="0064317A">
              <w:rPr>
                <w:lang w:val="hr-HR"/>
              </w:rPr>
              <w:t xml:space="preserve">Kapitalni projekt K305106 Multifunkcionalno igralište </w:t>
            </w:r>
            <w:proofErr w:type="spellStart"/>
            <w:r w:rsidRPr="0064317A">
              <w:rPr>
                <w:lang w:val="hr-HR"/>
              </w:rPr>
              <w:t>Valica</w:t>
            </w:r>
            <w:proofErr w:type="spellEnd"/>
          </w:p>
        </w:tc>
        <w:tc>
          <w:tcPr>
            <w:tcW w:w="1428" w:type="dxa"/>
            <w:tcBorders>
              <w:top w:val="nil"/>
              <w:left w:val="nil"/>
              <w:bottom w:val="single" w:sz="4" w:space="0" w:color="auto"/>
              <w:right w:val="single" w:sz="4" w:space="0" w:color="auto"/>
            </w:tcBorders>
            <w:shd w:val="clear" w:color="auto" w:fill="auto"/>
            <w:noWrap/>
            <w:vAlign w:val="bottom"/>
            <w:hideMark/>
          </w:tcPr>
          <w:p w14:paraId="22E1E06C" w14:textId="77777777" w:rsidR="0064317A" w:rsidRPr="0064317A" w:rsidRDefault="0064317A" w:rsidP="0064317A">
            <w:pPr>
              <w:widowControl/>
              <w:adjustRightInd/>
              <w:spacing w:line="240" w:lineRule="auto"/>
              <w:ind w:left="0" w:firstLine="0"/>
              <w:jc w:val="right"/>
              <w:textAlignment w:val="auto"/>
              <w:rPr>
                <w:lang w:val="hr-HR"/>
              </w:rPr>
            </w:pPr>
            <w:r w:rsidRPr="0064317A">
              <w:rPr>
                <w:lang w:val="hr-HR"/>
              </w:rPr>
              <w:t>465.895,03</w:t>
            </w:r>
          </w:p>
        </w:tc>
        <w:tc>
          <w:tcPr>
            <w:tcW w:w="1350" w:type="dxa"/>
            <w:tcBorders>
              <w:top w:val="nil"/>
              <w:left w:val="nil"/>
              <w:bottom w:val="single" w:sz="4" w:space="0" w:color="auto"/>
              <w:right w:val="single" w:sz="4" w:space="0" w:color="auto"/>
            </w:tcBorders>
            <w:shd w:val="clear" w:color="auto" w:fill="auto"/>
            <w:noWrap/>
            <w:vAlign w:val="bottom"/>
            <w:hideMark/>
          </w:tcPr>
          <w:p w14:paraId="4E6B434F" w14:textId="77777777" w:rsidR="0064317A" w:rsidRPr="0064317A" w:rsidRDefault="0064317A" w:rsidP="0064317A">
            <w:pPr>
              <w:widowControl/>
              <w:adjustRightInd/>
              <w:spacing w:line="240" w:lineRule="auto"/>
              <w:ind w:left="0" w:firstLine="0"/>
              <w:jc w:val="right"/>
              <w:textAlignment w:val="auto"/>
              <w:rPr>
                <w:lang w:val="hr-HR"/>
              </w:rPr>
            </w:pPr>
            <w:r w:rsidRPr="0064317A">
              <w:rPr>
                <w:lang w:val="hr-HR"/>
              </w:rPr>
              <w:t>54.922,75</w:t>
            </w:r>
          </w:p>
        </w:tc>
        <w:tc>
          <w:tcPr>
            <w:tcW w:w="1350" w:type="dxa"/>
            <w:tcBorders>
              <w:top w:val="nil"/>
              <w:left w:val="nil"/>
              <w:bottom w:val="single" w:sz="4" w:space="0" w:color="auto"/>
              <w:right w:val="single" w:sz="4" w:space="0" w:color="auto"/>
            </w:tcBorders>
            <w:shd w:val="clear" w:color="auto" w:fill="auto"/>
            <w:noWrap/>
            <w:vAlign w:val="bottom"/>
            <w:hideMark/>
          </w:tcPr>
          <w:p w14:paraId="040210C2" w14:textId="77777777" w:rsidR="0064317A" w:rsidRPr="0064317A" w:rsidRDefault="0064317A" w:rsidP="0064317A">
            <w:pPr>
              <w:widowControl/>
              <w:adjustRightInd/>
              <w:spacing w:line="240" w:lineRule="auto"/>
              <w:ind w:left="0" w:firstLine="0"/>
              <w:jc w:val="right"/>
              <w:textAlignment w:val="auto"/>
              <w:rPr>
                <w:lang w:val="hr-HR"/>
              </w:rPr>
            </w:pPr>
            <w:r w:rsidRPr="0064317A">
              <w:rPr>
                <w:lang w:val="hr-HR"/>
              </w:rPr>
              <w:t>11,79</w:t>
            </w:r>
          </w:p>
        </w:tc>
        <w:tc>
          <w:tcPr>
            <w:tcW w:w="1366" w:type="dxa"/>
            <w:tcBorders>
              <w:top w:val="nil"/>
              <w:left w:val="nil"/>
              <w:bottom w:val="single" w:sz="4" w:space="0" w:color="auto"/>
              <w:right w:val="single" w:sz="4" w:space="0" w:color="auto"/>
            </w:tcBorders>
            <w:shd w:val="clear" w:color="auto" w:fill="auto"/>
            <w:noWrap/>
            <w:vAlign w:val="bottom"/>
            <w:hideMark/>
          </w:tcPr>
          <w:p w14:paraId="5E499AE5" w14:textId="77777777" w:rsidR="0064317A" w:rsidRPr="0064317A" w:rsidRDefault="0064317A" w:rsidP="0064317A">
            <w:pPr>
              <w:widowControl/>
              <w:adjustRightInd/>
              <w:spacing w:line="240" w:lineRule="auto"/>
              <w:ind w:left="0" w:firstLine="0"/>
              <w:jc w:val="right"/>
              <w:textAlignment w:val="auto"/>
              <w:rPr>
                <w:lang w:val="hr-HR"/>
              </w:rPr>
            </w:pPr>
            <w:r w:rsidRPr="0064317A">
              <w:rPr>
                <w:lang w:val="hr-HR"/>
              </w:rPr>
              <w:t>520.817,78</w:t>
            </w:r>
          </w:p>
        </w:tc>
      </w:tr>
      <w:tr w:rsidR="0064317A" w:rsidRPr="0064317A" w14:paraId="334A5B59" w14:textId="77777777" w:rsidTr="0064317A">
        <w:trPr>
          <w:trHeight w:val="264"/>
          <w:jc w:val="center"/>
        </w:trPr>
        <w:tc>
          <w:tcPr>
            <w:tcW w:w="4707" w:type="dxa"/>
            <w:tcBorders>
              <w:top w:val="nil"/>
              <w:left w:val="single" w:sz="4" w:space="0" w:color="auto"/>
              <w:bottom w:val="single" w:sz="4" w:space="0" w:color="auto"/>
              <w:right w:val="single" w:sz="4" w:space="0" w:color="auto"/>
            </w:tcBorders>
            <w:shd w:val="clear" w:color="auto" w:fill="auto"/>
            <w:vAlign w:val="bottom"/>
            <w:hideMark/>
          </w:tcPr>
          <w:p w14:paraId="4483BA3C" w14:textId="77777777" w:rsidR="0064317A" w:rsidRPr="0064317A" w:rsidRDefault="0064317A" w:rsidP="0064317A">
            <w:pPr>
              <w:widowControl/>
              <w:adjustRightInd/>
              <w:spacing w:line="240" w:lineRule="auto"/>
              <w:ind w:left="0" w:firstLine="0"/>
              <w:jc w:val="left"/>
              <w:textAlignment w:val="auto"/>
              <w:rPr>
                <w:lang w:val="hr-HR"/>
              </w:rPr>
            </w:pPr>
            <w:r w:rsidRPr="0064317A">
              <w:rPr>
                <w:lang w:val="hr-HR"/>
              </w:rPr>
              <w:t xml:space="preserve">Kapitalni projekt K305107 Park i dječje igralište </w:t>
            </w:r>
            <w:proofErr w:type="spellStart"/>
            <w:r w:rsidRPr="0064317A">
              <w:rPr>
                <w:lang w:val="hr-HR"/>
              </w:rPr>
              <w:t>Nobileova</w:t>
            </w:r>
            <w:proofErr w:type="spellEnd"/>
          </w:p>
        </w:tc>
        <w:tc>
          <w:tcPr>
            <w:tcW w:w="1428" w:type="dxa"/>
            <w:tcBorders>
              <w:top w:val="nil"/>
              <w:left w:val="nil"/>
              <w:bottom w:val="single" w:sz="4" w:space="0" w:color="auto"/>
              <w:right w:val="single" w:sz="4" w:space="0" w:color="auto"/>
            </w:tcBorders>
            <w:shd w:val="clear" w:color="auto" w:fill="auto"/>
            <w:noWrap/>
            <w:vAlign w:val="bottom"/>
            <w:hideMark/>
          </w:tcPr>
          <w:p w14:paraId="0C8C76C0" w14:textId="77777777" w:rsidR="0064317A" w:rsidRPr="0064317A" w:rsidRDefault="0064317A" w:rsidP="0064317A">
            <w:pPr>
              <w:widowControl/>
              <w:adjustRightInd/>
              <w:spacing w:line="240" w:lineRule="auto"/>
              <w:ind w:left="0" w:firstLine="0"/>
              <w:jc w:val="right"/>
              <w:textAlignment w:val="auto"/>
              <w:rPr>
                <w:lang w:val="hr-HR"/>
              </w:rPr>
            </w:pPr>
            <w:r w:rsidRPr="0064317A">
              <w:rPr>
                <w:lang w:val="hr-HR"/>
              </w:rPr>
              <w:t>152.634,00</w:t>
            </w:r>
          </w:p>
        </w:tc>
        <w:tc>
          <w:tcPr>
            <w:tcW w:w="1350" w:type="dxa"/>
            <w:tcBorders>
              <w:top w:val="nil"/>
              <w:left w:val="nil"/>
              <w:bottom w:val="single" w:sz="4" w:space="0" w:color="auto"/>
              <w:right w:val="single" w:sz="4" w:space="0" w:color="auto"/>
            </w:tcBorders>
            <w:shd w:val="clear" w:color="auto" w:fill="auto"/>
            <w:noWrap/>
            <w:vAlign w:val="bottom"/>
            <w:hideMark/>
          </w:tcPr>
          <w:p w14:paraId="03B46D42" w14:textId="77777777" w:rsidR="0064317A" w:rsidRPr="0064317A" w:rsidRDefault="0064317A" w:rsidP="0064317A">
            <w:pPr>
              <w:widowControl/>
              <w:adjustRightInd/>
              <w:spacing w:line="240" w:lineRule="auto"/>
              <w:ind w:left="0" w:firstLine="0"/>
              <w:jc w:val="right"/>
              <w:textAlignment w:val="auto"/>
              <w:rPr>
                <w:lang w:val="hr-HR"/>
              </w:rPr>
            </w:pPr>
            <w:r w:rsidRPr="0064317A">
              <w:rPr>
                <w:lang w:val="hr-HR"/>
              </w:rPr>
              <w:t>9.366,00</w:t>
            </w:r>
          </w:p>
        </w:tc>
        <w:tc>
          <w:tcPr>
            <w:tcW w:w="1350" w:type="dxa"/>
            <w:tcBorders>
              <w:top w:val="nil"/>
              <w:left w:val="nil"/>
              <w:bottom w:val="single" w:sz="4" w:space="0" w:color="auto"/>
              <w:right w:val="single" w:sz="4" w:space="0" w:color="auto"/>
            </w:tcBorders>
            <w:shd w:val="clear" w:color="auto" w:fill="auto"/>
            <w:noWrap/>
            <w:vAlign w:val="bottom"/>
            <w:hideMark/>
          </w:tcPr>
          <w:p w14:paraId="3BD037B9" w14:textId="77777777" w:rsidR="0064317A" w:rsidRPr="0064317A" w:rsidRDefault="0064317A" w:rsidP="0064317A">
            <w:pPr>
              <w:widowControl/>
              <w:adjustRightInd/>
              <w:spacing w:line="240" w:lineRule="auto"/>
              <w:ind w:left="0" w:firstLine="0"/>
              <w:jc w:val="right"/>
              <w:textAlignment w:val="auto"/>
              <w:rPr>
                <w:lang w:val="hr-HR"/>
              </w:rPr>
            </w:pPr>
            <w:r w:rsidRPr="0064317A">
              <w:rPr>
                <w:lang w:val="hr-HR"/>
              </w:rPr>
              <w:t>6,14</w:t>
            </w:r>
          </w:p>
        </w:tc>
        <w:tc>
          <w:tcPr>
            <w:tcW w:w="1366" w:type="dxa"/>
            <w:tcBorders>
              <w:top w:val="nil"/>
              <w:left w:val="nil"/>
              <w:bottom w:val="single" w:sz="4" w:space="0" w:color="auto"/>
              <w:right w:val="single" w:sz="4" w:space="0" w:color="auto"/>
            </w:tcBorders>
            <w:shd w:val="clear" w:color="auto" w:fill="auto"/>
            <w:noWrap/>
            <w:vAlign w:val="bottom"/>
            <w:hideMark/>
          </w:tcPr>
          <w:p w14:paraId="3DF67745" w14:textId="77777777" w:rsidR="0064317A" w:rsidRPr="0064317A" w:rsidRDefault="0064317A" w:rsidP="0064317A">
            <w:pPr>
              <w:widowControl/>
              <w:adjustRightInd/>
              <w:spacing w:line="240" w:lineRule="auto"/>
              <w:ind w:left="0" w:firstLine="0"/>
              <w:jc w:val="right"/>
              <w:textAlignment w:val="auto"/>
              <w:rPr>
                <w:lang w:val="hr-HR"/>
              </w:rPr>
            </w:pPr>
            <w:r w:rsidRPr="0064317A">
              <w:rPr>
                <w:lang w:val="hr-HR"/>
              </w:rPr>
              <w:t>162.000,00</w:t>
            </w:r>
          </w:p>
        </w:tc>
      </w:tr>
      <w:tr w:rsidR="0064317A" w:rsidRPr="0064317A" w14:paraId="5467EF82" w14:textId="77777777" w:rsidTr="0064317A">
        <w:trPr>
          <w:trHeight w:val="264"/>
          <w:jc w:val="center"/>
        </w:trPr>
        <w:tc>
          <w:tcPr>
            <w:tcW w:w="4707" w:type="dxa"/>
            <w:tcBorders>
              <w:top w:val="nil"/>
              <w:left w:val="single" w:sz="4" w:space="0" w:color="auto"/>
              <w:bottom w:val="single" w:sz="4" w:space="0" w:color="auto"/>
              <w:right w:val="single" w:sz="4" w:space="0" w:color="auto"/>
            </w:tcBorders>
            <w:shd w:val="clear" w:color="auto" w:fill="auto"/>
            <w:vAlign w:val="bottom"/>
            <w:hideMark/>
          </w:tcPr>
          <w:p w14:paraId="469F3189" w14:textId="77777777" w:rsidR="0064317A" w:rsidRPr="0064317A" w:rsidRDefault="0064317A" w:rsidP="0064317A">
            <w:pPr>
              <w:widowControl/>
              <w:adjustRightInd/>
              <w:spacing w:line="240" w:lineRule="auto"/>
              <w:ind w:left="0" w:firstLine="0"/>
              <w:jc w:val="left"/>
              <w:textAlignment w:val="auto"/>
              <w:rPr>
                <w:lang w:val="hr-HR"/>
              </w:rPr>
            </w:pPr>
            <w:r w:rsidRPr="0064317A">
              <w:rPr>
                <w:lang w:val="hr-HR"/>
              </w:rPr>
              <w:t xml:space="preserve">Kapitalni projekt K305108 Javna rasvjeta </w:t>
            </w:r>
            <w:proofErr w:type="spellStart"/>
            <w:r w:rsidRPr="0064317A">
              <w:rPr>
                <w:lang w:val="hr-HR"/>
              </w:rPr>
              <w:t>Putinjina</w:t>
            </w:r>
            <w:proofErr w:type="spellEnd"/>
            <w:r w:rsidRPr="0064317A">
              <w:rPr>
                <w:lang w:val="hr-HR"/>
              </w:rPr>
              <w:t xml:space="preserve"> ulica</w:t>
            </w:r>
          </w:p>
        </w:tc>
        <w:tc>
          <w:tcPr>
            <w:tcW w:w="1428" w:type="dxa"/>
            <w:tcBorders>
              <w:top w:val="nil"/>
              <w:left w:val="nil"/>
              <w:bottom w:val="single" w:sz="4" w:space="0" w:color="auto"/>
              <w:right w:val="single" w:sz="4" w:space="0" w:color="auto"/>
            </w:tcBorders>
            <w:shd w:val="clear" w:color="auto" w:fill="auto"/>
            <w:noWrap/>
            <w:vAlign w:val="bottom"/>
            <w:hideMark/>
          </w:tcPr>
          <w:p w14:paraId="643C2431" w14:textId="77777777" w:rsidR="0064317A" w:rsidRPr="0064317A" w:rsidRDefault="0064317A" w:rsidP="0064317A">
            <w:pPr>
              <w:widowControl/>
              <w:adjustRightInd/>
              <w:spacing w:line="240" w:lineRule="auto"/>
              <w:ind w:left="0" w:firstLine="0"/>
              <w:jc w:val="right"/>
              <w:textAlignment w:val="auto"/>
              <w:rPr>
                <w:lang w:val="hr-HR"/>
              </w:rPr>
            </w:pPr>
            <w:r w:rsidRPr="0064317A">
              <w:rPr>
                <w:lang w:val="hr-HR"/>
              </w:rPr>
              <w:t>19.908,00</w:t>
            </w:r>
          </w:p>
        </w:tc>
        <w:tc>
          <w:tcPr>
            <w:tcW w:w="1350" w:type="dxa"/>
            <w:tcBorders>
              <w:top w:val="nil"/>
              <w:left w:val="nil"/>
              <w:bottom w:val="single" w:sz="4" w:space="0" w:color="auto"/>
              <w:right w:val="single" w:sz="4" w:space="0" w:color="auto"/>
            </w:tcBorders>
            <w:shd w:val="clear" w:color="auto" w:fill="auto"/>
            <w:noWrap/>
            <w:vAlign w:val="bottom"/>
            <w:hideMark/>
          </w:tcPr>
          <w:p w14:paraId="72455A51" w14:textId="77777777" w:rsidR="0064317A" w:rsidRPr="0064317A" w:rsidRDefault="0064317A" w:rsidP="0064317A">
            <w:pPr>
              <w:widowControl/>
              <w:adjustRightInd/>
              <w:spacing w:line="240" w:lineRule="auto"/>
              <w:ind w:left="0" w:firstLine="0"/>
              <w:jc w:val="right"/>
              <w:textAlignment w:val="auto"/>
              <w:rPr>
                <w:lang w:val="hr-HR"/>
              </w:rPr>
            </w:pPr>
            <w:r w:rsidRPr="0064317A">
              <w:rPr>
                <w:lang w:val="hr-HR"/>
              </w:rPr>
              <w:t>0,00</w:t>
            </w:r>
          </w:p>
        </w:tc>
        <w:tc>
          <w:tcPr>
            <w:tcW w:w="1350" w:type="dxa"/>
            <w:tcBorders>
              <w:top w:val="nil"/>
              <w:left w:val="nil"/>
              <w:bottom w:val="single" w:sz="4" w:space="0" w:color="auto"/>
              <w:right w:val="single" w:sz="4" w:space="0" w:color="auto"/>
            </w:tcBorders>
            <w:shd w:val="clear" w:color="auto" w:fill="auto"/>
            <w:noWrap/>
            <w:vAlign w:val="bottom"/>
            <w:hideMark/>
          </w:tcPr>
          <w:p w14:paraId="69A6D28E" w14:textId="77777777" w:rsidR="0064317A" w:rsidRPr="0064317A" w:rsidRDefault="0064317A" w:rsidP="0064317A">
            <w:pPr>
              <w:widowControl/>
              <w:adjustRightInd/>
              <w:spacing w:line="240" w:lineRule="auto"/>
              <w:ind w:left="0" w:firstLine="0"/>
              <w:jc w:val="right"/>
              <w:textAlignment w:val="auto"/>
              <w:rPr>
                <w:lang w:val="hr-HR"/>
              </w:rPr>
            </w:pPr>
            <w:r w:rsidRPr="0064317A">
              <w:rPr>
                <w:lang w:val="hr-HR"/>
              </w:rPr>
              <w:t>0,00</w:t>
            </w:r>
          </w:p>
        </w:tc>
        <w:tc>
          <w:tcPr>
            <w:tcW w:w="1366" w:type="dxa"/>
            <w:tcBorders>
              <w:top w:val="nil"/>
              <w:left w:val="nil"/>
              <w:bottom w:val="single" w:sz="4" w:space="0" w:color="auto"/>
              <w:right w:val="single" w:sz="4" w:space="0" w:color="auto"/>
            </w:tcBorders>
            <w:shd w:val="clear" w:color="auto" w:fill="auto"/>
            <w:noWrap/>
            <w:vAlign w:val="bottom"/>
            <w:hideMark/>
          </w:tcPr>
          <w:p w14:paraId="3FE8789D" w14:textId="77777777" w:rsidR="0064317A" w:rsidRPr="0064317A" w:rsidRDefault="0064317A" w:rsidP="0064317A">
            <w:pPr>
              <w:widowControl/>
              <w:adjustRightInd/>
              <w:spacing w:line="240" w:lineRule="auto"/>
              <w:ind w:left="0" w:firstLine="0"/>
              <w:jc w:val="right"/>
              <w:textAlignment w:val="auto"/>
              <w:rPr>
                <w:lang w:val="hr-HR"/>
              </w:rPr>
            </w:pPr>
            <w:r w:rsidRPr="0064317A">
              <w:rPr>
                <w:lang w:val="hr-HR"/>
              </w:rPr>
              <w:t>19.908,00</w:t>
            </w:r>
          </w:p>
        </w:tc>
      </w:tr>
      <w:tr w:rsidR="0064317A" w:rsidRPr="0064317A" w14:paraId="176E82D1" w14:textId="77777777" w:rsidTr="0064317A">
        <w:trPr>
          <w:trHeight w:val="264"/>
          <w:jc w:val="center"/>
        </w:trPr>
        <w:tc>
          <w:tcPr>
            <w:tcW w:w="4707" w:type="dxa"/>
            <w:tcBorders>
              <w:top w:val="nil"/>
              <w:left w:val="single" w:sz="4" w:space="0" w:color="auto"/>
              <w:bottom w:val="single" w:sz="4" w:space="0" w:color="auto"/>
              <w:right w:val="single" w:sz="4" w:space="0" w:color="auto"/>
            </w:tcBorders>
            <w:shd w:val="clear" w:color="auto" w:fill="auto"/>
            <w:vAlign w:val="bottom"/>
            <w:hideMark/>
          </w:tcPr>
          <w:p w14:paraId="325C2B37" w14:textId="77777777" w:rsidR="0064317A" w:rsidRPr="0064317A" w:rsidRDefault="0064317A" w:rsidP="0064317A">
            <w:pPr>
              <w:widowControl/>
              <w:adjustRightInd/>
              <w:spacing w:line="240" w:lineRule="auto"/>
              <w:ind w:left="0" w:firstLine="0"/>
              <w:jc w:val="left"/>
              <w:textAlignment w:val="auto"/>
              <w:rPr>
                <w:lang w:val="hr-HR"/>
              </w:rPr>
            </w:pPr>
            <w:r w:rsidRPr="0064317A">
              <w:rPr>
                <w:lang w:val="hr-HR"/>
              </w:rPr>
              <w:t>Kapitalni projekt K305110 Dječje igralište Monte Zaro</w:t>
            </w:r>
          </w:p>
        </w:tc>
        <w:tc>
          <w:tcPr>
            <w:tcW w:w="1428" w:type="dxa"/>
            <w:tcBorders>
              <w:top w:val="nil"/>
              <w:left w:val="nil"/>
              <w:bottom w:val="single" w:sz="4" w:space="0" w:color="auto"/>
              <w:right w:val="single" w:sz="4" w:space="0" w:color="auto"/>
            </w:tcBorders>
            <w:shd w:val="clear" w:color="auto" w:fill="auto"/>
            <w:noWrap/>
            <w:vAlign w:val="bottom"/>
            <w:hideMark/>
          </w:tcPr>
          <w:p w14:paraId="14F2A06B" w14:textId="77777777" w:rsidR="0064317A" w:rsidRPr="0064317A" w:rsidRDefault="0064317A" w:rsidP="0064317A">
            <w:pPr>
              <w:widowControl/>
              <w:adjustRightInd/>
              <w:spacing w:line="240" w:lineRule="auto"/>
              <w:ind w:left="0" w:firstLine="0"/>
              <w:jc w:val="right"/>
              <w:textAlignment w:val="auto"/>
              <w:rPr>
                <w:lang w:val="hr-HR"/>
              </w:rPr>
            </w:pPr>
            <w:r w:rsidRPr="0064317A">
              <w:rPr>
                <w:lang w:val="hr-HR"/>
              </w:rPr>
              <w:t>158.018,00</w:t>
            </w:r>
          </w:p>
        </w:tc>
        <w:tc>
          <w:tcPr>
            <w:tcW w:w="1350" w:type="dxa"/>
            <w:tcBorders>
              <w:top w:val="nil"/>
              <w:left w:val="nil"/>
              <w:bottom w:val="single" w:sz="4" w:space="0" w:color="auto"/>
              <w:right w:val="single" w:sz="4" w:space="0" w:color="auto"/>
            </w:tcBorders>
            <w:shd w:val="clear" w:color="auto" w:fill="auto"/>
            <w:noWrap/>
            <w:vAlign w:val="bottom"/>
            <w:hideMark/>
          </w:tcPr>
          <w:p w14:paraId="3B00EEA1" w14:textId="77777777" w:rsidR="0064317A" w:rsidRPr="0064317A" w:rsidRDefault="0064317A" w:rsidP="0064317A">
            <w:pPr>
              <w:widowControl/>
              <w:adjustRightInd/>
              <w:spacing w:line="240" w:lineRule="auto"/>
              <w:ind w:left="0" w:firstLine="0"/>
              <w:jc w:val="right"/>
              <w:textAlignment w:val="auto"/>
              <w:rPr>
                <w:lang w:val="hr-HR"/>
              </w:rPr>
            </w:pPr>
            <w:r w:rsidRPr="0064317A">
              <w:rPr>
                <w:lang w:val="hr-HR"/>
              </w:rPr>
              <w:t>-158.018,00</w:t>
            </w:r>
          </w:p>
        </w:tc>
        <w:tc>
          <w:tcPr>
            <w:tcW w:w="1350" w:type="dxa"/>
            <w:tcBorders>
              <w:top w:val="nil"/>
              <w:left w:val="nil"/>
              <w:bottom w:val="single" w:sz="4" w:space="0" w:color="auto"/>
              <w:right w:val="single" w:sz="4" w:space="0" w:color="auto"/>
            </w:tcBorders>
            <w:shd w:val="clear" w:color="auto" w:fill="auto"/>
            <w:noWrap/>
            <w:vAlign w:val="bottom"/>
            <w:hideMark/>
          </w:tcPr>
          <w:p w14:paraId="2DCF7473" w14:textId="77777777" w:rsidR="0064317A" w:rsidRPr="0064317A" w:rsidRDefault="0064317A" w:rsidP="0064317A">
            <w:pPr>
              <w:widowControl/>
              <w:adjustRightInd/>
              <w:spacing w:line="240" w:lineRule="auto"/>
              <w:ind w:left="0" w:firstLine="0"/>
              <w:jc w:val="right"/>
              <w:textAlignment w:val="auto"/>
              <w:rPr>
                <w:lang w:val="hr-HR"/>
              </w:rPr>
            </w:pPr>
            <w:r w:rsidRPr="0064317A">
              <w:rPr>
                <w:lang w:val="hr-HR"/>
              </w:rPr>
              <w:t>-100,00</w:t>
            </w:r>
          </w:p>
        </w:tc>
        <w:tc>
          <w:tcPr>
            <w:tcW w:w="1366" w:type="dxa"/>
            <w:tcBorders>
              <w:top w:val="nil"/>
              <w:left w:val="nil"/>
              <w:bottom w:val="single" w:sz="4" w:space="0" w:color="auto"/>
              <w:right w:val="single" w:sz="4" w:space="0" w:color="auto"/>
            </w:tcBorders>
            <w:shd w:val="clear" w:color="auto" w:fill="auto"/>
            <w:noWrap/>
            <w:vAlign w:val="bottom"/>
            <w:hideMark/>
          </w:tcPr>
          <w:p w14:paraId="0AB33114" w14:textId="77777777" w:rsidR="0064317A" w:rsidRPr="0064317A" w:rsidRDefault="0064317A" w:rsidP="0064317A">
            <w:pPr>
              <w:widowControl/>
              <w:adjustRightInd/>
              <w:spacing w:line="240" w:lineRule="auto"/>
              <w:ind w:left="0" w:firstLine="0"/>
              <w:jc w:val="right"/>
              <w:textAlignment w:val="auto"/>
              <w:rPr>
                <w:lang w:val="hr-HR"/>
              </w:rPr>
            </w:pPr>
            <w:r w:rsidRPr="0064317A">
              <w:rPr>
                <w:lang w:val="hr-HR"/>
              </w:rPr>
              <w:t>0,00</w:t>
            </w:r>
          </w:p>
        </w:tc>
      </w:tr>
      <w:tr w:rsidR="0064317A" w:rsidRPr="0064317A" w14:paraId="27B71207" w14:textId="77777777" w:rsidTr="0064317A">
        <w:trPr>
          <w:trHeight w:val="264"/>
          <w:jc w:val="center"/>
        </w:trPr>
        <w:tc>
          <w:tcPr>
            <w:tcW w:w="4707" w:type="dxa"/>
            <w:tcBorders>
              <w:top w:val="nil"/>
              <w:left w:val="single" w:sz="4" w:space="0" w:color="auto"/>
              <w:bottom w:val="single" w:sz="4" w:space="0" w:color="auto"/>
              <w:right w:val="single" w:sz="4" w:space="0" w:color="auto"/>
            </w:tcBorders>
            <w:shd w:val="clear" w:color="auto" w:fill="auto"/>
            <w:vAlign w:val="bottom"/>
            <w:hideMark/>
          </w:tcPr>
          <w:p w14:paraId="059D4866" w14:textId="77777777" w:rsidR="0064317A" w:rsidRPr="0064317A" w:rsidRDefault="0064317A" w:rsidP="0064317A">
            <w:pPr>
              <w:widowControl/>
              <w:adjustRightInd/>
              <w:spacing w:line="240" w:lineRule="auto"/>
              <w:ind w:left="0" w:firstLine="0"/>
              <w:jc w:val="left"/>
              <w:textAlignment w:val="auto"/>
              <w:rPr>
                <w:lang w:val="hr-HR"/>
              </w:rPr>
            </w:pPr>
            <w:r w:rsidRPr="0064317A">
              <w:rPr>
                <w:lang w:val="hr-HR"/>
              </w:rPr>
              <w:t xml:space="preserve">Kapitalni projekt K305111 Ulica </w:t>
            </w:r>
            <w:proofErr w:type="spellStart"/>
            <w:r w:rsidRPr="0064317A">
              <w:rPr>
                <w:lang w:val="hr-HR"/>
              </w:rPr>
              <w:t>Marsovo</w:t>
            </w:r>
            <w:proofErr w:type="spellEnd"/>
            <w:r w:rsidRPr="0064317A">
              <w:rPr>
                <w:lang w:val="hr-HR"/>
              </w:rPr>
              <w:t xml:space="preserve"> polje-rekonstrukcija</w:t>
            </w:r>
          </w:p>
        </w:tc>
        <w:tc>
          <w:tcPr>
            <w:tcW w:w="1428" w:type="dxa"/>
            <w:tcBorders>
              <w:top w:val="nil"/>
              <w:left w:val="nil"/>
              <w:bottom w:val="single" w:sz="4" w:space="0" w:color="auto"/>
              <w:right w:val="single" w:sz="4" w:space="0" w:color="auto"/>
            </w:tcBorders>
            <w:shd w:val="clear" w:color="auto" w:fill="auto"/>
            <w:noWrap/>
            <w:vAlign w:val="bottom"/>
            <w:hideMark/>
          </w:tcPr>
          <w:p w14:paraId="7DEF1491" w14:textId="77777777" w:rsidR="0064317A" w:rsidRPr="0064317A" w:rsidRDefault="0064317A" w:rsidP="0064317A">
            <w:pPr>
              <w:widowControl/>
              <w:adjustRightInd/>
              <w:spacing w:line="240" w:lineRule="auto"/>
              <w:ind w:left="0" w:firstLine="0"/>
              <w:jc w:val="right"/>
              <w:textAlignment w:val="auto"/>
              <w:rPr>
                <w:lang w:val="hr-HR"/>
              </w:rPr>
            </w:pPr>
            <w:r w:rsidRPr="0064317A">
              <w:rPr>
                <w:lang w:val="hr-HR"/>
              </w:rPr>
              <w:t>39.817,00</w:t>
            </w:r>
          </w:p>
        </w:tc>
        <w:tc>
          <w:tcPr>
            <w:tcW w:w="1350" w:type="dxa"/>
            <w:tcBorders>
              <w:top w:val="nil"/>
              <w:left w:val="nil"/>
              <w:bottom w:val="single" w:sz="4" w:space="0" w:color="auto"/>
              <w:right w:val="single" w:sz="4" w:space="0" w:color="auto"/>
            </w:tcBorders>
            <w:shd w:val="clear" w:color="auto" w:fill="auto"/>
            <w:noWrap/>
            <w:vAlign w:val="bottom"/>
            <w:hideMark/>
          </w:tcPr>
          <w:p w14:paraId="57F502A0" w14:textId="77777777" w:rsidR="0064317A" w:rsidRPr="0064317A" w:rsidRDefault="0064317A" w:rsidP="0064317A">
            <w:pPr>
              <w:widowControl/>
              <w:adjustRightInd/>
              <w:spacing w:line="240" w:lineRule="auto"/>
              <w:ind w:left="0" w:firstLine="0"/>
              <w:jc w:val="right"/>
              <w:textAlignment w:val="auto"/>
              <w:rPr>
                <w:lang w:val="hr-HR"/>
              </w:rPr>
            </w:pPr>
            <w:r w:rsidRPr="0064317A">
              <w:rPr>
                <w:lang w:val="hr-HR"/>
              </w:rPr>
              <w:t>-31.817,00</w:t>
            </w:r>
          </w:p>
        </w:tc>
        <w:tc>
          <w:tcPr>
            <w:tcW w:w="1350" w:type="dxa"/>
            <w:tcBorders>
              <w:top w:val="nil"/>
              <w:left w:val="nil"/>
              <w:bottom w:val="single" w:sz="4" w:space="0" w:color="auto"/>
              <w:right w:val="single" w:sz="4" w:space="0" w:color="auto"/>
            </w:tcBorders>
            <w:shd w:val="clear" w:color="auto" w:fill="auto"/>
            <w:noWrap/>
            <w:vAlign w:val="bottom"/>
            <w:hideMark/>
          </w:tcPr>
          <w:p w14:paraId="6D728904" w14:textId="77777777" w:rsidR="0064317A" w:rsidRPr="0064317A" w:rsidRDefault="0064317A" w:rsidP="0064317A">
            <w:pPr>
              <w:widowControl/>
              <w:adjustRightInd/>
              <w:spacing w:line="240" w:lineRule="auto"/>
              <w:ind w:left="0" w:firstLine="0"/>
              <w:jc w:val="right"/>
              <w:textAlignment w:val="auto"/>
              <w:rPr>
                <w:lang w:val="hr-HR"/>
              </w:rPr>
            </w:pPr>
            <w:r w:rsidRPr="0064317A">
              <w:rPr>
                <w:lang w:val="hr-HR"/>
              </w:rPr>
              <w:t>-79,91</w:t>
            </w:r>
          </w:p>
        </w:tc>
        <w:tc>
          <w:tcPr>
            <w:tcW w:w="1366" w:type="dxa"/>
            <w:tcBorders>
              <w:top w:val="nil"/>
              <w:left w:val="nil"/>
              <w:bottom w:val="single" w:sz="4" w:space="0" w:color="auto"/>
              <w:right w:val="single" w:sz="4" w:space="0" w:color="auto"/>
            </w:tcBorders>
            <w:shd w:val="clear" w:color="auto" w:fill="auto"/>
            <w:noWrap/>
            <w:vAlign w:val="bottom"/>
            <w:hideMark/>
          </w:tcPr>
          <w:p w14:paraId="5DFF56F0" w14:textId="77777777" w:rsidR="0064317A" w:rsidRPr="0064317A" w:rsidRDefault="0064317A" w:rsidP="0064317A">
            <w:pPr>
              <w:widowControl/>
              <w:adjustRightInd/>
              <w:spacing w:line="240" w:lineRule="auto"/>
              <w:ind w:left="0" w:firstLine="0"/>
              <w:jc w:val="right"/>
              <w:textAlignment w:val="auto"/>
              <w:rPr>
                <w:lang w:val="hr-HR"/>
              </w:rPr>
            </w:pPr>
            <w:r w:rsidRPr="0064317A">
              <w:rPr>
                <w:lang w:val="hr-HR"/>
              </w:rPr>
              <w:t>8.000,00</w:t>
            </w:r>
          </w:p>
        </w:tc>
      </w:tr>
      <w:tr w:rsidR="0064317A" w:rsidRPr="0064317A" w14:paraId="66CA361B" w14:textId="77777777" w:rsidTr="0064317A">
        <w:trPr>
          <w:trHeight w:val="264"/>
          <w:jc w:val="center"/>
        </w:trPr>
        <w:tc>
          <w:tcPr>
            <w:tcW w:w="4707" w:type="dxa"/>
            <w:tcBorders>
              <w:top w:val="nil"/>
              <w:left w:val="single" w:sz="4" w:space="0" w:color="auto"/>
              <w:bottom w:val="single" w:sz="4" w:space="0" w:color="auto"/>
              <w:right w:val="single" w:sz="4" w:space="0" w:color="auto"/>
            </w:tcBorders>
            <w:shd w:val="clear" w:color="auto" w:fill="auto"/>
            <w:vAlign w:val="bottom"/>
            <w:hideMark/>
          </w:tcPr>
          <w:p w14:paraId="353B4C0B" w14:textId="77777777" w:rsidR="0064317A" w:rsidRPr="0064317A" w:rsidRDefault="0064317A" w:rsidP="0064317A">
            <w:pPr>
              <w:widowControl/>
              <w:adjustRightInd/>
              <w:spacing w:line="240" w:lineRule="auto"/>
              <w:ind w:left="0" w:firstLine="0"/>
              <w:jc w:val="left"/>
              <w:textAlignment w:val="auto"/>
              <w:rPr>
                <w:lang w:val="hr-HR"/>
              </w:rPr>
            </w:pPr>
            <w:r w:rsidRPr="0064317A">
              <w:rPr>
                <w:lang w:val="hr-HR"/>
              </w:rPr>
              <w:t xml:space="preserve">Kapitalni projekt K305112 Multifunkcionalno igralište u </w:t>
            </w:r>
            <w:proofErr w:type="spellStart"/>
            <w:r w:rsidRPr="0064317A">
              <w:rPr>
                <w:lang w:val="hr-HR"/>
              </w:rPr>
              <w:t>Štinjanu</w:t>
            </w:r>
            <w:proofErr w:type="spellEnd"/>
          </w:p>
        </w:tc>
        <w:tc>
          <w:tcPr>
            <w:tcW w:w="1428" w:type="dxa"/>
            <w:tcBorders>
              <w:top w:val="nil"/>
              <w:left w:val="nil"/>
              <w:bottom w:val="single" w:sz="4" w:space="0" w:color="auto"/>
              <w:right w:val="single" w:sz="4" w:space="0" w:color="auto"/>
            </w:tcBorders>
            <w:shd w:val="clear" w:color="auto" w:fill="auto"/>
            <w:noWrap/>
            <w:vAlign w:val="bottom"/>
            <w:hideMark/>
          </w:tcPr>
          <w:p w14:paraId="3EE10FFF" w14:textId="77777777" w:rsidR="0064317A" w:rsidRPr="0064317A" w:rsidRDefault="0064317A" w:rsidP="0064317A">
            <w:pPr>
              <w:widowControl/>
              <w:adjustRightInd/>
              <w:spacing w:line="240" w:lineRule="auto"/>
              <w:ind w:left="0" w:firstLine="0"/>
              <w:jc w:val="right"/>
              <w:textAlignment w:val="auto"/>
              <w:rPr>
                <w:lang w:val="hr-HR"/>
              </w:rPr>
            </w:pPr>
            <w:r w:rsidRPr="0064317A">
              <w:rPr>
                <w:lang w:val="hr-HR"/>
              </w:rPr>
              <w:t>23.295,00</w:t>
            </w:r>
          </w:p>
        </w:tc>
        <w:tc>
          <w:tcPr>
            <w:tcW w:w="1350" w:type="dxa"/>
            <w:tcBorders>
              <w:top w:val="nil"/>
              <w:left w:val="nil"/>
              <w:bottom w:val="single" w:sz="4" w:space="0" w:color="auto"/>
              <w:right w:val="single" w:sz="4" w:space="0" w:color="auto"/>
            </w:tcBorders>
            <w:shd w:val="clear" w:color="auto" w:fill="auto"/>
            <w:noWrap/>
            <w:vAlign w:val="bottom"/>
            <w:hideMark/>
          </w:tcPr>
          <w:p w14:paraId="5B2F86D9" w14:textId="77777777" w:rsidR="0064317A" w:rsidRPr="0064317A" w:rsidRDefault="0064317A" w:rsidP="0064317A">
            <w:pPr>
              <w:widowControl/>
              <w:adjustRightInd/>
              <w:spacing w:line="240" w:lineRule="auto"/>
              <w:ind w:left="0" w:firstLine="0"/>
              <w:jc w:val="right"/>
              <w:textAlignment w:val="auto"/>
              <w:rPr>
                <w:lang w:val="hr-HR"/>
              </w:rPr>
            </w:pPr>
            <w:r w:rsidRPr="0064317A">
              <w:rPr>
                <w:lang w:val="hr-HR"/>
              </w:rPr>
              <w:t>-22.595,00</w:t>
            </w:r>
          </w:p>
        </w:tc>
        <w:tc>
          <w:tcPr>
            <w:tcW w:w="1350" w:type="dxa"/>
            <w:tcBorders>
              <w:top w:val="nil"/>
              <w:left w:val="nil"/>
              <w:bottom w:val="single" w:sz="4" w:space="0" w:color="auto"/>
              <w:right w:val="single" w:sz="4" w:space="0" w:color="auto"/>
            </w:tcBorders>
            <w:shd w:val="clear" w:color="auto" w:fill="auto"/>
            <w:noWrap/>
            <w:vAlign w:val="bottom"/>
            <w:hideMark/>
          </w:tcPr>
          <w:p w14:paraId="49550B2C" w14:textId="77777777" w:rsidR="0064317A" w:rsidRPr="0064317A" w:rsidRDefault="0064317A" w:rsidP="0064317A">
            <w:pPr>
              <w:widowControl/>
              <w:adjustRightInd/>
              <w:spacing w:line="240" w:lineRule="auto"/>
              <w:ind w:left="0" w:firstLine="0"/>
              <w:jc w:val="right"/>
              <w:textAlignment w:val="auto"/>
              <w:rPr>
                <w:lang w:val="hr-HR"/>
              </w:rPr>
            </w:pPr>
            <w:r w:rsidRPr="0064317A">
              <w:rPr>
                <w:lang w:val="hr-HR"/>
              </w:rPr>
              <w:t>-97,00</w:t>
            </w:r>
          </w:p>
        </w:tc>
        <w:tc>
          <w:tcPr>
            <w:tcW w:w="1366" w:type="dxa"/>
            <w:tcBorders>
              <w:top w:val="nil"/>
              <w:left w:val="nil"/>
              <w:bottom w:val="single" w:sz="4" w:space="0" w:color="auto"/>
              <w:right w:val="single" w:sz="4" w:space="0" w:color="auto"/>
            </w:tcBorders>
            <w:shd w:val="clear" w:color="auto" w:fill="auto"/>
            <w:noWrap/>
            <w:vAlign w:val="bottom"/>
            <w:hideMark/>
          </w:tcPr>
          <w:p w14:paraId="5E9A76BE" w14:textId="77777777" w:rsidR="0064317A" w:rsidRPr="0064317A" w:rsidRDefault="0064317A" w:rsidP="0064317A">
            <w:pPr>
              <w:widowControl/>
              <w:adjustRightInd/>
              <w:spacing w:line="240" w:lineRule="auto"/>
              <w:ind w:left="0" w:firstLine="0"/>
              <w:jc w:val="right"/>
              <w:textAlignment w:val="auto"/>
              <w:rPr>
                <w:lang w:val="hr-HR"/>
              </w:rPr>
            </w:pPr>
            <w:r w:rsidRPr="0064317A">
              <w:rPr>
                <w:lang w:val="hr-HR"/>
              </w:rPr>
              <w:t>700,00</w:t>
            </w:r>
          </w:p>
        </w:tc>
      </w:tr>
      <w:tr w:rsidR="0064317A" w:rsidRPr="0064317A" w14:paraId="270F38EB" w14:textId="77777777" w:rsidTr="0064317A">
        <w:trPr>
          <w:trHeight w:val="528"/>
          <w:jc w:val="center"/>
        </w:trPr>
        <w:tc>
          <w:tcPr>
            <w:tcW w:w="4707" w:type="dxa"/>
            <w:tcBorders>
              <w:top w:val="nil"/>
              <w:left w:val="single" w:sz="4" w:space="0" w:color="auto"/>
              <w:bottom w:val="single" w:sz="4" w:space="0" w:color="auto"/>
              <w:right w:val="single" w:sz="4" w:space="0" w:color="auto"/>
            </w:tcBorders>
            <w:shd w:val="clear" w:color="auto" w:fill="auto"/>
            <w:vAlign w:val="bottom"/>
            <w:hideMark/>
          </w:tcPr>
          <w:p w14:paraId="768A96E7" w14:textId="77777777" w:rsidR="0064317A" w:rsidRPr="0064317A" w:rsidRDefault="0064317A" w:rsidP="0064317A">
            <w:pPr>
              <w:widowControl/>
              <w:adjustRightInd/>
              <w:spacing w:line="240" w:lineRule="auto"/>
              <w:ind w:left="0" w:firstLine="0"/>
              <w:jc w:val="left"/>
              <w:textAlignment w:val="auto"/>
              <w:rPr>
                <w:lang w:val="hr-HR"/>
              </w:rPr>
            </w:pPr>
            <w:r w:rsidRPr="0064317A">
              <w:rPr>
                <w:lang w:val="hr-HR"/>
              </w:rPr>
              <w:t xml:space="preserve">Kapitalni projekt K305114 Javna rasvjeta </w:t>
            </w:r>
            <w:proofErr w:type="spellStart"/>
            <w:r w:rsidRPr="0064317A">
              <w:rPr>
                <w:lang w:val="hr-HR"/>
              </w:rPr>
              <w:t>Štinjan</w:t>
            </w:r>
            <w:proofErr w:type="spellEnd"/>
            <w:r w:rsidRPr="0064317A">
              <w:rPr>
                <w:lang w:val="hr-HR"/>
              </w:rPr>
              <w:t xml:space="preserve">, dijelovi ulica </w:t>
            </w:r>
            <w:proofErr w:type="spellStart"/>
            <w:r w:rsidRPr="0064317A">
              <w:rPr>
                <w:lang w:val="hr-HR"/>
              </w:rPr>
              <w:t>Valcereš</w:t>
            </w:r>
            <w:proofErr w:type="spellEnd"/>
            <w:r w:rsidRPr="0064317A">
              <w:rPr>
                <w:lang w:val="hr-HR"/>
              </w:rPr>
              <w:t xml:space="preserve">, </w:t>
            </w:r>
            <w:proofErr w:type="spellStart"/>
            <w:r w:rsidRPr="0064317A">
              <w:rPr>
                <w:lang w:val="hr-HR"/>
              </w:rPr>
              <w:t>Puntižela</w:t>
            </w:r>
            <w:proofErr w:type="spellEnd"/>
            <w:r w:rsidRPr="0064317A">
              <w:rPr>
                <w:lang w:val="hr-HR"/>
              </w:rPr>
              <w:t xml:space="preserve"> i Put za Kanalić</w:t>
            </w:r>
          </w:p>
        </w:tc>
        <w:tc>
          <w:tcPr>
            <w:tcW w:w="1428" w:type="dxa"/>
            <w:tcBorders>
              <w:top w:val="nil"/>
              <w:left w:val="nil"/>
              <w:bottom w:val="single" w:sz="4" w:space="0" w:color="auto"/>
              <w:right w:val="single" w:sz="4" w:space="0" w:color="auto"/>
            </w:tcBorders>
            <w:shd w:val="clear" w:color="auto" w:fill="auto"/>
            <w:noWrap/>
            <w:vAlign w:val="bottom"/>
            <w:hideMark/>
          </w:tcPr>
          <w:p w14:paraId="3DCC07BE" w14:textId="77777777" w:rsidR="0064317A" w:rsidRPr="0064317A" w:rsidRDefault="0064317A" w:rsidP="0064317A">
            <w:pPr>
              <w:widowControl/>
              <w:adjustRightInd/>
              <w:spacing w:line="240" w:lineRule="auto"/>
              <w:ind w:left="0" w:firstLine="0"/>
              <w:jc w:val="right"/>
              <w:textAlignment w:val="auto"/>
              <w:rPr>
                <w:lang w:val="hr-HR"/>
              </w:rPr>
            </w:pPr>
            <w:r w:rsidRPr="0064317A">
              <w:rPr>
                <w:lang w:val="hr-HR"/>
              </w:rPr>
              <w:t>132.723,00</w:t>
            </w:r>
          </w:p>
        </w:tc>
        <w:tc>
          <w:tcPr>
            <w:tcW w:w="1350" w:type="dxa"/>
            <w:tcBorders>
              <w:top w:val="nil"/>
              <w:left w:val="nil"/>
              <w:bottom w:val="single" w:sz="4" w:space="0" w:color="auto"/>
              <w:right w:val="single" w:sz="4" w:space="0" w:color="auto"/>
            </w:tcBorders>
            <w:shd w:val="clear" w:color="auto" w:fill="auto"/>
            <w:noWrap/>
            <w:vAlign w:val="bottom"/>
            <w:hideMark/>
          </w:tcPr>
          <w:p w14:paraId="5751C62F" w14:textId="77777777" w:rsidR="0064317A" w:rsidRPr="0064317A" w:rsidRDefault="0064317A" w:rsidP="0064317A">
            <w:pPr>
              <w:widowControl/>
              <w:adjustRightInd/>
              <w:spacing w:line="240" w:lineRule="auto"/>
              <w:ind w:left="0" w:firstLine="0"/>
              <w:jc w:val="right"/>
              <w:textAlignment w:val="auto"/>
              <w:rPr>
                <w:lang w:val="hr-HR"/>
              </w:rPr>
            </w:pPr>
            <w:r w:rsidRPr="0064317A">
              <w:rPr>
                <w:lang w:val="hr-HR"/>
              </w:rPr>
              <w:t>-123.223,00</w:t>
            </w:r>
          </w:p>
        </w:tc>
        <w:tc>
          <w:tcPr>
            <w:tcW w:w="1350" w:type="dxa"/>
            <w:tcBorders>
              <w:top w:val="nil"/>
              <w:left w:val="nil"/>
              <w:bottom w:val="single" w:sz="4" w:space="0" w:color="auto"/>
              <w:right w:val="single" w:sz="4" w:space="0" w:color="auto"/>
            </w:tcBorders>
            <w:shd w:val="clear" w:color="auto" w:fill="auto"/>
            <w:noWrap/>
            <w:vAlign w:val="bottom"/>
            <w:hideMark/>
          </w:tcPr>
          <w:p w14:paraId="772CE1D2" w14:textId="77777777" w:rsidR="0064317A" w:rsidRPr="0064317A" w:rsidRDefault="0064317A" w:rsidP="0064317A">
            <w:pPr>
              <w:widowControl/>
              <w:adjustRightInd/>
              <w:spacing w:line="240" w:lineRule="auto"/>
              <w:ind w:left="0" w:firstLine="0"/>
              <w:jc w:val="right"/>
              <w:textAlignment w:val="auto"/>
              <w:rPr>
                <w:lang w:val="hr-HR"/>
              </w:rPr>
            </w:pPr>
            <w:r w:rsidRPr="0064317A">
              <w:rPr>
                <w:lang w:val="hr-HR"/>
              </w:rPr>
              <w:t>-92,84</w:t>
            </w:r>
          </w:p>
        </w:tc>
        <w:tc>
          <w:tcPr>
            <w:tcW w:w="1366" w:type="dxa"/>
            <w:tcBorders>
              <w:top w:val="nil"/>
              <w:left w:val="nil"/>
              <w:bottom w:val="single" w:sz="4" w:space="0" w:color="auto"/>
              <w:right w:val="single" w:sz="4" w:space="0" w:color="auto"/>
            </w:tcBorders>
            <w:shd w:val="clear" w:color="auto" w:fill="auto"/>
            <w:noWrap/>
            <w:vAlign w:val="bottom"/>
            <w:hideMark/>
          </w:tcPr>
          <w:p w14:paraId="0FE032F2" w14:textId="77777777" w:rsidR="0064317A" w:rsidRPr="0064317A" w:rsidRDefault="0064317A" w:rsidP="0064317A">
            <w:pPr>
              <w:widowControl/>
              <w:adjustRightInd/>
              <w:spacing w:line="240" w:lineRule="auto"/>
              <w:ind w:left="0" w:firstLine="0"/>
              <w:jc w:val="right"/>
              <w:textAlignment w:val="auto"/>
              <w:rPr>
                <w:lang w:val="hr-HR"/>
              </w:rPr>
            </w:pPr>
            <w:r w:rsidRPr="0064317A">
              <w:rPr>
                <w:lang w:val="hr-HR"/>
              </w:rPr>
              <w:t>9.500,00</w:t>
            </w:r>
          </w:p>
        </w:tc>
      </w:tr>
      <w:tr w:rsidR="0064317A" w:rsidRPr="0064317A" w14:paraId="47D63B83" w14:textId="77777777" w:rsidTr="0064317A">
        <w:trPr>
          <w:trHeight w:val="264"/>
          <w:jc w:val="center"/>
        </w:trPr>
        <w:tc>
          <w:tcPr>
            <w:tcW w:w="4707" w:type="dxa"/>
            <w:tcBorders>
              <w:top w:val="nil"/>
              <w:left w:val="single" w:sz="4" w:space="0" w:color="auto"/>
              <w:bottom w:val="single" w:sz="4" w:space="0" w:color="auto"/>
              <w:right w:val="single" w:sz="4" w:space="0" w:color="auto"/>
            </w:tcBorders>
            <w:shd w:val="clear" w:color="auto" w:fill="auto"/>
            <w:vAlign w:val="bottom"/>
            <w:hideMark/>
          </w:tcPr>
          <w:p w14:paraId="0E076265" w14:textId="77777777" w:rsidR="0064317A" w:rsidRPr="0064317A" w:rsidRDefault="0064317A" w:rsidP="0064317A">
            <w:pPr>
              <w:widowControl/>
              <w:adjustRightInd/>
              <w:spacing w:line="240" w:lineRule="auto"/>
              <w:ind w:left="0" w:firstLine="0"/>
              <w:jc w:val="left"/>
              <w:textAlignment w:val="auto"/>
              <w:rPr>
                <w:lang w:val="hr-HR"/>
              </w:rPr>
            </w:pPr>
            <w:r w:rsidRPr="0064317A">
              <w:rPr>
                <w:lang w:val="hr-HR"/>
              </w:rPr>
              <w:t>Kapitalni projekt K305116 Interpretacijski centar</w:t>
            </w:r>
          </w:p>
        </w:tc>
        <w:tc>
          <w:tcPr>
            <w:tcW w:w="1428" w:type="dxa"/>
            <w:tcBorders>
              <w:top w:val="nil"/>
              <w:left w:val="nil"/>
              <w:bottom w:val="single" w:sz="4" w:space="0" w:color="auto"/>
              <w:right w:val="single" w:sz="4" w:space="0" w:color="auto"/>
            </w:tcBorders>
            <w:shd w:val="clear" w:color="auto" w:fill="auto"/>
            <w:noWrap/>
            <w:vAlign w:val="bottom"/>
            <w:hideMark/>
          </w:tcPr>
          <w:p w14:paraId="4C567A0F" w14:textId="77777777" w:rsidR="0064317A" w:rsidRPr="0064317A" w:rsidRDefault="0064317A" w:rsidP="0064317A">
            <w:pPr>
              <w:widowControl/>
              <w:adjustRightInd/>
              <w:spacing w:line="240" w:lineRule="auto"/>
              <w:ind w:left="0" w:firstLine="0"/>
              <w:jc w:val="right"/>
              <w:textAlignment w:val="auto"/>
              <w:rPr>
                <w:lang w:val="hr-HR"/>
              </w:rPr>
            </w:pPr>
            <w:r w:rsidRPr="0064317A">
              <w:rPr>
                <w:lang w:val="hr-HR"/>
              </w:rPr>
              <w:t>39.817,00</w:t>
            </w:r>
          </w:p>
        </w:tc>
        <w:tc>
          <w:tcPr>
            <w:tcW w:w="1350" w:type="dxa"/>
            <w:tcBorders>
              <w:top w:val="nil"/>
              <w:left w:val="nil"/>
              <w:bottom w:val="single" w:sz="4" w:space="0" w:color="auto"/>
              <w:right w:val="single" w:sz="4" w:space="0" w:color="auto"/>
            </w:tcBorders>
            <w:shd w:val="clear" w:color="auto" w:fill="auto"/>
            <w:noWrap/>
            <w:vAlign w:val="bottom"/>
            <w:hideMark/>
          </w:tcPr>
          <w:p w14:paraId="2C956239" w14:textId="77777777" w:rsidR="0064317A" w:rsidRPr="0064317A" w:rsidRDefault="0064317A" w:rsidP="0064317A">
            <w:pPr>
              <w:widowControl/>
              <w:adjustRightInd/>
              <w:spacing w:line="240" w:lineRule="auto"/>
              <w:ind w:left="0" w:firstLine="0"/>
              <w:jc w:val="right"/>
              <w:textAlignment w:val="auto"/>
              <w:rPr>
                <w:lang w:val="hr-HR"/>
              </w:rPr>
            </w:pPr>
            <w:r w:rsidRPr="0064317A">
              <w:rPr>
                <w:lang w:val="hr-HR"/>
              </w:rPr>
              <w:t>-22.817,00</w:t>
            </w:r>
          </w:p>
        </w:tc>
        <w:tc>
          <w:tcPr>
            <w:tcW w:w="1350" w:type="dxa"/>
            <w:tcBorders>
              <w:top w:val="nil"/>
              <w:left w:val="nil"/>
              <w:bottom w:val="single" w:sz="4" w:space="0" w:color="auto"/>
              <w:right w:val="single" w:sz="4" w:space="0" w:color="auto"/>
            </w:tcBorders>
            <w:shd w:val="clear" w:color="auto" w:fill="auto"/>
            <w:noWrap/>
            <w:vAlign w:val="bottom"/>
            <w:hideMark/>
          </w:tcPr>
          <w:p w14:paraId="79E5F733" w14:textId="77777777" w:rsidR="0064317A" w:rsidRPr="0064317A" w:rsidRDefault="0064317A" w:rsidP="0064317A">
            <w:pPr>
              <w:widowControl/>
              <w:adjustRightInd/>
              <w:spacing w:line="240" w:lineRule="auto"/>
              <w:ind w:left="0" w:firstLine="0"/>
              <w:jc w:val="right"/>
              <w:textAlignment w:val="auto"/>
              <w:rPr>
                <w:lang w:val="hr-HR"/>
              </w:rPr>
            </w:pPr>
            <w:r w:rsidRPr="0064317A">
              <w:rPr>
                <w:lang w:val="hr-HR"/>
              </w:rPr>
              <w:t>-57,30</w:t>
            </w:r>
          </w:p>
        </w:tc>
        <w:tc>
          <w:tcPr>
            <w:tcW w:w="1366" w:type="dxa"/>
            <w:tcBorders>
              <w:top w:val="nil"/>
              <w:left w:val="nil"/>
              <w:bottom w:val="single" w:sz="4" w:space="0" w:color="auto"/>
              <w:right w:val="single" w:sz="4" w:space="0" w:color="auto"/>
            </w:tcBorders>
            <w:shd w:val="clear" w:color="auto" w:fill="auto"/>
            <w:noWrap/>
            <w:vAlign w:val="bottom"/>
            <w:hideMark/>
          </w:tcPr>
          <w:p w14:paraId="06495F36" w14:textId="77777777" w:rsidR="0064317A" w:rsidRPr="0064317A" w:rsidRDefault="0064317A" w:rsidP="0064317A">
            <w:pPr>
              <w:widowControl/>
              <w:adjustRightInd/>
              <w:spacing w:line="240" w:lineRule="auto"/>
              <w:ind w:left="0" w:firstLine="0"/>
              <w:jc w:val="right"/>
              <w:textAlignment w:val="auto"/>
              <w:rPr>
                <w:lang w:val="hr-HR"/>
              </w:rPr>
            </w:pPr>
            <w:r w:rsidRPr="0064317A">
              <w:rPr>
                <w:lang w:val="hr-HR"/>
              </w:rPr>
              <w:t>17.000,00</w:t>
            </w:r>
          </w:p>
        </w:tc>
      </w:tr>
      <w:tr w:rsidR="0064317A" w:rsidRPr="0064317A" w14:paraId="2DA74B8F" w14:textId="77777777" w:rsidTr="0064317A">
        <w:trPr>
          <w:trHeight w:val="264"/>
          <w:jc w:val="center"/>
        </w:trPr>
        <w:tc>
          <w:tcPr>
            <w:tcW w:w="4707" w:type="dxa"/>
            <w:tcBorders>
              <w:top w:val="nil"/>
              <w:left w:val="single" w:sz="4" w:space="0" w:color="auto"/>
              <w:bottom w:val="single" w:sz="4" w:space="0" w:color="auto"/>
              <w:right w:val="single" w:sz="4" w:space="0" w:color="auto"/>
            </w:tcBorders>
            <w:shd w:val="clear" w:color="auto" w:fill="auto"/>
            <w:vAlign w:val="bottom"/>
            <w:hideMark/>
          </w:tcPr>
          <w:p w14:paraId="00B5E078" w14:textId="77777777" w:rsidR="0064317A" w:rsidRPr="0064317A" w:rsidRDefault="0064317A" w:rsidP="0064317A">
            <w:pPr>
              <w:widowControl/>
              <w:adjustRightInd/>
              <w:spacing w:line="240" w:lineRule="auto"/>
              <w:ind w:left="0" w:firstLine="0"/>
              <w:jc w:val="left"/>
              <w:textAlignment w:val="auto"/>
              <w:rPr>
                <w:lang w:val="hr-HR"/>
              </w:rPr>
            </w:pPr>
            <w:r w:rsidRPr="0064317A">
              <w:rPr>
                <w:lang w:val="hr-HR"/>
              </w:rPr>
              <w:t xml:space="preserve">Kapitalni projekt K305117 Dogradnja i rekonstrukcija OŠ </w:t>
            </w:r>
            <w:proofErr w:type="spellStart"/>
            <w:r w:rsidRPr="0064317A">
              <w:rPr>
                <w:lang w:val="hr-HR"/>
              </w:rPr>
              <w:t>Kaštanjer</w:t>
            </w:r>
            <w:proofErr w:type="spellEnd"/>
          </w:p>
        </w:tc>
        <w:tc>
          <w:tcPr>
            <w:tcW w:w="1428" w:type="dxa"/>
            <w:tcBorders>
              <w:top w:val="nil"/>
              <w:left w:val="nil"/>
              <w:bottom w:val="single" w:sz="4" w:space="0" w:color="auto"/>
              <w:right w:val="single" w:sz="4" w:space="0" w:color="auto"/>
            </w:tcBorders>
            <w:shd w:val="clear" w:color="auto" w:fill="auto"/>
            <w:noWrap/>
            <w:vAlign w:val="bottom"/>
            <w:hideMark/>
          </w:tcPr>
          <w:p w14:paraId="5C7100D5" w14:textId="77777777" w:rsidR="0064317A" w:rsidRPr="0064317A" w:rsidRDefault="0064317A" w:rsidP="0064317A">
            <w:pPr>
              <w:widowControl/>
              <w:adjustRightInd/>
              <w:spacing w:line="240" w:lineRule="auto"/>
              <w:ind w:left="0" w:firstLine="0"/>
              <w:jc w:val="right"/>
              <w:textAlignment w:val="auto"/>
              <w:rPr>
                <w:lang w:val="hr-HR"/>
              </w:rPr>
            </w:pPr>
            <w:r w:rsidRPr="0064317A">
              <w:rPr>
                <w:lang w:val="hr-HR"/>
              </w:rPr>
              <w:t>140.000,00</w:t>
            </w:r>
          </w:p>
        </w:tc>
        <w:tc>
          <w:tcPr>
            <w:tcW w:w="1350" w:type="dxa"/>
            <w:tcBorders>
              <w:top w:val="nil"/>
              <w:left w:val="nil"/>
              <w:bottom w:val="single" w:sz="4" w:space="0" w:color="auto"/>
              <w:right w:val="single" w:sz="4" w:space="0" w:color="auto"/>
            </w:tcBorders>
            <w:shd w:val="clear" w:color="auto" w:fill="auto"/>
            <w:noWrap/>
            <w:vAlign w:val="bottom"/>
            <w:hideMark/>
          </w:tcPr>
          <w:p w14:paraId="7639CFC8" w14:textId="77777777" w:rsidR="0064317A" w:rsidRPr="0064317A" w:rsidRDefault="0064317A" w:rsidP="0064317A">
            <w:pPr>
              <w:widowControl/>
              <w:adjustRightInd/>
              <w:spacing w:line="240" w:lineRule="auto"/>
              <w:ind w:left="0" w:firstLine="0"/>
              <w:jc w:val="right"/>
              <w:textAlignment w:val="auto"/>
              <w:rPr>
                <w:lang w:val="hr-HR"/>
              </w:rPr>
            </w:pPr>
            <w:r w:rsidRPr="0064317A">
              <w:rPr>
                <w:lang w:val="hr-HR"/>
              </w:rPr>
              <w:t>-140.000,00</w:t>
            </w:r>
          </w:p>
        </w:tc>
        <w:tc>
          <w:tcPr>
            <w:tcW w:w="1350" w:type="dxa"/>
            <w:tcBorders>
              <w:top w:val="nil"/>
              <w:left w:val="nil"/>
              <w:bottom w:val="single" w:sz="4" w:space="0" w:color="auto"/>
              <w:right w:val="single" w:sz="4" w:space="0" w:color="auto"/>
            </w:tcBorders>
            <w:shd w:val="clear" w:color="auto" w:fill="auto"/>
            <w:noWrap/>
            <w:vAlign w:val="bottom"/>
            <w:hideMark/>
          </w:tcPr>
          <w:p w14:paraId="22E5203F" w14:textId="77777777" w:rsidR="0064317A" w:rsidRPr="0064317A" w:rsidRDefault="0064317A" w:rsidP="0064317A">
            <w:pPr>
              <w:widowControl/>
              <w:adjustRightInd/>
              <w:spacing w:line="240" w:lineRule="auto"/>
              <w:ind w:left="0" w:firstLine="0"/>
              <w:jc w:val="right"/>
              <w:textAlignment w:val="auto"/>
              <w:rPr>
                <w:lang w:val="hr-HR"/>
              </w:rPr>
            </w:pPr>
            <w:r w:rsidRPr="0064317A">
              <w:rPr>
                <w:lang w:val="hr-HR"/>
              </w:rPr>
              <w:t>-100,00</w:t>
            </w:r>
          </w:p>
        </w:tc>
        <w:tc>
          <w:tcPr>
            <w:tcW w:w="1366" w:type="dxa"/>
            <w:tcBorders>
              <w:top w:val="nil"/>
              <w:left w:val="nil"/>
              <w:bottom w:val="single" w:sz="4" w:space="0" w:color="auto"/>
              <w:right w:val="single" w:sz="4" w:space="0" w:color="auto"/>
            </w:tcBorders>
            <w:shd w:val="clear" w:color="auto" w:fill="auto"/>
            <w:noWrap/>
            <w:vAlign w:val="bottom"/>
            <w:hideMark/>
          </w:tcPr>
          <w:p w14:paraId="4B12DCA4" w14:textId="77777777" w:rsidR="0064317A" w:rsidRPr="0064317A" w:rsidRDefault="0064317A" w:rsidP="0064317A">
            <w:pPr>
              <w:widowControl/>
              <w:adjustRightInd/>
              <w:spacing w:line="240" w:lineRule="auto"/>
              <w:ind w:left="0" w:firstLine="0"/>
              <w:jc w:val="right"/>
              <w:textAlignment w:val="auto"/>
              <w:rPr>
                <w:lang w:val="hr-HR"/>
              </w:rPr>
            </w:pPr>
            <w:r w:rsidRPr="0064317A">
              <w:rPr>
                <w:lang w:val="hr-HR"/>
              </w:rPr>
              <w:t>0,00</w:t>
            </w:r>
          </w:p>
        </w:tc>
      </w:tr>
      <w:tr w:rsidR="0064317A" w:rsidRPr="0064317A" w14:paraId="6069D71E" w14:textId="77777777" w:rsidTr="0064317A">
        <w:trPr>
          <w:trHeight w:val="264"/>
          <w:jc w:val="center"/>
        </w:trPr>
        <w:tc>
          <w:tcPr>
            <w:tcW w:w="4707" w:type="dxa"/>
            <w:tcBorders>
              <w:top w:val="nil"/>
              <w:left w:val="single" w:sz="4" w:space="0" w:color="auto"/>
              <w:bottom w:val="single" w:sz="4" w:space="0" w:color="auto"/>
              <w:right w:val="single" w:sz="4" w:space="0" w:color="auto"/>
            </w:tcBorders>
            <w:shd w:val="clear" w:color="auto" w:fill="auto"/>
            <w:vAlign w:val="bottom"/>
            <w:hideMark/>
          </w:tcPr>
          <w:p w14:paraId="060A6779" w14:textId="77777777" w:rsidR="0064317A" w:rsidRPr="0064317A" w:rsidRDefault="0064317A" w:rsidP="0064317A">
            <w:pPr>
              <w:widowControl/>
              <w:adjustRightInd/>
              <w:spacing w:line="240" w:lineRule="auto"/>
              <w:ind w:left="0" w:firstLine="0"/>
              <w:jc w:val="left"/>
              <w:textAlignment w:val="auto"/>
              <w:rPr>
                <w:lang w:val="hr-HR"/>
              </w:rPr>
            </w:pPr>
            <w:r w:rsidRPr="0064317A">
              <w:rPr>
                <w:lang w:val="hr-HR"/>
              </w:rPr>
              <w:t xml:space="preserve">Kapitalni projekt K305118 Izgradnja dječjeg vrtića </w:t>
            </w:r>
            <w:proofErr w:type="spellStart"/>
            <w:r w:rsidRPr="0064317A">
              <w:rPr>
                <w:lang w:val="hr-HR"/>
              </w:rPr>
              <w:t>Valmade</w:t>
            </w:r>
            <w:proofErr w:type="spellEnd"/>
          </w:p>
        </w:tc>
        <w:tc>
          <w:tcPr>
            <w:tcW w:w="1428" w:type="dxa"/>
            <w:tcBorders>
              <w:top w:val="nil"/>
              <w:left w:val="nil"/>
              <w:bottom w:val="single" w:sz="4" w:space="0" w:color="auto"/>
              <w:right w:val="single" w:sz="4" w:space="0" w:color="auto"/>
            </w:tcBorders>
            <w:shd w:val="clear" w:color="auto" w:fill="auto"/>
            <w:noWrap/>
            <w:vAlign w:val="bottom"/>
            <w:hideMark/>
          </w:tcPr>
          <w:p w14:paraId="58303B1D" w14:textId="77777777" w:rsidR="0064317A" w:rsidRPr="0064317A" w:rsidRDefault="0064317A" w:rsidP="0064317A">
            <w:pPr>
              <w:widowControl/>
              <w:adjustRightInd/>
              <w:spacing w:line="240" w:lineRule="auto"/>
              <w:ind w:left="0" w:firstLine="0"/>
              <w:jc w:val="right"/>
              <w:textAlignment w:val="auto"/>
              <w:rPr>
                <w:lang w:val="hr-HR"/>
              </w:rPr>
            </w:pPr>
            <w:r w:rsidRPr="0064317A">
              <w:rPr>
                <w:lang w:val="hr-HR"/>
              </w:rPr>
              <w:t>241.400,00</w:t>
            </w:r>
          </w:p>
        </w:tc>
        <w:tc>
          <w:tcPr>
            <w:tcW w:w="1350" w:type="dxa"/>
            <w:tcBorders>
              <w:top w:val="nil"/>
              <w:left w:val="nil"/>
              <w:bottom w:val="single" w:sz="4" w:space="0" w:color="auto"/>
              <w:right w:val="single" w:sz="4" w:space="0" w:color="auto"/>
            </w:tcBorders>
            <w:shd w:val="clear" w:color="auto" w:fill="auto"/>
            <w:noWrap/>
            <w:vAlign w:val="bottom"/>
            <w:hideMark/>
          </w:tcPr>
          <w:p w14:paraId="4D589D2D" w14:textId="77777777" w:rsidR="0064317A" w:rsidRPr="0064317A" w:rsidRDefault="0064317A" w:rsidP="0064317A">
            <w:pPr>
              <w:widowControl/>
              <w:adjustRightInd/>
              <w:spacing w:line="240" w:lineRule="auto"/>
              <w:ind w:left="0" w:firstLine="0"/>
              <w:jc w:val="right"/>
              <w:textAlignment w:val="auto"/>
              <w:rPr>
                <w:lang w:val="hr-HR"/>
              </w:rPr>
            </w:pPr>
            <w:r w:rsidRPr="0064317A">
              <w:rPr>
                <w:lang w:val="hr-HR"/>
              </w:rPr>
              <w:t>102.900,00</w:t>
            </w:r>
          </w:p>
        </w:tc>
        <w:tc>
          <w:tcPr>
            <w:tcW w:w="1350" w:type="dxa"/>
            <w:tcBorders>
              <w:top w:val="nil"/>
              <w:left w:val="nil"/>
              <w:bottom w:val="single" w:sz="4" w:space="0" w:color="auto"/>
              <w:right w:val="single" w:sz="4" w:space="0" w:color="auto"/>
            </w:tcBorders>
            <w:shd w:val="clear" w:color="auto" w:fill="auto"/>
            <w:noWrap/>
            <w:vAlign w:val="bottom"/>
            <w:hideMark/>
          </w:tcPr>
          <w:p w14:paraId="5B92B8CA" w14:textId="77777777" w:rsidR="0064317A" w:rsidRPr="0064317A" w:rsidRDefault="0064317A" w:rsidP="0064317A">
            <w:pPr>
              <w:widowControl/>
              <w:adjustRightInd/>
              <w:spacing w:line="240" w:lineRule="auto"/>
              <w:ind w:left="0" w:firstLine="0"/>
              <w:jc w:val="right"/>
              <w:textAlignment w:val="auto"/>
              <w:rPr>
                <w:lang w:val="hr-HR"/>
              </w:rPr>
            </w:pPr>
            <w:r w:rsidRPr="0064317A">
              <w:rPr>
                <w:lang w:val="hr-HR"/>
              </w:rPr>
              <w:t>42,63</w:t>
            </w:r>
          </w:p>
        </w:tc>
        <w:tc>
          <w:tcPr>
            <w:tcW w:w="1366" w:type="dxa"/>
            <w:tcBorders>
              <w:top w:val="nil"/>
              <w:left w:val="nil"/>
              <w:bottom w:val="single" w:sz="4" w:space="0" w:color="auto"/>
              <w:right w:val="single" w:sz="4" w:space="0" w:color="auto"/>
            </w:tcBorders>
            <w:shd w:val="clear" w:color="auto" w:fill="auto"/>
            <w:noWrap/>
            <w:vAlign w:val="bottom"/>
            <w:hideMark/>
          </w:tcPr>
          <w:p w14:paraId="26C7F760" w14:textId="77777777" w:rsidR="0064317A" w:rsidRPr="0064317A" w:rsidRDefault="0064317A" w:rsidP="0064317A">
            <w:pPr>
              <w:widowControl/>
              <w:adjustRightInd/>
              <w:spacing w:line="240" w:lineRule="auto"/>
              <w:ind w:left="0" w:firstLine="0"/>
              <w:jc w:val="right"/>
              <w:textAlignment w:val="auto"/>
              <w:rPr>
                <w:lang w:val="hr-HR"/>
              </w:rPr>
            </w:pPr>
            <w:r w:rsidRPr="0064317A">
              <w:rPr>
                <w:lang w:val="hr-HR"/>
              </w:rPr>
              <w:t>344.300,00</w:t>
            </w:r>
          </w:p>
        </w:tc>
      </w:tr>
      <w:tr w:rsidR="0064317A" w:rsidRPr="0064317A" w14:paraId="114165EE" w14:textId="77777777" w:rsidTr="0064317A">
        <w:trPr>
          <w:trHeight w:val="264"/>
          <w:jc w:val="center"/>
        </w:trPr>
        <w:tc>
          <w:tcPr>
            <w:tcW w:w="4707" w:type="dxa"/>
            <w:tcBorders>
              <w:top w:val="nil"/>
              <w:left w:val="single" w:sz="4" w:space="0" w:color="auto"/>
              <w:bottom w:val="single" w:sz="4" w:space="0" w:color="auto"/>
              <w:right w:val="single" w:sz="4" w:space="0" w:color="auto"/>
            </w:tcBorders>
            <w:shd w:val="clear" w:color="auto" w:fill="auto"/>
            <w:vAlign w:val="bottom"/>
            <w:hideMark/>
          </w:tcPr>
          <w:p w14:paraId="576E9168" w14:textId="77777777" w:rsidR="0064317A" w:rsidRPr="0064317A" w:rsidRDefault="0064317A" w:rsidP="0064317A">
            <w:pPr>
              <w:widowControl/>
              <w:adjustRightInd/>
              <w:spacing w:line="240" w:lineRule="auto"/>
              <w:ind w:left="0" w:firstLine="0"/>
              <w:jc w:val="left"/>
              <w:textAlignment w:val="auto"/>
              <w:rPr>
                <w:lang w:val="hr-HR"/>
              </w:rPr>
            </w:pPr>
            <w:r w:rsidRPr="0064317A">
              <w:rPr>
                <w:lang w:val="hr-HR"/>
              </w:rPr>
              <w:t xml:space="preserve">Kapitalni projekt K305119 Izgradnja dječjeg vrtića </w:t>
            </w:r>
            <w:proofErr w:type="spellStart"/>
            <w:r w:rsidRPr="0064317A">
              <w:rPr>
                <w:lang w:val="hr-HR"/>
              </w:rPr>
              <w:t>Sisplac</w:t>
            </w:r>
            <w:proofErr w:type="spellEnd"/>
          </w:p>
        </w:tc>
        <w:tc>
          <w:tcPr>
            <w:tcW w:w="1428" w:type="dxa"/>
            <w:tcBorders>
              <w:top w:val="nil"/>
              <w:left w:val="nil"/>
              <w:bottom w:val="single" w:sz="4" w:space="0" w:color="auto"/>
              <w:right w:val="single" w:sz="4" w:space="0" w:color="auto"/>
            </w:tcBorders>
            <w:shd w:val="clear" w:color="auto" w:fill="auto"/>
            <w:noWrap/>
            <w:vAlign w:val="bottom"/>
            <w:hideMark/>
          </w:tcPr>
          <w:p w14:paraId="47CD381E" w14:textId="77777777" w:rsidR="0064317A" w:rsidRPr="0064317A" w:rsidRDefault="0064317A" w:rsidP="0064317A">
            <w:pPr>
              <w:widowControl/>
              <w:adjustRightInd/>
              <w:spacing w:line="240" w:lineRule="auto"/>
              <w:ind w:left="0" w:firstLine="0"/>
              <w:jc w:val="right"/>
              <w:textAlignment w:val="auto"/>
              <w:rPr>
                <w:lang w:val="hr-HR"/>
              </w:rPr>
            </w:pPr>
            <w:r w:rsidRPr="0064317A">
              <w:rPr>
                <w:lang w:val="hr-HR"/>
              </w:rPr>
              <w:t>28.000,00</w:t>
            </w:r>
          </w:p>
        </w:tc>
        <w:tc>
          <w:tcPr>
            <w:tcW w:w="1350" w:type="dxa"/>
            <w:tcBorders>
              <w:top w:val="nil"/>
              <w:left w:val="nil"/>
              <w:bottom w:val="single" w:sz="4" w:space="0" w:color="auto"/>
              <w:right w:val="single" w:sz="4" w:space="0" w:color="auto"/>
            </w:tcBorders>
            <w:shd w:val="clear" w:color="auto" w:fill="auto"/>
            <w:noWrap/>
            <w:vAlign w:val="bottom"/>
            <w:hideMark/>
          </w:tcPr>
          <w:p w14:paraId="26EEC1F9" w14:textId="77777777" w:rsidR="0064317A" w:rsidRPr="0064317A" w:rsidRDefault="0064317A" w:rsidP="0064317A">
            <w:pPr>
              <w:widowControl/>
              <w:adjustRightInd/>
              <w:spacing w:line="240" w:lineRule="auto"/>
              <w:ind w:left="0" w:firstLine="0"/>
              <w:jc w:val="right"/>
              <w:textAlignment w:val="auto"/>
              <w:rPr>
                <w:lang w:val="hr-HR"/>
              </w:rPr>
            </w:pPr>
            <w:r w:rsidRPr="0064317A">
              <w:rPr>
                <w:lang w:val="hr-HR"/>
              </w:rPr>
              <w:t>0,00</w:t>
            </w:r>
          </w:p>
        </w:tc>
        <w:tc>
          <w:tcPr>
            <w:tcW w:w="1350" w:type="dxa"/>
            <w:tcBorders>
              <w:top w:val="nil"/>
              <w:left w:val="nil"/>
              <w:bottom w:val="single" w:sz="4" w:space="0" w:color="auto"/>
              <w:right w:val="single" w:sz="4" w:space="0" w:color="auto"/>
            </w:tcBorders>
            <w:shd w:val="clear" w:color="auto" w:fill="auto"/>
            <w:noWrap/>
            <w:vAlign w:val="bottom"/>
            <w:hideMark/>
          </w:tcPr>
          <w:p w14:paraId="30943697" w14:textId="77777777" w:rsidR="0064317A" w:rsidRPr="0064317A" w:rsidRDefault="0064317A" w:rsidP="0064317A">
            <w:pPr>
              <w:widowControl/>
              <w:adjustRightInd/>
              <w:spacing w:line="240" w:lineRule="auto"/>
              <w:ind w:left="0" w:firstLine="0"/>
              <w:jc w:val="right"/>
              <w:textAlignment w:val="auto"/>
              <w:rPr>
                <w:lang w:val="hr-HR"/>
              </w:rPr>
            </w:pPr>
            <w:r w:rsidRPr="0064317A">
              <w:rPr>
                <w:lang w:val="hr-HR"/>
              </w:rPr>
              <w:t>0,00</w:t>
            </w:r>
          </w:p>
        </w:tc>
        <w:tc>
          <w:tcPr>
            <w:tcW w:w="1366" w:type="dxa"/>
            <w:tcBorders>
              <w:top w:val="nil"/>
              <w:left w:val="nil"/>
              <w:bottom w:val="single" w:sz="4" w:space="0" w:color="auto"/>
              <w:right w:val="single" w:sz="4" w:space="0" w:color="auto"/>
            </w:tcBorders>
            <w:shd w:val="clear" w:color="auto" w:fill="auto"/>
            <w:noWrap/>
            <w:vAlign w:val="bottom"/>
            <w:hideMark/>
          </w:tcPr>
          <w:p w14:paraId="40FEFD1F" w14:textId="77777777" w:rsidR="0064317A" w:rsidRPr="0064317A" w:rsidRDefault="0064317A" w:rsidP="0064317A">
            <w:pPr>
              <w:widowControl/>
              <w:adjustRightInd/>
              <w:spacing w:line="240" w:lineRule="auto"/>
              <w:ind w:left="0" w:firstLine="0"/>
              <w:jc w:val="right"/>
              <w:textAlignment w:val="auto"/>
              <w:rPr>
                <w:lang w:val="hr-HR"/>
              </w:rPr>
            </w:pPr>
            <w:r w:rsidRPr="0064317A">
              <w:rPr>
                <w:lang w:val="hr-HR"/>
              </w:rPr>
              <w:t>28.000,00</w:t>
            </w:r>
          </w:p>
        </w:tc>
      </w:tr>
      <w:tr w:rsidR="0064317A" w:rsidRPr="0064317A" w14:paraId="5BF94E0C" w14:textId="77777777" w:rsidTr="0064317A">
        <w:trPr>
          <w:trHeight w:val="264"/>
          <w:jc w:val="center"/>
        </w:trPr>
        <w:tc>
          <w:tcPr>
            <w:tcW w:w="4707" w:type="dxa"/>
            <w:tcBorders>
              <w:top w:val="nil"/>
              <w:left w:val="single" w:sz="4" w:space="0" w:color="auto"/>
              <w:bottom w:val="single" w:sz="4" w:space="0" w:color="auto"/>
              <w:right w:val="single" w:sz="4" w:space="0" w:color="auto"/>
            </w:tcBorders>
            <w:shd w:val="clear" w:color="auto" w:fill="auto"/>
            <w:vAlign w:val="bottom"/>
            <w:hideMark/>
          </w:tcPr>
          <w:p w14:paraId="14F022DF" w14:textId="77777777" w:rsidR="0064317A" w:rsidRPr="0064317A" w:rsidRDefault="0064317A" w:rsidP="0064317A">
            <w:pPr>
              <w:widowControl/>
              <w:adjustRightInd/>
              <w:spacing w:line="240" w:lineRule="auto"/>
              <w:ind w:left="0" w:firstLine="0"/>
              <w:jc w:val="left"/>
              <w:textAlignment w:val="auto"/>
              <w:rPr>
                <w:lang w:val="hr-HR"/>
              </w:rPr>
            </w:pPr>
            <w:r w:rsidRPr="0064317A">
              <w:rPr>
                <w:lang w:val="hr-HR"/>
              </w:rPr>
              <w:t>Kapitalni projekt K305120 Rekonstrukcija i dogradnja Dječjeg vrtića Centar</w:t>
            </w:r>
          </w:p>
        </w:tc>
        <w:tc>
          <w:tcPr>
            <w:tcW w:w="1428" w:type="dxa"/>
            <w:tcBorders>
              <w:top w:val="nil"/>
              <w:left w:val="nil"/>
              <w:bottom w:val="single" w:sz="4" w:space="0" w:color="auto"/>
              <w:right w:val="single" w:sz="4" w:space="0" w:color="auto"/>
            </w:tcBorders>
            <w:shd w:val="clear" w:color="auto" w:fill="auto"/>
            <w:noWrap/>
            <w:vAlign w:val="bottom"/>
            <w:hideMark/>
          </w:tcPr>
          <w:p w14:paraId="5B767C75" w14:textId="77777777" w:rsidR="0064317A" w:rsidRPr="0064317A" w:rsidRDefault="0064317A" w:rsidP="0064317A">
            <w:pPr>
              <w:widowControl/>
              <w:adjustRightInd/>
              <w:spacing w:line="240" w:lineRule="auto"/>
              <w:ind w:left="0" w:firstLine="0"/>
              <w:jc w:val="right"/>
              <w:textAlignment w:val="auto"/>
              <w:rPr>
                <w:lang w:val="hr-HR"/>
              </w:rPr>
            </w:pPr>
            <w:r w:rsidRPr="0064317A">
              <w:rPr>
                <w:lang w:val="hr-HR"/>
              </w:rPr>
              <w:t>1.264.906,00</w:t>
            </w:r>
          </w:p>
        </w:tc>
        <w:tc>
          <w:tcPr>
            <w:tcW w:w="1350" w:type="dxa"/>
            <w:tcBorders>
              <w:top w:val="nil"/>
              <w:left w:val="nil"/>
              <w:bottom w:val="single" w:sz="4" w:space="0" w:color="auto"/>
              <w:right w:val="single" w:sz="4" w:space="0" w:color="auto"/>
            </w:tcBorders>
            <w:shd w:val="clear" w:color="auto" w:fill="auto"/>
            <w:noWrap/>
            <w:vAlign w:val="bottom"/>
            <w:hideMark/>
          </w:tcPr>
          <w:p w14:paraId="6B917E3A" w14:textId="77777777" w:rsidR="0064317A" w:rsidRPr="0064317A" w:rsidRDefault="0064317A" w:rsidP="0064317A">
            <w:pPr>
              <w:widowControl/>
              <w:adjustRightInd/>
              <w:spacing w:line="240" w:lineRule="auto"/>
              <w:ind w:left="0" w:firstLine="0"/>
              <w:jc w:val="right"/>
              <w:textAlignment w:val="auto"/>
              <w:rPr>
                <w:lang w:val="hr-HR"/>
              </w:rPr>
            </w:pPr>
            <w:r w:rsidRPr="0064317A">
              <w:rPr>
                <w:lang w:val="hr-HR"/>
              </w:rPr>
              <w:t>-1.164.906,00</w:t>
            </w:r>
          </w:p>
        </w:tc>
        <w:tc>
          <w:tcPr>
            <w:tcW w:w="1350" w:type="dxa"/>
            <w:tcBorders>
              <w:top w:val="nil"/>
              <w:left w:val="nil"/>
              <w:bottom w:val="single" w:sz="4" w:space="0" w:color="auto"/>
              <w:right w:val="single" w:sz="4" w:space="0" w:color="auto"/>
            </w:tcBorders>
            <w:shd w:val="clear" w:color="auto" w:fill="auto"/>
            <w:noWrap/>
            <w:vAlign w:val="bottom"/>
            <w:hideMark/>
          </w:tcPr>
          <w:p w14:paraId="47A45C39" w14:textId="77777777" w:rsidR="0064317A" w:rsidRPr="0064317A" w:rsidRDefault="0064317A" w:rsidP="0064317A">
            <w:pPr>
              <w:widowControl/>
              <w:adjustRightInd/>
              <w:spacing w:line="240" w:lineRule="auto"/>
              <w:ind w:left="0" w:firstLine="0"/>
              <w:jc w:val="right"/>
              <w:textAlignment w:val="auto"/>
              <w:rPr>
                <w:lang w:val="hr-HR"/>
              </w:rPr>
            </w:pPr>
            <w:r w:rsidRPr="0064317A">
              <w:rPr>
                <w:lang w:val="hr-HR"/>
              </w:rPr>
              <w:t>-92,09</w:t>
            </w:r>
          </w:p>
        </w:tc>
        <w:tc>
          <w:tcPr>
            <w:tcW w:w="1366" w:type="dxa"/>
            <w:tcBorders>
              <w:top w:val="nil"/>
              <w:left w:val="nil"/>
              <w:bottom w:val="single" w:sz="4" w:space="0" w:color="auto"/>
              <w:right w:val="single" w:sz="4" w:space="0" w:color="auto"/>
            </w:tcBorders>
            <w:shd w:val="clear" w:color="auto" w:fill="auto"/>
            <w:noWrap/>
            <w:vAlign w:val="bottom"/>
            <w:hideMark/>
          </w:tcPr>
          <w:p w14:paraId="0772D8F1" w14:textId="77777777" w:rsidR="0064317A" w:rsidRPr="0064317A" w:rsidRDefault="0064317A" w:rsidP="0064317A">
            <w:pPr>
              <w:widowControl/>
              <w:adjustRightInd/>
              <w:spacing w:line="240" w:lineRule="auto"/>
              <w:ind w:left="0" w:firstLine="0"/>
              <w:jc w:val="right"/>
              <w:textAlignment w:val="auto"/>
              <w:rPr>
                <w:lang w:val="hr-HR"/>
              </w:rPr>
            </w:pPr>
            <w:r w:rsidRPr="0064317A">
              <w:rPr>
                <w:lang w:val="hr-HR"/>
              </w:rPr>
              <w:t>100.000,00</w:t>
            </w:r>
          </w:p>
        </w:tc>
      </w:tr>
      <w:tr w:rsidR="0064317A" w:rsidRPr="0064317A" w14:paraId="6D922446" w14:textId="77777777" w:rsidTr="0064317A">
        <w:trPr>
          <w:trHeight w:val="264"/>
          <w:jc w:val="center"/>
        </w:trPr>
        <w:tc>
          <w:tcPr>
            <w:tcW w:w="4707" w:type="dxa"/>
            <w:tcBorders>
              <w:top w:val="nil"/>
              <w:left w:val="single" w:sz="4" w:space="0" w:color="auto"/>
              <w:bottom w:val="single" w:sz="4" w:space="0" w:color="auto"/>
              <w:right w:val="single" w:sz="4" w:space="0" w:color="auto"/>
            </w:tcBorders>
            <w:shd w:val="clear" w:color="auto" w:fill="auto"/>
            <w:vAlign w:val="bottom"/>
            <w:hideMark/>
          </w:tcPr>
          <w:p w14:paraId="0633FA8E" w14:textId="77777777" w:rsidR="0064317A" w:rsidRPr="0064317A" w:rsidRDefault="0064317A" w:rsidP="0064317A">
            <w:pPr>
              <w:widowControl/>
              <w:adjustRightInd/>
              <w:spacing w:line="240" w:lineRule="auto"/>
              <w:ind w:left="0" w:firstLine="0"/>
              <w:jc w:val="left"/>
              <w:textAlignment w:val="auto"/>
              <w:rPr>
                <w:lang w:val="hr-HR"/>
              </w:rPr>
            </w:pPr>
            <w:r w:rsidRPr="0064317A">
              <w:rPr>
                <w:lang w:val="hr-HR"/>
              </w:rPr>
              <w:t xml:space="preserve">Kapitalni projekt K305121 Izgradnja nogometnog igrališta </w:t>
            </w:r>
            <w:proofErr w:type="spellStart"/>
            <w:r w:rsidRPr="0064317A">
              <w:rPr>
                <w:lang w:val="hr-HR"/>
              </w:rPr>
              <w:t>Valkane</w:t>
            </w:r>
            <w:proofErr w:type="spellEnd"/>
          </w:p>
        </w:tc>
        <w:tc>
          <w:tcPr>
            <w:tcW w:w="1428" w:type="dxa"/>
            <w:tcBorders>
              <w:top w:val="nil"/>
              <w:left w:val="nil"/>
              <w:bottom w:val="single" w:sz="4" w:space="0" w:color="auto"/>
              <w:right w:val="single" w:sz="4" w:space="0" w:color="auto"/>
            </w:tcBorders>
            <w:shd w:val="clear" w:color="auto" w:fill="auto"/>
            <w:noWrap/>
            <w:vAlign w:val="bottom"/>
            <w:hideMark/>
          </w:tcPr>
          <w:p w14:paraId="131FC50C" w14:textId="77777777" w:rsidR="0064317A" w:rsidRPr="0064317A" w:rsidRDefault="0064317A" w:rsidP="0064317A">
            <w:pPr>
              <w:widowControl/>
              <w:adjustRightInd/>
              <w:spacing w:line="240" w:lineRule="auto"/>
              <w:ind w:left="0" w:firstLine="0"/>
              <w:jc w:val="right"/>
              <w:textAlignment w:val="auto"/>
              <w:rPr>
                <w:lang w:val="hr-HR"/>
              </w:rPr>
            </w:pPr>
            <w:r w:rsidRPr="0064317A">
              <w:rPr>
                <w:lang w:val="hr-HR"/>
              </w:rPr>
              <w:t>817.000,00</w:t>
            </w:r>
          </w:p>
        </w:tc>
        <w:tc>
          <w:tcPr>
            <w:tcW w:w="1350" w:type="dxa"/>
            <w:tcBorders>
              <w:top w:val="nil"/>
              <w:left w:val="nil"/>
              <w:bottom w:val="single" w:sz="4" w:space="0" w:color="auto"/>
              <w:right w:val="single" w:sz="4" w:space="0" w:color="auto"/>
            </w:tcBorders>
            <w:shd w:val="clear" w:color="auto" w:fill="auto"/>
            <w:noWrap/>
            <w:vAlign w:val="bottom"/>
            <w:hideMark/>
          </w:tcPr>
          <w:p w14:paraId="44D71E52" w14:textId="77777777" w:rsidR="0064317A" w:rsidRPr="0064317A" w:rsidRDefault="0064317A" w:rsidP="0064317A">
            <w:pPr>
              <w:widowControl/>
              <w:adjustRightInd/>
              <w:spacing w:line="240" w:lineRule="auto"/>
              <w:ind w:left="0" w:firstLine="0"/>
              <w:jc w:val="right"/>
              <w:textAlignment w:val="auto"/>
              <w:rPr>
                <w:lang w:val="hr-HR"/>
              </w:rPr>
            </w:pPr>
            <w:r w:rsidRPr="0064317A">
              <w:rPr>
                <w:lang w:val="hr-HR"/>
              </w:rPr>
              <w:t>0,00</w:t>
            </w:r>
          </w:p>
        </w:tc>
        <w:tc>
          <w:tcPr>
            <w:tcW w:w="1350" w:type="dxa"/>
            <w:tcBorders>
              <w:top w:val="nil"/>
              <w:left w:val="nil"/>
              <w:bottom w:val="single" w:sz="4" w:space="0" w:color="auto"/>
              <w:right w:val="single" w:sz="4" w:space="0" w:color="auto"/>
            </w:tcBorders>
            <w:shd w:val="clear" w:color="auto" w:fill="auto"/>
            <w:noWrap/>
            <w:vAlign w:val="bottom"/>
            <w:hideMark/>
          </w:tcPr>
          <w:p w14:paraId="0BB31C24" w14:textId="77777777" w:rsidR="0064317A" w:rsidRPr="0064317A" w:rsidRDefault="0064317A" w:rsidP="0064317A">
            <w:pPr>
              <w:widowControl/>
              <w:adjustRightInd/>
              <w:spacing w:line="240" w:lineRule="auto"/>
              <w:ind w:left="0" w:firstLine="0"/>
              <w:jc w:val="right"/>
              <w:textAlignment w:val="auto"/>
              <w:rPr>
                <w:lang w:val="hr-HR"/>
              </w:rPr>
            </w:pPr>
            <w:r w:rsidRPr="0064317A">
              <w:rPr>
                <w:lang w:val="hr-HR"/>
              </w:rPr>
              <w:t>0,00</w:t>
            </w:r>
          </w:p>
        </w:tc>
        <w:tc>
          <w:tcPr>
            <w:tcW w:w="1366" w:type="dxa"/>
            <w:tcBorders>
              <w:top w:val="nil"/>
              <w:left w:val="nil"/>
              <w:bottom w:val="single" w:sz="4" w:space="0" w:color="auto"/>
              <w:right w:val="single" w:sz="4" w:space="0" w:color="auto"/>
            </w:tcBorders>
            <w:shd w:val="clear" w:color="auto" w:fill="auto"/>
            <w:noWrap/>
            <w:vAlign w:val="bottom"/>
            <w:hideMark/>
          </w:tcPr>
          <w:p w14:paraId="714B3737" w14:textId="77777777" w:rsidR="0064317A" w:rsidRPr="0064317A" w:rsidRDefault="0064317A" w:rsidP="0064317A">
            <w:pPr>
              <w:widowControl/>
              <w:adjustRightInd/>
              <w:spacing w:line="240" w:lineRule="auto"/>
              <w:ind w:left="0" w:firstLine="0"/>
              <w:jc w:val="right"/>
              <w:textAlignment w:val="auto"/>
              <w:rPr>
                <w:lang w:val="hr-HR"/>
              </w:rPr>
            </w:pPr>
            <w:r w:rsidRPr="0064317A">
              <w:rPr>
                <w:lang w:val="hr-HR"/>
              </w:rPr>
              <w:t>817.000,00</w:t>
            </w:r>
          </w:p>
        </w:tc>
      </w:tr>
      <w:tr w:rsidR="0064317A" w:rsidRPr="0064317A" w14:paraId="3A0219FB" w14:textId="77777777" w:rsidTr="0064317A">
        <w:trPr>
          <w:trHeight w:val="264"/>
          <w:jc w:val="center"/>
        </w:trPr>
        <w:tc>
          <w:tcPr>
            <w:tcW w:w="4707" w:type="dxa"/>
            <w:tcBorders>
              <w:top w:val="nil"/>
              <w:left w:val="single" w:sz="4" w:space="0" w:color="auto"/>
              <w:bottom w:val="single" w:sz="4" w:space="0" w:color="auto"/>
              <w:right w:val="single" w:sz="4" w:space="0" w:color="auto"/>
            </w:tcBorders>
            <w:shd w:val="clear" w:color="auto" w:fill="auto"/>
            <w:vAlign w:val="bottom"/>
            <w:hideMark/>
          </w:tcPr>
          <w:p w14:paraId="1A8695D5" w14:textId="77777777" w:rsidR="0064317A" w:rsidRPr="0064317A" w:rsidRDefault="0064317A" w:rsidP="0064317A">
            <w:pPr>
              <w:widowControl/>
              <w:adjustRightInd/>
              <w:spacing w:line="240" w:lineRule="auto"/>
              <w:ind w:left="0" w:firstLine="0"/>
              <w:jc w:val="left"/>
              <w:textAlignment w:val="auto"/>
              <w:rPr>
                <w:lang w:val="hr-HR"/>
              </w:rPr>
            </w:pPr>
            <w:r w:rsidRPr="0064317A">
              <w:rPr>
                <w:lang w:val="hr-HR"/>
              </w:rPr>
              <w:t xml:space="preserve">Kapitalni projekt K305122 Izgradnja krovišta-stadion Aldo </w:t>
            </w:r>
            <w:proofErr w:type="spellStart"/>
            <w:r w:rsidRPr="0064317A">
              <w:rPr>
                <w:lang w:val="hr-HR"/>
              </w:rPr>
              <w:t>Drosina</w:t>
            </w:r>
            <w:proofErr w:type="spellEnd"/>
          </w:p>
        </w:tc>
        <w:tc>
          <w:tcPr>
            <w:tcW w:w="1428" w:type="dxa"/>
            <w:tcBorders>
              <w:top w:val="nil"/>
              <w:left w:val="nil"/>
              <w:bottom w:val="single" w:sz="4" w:space="0" w:color="auto"/>
              <w:right w:val="single" w:sz="4" w:space="0" w:color="auto"/>
            </w:tcBorders>
            <w:shd w:val="clear" w:color="auto" w:fill="auto"/>
            <w:noWrap/>
            <w:vAlign w:val="bottom"/>
            <w:hideMark/>
          </w:tcPr>
          <w:p w14:paraId="382EBE5B" w14:textId="77777777" w:rsidR="0064317A" w:rsidRPr="0064317A" w:rsidRDefault="0064317A" w:rsidP="0064317A">
            <w:pPr>
              <w:widowControl/>
              <w:adjustRightInd/>
              <w:spacing w:line="240" w:lineRule="auto"/>
              <w:ind w:left="0" w:firstLine="0"/>
              <w:jc w:val="right"/>
              <w:textAlignment w:val="auto"/>
              <w:rPr>
                <w:lang w:val="hr-HR"/>
              </w:rPr>
            </w:pPr>
            <w:r w:rsidRPr="0064317A">
              <w:rPr>
                <w:lang w:val="hr-HR"/>
              </w:rPr>
              <w:t>68.000,00</w:t>
            </w:r>
          </w:p>
        </w:tc>
        <w:tc>
          <w:tcPr>
            <w:tcW w:w="1350" w:type="dxa"/>
            <w:tcBorders>
              <w:top w:val="nil"/>
              <w:left w:val="nil"/>
              <w:bottom w:val="single" w:sz="4" w:space="0" w:color="auto"/>
              <w:right w:val="single" w:sz="4" w:space="0" w:color="auto"/>
            </w:tcBorders>
            <w:shd w:val="clear" w:color="auto" w:fill="auto"/>
            <w:noWrap/>
            <w:vAlign w:val="bottom"/>
            <w:hideMark/>
          </w:tcPr>
          <w:p w14:paraId="744988D0" w14:textId="77777777" w:rsidR="0064317A" w:rsidRPr="0064317A" w:rsidRDefault="0064317A" w:rsidP="0064317A">
            <w:pPr>
              <w:widowControl/>
              <w:adjustRightInd/>
              <w:spacing w:line="240" w:lineRule="auto"/>
              <w:ind w:left="0" w:firstLine="0"/>
              <w:jc w:val="right"/>
              <w:textAlignment w:val="auto"/>
              <w:rPr>
                <w:lang w:val="hr-HR"/>
              </w:rPr>
            </w:pPr>
            <w:r w:rsidRPr="0064317A">
              <w:rPr>
                <w:lang w:val="hr-HR"/>
              </w:rPr>
              <w:t>-68.000,00</w:t>
            </w:r>
          </w:p>
        </w:tc>
        <w:tc>
          <w:tcPr>
            <w:tcW w:w="1350" w:type="dxa"/>
            <w:tcBorders>
              <w:top w:val="nil"/>
              <w:left w:val="nil"/>
              <w:bottom w:val="single" w:sz="4" w:space="0" w:color="auto"/>
              <w:right w:val="single" w:sz="4" w:space="0" w:color="auto"/>
            </w:tcBorders>
            <w:shd w:val="clear" w:color="auto" w:fill="auto"/>
            <w:noWrap/>
            <w:vAlign w:val="bottom"/>
            <w:hideMark/>
          </w:tcPr>
          <w:p w14:paraId="44129903" w14:textId="77777777" w:rsidR="0064317A" w:rsidRPr="0064317A" w:rsidRDefault="0064317A" w:rsidP="0064317A">
            <w:pPr>
              <w:widowControl/>
              <w:adjustRightInd/>
              <w:spacing w:line="240" w:lineRule="auto"/>
              <w:ind w:left="0" w:firstLine="0"/>
              <w:jc w:val="right"/>
              <w:textAlignment w:val="auto"/>
              <w:rPr>
                <w:lang w:val="hr-HR"/>
              </w:rPr>
            </w:pPr>
            <w:r w:rsidRPr="0064317A">
              <w:rPr>
                <w:lang w:val="hr-HR"/>
              </w:rPr>
              <w:t>-100,00</w:t>
            </w:r>
          </w:p>
        </w:tc>
        <w:tc>
          <w:tcPr>
            <w:tcW w:w="1366" w:type="dxa"/>
            <w:tcBorders>
              <w:top w:val="nil"/>
              <w:left w:val="nil"/>
              <w:bottom w:val="single" w:sz="4" w:space="0" w:color="auto"/>
              <w:right w:val="single" w:sz="4" w:space="0" w:color="auto"/>
            </w:tcBorders>
            <w:shd w:val="clear" w:color="auto" w:fill="auto"/>
            <w:noWrap/>
            <w:vAlign w:val="bottom"/>
            <w:hideMark/>
          </w:tcPr>
          <w:p w14:paraId="1884CEE6" w14:textId="77777777" w:rsidR="0064317A" w:rsidRPr="0064317A" w:rsidRDefault="0064317A" w:rsidP="0064317A">
            <w:pPr>
              <w:widowControl/>
              <w:adjustRightInd/>
              <w:spacing w:line="240" w:lineRule="auto"/>
              <w:ind w:left="0" w:firstLine="0"/>
              <w:jc w:val="right"/>
              <w:textAlignment w:val="auto"/>
              <w:rPr>
                <w:lang w:val="hr-HR"/>
              </w:rPr>
            </w:pPr>
            <w:r w:rsidRPr="0064317A">
              <w:rPr>
                <w:lang w:val="hr-HR"/>
              </w:rPr>
              <w:t>0,00</w:t>
            </w:r>
          </w:p>
        </w:tc>
      </w:tr>
      <w:tr w:rsidR="0064317A" w:rsidRPr="0064317A" w14:paraId="009A35DF" w14:textId="77777777" w:rsidTr="0064317A">
        <w:trPr>
          <w:trHeight w:val="264"/>
          <w:jc w:val="center"/>
        </w:trPr>
        <w:tc>
          <w:tcPr>
            <w:tcW w:w="4707" w:type="dxa"/>
            <w:tcBorders>
              <w:top w:val="nil"/>
              <w:left w:val="single" w:sz="4" w:space="0" w:color="auto"/>
              <w:bottom w:val="single" w:sz="4" w:space="0" w:color="auto"/>
              <w:right w:val="single" w:sz="4" w:space="0" w:color="auto"/>
            </w:tcBorders>
            <w:shd w:val="clear" w:color="auto" w:fill="auto"/>
            <w:vAlign w:val="bottom"/>
            <w:hideMark/>
          </w:tcPr>
          <w:p w14:paraId="7DAB9682" w14:textId="77777777" w:rsidR="0064317A" w:rsidRPr="0064317A" w:rsidRDefault="0064317A" w:rsidP="0064317A">
            <w:pPr>
              <w:widowControl/>
              <w:adjustRightInd/>
              <w:spacing w:line="240" w:lineRule="auto"/>
              <w:ind w:left="0" w:firstLine="0"/>
              <w:jc w:val="left"/>
              <w:textAlignment w:val="auto"/>
              <w:rPr>
                <w:b/>
                <w:bCs/>
                <w:lang w:val="hr-HR"/>
              </w:rPr>
            </w:pPr>
            <w:r w:rsidRPr="0064317A">
              <w:rPr>
                <w:b/>
                <w:bCs/>
                <w:lang w:val="hr-HR"/>
              </w:rPr>
              <w:t>Program 3006 ODRŽAVANJE KOMUNALNE INFRASTRUKTURE</w:t>
            </w:r>
          </w:p>
        </w:tc>
        <w:tc>
          <w:tcPr>
            <w:tcW w:w="1428" w:type="dxa"/>
            <w:tcBorders>
              <w:top w:val="nil"/>
              <w:left w:val="nil"/>
              <w:bottom w:val="single" w:sz="4" w:space="0" w:color="auto"/>
              <w:right w:val="single" w:sz="4" w:space="0" w:color="auto"/>
            </w:tcBorders>
            <w:shd w:val="clear" w:color="auto" w:fill="auto"/>
            <w:noWrap/>
            <w:vAlign w:val="bottom"/>
            <w:hideMark/>
          </w:tcPr>
          <w:p w14:paraId="3ABA01BF" w14:textId="77777777" w:rsidR="0064317A" w:rsidRPr="0064317A" w:rsidRDefault="0064317A" w:rsidP="0064317A">
            <w:pPr>
              <w:widowControl/>
              <w:adjustRightInd/>
              <w:spacing w:line="240" w:lineRule="auto"/>
              <w:ind w:left="0" w:firstLine="0"/>
              <w:jc w:val="right"/>
              <w:textAlignment w:val="auto"/>
              <w:rPr>
                <w:b/>
                <w:bCs/>
                <w:lang w:val="hr-HR"/>
              </w:rPr>
            </w:pPr>
            <w:r w:rsidRPr="0064317A">
              <w:rPr>
                <w:b/>
                <w:bCs/>
                <w:lang w:val="hr-HR"/>
              </w:rPr>
              <w:t>3.557.045,32</w:t>
            </w:r>
          </w:p>
        </w:tc>
        <w:tc>
          <w:tcPr>
            <w:tcW w:w="1350" w:type="dxa"/>
            <w:tcBorders>
              <w:top w:val="nil"/>
              <w:left w:val="nil"/>
              <w:bottom w:val="single" w:sz="4" w:space="0" w:color="auto"/>
              <w:right w:val="single" w:sz="4" w:space="0" w:color="auto"/>
            </w:tcBorders>
            <w:shd w:val="clear" w:color="auto" w:fill="auto"/>
            <w:noWrap/>
            <w:vAlign w:val="bottom"/>
            <w:hideMark/>
          </w:tcPr>
          <w:p w14:paraId="0CE1D46E" w14:textId="77777777" w:rsidR="0064317A" w:rsidRPr="0064317A" w:rsidRDefault="0064317A" w:rsidP="0064317A">
            <w:pPr>
              <w:widowControl/>
              <w:adjustRightInd/>
              <w:spacing w:line="240" w:lineRule="auto"/>
              <w:ind w:left="0" w:firstLine="0"/>
              <w:jc w:val="right"/>
              <w:textAlignment w:val="auto"/>
              <w:rPr>
                <w:b/>
                <w:bCs/>
                <w:lang w:val="hr-HR"/>
              </w:rPr>
            </w:pPr>
            <w:r w:rsidRPr="0064317A">
              <w:rPr>
                <w:b/>
                <w:bCs/>
                <w:lang w:val="hr-HR"/>
              </w:rPr>
              <w:t>501.868,54</w:t>
            </w:r>
          </w:p>
        </w:tc>
        <w:tc>
          <w:tcPr>
            <w:tcW w:w="1350" w:type="dxa"/>
            <w:tcBorders>
              <w:top w:val="nil"/>
              <w:left w:val="nil"/>
              <w:bottom w:val="single" w:sz="4" w:space="0" w:color="auto"/>
              <w:right w:val="single" w:sz="4" w:space="0" w:color="auto"/>
            </w:tcBorders>
            <w:shd w:val="clear" w:color="auto" w:fill="auto"/>
            <w:noWrap/>
            <w:vAlign w:val="bottom"/>
            <w:hideMark/>
          </w:tcPr>
          <w:p w14:paraId="4E9F43D8" w14:textId="77777777" w:rsidR="0064317A" w:rsidRPr="0064317A" w:rsidRDefault="0064317A" w:rsidP="0064317A">
            <w:pPr>
              <w:widowControl/>
              <w:adjustRightInd/>
              <w:spacing w:line="240" w:lineRule="auto"/>
              <w:ind w:left="0" w:firstLine="0"/>
              <w:jc w:val="right"/>
              <w:textAlignment w:val="auto"/>
              <w:rPr>
                <w:b/>
                <w:bCs/>
                <w:lang w:val="hr-HR"/>
              </w:rPr>
            </w:pPr>
            <w:r w:rsidRPr="0064317A">
              <w:rPr>
                <w:b/>
                <w:bCs/>
                <w:lang w:val="hr-HR"/>
              </w:rPr>
              <w:t>14,11</w:t>
            </w:r>
          </w:p>
        </w:tc>
        <w:tc>
          <w:tcPr>
            <w:tcW w:w="1366" w:type="dxa"/>
            <w:tcBorders>
              <w:top w:val="nil"/>
              <w:left w:val="nil"/>
              <w:bottom w:val="single" w:sz="4" w:space="0" w:color="auto"/>
              <w:right w:val="single" w:sz="4" w:space="0" w:color="auto"/>
            </w:tcBorders>
            <w:shd w:val="clear" w:color="auto" w:fill="auto"/>
            <w:noWrap/>
            <w:vAlign w:val="bottom"/>
            <w:hideMark/>
          </w:tcPr>
          <w:p w14:paraId="4EFAA509" w14:textId="77777777" w:rsidR="0064317A" w:rsidRPr="0064317A" w:rsidRDefault="0064317A" w:rsidP="0064317A">
            <w:pPr>
              <w:widowControl/>
              <w:adjustRightInd/>
              <w:spacing w:line="240" w:lineRule="auto"/>
              <w:ind w:left="0" w:firstLine="0"/>
              <w:jc w:val="right"/>
              <w:textAlignment w:val="auto"/>
              <w:rPr>
                <w:b/>
                <w:bCs/>
                <w:lang w:val="hr-HR"/>
              </w:rPr>
            </w:pPr>
            <w:r w:rsidRPr="0064317A">
              <w:rPr>
                <w:b/>
                <w:bCs/>
                <w:lang w:val="hr-HR"/>
              </w:rPr>
              <w:t>4.058.913,86</w:t>
            </w:r>
          </w:p>
        </w:tc>
      </w:tr>
      <w:tr w:rsidR="0064317A" w:rsidRPr="0064317A" w14:paraId="7595229B" w14:textId="77777777" w:rsidTr="0064317A">
        <w:trPr>
          <w:trHeight w:val="264"/>
          <w:jc w:val="center"/>
        </w:trPr>
        <w:tc>
          <w:tcPr>
            <w:tcW w:w="4707" w:type="dxa"/>
            <w:tcBorders>
              <w:top w:val="nil"/>
              <w:left w:val="single" w:sz="4" w:space="0" w:color="auto"/>
              <w:bottom w:val="single" w:sz="4" w:space="0" w:color="auto"/>
              <w:right w:val="single" w:sz="4" w:space="0" w:color="auto"/>
            </w:tcBorders>
            <w:shd w:val="clear" w:color="auto" w:fill="auto"/>
            <w:vAlign w:val="bottom"/>
            <w:hideMark/>
          </w:tcPr>
          <w:p w14:paraId="37115932" w14:textId="77777777" w:rsidR="0064317A" w:rsidRPr="0064317A" w:rsidRDefault="0064317A" w:rsidP="0064317A">
            <w:pPr>
              <w:widowControl/>
              <w:adjustRightInd/>
              <w:spacing w:line="240" w:lineRule="auto"/>
              <w:ind w:left="0" w:firstLine="0"/>
              <w:jc w:val="left"/>
              <w:textAlignment w:val="auto"/>
              <w:rPr>
                <w:lang w:val="hr-HR"/>
              </w:rPr>
            </w:pPr>
            <w:r w:rsidRPr="0064317A">
              <w:rPr>
                <w:lang w:val="hr-HR"/>
              </w:rPr>
              <w:t>Aktivnost A306001 Održavanje komunalne infrastrukture</w:t>
            </w:r>
          </w:p>
        </w:tc>
        <w:tc>
          <w:tcPr>
            <w:tcW w:w="1428" w:type="dxa"/>
            <w:tcBorders>
              <w:top w:val="nil"/>
              <w:left w:val="nil"/>
              <w:bottom w:val="single" w:sz="4" w:space="0" w:color="auto"/>
              <w:right w:val="single" w:sz="4" w:space="0" w:color="auto"/>
            </w:tcBorders>
            <w:shd w:val="clear" w:color="auto" w:fill="auto"/>
            <w:noWrap/>
            <w:vAlign w:val="bottom"/>
            <w:hideMark/>
          </w:tcPr>
          <w:p w14:paraId="2F979AF3" w14:textId="77777777" w:rsidR="0064317A" w:rsidRPr="0064317A" w:rsidRDefault="0064317A" w:rsidP="0064317A">
            <w:pPr>
              <w:widowControl/>
              <w:adjustRightInd/>
              <w:spacing w:line="240" w:lineRule="auto"/>
              <w:ind w:left="0" w:firstLine="0"/>
              <w:jc w:val="right"/>
              <w:textAlignment w:val="auto"/>
              <w:rPr>
                <w:lang w:val="hr-HR"/>
              </w:rPr>
            </w:pPr>
            <w:r w:rsidRPr="0064317A">
              <w:rPr>
                <w:lang w:val="hr-HR"/>
              </w:rPr>
              <w:t>3.175.788,71</w:t>
            </w:r>
          </w:p>
        </w:tc>
        <w:tc>
          <w:tcPr>
            <w:tcW w:w="1350" w:type="dxa"/>
            <w:tcBorders>
              <w:top w:val="nil"/>
              <w:left w:val="nil"/>
              <w:bottom w:val="single" w:sz="4" w:space="0" w:color="auto"/>
              <w:right w:val="single" w:sz="4" w:space="0" w:color="auto"/>
            </w:tcBorders>
            <w:shd w:val="clear" w:color="auto" w:fill="auto"/>
            <w:noWrap/>
            <w:vAlign w:val="bottom"/>
            <w:hideMark/>
          </w:tcPr>
          <w:p w14:paraId="66201BAA" w14:textId="77777777" w:rsidR="0064317A" w:rsidRPr="0064317A" w:rsidRDefault="0064317A" w:rsidP="0064317A">
            <w:pPr>
              <w:widowControl/>
              <w:adjustRightInd/>
              <w:spacing w:line="240" w:lineRule="auto"/>
              <w:ind w:left="0" w:firstLine="0"/>
              <w:jc w:val="right"/>
              <w:textAlignment w:val="auto"/>
              <w:rPr>
                <w:lang w:val="hr-HR"/>
              </w:rPr>
            </w:pPr>
            <w:r w:rsidRPr="0064317A">
              <w:rPr>
                <w:lang w:val="hr-HR"/>
              </w:rPr>
              <w:t>481.868,54</w:t>
            </w:r>
          </w:p>
        </w:tc>
        <w:tc>
          <w:tcPr>
            <w:tcW w:w="1350" w:type="dxa"/>
            <w:tcBorders>
              <w:top w:val="nil"/>
              <w:left w:val="nil"/>
              <w:bottom w:val="single" w:sz="4" w:space="0" w:color="auto"/>
              <w:right w:val="single" w:sz="4" w:space="0" w:color="auto"/>
            </w:tcBorders>
            <w:shd w:val="clear" w:color="auto" w:fill="auto"/>
            <w:noWrap/>
            <w:vAlign w:val="bottom"/>
            <w:hideMark/>
          </w:tcPr>
          <w:p w14:paraId="78D23C38" w14:textId="77777777" w:rsidR="0064317A" w:rsidRPr="0064317A" w:rsidRDefault="0064317A" w:rsidP="0064317A">
            <w:pPr>
              <w:widowControl/>
              <w:adjustRightInd/>
              <w:spacing w:line="240" w:lineRule="auto"/>
              <w:ind w:left="0" w:firstLine="0"/>
              <w:jc w:val="right"/>
              <w:textAlignment w:val="auto"/>
              <w:rPr>
                <w:lang w:val="hr-HR"/>
              </w:rPr>
            </w:pPr>
            <w:r w:rsidRPr="0064317A">
              <w:rPr>
                <w:lang w:val="hr-HR"/>
              </w:rPr>
              <w:t>15,17</w:t>
            </w:r>
          </w:p>
        </w:tc>
        <w:tc>
          <w:tcPr>
            <w:tcW w:w="1366" w:type="dxa"/>
            <w:tcBorders>
              <w:top w:val="nil"/>
              <w:left w:val="nil"/>
              <w:bottom w:val="single" w:sz="4" w:space="0" w:color="auto"/>
              <w:right w:val="single" w:sz="4" w:space="0" w:color="auto"/>
            </w:tcBorders>
            <w:shd w:val="clear" w:color="auto" w:fill="auto"/>
            <w:noWrap/>
            <w:vAlign w:val="bottom"/>
            <w:hideMark/>
          </w:tcPr>
          <w:p w14:paraId="345D2D07" w14:textId="77777777" w:rsidR="0064317A" w:rsidRPr="0064317A" w:rsidRDefault="0064317A" w:rsidP="0064317A">
            <w:pPr>
              <w:widowControl/>
              <w:adjustRightInd/>
              <w:spacing w:line="240" w:lineRule="auto"/>
              <w:ind w:left="0" w:firstLine="0"/>
              <w:jc w:val="right"/>
              <w:textAlignment w:val="auto"/>
              <w:rPr>
                <w:lang w:val="hr-HR"/>
              </w:rPr>
            </w:pPr>
            <w:r w:rsidRPr="0064317A">
              <w:rPr>
                <w:lang w:val="hr-HR"/>
              </w:rPr>
              <w:t>3.657.657,25</w:t>
            </w:r>
          </w:p>
        </w:tc>
      </w:tr>
      <w:tr w:rsidR="0064317A" w:rsidRPr="0064317A" w14:paraId="623D9C71" w14:textId="77777777" w:rsidTr="0064317A">
        <w:trPr>
          <w:trHeight w:val="264"/>
          <w:jc w:val="center"/>
        </w:trPr>
        <w:tc>
          <w:tcPr>
            <w:tcW w:w="4707" w:type="dxa"/>
            <w:tcBorders>
              <w:top w:val="nil"/>
              <w:left w:val="single" w:sz="4" w:space="0" w:color="auto"/>
              <w:bottom w:val="single" w:sz="4" w:space="0" w:color="auto"/>
              <w:right w:val="single" w:sz="4" w:space="0" w:color="auto"/>
            </w:tcBorders>
            <w:shd w:val="clear" w:color="auto" w:fill="auto"/>
            <w:vAlign w:val="bottom"/>
            <w:hideMark/>
          </w:tcPr>
          <w:p w14:paraId="755D95EE" w14:textId="77777777" w:rsidR="0064317A" w:rsidRPr="0064317A" w:rsidRDefault="0064317A" w:rsidP="0064317A">
            <w:pPr>
              <w:widowControl/>
              <w:adjustRightInd/>
              <w:spacing w:line="240" w:lineRule="auto"/>
              <w:ind w:left="0" w:firstLine="0"/>
              <w:jc w:val="left"/>
              <w:textAlignment w:val="auto"/>
              <w:rPr>
                <w:lang w:val="hr-HR"/>
              </w:rPr>
            </w:pPr>
            <w:r w:rsidRPr="0064317A">
              <w:rPr>
                <w:lang w:val="hr-HR"/>
              </w:rPr>
              <w:t>Aktivnost A306002 Održavanje javne rasvjete</w:t>
            </w:r>
          </w:p>
        </w:tc>
        <w:tc>
          <w:tcPr>
            <w:tcW w:w="1428" w:type="dxa"/>
            <w:tcBorders>
              <w:top w:val="nil"/>
              <w:left w:val="nil"/>
              <w:bottom w:val="single" w:sz="4" w:space="0" w:color="auto"/>
              <w:right w:val="single" w:sz="4" w:space="0" w:color="auto"/>
            </w:tcBorders>
            <w:shd w:val="clear" w:color="auto" w:fill="auto"/>
            <w:noWrap/>
            <w:vAlign w:val="bottom"/>
            <w:hideMark/>
          </w:tcPr>
          <w:p w14:paraId="224DD4F5" w14:textId="77777777" w:rsidR="0064317A" w:rsidRPr="0064317A" w:rsidRDefault="0064317A" w:rsidP="0064317A">
            <w:pPr>
              <w:widowControl/>
              <w:adjustRightInd/>
              <w:spacing w:line="240" w:lineRule="auto"/>
              <w:ind w:left="0" w:firstLine="0"/>
              <w:jc w:val="right"/>
              <w:textAlignment w:val="auto"/>
              <w:rPr>
                <w:lang w:val="hr-HR"/>
              </w:rPr>
            </w:pPr>
            <w:r w:rsidRPr="0064317A">
              <w:rPr>
                <w:lang w:val="hr-HR"/>
              </w:rPr>
              <w:t>374.256,61</w:t>
            </w:r>
          </w:p>
        </w:tc>
        <w:tc>
          <w:tcPr>
            <w:tcW w:w="1350" w:type="dxa"/>
            <w:tcBorders>
              <w:top w:val="nil"/>
              <w:left w:val="nil"/>
              <w:bottom w:val="single" w:sz="4" w:space="0" w:color="auto"/>
              <w:right w:val="single" w:sz="4" w:space="0" w:color="auto"/>
            </w:tcBorders>
            <w:shd w:val="clear" w:color="auto" w:fill="auto"/>
            <w:noWrap/>
            <w:vAlign w:val="bottom"/>
            <w:hideMark/>
          </w:tcPr>
          <w:p w14:paraId="1EEF7A78" w14:textId="77777777" w:rsidR="0064317A" w:rsidRPr="0064317A" w:rsidRDefault="0064317A" w:rsidP="0064317A">
            <w:pPr>
              <w:widowControl/>
              <w:adjustRightInd/>
              <w:spacing w:line="240" w:lineRule="auto"/>
              <w:ind w:left="0" w:firstLine="0"/>
              <w:jc w:val="right"/>
              <w:textAlignment w:val="auto"/>
              <w:rPr>
                <w:lang w:val="hr-HR"/>
              </w:rPr>
            </w:pPr>
            <w:r w:rsidRPr="0064317A">
              <w:rPr>
                <w:lang w:val="hr-HR"/>
              </w:rPr>
              <w:t>20.000,00</w:t>
            </w:r>
          </w:p>
        </w:tc>
        <w:tc>
          <w:tcPr>
            <w:tcW w:w="1350" w:type="dxa"/>
            <w:tcBorders>
              <w:top w:val="nil"/>
              <w:left w:val="nil"/>
              <w:bottom w:val="single" w:sz="4" w:space="0" w:color="auto"/>
              <w:right w:val="single" w:sz="4" w:space="0" w:color="auto"/>
            </w:tcBorders>
            <w:shd w:val="clear" w:color="auto" w:fill="auto"/>
            <w:noWrap/>
            <w:vAlign w:val="bottom"/>
            <w:hideMark/>
          </w:tcPr>
          <w:p w14:paraId="643A21A9" w14:textId="77777777" w:rsidR="0064317A" w:rsidRPr="0064317A" w:rsidRDefault="0064317A" w:rsidP="0064317A">
            <w:pPr>
              <w:widowControl/>
              <w:adjustRightInd/>
              <w:spacing w:line="240" w:lineRule="auto"/>
              <w:ind w:left="0" w:firstLine="0"/>
              <w:jc w:val="right"/>
              <w:textAlignment w:val="auto"/>
              <w:rPr>
                <w:lang w:val="hr-HR"/>
              </w:rPr>
            </w:pPr>
            <w:r w:rsidRPr="0064317A">
              <w:rPr>
                <w:lang w:val="hr-HR"/>
              </w:rPr>
              <w:t>5,34</w:t>
            </w:r>
          </w:p>
        </w:tc>
        <w:tc>
          <w:tcPr>
            <w:tcW w:w="1366" w:type="dxa"/>
            <w:tcBorders>
              <w:top w:val="nil"/>
              <w:left w:val="nil"/>
              <w:bottom w:val="single" w:sz="4" w:space="0" w:color="auto"/>
              <w:right w:val="single" w:sz="4" w:space="0" w:color="auto"/>
            </w:tcBorders>
            <w:shd w:val="clear" w:color="auto" w:fill="auto"/>
            <w:noWrap/>
            <w:vAlign w:val="bottom"/>
            <w:hideMark/>
          </w:tcPr>
          <w:p w14:paraId="252A48F5" w14:textId="77777777" w:rsidR="0064317A" w:rsidRPr="0064317A" w:rsidRDefault="0064317A" w:rsidP="0064317A">
            <w:pPr>
              <w:widowControl/>
              <w:adjustRightInd/>
              <w:spacing w:line="240" w:lineRule="auto"/>
              <w:ind w:left="0" w:firstLine="0"/>
              <w:jc w:val="right"/>
              <w:textAlignment w:val="auto"/>
              <w:rPr>
                <w:lang w:val="hr-HR"/>
              </w:rPr>
            </w:pPr>
            <w:r w:rsidRPr="0064317A">
              <w:rPr>
                <w:lang w:val="hr-HR"/>
              </w:rPr>
              <w:t>394.256,61</w:t>
            </w:r>
          </w:p>
        </w:tc>
      </w:tr>
      <w:tr w:rsidR="0064317A" w:rsidRPr="0064317A" w14:paraId="6121BB34" w14:textId="77777777" w:rsidTr="0064317A">
        <w:trPr>
          <w:trHeight w:val="264"/>
          <w:jc w:val="center"/>
        </w:trPr>
        <w:tc>
          <w:tcPr>
            <w:tcW w:w="4707" w:type="dxa"/>
            <w:tcBorders>
              <w:top w:val="nil"/>
              <w:left w:val="single" w:sz="4" w:space="0" w:color="auto"/>
              <w:bottom w:val="single" w:sz="4" w:space="0" w:color="auto"/>
              <w:right w:val="single" w:sz="4" w:space="0" w:color="auto"/>
            </w:tcBorders>
            <w:shd w:val="clear" w:color="auto" w:fill="auto"/>
            <w:vAlign w:val="bottom"/>
            <w:hideMark/>
          </w:tcPr>
          <w:p w14:paraId="70A79927" w14:textId="77777777" w:rsidR="0064317A" w:rsidRPr="0064317A" w:rsidRDefault="0064317A" w:rsidP="0064317A">
            <w:pPr>
              <w:widowControl/>
              <w:adjustRightInd/>
              <w:spacing w:line="240" w:lineRule="auto"/>
              <w:ind w:left="0" w:firstLine="0"/>
              <w:jc w:val="left"/>
              <w:textAlignment w:val="auto"/>
              <w:rPr>
                <w:lang w:val="hr-HR"/>
              </w:rPr>
            </w:pPr>
            <w:r w:rsidRPr="0064317A">
              <w:rPr>
                <w:lang w:val="hr-HR"/>
              </w:rPr>
              <w:t>Kapitalni projekt K306003 Projekt energetske učinkovitosti</w:t>
            </w:r>
          </w:p>
        </w:tc>
        <w:tc>
          <w:tcPr>
            <w:tcW w:w="1428" w:type="dxa"/>
            <w:tcBorders>
              <w:top w:val="nil"/>
              <w:left w:val="nil"/>
              <w:bottom w:val="single" w:sz="4" w:space="0" w:color="auto"/>
              <w:right w:val="single" w:sz="4" w:space="0" w:color="auto"/>
            </w:tcBorders>
            <w:shd w:val="clear" w:color="auto" w:fill="auto"/>
            <w:noWrap/>
            <w:vAlign w:val="bottom"/>
            <w:hideMark/>
          </w:tcPr>
          <w:p w14:paraId="68AB61E7" w14:textId="77777777" w:rsidR="0064317A" w:rsidRPr="0064317A" w:rsidRDefault="0064317A" w:rsidP="0064317A">
            <w:pPr>
              <w:widowControl/>
              <w:adjustRightInd/>
              <w:spacing w:line="240" w:lineRule="auto"/>
              <w:ind w:left="0" w:firstLine="0"/>
              <w:jc w:val="right"/>
              <w:textAlignment w:val="auto"/>
              <w:rPr>
                <w:lang w:val="hr-HR"/>
              </w:rPr>
            </w:pPr>
            <w:r w:rsidRPr="0064317A">
              <w:rPr>
                <w:lang w:val="hr-HR"/>
              </w:rPr>
              <w:t>7.000,00</w:t>
            </w:r>
          </w:p>
        </w:tc>
        <w:tc>
          <w:tcPr>
            <w:tcW w:w="1350" w:type="dxa"/>
            <w:tcBorders>
              <w:top w:val="nil"/>
              <w:left w:val="nil"/>
              <w:bottom w:val="single" w:sz="4" w:space="0" w:color="auto"/>
              <w:right w:val="single" w:sz="4" w:space="0" w:color="auto"/>
            </w:tcBorders>
            <w:shd w:val="clear" w:color="auto" w:fill="auto"/>
            <w:noWrap/>
            <w:vAlign w:val="bottom"/>
            <w:hideMark/>
          </w:tcPr>
          <w:p w14:paraId="11D7DB20" w14:textId="77777777" w:rsidR="0064317A" w:rsidRPr="0064317A" w:rsidRDefault="0064317A" w:rsidP="0064317A">
            <w:pPr>
              <w:widowControl/>
              <w:adjustRightInd/>
              <w:spacing w:line="240" w:lineRule="auto"/>
              <w:ind w:left="0" w:firstLine="0"/>
              <w:jc w:val="right"/>
              <w:textAlignment w:val="auto"/>
              <w:rPr>
                <w:lang w:val="hr-HR"/>
              </w:rPr>
            </w:pPr>
            <w:r w:rsidRPr="0064317A">
              <w:rPr>
                <w:lang w:val="hr-HR"/>
              </w:rPr>
              <w:t>0,00</w:t>
            </w:r>
          </w:p>
        </w:tc>
        <w:tc>
          <w:tcPr>
            <w:tcW w:w="1350" w:type="dxa"/>
            <w:tcBorders>
              <w:top w:val="nil"/>
              <w:left w:val="nil"/>
              <w:bottom w:val="single" w:sz="4" w:space="0" w:color="auto"/>
              <w:right w:val="single" w:sz="4" w:space="0" w:color="auto"/>
            </w:tcBorders>
            <w:shd w:val="clear" w:color="auto" w:fill="auto"/>
            <w:noWrap/>
            <w:vAlign w:val="bottom"/>
            <w:hideMark/>
          </w:tcPr>
          <w:p w14:paraId="20FE05F0" w14:textId="77777777" w:rsidR="0064317A" w:rsidRPr="0064317A" w:rsidRDefault="0064317A" w:rsidP="0064317A">
            <w:pPr>
              <w:widowControl/>
              <w:adjustRightInd/>
              <w:spacing w:line="240" w:lineRule="auto"/>
              <w:ind w:left="0" w:firstLine="0"/>
              <w:jc w:val="right"/>
              <w:textAlignment w:val="auto"/>
              <w:rPr>
                <w:lang w:val="hr-HR"/>
              </w:rPr>
            </w:pPr>
            <w:r w:rsidRPr="0064317A">
              <w:rPr>
                <w:lang w:val="hr-HR"/>
              </w:rPr>
              <w:t>0,00</w:t>
            </w:r>
          </w:p>
        </w:tc>
        <w:tc>
          <w:tcPr>
            <w:tcW w:w="1366" w:type="dxa"/>
            <w:tcBorders>
              <w:top w:val="nil"/>
              <w:left w:val="nil"/>
              <w:bottom w:val="single" w:sz="4" w:space="0" w:color="auto"/>
              <w:right w:val="single" w:sz="4" w:space="0" w:color="auto"/>
            </w:tcBorders>
            <w:shd w:val="clear" w:color="auto" w:fill="auto"/>
            <w:noWrap/>
            <w:vAlign w:val="bottom"/>
            <w:hideMark/>
          </w:tcPr>
          <w:p w14:paraId="4C367B37" w14:textId="77777777" w:rsidR="0064317A" w:rsidRPr="0064317A" w:rsidRDefault="0064317A" w:rsidP="0064317A">
            <w:pPr>
              <w:widowControl/>
              <w:adjustRightInd/>
              <w:spacing w:line="240" w:lineRule="auto"/>
              <w:ind w:left="0" w:firstLine="0"/>
              <w:jc w:val="right"/>
              <w:textAlignment w:val="auto"/>
              <w:rPr>
                <w:lang w:val="hr-HR"/>
              </w:rPr>
            </w:pPr>
            <w:r w:rsidRPr="0064317A">
              <w:rPr>
                <w:lang w:val="hr-HR"/>
              </w:rPr>
              <w:t>7.000,00</w:t>
            </w:r>
          </w:p>
        </w:tc>
      </w:tr>
      <w:tr w:rsidR="0064317A" w:rsidRPr="0064317A" w14:paraId="3733BAE3" w14:textId="77777777" w:rsidTr="0064317A">
        <w:trPr>
          <w:trHeight w:val="264"/>
          <w:jc w:val="center"/>
        </w:trPr>
        <w:tc>
          <w:tcPr>
            <w:tcW w:w="4707" w:type="dxa"/>
            <w:tcBorders>
              <w:top w:val="nil"/>
              <w:left w:val="single" w:sz="4" w:space="0" w:color="auto"/>
              <w:bottom w:val="single" w:sz="4" w:space="0" w:color="auto"/>
              <w:right w:val="single" w:sz="4" w:space="0" w:color="auto"/>
            </w:tcBorders>
            <w:shd w:val="clear" w:color="auto" w:fill="auto"/>
            <w:vAlign w:val="bottom"/>
            <w:hideMark/>
          </w:tcPr>
          <w:p w14:paraId="6617AC01" w14:textId="77777777" w:rsidR="0064317A" w:rsidRPr="0064317A" w:rsidRDefault="0064317A" w:rsidP="0064317A">
            <w:pPr>
              <w:widowControl/>
              <w:adjustRightInd/>
              <w:spacing w:line="240" w:lineRule="auto"/>
              <w:ind w:left="0" w:firstLine="0"/>
              <w:jc w:val="left"/>
              <w:textAlignment w:val="auto"/>
              <w:rPr>
                <w:b/>
                <w:bCs/>
                <w:lang w:val="hr-HR"/>
              </w:rPr>
            </w:pPr>
            <w:r w:rsidRPr="0064317A">
              <w:rPr>
                <w:b/>
                <w:bCs/>
                <w:lang w:val="hr-HR"/>
              </w:rPr>
              <w:t>Program 3007 KOMUNALNE I DRUGE USLUGE</w:t>
            </w:r>
          </w:p>
        </w:tc>
        <w:tc>
          <w:tcPr>
            <w:tcW w:w="1428" w:type="dxa"/>
            <w:tcBorders>
              <w:top w:val="nil"/>
              <w:left w:val="nil"/>
              <w:bottom w:val="single" w:sz="4" w:space="0" w:color="auto"/>
              <w:right w:val="single" w:sz="4" w:space="0" w:color="auto"/>
            </w:tcBorders>
            <w:shd w:val="clear" w:color="auto" w:fill="auto"/>
            <w:noWrap/>
            <w:vAlign w:val="bottom"/>
            <w:hideMark/>
          </w:tcPr>
          <w:p w14:paraId="352E94B4" w14:textId="77777777" w:rsidR="0064317A" w:rsidRPr="0064317A" w:rsidRDefault="0064317A" w:rsidP="0064317A">
            <w:pPr>
              <w:widowControl/>
              <w:adjustRightInd/>
              <w:spacing w:line="240" w:lineRule="auto"/>
              <w:ind w:left="0" w:firstLine="0"/>
              <w:jc w:val="right"/>
              <w:textAlignment w:val="auto"/>
              <w:rPr>
                <w:b/>
                <w:bCs/>
                <w:lang w:val="hr-HR"/>
              </w:rPr>
            </w:pPr>
            <w:r w:rsidRPr="0064317A">
              <w:rPr>
                <w:b/>
                <w:bCs/>
                <w:lang w:val="hr-HR"/>
              </w:rPr>
              <w:t>1.289.103,72</w:t>
            </w:r>
          </w:p>
        </w:tc>
        <w:tc>
          <w:tcPr>
            <w:tcW w:w="1350" w:type="dxa"/>
            <w:tcBorders>
              <w:top w:val="nil"/>
              <w:left w:val="nil"/>
              <w:bottom w:val="single" w:sz="4" w:space="0" w:color="auto"/>
              <w:right w:val="single" w:sz="4" w:space="0" w:color="auto"/>
            </w:tcBorders>
            <w:shd w:val="clear" w:color="auto" w:fill="auto"/>
            <w:noWrap/>
            <w:vAlign w:val="bottom"/>
            <w:hideMark/>
          </w:tcPr>
          <w:p w14:paraId="570B9E46" w14:textId="77777777" w:rsidR="0064317A" w:rsidRPr="0064317A" w:rsidRDefault="0064317A" w:rsidP="0064317A">
            <w:pPr>
              <w:widowControl/>
              <w:adjustRightInd/>
              <w:spacing w:line="240" w:lineRule="auto"/>
              <w:ind w:left="0" w:firstLine="0"/>
              <w:jc w:val="right"/>
              <w:textAlignment w:val="auto"/>
              <w:rPr>
                <w:b/>
                <w:bCs/>
                <w:lang w:val="hr-HR"/>
              </w:rPr>
            </w:pPr>
            <w:r w:rsidRPr="0064317A">
              <w:rPr>
                <w:b/>
                <w:bCs/>
                <w:lang w:val="hr-HR"/>
              </w:rPr>
              <w:t>546.728,00</w:t>
            </w:r>
          </w:p>
        </w:tc>
        <w:tc>
          <w:tcPr>
            <w:tcW w:w="1350" w:type="dxa"/>
            <w:tcBorders>
              <w:top w:val="nil"/>
              <w:left w:val="nil"/>
              <w:bottom w:val="single" w:sz="4" w:space="0" w:color="auto"/>
              <w:right w:val="single" w:sz="4" w:space="0" w:color="auto"/>
            </w:tcBorders>
            <w:shd w:val="clear" w:color="auto" w:fill="auto"/>
            <w:noWrap/>
            <w:vAlign w:val="bottom"/>
            <w:hideMark/>
          </w:tcPr>
          <w:p w14:paraId="73C3B7F2" w14:textId="77777777" w:rsidR="0064317A" w:rsidRPr="0064317A" w:rsidRDefault="0064317A" w:rsidP="0064317A">
            <w:pPr>
              <w:widowControl/>
              <w:adjustRightInd/>
              <w:spacing w:line="240" w:lineRule="auto"/>
              <w:ind w:left="0" w:firstLine="0"/>
              <w:jc w:val="right"/>
              <w:textAlignment w:val="auto"/>
              <w:rPr>
                <w:b/>
                <w:bCs/>
                <w:lang w:val="hr-HR"/>
              </w:rPr>
            </w:pPr>
            <w:r w:rsidRPr="0064317A">
              <w:rPr>
                <w:b/>
                <w:bCs/>
                <w:lang w:val="hr-HR"/>
              </w:rPr>
              <w:t>42,41</w:t>
            </w:r>
          </w:p>
        </w:tc>
        <w:tc>
          <w:tcPr>
            <w:tcW w:w="1366" w:type="dxa"/>
            <w:tcBorders>
              <w:top w:val="nil"/>
              <w:left w:val="nil"/>
              <w:bottom w:val="single" w:sz="4" w:space="0" w:color="auto"/>
              <w:right w:val="single" w:sz="4" w:space="0" w:color="auto"/>
            </w:tcBorders>
            <w:shd w:val="clear" w:color="auto" w:fill="auto"/>
            <w:noWrap/>
            <w:vAlign w:val="bottom"/>
            <w:hideMark/>
          </w:tcPr>
          <w:p w14:paraId="3674BAEC" w14:textId="77777777" w:rsidR="0064317A" w:rsidRPr="0064317A" w:rsidRDefault="0064317A" w:rsidP="0064317A">
            <w:pPr>
              <w:widowControl/>
              <w:adjustRightInd/>
              <w:spacing w:line="240" w:lineRule="auto"/>
              <w:ind w:left="0" w:firstLine="0"/>
              <w:jc w:val="right"/>
              <w:textAlignment w:val="auto"/>
              <w:rPr>
                <w:b/>
                <w:bCs/>
                <w:lang w:val="hr-HR"/>
              </w:rPr>
            </w:pPr>
            <w:r w:rsidRPr="0064317A">
              <w:rPr>
                <w:b/>
                <w:bCs/>
                <w:lang w:val="hr-HR"/>
              </w:rPr>
              <w:t>1.835.831,72</w:t>
            </w:r>
          </w:p>
        </w:tc>
      </w:tr>
      <w:tr w:rsidR="0064317A" w:rsidRPr="0064317A" w14:paraId="45250954" w14:textId="77777777" w:rsidTr="0064317A">
        <w:trPr>
          <w:trHeight w:val="264"/>
          <w:jc w:val="center"/>
        </w:trPr>
        <w:tc>
          <w:tcPr>
            <w:tcW w:w="4707" w:type="dxa"/>
            <w:tcBorders>
              <w:top w:val="nil"/>
              <w:left w:val="single" w:sz="4" w:space="0" w:color="auto"/>
              <w:bottom w:val="single" w:sz="4" w:space="0" w:color="auto"/>
              <w:right w:val="single" w:sz="4" w:space="0" w:color="auto"/>
            </w:tcBorders>
            <w:shd w:val="clear" w:color="auto" w:fill="auto"/>
            <w:vAlign w:val="bottom"/>
            <w:hideMark/>
          </w:tcPr>
          <w:p w14:paraId="5695776C" w14:textId="77777777" w:rsidR="0064317A" w:rsidRPr="0064317A" w:rsidRDefault="0064317A" w:rsidP="0064317A">
            <w:pPr>
              <w:widowControl/>
              <w:adjustRightInd/>
              <w:spacing w:line="240" w:lineRule="auto"/>
              <w:ind w:left="0" w:firstLine="0"/>
              <w:jc w:val="left"/>
              <w:textAlignment w:val="auto"/>
              <w:rPr>
                <w:lang w:val="hr-HR"/>
              </w:rPr>
            </w:pPr>
            <w:r w:rsidRPr="0064317A">
              <w:rPr>
                <w:lang w:val="hr-HR"/>
              </w:rPr>
              <w:t>Aktivnost A307001 Komunalne i druge usluge</w:t>
            </w:r>
          </w:p>
        </w:tc>
        <w:tc>
          <w:tcPr>
            <w:tcW w:w="1428" w:type="dxa"/>
            <w:tcBorders>
              <w:top w:val="nil"/>
              <w:left w:val="nil"/>
              <w:bottom w:val="single" w:sz="4" w:space="0" w:color="auto"/>
              <w:right w:val="single" w:sz="4" w:space="0" w:color="auto"/>
            </w:tcBorders>
            <w:shd w:val="clear" w:color="auto" w:fill="auto"/>
            <w:noWrap/>
            <w:vAlign w:val="bottom"/>
            <w:hideMark/>
          </w:tcPr>
          <w:p w14:paraId="3F1345B9" w14:textId="77777777" w:rsidR="0064317A" w:rsidRPr="0064317A" w:rsidRDefault="0064317A" w:rsidP="0064317A">
            <w:pPr>
              <w:widowControl/>
              <w:adjustRightInd/>
              <w:spacing w:line="240" w:lineRule="auto"/>
              <w:ind w:left="0" w:firstLine="0"/>
              <w:jc w:val="right"/>
              <w:textAlignment w:val="auto"/>
              <w:rPr>
                <w:lang w:val="hr-HR"/>
              </w:rPr>
            </w:pPr>
            <w:r w:rsidRPr="0064317A">
              <w:rPr>
                <w:lang w:val="hr-HR"/>
              </w:rPr>
              <w:t>1.088.540,86</w:t>
            </w:r>
          </w:p>
        </w:tc>
        <w:tc>
          <w:tcPr>
            <w:tcW w:w="1350" w:type="dxa"/>
            <w:tcBorders>
              <w:top w:val="nil"/>
              <w:left w:val="nil"/>
              <w:bottom w:val="single" w:sz="4" w:space="0" w:color="auto"/>
              <w:right w:val="single" w:sz="4" w:space="0" w:color="auto"/>
            </w:tcBorders>
            <w:shd w:val="clear" w:color="auto" w:fill="auto"/>
            <w:noWrap/>
            <w:vAlign w:val="bottom"/>
            <w:hideMark/>
          </w:tcPr>
          <w:p w14:paraId="61669BBA" w14:textId="77777777" w:rsidR="0064317A" w:rsidRPr="0064317A" w:rsidRDefault="0064317A" w:rsidP="0064317A">
            <w:pPr>
              <w:widowControl/>
              <w:adjustRightInd/>
              <w:spacing w:line="240" w:lineRule="auto"/>
              <w:ind w:left="0" w:firstLine="0"/>
              <w:jc w:val="right"/>
              <w:textAlignment w:val="auto"/>
              <w:rPr>
                <w:lang w:val="hr-HR"/>
              </w:rPr>
            </w:pPr>
            <w:r w:rsidRPr="0064317A">
              <w:rPr>
                <w:lang w:val="hr-HR"/>
              </w:rPr>
              <w:t>546.728,00</w:t>
            </w:r>
          </w:p>
        </w:tc>
        <w:tc>
          <w:tcPr>
            <w:tcW w:w="1350" w:type="dxa"/>
            <w:tcBorders>
              <w:top w:val="nil"/>
              <w:left w:val="nil"/>
              <w:bottom w:val="single" w:sz="4" w:space="0" w:color="auto"/>
              <w:right w:val="single" w:sz="4" w:space="0" w:color="auto"/>
            </w:tcBorders>
            <w:shd w:val="clear" w:color="auto" w:fill="auto"/>
            <w:noWrap/>
            <w:vAlign w:val="bottom"/>
            <w:hideMark/>
          </w:tcPr>
          <w:p w14:paraId="38712063" w14:textId="77777777" w:rsidR="0064317A" w:rsidRPr="0064317A" w:rsidRDefault="0064317A" w:rsidP="0064317A">
            <w:pPr>
              <w:widowControl/>
              <w:adjustRightInd/>
              <w:spacing w:line="240" w:lineRule="auto"/>
              <w:ind w:left="0" w:firstLine="0"/>
              <w:jc w:val="right"/>
              <w:textAlignment w:val="auto"/>
              <w:rPr>
                <w:lang w:val="hr-HR"/>
              </w:rPr>
            </w:pPr>
            <w:r w:rsidRPr="0064317A">
              <w:rPr>
                <w:lang w:val="hr-HR"/>
              </w:rPr>
              <w:t>50,23</w:t>
            </w:r>
          </w:p>
        </w:tc>
        <w:tc>
          <w:tcPr>
            <w:tcW w:w="1366" w:type="dxa"/>
            <w:tcBorders>
              <w:top w:val="nil"/>
              <w:left w:val="nil"/>
              <w:bottom w:val="single" w:sz="4" w:space="0" w:color="auto"/>
              <w:right w:val="single" w:sz="4" w:space="0" w:color="auto"/>
            </w:tcBorders>
            <w:shd w:val="clear" w:color="auto" w:fill="auto"/>
            <w:noWrap/>
            <w:vAlign w:val="bottom"/>
            <w:hideMark/>
          </w:tcPr>
          <w:p w14:paraId="66F44C6E" w14:textId="77777777" w:rsidR="0064317A" w:rsidRPr="0064317A" w:rsidRDefault="0064317A" w:rsidP="0064317A">
            <w:pPr>
              <w:widowControl/>
              <w:adjustRightInd/>
              <w:spacing w:line="240" w:lineRule="auto"/>
              <w:ind w:left="0" w:firstLine="0"/>
              <w:jc w:val="right"/>
              <w:textAlignment w:val="auto"/>
              <w:rPr>
                <w:lang w:val="hr-HR"/>
              </w:rPr>
            </w:pPr>
            <w:r w:rsidRPr="0064317A">
              <w:rPr>
                <w:lang w:val="hr-HR"/>
              </w:rPr>
              <w:t>1.635.268,86</w:t>
            </w:r>
          </w:p>
        </w:tc>
      </w:tr>
      <w:tr w:rsidR="0064317A" w:rsidRPr="0064317A" w14:paraId="63D9F426" w14:textId="77777777" w:rsidTr="0064317A">
        <w:trPr>
          <w:trHeight w:val="264"/>
          <w:jc w:val="center"/>
        </w:trPr>
        <w:tc>
          <w:tcPr>
            <w:tcW w:w="4707" w:type="dxa"/>
            <w:tcBorders>
              <w:top w:val="nil"/>
              <w:left w:val="single" w:sz="4" w:space="0" w:color="auto"/>
              <w:bottom w:val="single" w:sz="4" w:space="0" w:color="auto"/>
              <w:right w:val="single" w:sz="4" w:space="0" w:color="auto"/>
            </w:tcBorders>
            <w:shd w:val="clear" w:color="auto" w:fill="auto"/>
            <w:vAlign w:val="bottom"/>
            <w:hideMark/>
          </w:tcPr>
          <w:p w14:paraId="38E3AE89" w14:textId="77777777" w:rsidR="0064317A" w:rsidRPr="0064317A" w:rsidRDefault="0064317A" w:rsidP="0064317A">
            <w:pPr>
              <w:widowControl/>
              <w:adjustRightInd/>
              <w:spacing w:line="240" w:lineRule="auto"/>
              <w:ind w:left="0" w:firstLine="0"/>
              <w:jc w:val="left"/>
              <w:textAlignment w:val="auto"/>
              <w:rPr>
                <w:lang w:val="hr-HR"/>
              </w:rPr>
            </w:pPr>
            <w:r w:rsidRPr="0064317A">
              <w:rPr>
                <w:lang w:val="hr-HR"/>
              </w:rPr>
              <w:t>Kapitalni projekt K307007 Uređenje plaža na području grada</w:t>
            </w:r>
          </w:p>
        </w:tc>
        <w:tc>
          <w:tcPr>
            <w:tcW w:w="1428" w:type="dxa"/>
            <w:tcBorders>
              <w:top w:val="nil"/>
              <w:left w:val="nil"/>
              <w:bottom w:val="single" w:sz="4" w:space="0" w:color="auto"/>
              <w:right w:val="single" w:sz="4" w:space="0" w:color="auto"/>
            </w:tcBorders>
            <w:shd w:val="clear" w:color="auto" w:fill="auto"/>
            <w:noWrap/>
            <w:vAlign w:val="bottom"/>
            <w:hideMark/>
          </w:tcPr>
          <w:p w14:paraId="11ABA181" w14:textId="77777777" w:rsidR="0064317A" w:rsidRPr="0064317A" w:rsidRDefault="0064317A" w:rsidP="0064317A">
            <w:pPr>
              <w:widowControl/>
              <w:adjustRightInd/>
              <w:spacing w:line="240" w:lineRule="auto"/>
              <w:ind w:left="0" w:firstLine="0"/>
              <w:jc w:val="right"/>
              <w:textAlignment w:val="auto"/>
              <w:rPr>
                <w:lang w:val="hr-HR"/>
              </w:rPr>
            </w:pPr>
            <w:r w:rsidRPr="0064317A">
              <w:rPr>
                <w:lang w:val="hr-HR"/>
              </w:rPr>
              <w:t>200.562,86</w:t>
            </w:r>
          </w:p>
        </w:tc>
        <w:tc>
          <w:tcPr>
            <w:tcW w:w="1350" w:type="dxa"/>
            <w:tcBorders>
              <w:top w:val="nil"/>
              <w:left w:val="nil"/>
              <w:bottom w:val="single" w:sz="4" w:space="0" w:color="auto"/>
              <w:right w:val="single" w:sz="4" w:space="0" w:color="auto"/>
            </w:tcBorders>
            <w:shd w:val="clear" w:color="auto" w:fill="auto"/>
            <w:noWrap/>
            <w:vAlign w:val="bottom"/>
            <w:hideMark/>
          </w:tcPr>
          <w:p w14:paraId="005F7C47" w14:textId="77777777" w:rsidR="0064317A" w:rsidRPr="0064317A" w:rsidRDefault="0064317A" w:rsidP="0064317A">
            <w:pPr>
              <w:widowControl/>
              <w:adjustRightInd/>
              <w:spacing w:line="240" w:lineRule="auto"/>
              <w:ind w:left="0" w:firstLine="0"/>
              <w:jc w:val="right"/>
              <w:textAlignment w:val="auto"/>
              <w:rPr>
                <w:lang w:val="hr-HR"/>
              </w:rPr>
            </w:pPr>
            <w:r w:rsidRPr="0064317A">
              <w:rPr>
                <w:lang w:val="hr-HR"/>
              </w:rPr>
              <w:t>0,00</w:t>
            </w:r>
          </w:p>
        </w:tc>
        <w:tc>
          <w:tcPr>
            <w:tcW w:w="1350" w:type="dxa"/>
            <w:tcBorders>
              <w:top w:val="nil"/>
              <w:left w:val="nil"/>
              <w:bottom w:val="single" w:sz="4" w:space="0" w:color="auto"/>
              <w:right w:val="single" w:sz="4" w:space="0" w:color="auto"/>
            </w:tcBorders>
            <w:shd w:val="clear" w:color="auto" w:fill="auto"/>
            <w:noWrap/>
            <w:vAlign w:val="bottom"/>
            <w:hideMark/>
          </w:tcPr>
          <w:p w14:paraId="6A2F5BEC" w14:textId="77777777" w:rsidR="0064317A" w:rsidRPr="0064317A" w:rsidRDefault="0064317A" w:rsidP="0064317A">
            <w:pPr>
              <w:widowControl/>
              <w:adjustRightInd/>
              <w:spacing w:line="240" w:lineRule="auto"/>
              <w:ind w:left="0" w:firstLine="0"/>
              <w:jc w:val="right"/>
              <w:textAlignment w:val="auto"/>
              <w:rPr>
                <w:lang w:val="hr-HR"/>
              </w:rPr>
            </w:pPr>
            <w:r w:rsidRPr="0064317A">
              <w:rPr>
                <w:lang w:val="hr-HR"/>
              </w:rPr>
              <w:t>0,00</w:t>
            </w:r>
          </w:p>
        </w:tc>
        <w:tc>
          <w:tcPr>
            <w:tcW w:w="1366" w:type="dxa"/>
            <w:tcBorders>
              <w:top w:val="nil"/>
              <w:left w:val="nil"/>
              <w:bottom w:val="single" w:sz="4" w:space="0" w:color="auto"/>
              <w:right w:val="single" w:sz="4" w:space="0" w:color="auto"/>
            </w:tcBorders>
            <w:shd w:val="clear" w:color="auto" w:fill="auto"/>
            <w:noWrap/>
            <w:vAlign w:val="bottom"/>
            <w:hideMark/>
          </w:tcPr>
          <w:p w14:paraId="35E66C6A" w14:textId="77777777" w:rsidR="0064317A" w:rsidRPr="0064317A" w:rsidRDefault="0064317A" w:rsidP="0064317A">
            <w:pPr>
              <w:widowControl/>
              <w:adjustRightInd/>
              <w:spacing w:line="240" w:lineRule="auto"/>
              <w:ind w:left="0" w:firstLine="0"/>
              <w:jc w:val="right"/>
              <w:textAlignment w:val="auto"/>
              <w:rPr>
                <w:lang w:val="hr-HR"/>
              </w:rPr>
            </w:pPr>
            <w:r w:rsidRPr="0064317A">
              <w:rPr>
                <w:lang w:val="hr-HR"/>
              </w:rPr>
              <w:t>200.562,86</w:t>
            </w:r>
          </w:p>
        </w:tc>
      </w:tr>
      <w:tr w:rsidR="0064317A" w:rsidRPr="0064317A" w14:paraId="0B979071" w14:textId="77777777" w:rsidTr="0064317A">
        <w:trPr>
          <w:trHeight w:val="264"/>
          <w:jc w:val="center"/>
        </w:trPr>
        <w:tc>
          <w:tcPr>
            <w:tcW w:w="4707" w:type="dxa"/>
            <w:tcBorders>
              <w:top w:val="nil"/>
              <w:left w:val="single" w:sz="4" w:space="0" w:color="auto"/>
              <w:bottom w:val="single" w:sz="4" w:space="0" w:color="auto"/>
              <w:right w:val="single" w:sz="4" w:space="0" w:color="auto"/>
            </w:tcBorders>
            <w:shd w:val="clear" w:color="auto" w:fill="auto"/>
            <w:vAlign w:val="bottom"/>
            <w:hideMark/>
          </w:tcPr>
          <w:p w14:paraId="3B78473F" w14:textId="77777777" w:rsidR="0064317A" w:rsidRPr="0064317A" w:rsidRDefault="0064317A" w:rsidP="0064317A">
            <w:pPr>
              <w:widowControl/>
              <w:adjustRightInd/>
              <w:spacing w:line="240" w:lineRule="auto"/>
              <w:ind w:left="0" w:firstLine="0"/>
              <w:jc w:val="left"/>
              <w:textAlignment w:val="auto"/>
              <w:rPr>
                <w:b/>
                <w:bCs/>
                <w:lang w:val="hr-HR"/>
              </w:rPr>
            </w:pPr>
            <w:r w:rsidRPr="0064317A">
              <w:rPr>
                <w:b/>
                <w:bCs/>
                <w:lang w:val="hr-HR"/>
              </w:rPr>
              <w:t>Program 3009 ZAŠTITA GRADITELJSKE BAŠTINE</w:t>
            </w:r>
          </w:p>
        </w:tc>
        <w:tc>
          <w:tcPr>
            <w:tcW w:w="1428" w:type="dxa"/>
            <w:tcBorders>
              <w:top w:val="nil"/>
              <w:left w:val="nil"/>
              <w:bottom w:val="single" w:sz="4" w:space="0" w:color="auto"/>
              <w:right w:val="single" w:sz="4" w:space="0" w:color="auto"/>
            </w:tcBorders>
            <w:shd w:val="clear" w:color="auto" w:fill="auto"/>
            <w:noWrap/>
            <w:vAlign w:val="bottom"/>
            <w:hideMark/>
          </w:tcPr>
          <w:p w14:paraId="105215E1" w14:textId="77777777" w:rsidR="0064317A" w:rsidRPr="0064317A" w:rsidRDefault="0064317A" w:rsidP="0064317A">
            <w:pPr>
              <w:widowControl/>
              <w:adjustRightInd/>
              <w:spacing w:line="240" w:lineRule="auto"/>
              <w:ind w:left="0" w:firstLine="0"/>
              <w:jc w:val="right"/>
              <w:textAlignment w:val="auto"/>
              <w:rPr>
                <w:b/>
                <w:bCs/>
                <w:lang w:val="hr-HR"/>
              </w:rPr>
            </w:pPr>
            <w:r w:rsidRPr="0064317A">
              <w:rPr>
                <w:b/>
                <w:bCs/>
                <w:lang w:val="hr-HR"/>
              </w:rPr>
              <w:t>1.925.675,85</w:t>
            </w:r>
          </w:p>
        </w:tc>
        <w:tc>
          <w:tcPr>
            <w:tcW w:w="1350" w:type="dxa"/>
            <w:tcBorders>
              <w:top w:val="nil"/>
              <w:left w:val="nil"/>
              <w:bottom w:val="single" w:sz="4" w:space="0" w:color="auto"/>
              <w:right w:val="single" w:sz="4" w:space="0" w:color="auto"/>
            </w:tcBorders>
            <w:shd w:val="clear" w:color="auto" w:fill="auto"/>
            <w:noWrap/>
            <w:vAlign w:val="bottom"/>
            <w:hideMark/>
          </w:tcPr>
          <w:p w14:paraId="381E11FC" w14:textId="77777777" w:rsidR="0064317A" w:rsidRPr="0064317A" w:rsidRDefault="0064317A" w:rsidP="0064317A">
            <w:pPr>
              <w:widowControl/>
              <w:adjustRightInd/>
              <w:spacing w:line="240" w:lineRule="auto"/>
              <w:ind w:left="0" w:firstLine="0"/>
              <w:jc w:val="right"/>
              <w:textAlignment w:val="auto"/>
              <w:rPr>
                <w:b/>
                <w:bCs/>
                <w:lang w:val="hr-HR"/>
              </w:rPr>
            </w:pPr>
            <w:r w:rsidRPr="0064317A">
              <w:rPr>
                <w:b/>
                <w:bCs/>
                <w:lang w:val="hr-HR"/>
              </w:rPr>
              <w:t>-1.185.664,99</w:t>
            </w:r>
          </w:p>
        </w:tc>
        <w:tc>
          <w:tcPr>
            <w:tcW w:w="1350" w:type="dxa"/>
            <w:tcBorders>
              <w:top w:val="nil"/>
              <w:left w:val="nil"/>
              <w:bottom w:val="single" w:sz="4" w:space="0" w:color="auto"/>
              <w:right w:val="single" w:sz="4" w:space="0" w:color="auto"/>
            </w:tcBorders>
            <w:shd w:val="clear" w:color="auto" w:fill="auto"/>
            <w:noWrap/>
            <w:vAlign w:val="bottom"/>
            <w:hideMark/>
          </w:tcPr>
          <w:p w14:paraId="74A4C1B1" w14:textId="77777777" w:rsidR="0064317A" w:rsidRPr="0064317A" w:rsidRDefault="0064317A" w:rsidP="0064317A">
            <w:pPr>
              <w:widowControl/>
              <w:adjustRightInd/>
              <w:spacing w:line="240" w:lineRule="auto"/>
              <w:ind w:left="0" w:firstLine="0"/>
              <w:jc w:val="right"/>
              <w:textAlignment w:val="auto"/>
              <w:rPr>
                <w:b/>
                <w:bCs/>
                <w:lang w:val="hr-HR"/>
              </w:rPr>
            </w:pPr>
            <w:r w:rsidRPr="0064317A">
              <w:rPr>
                <w:b/>
                <w:bCs/>
                <w:lang w:val="hr-HR"/>
              </w:rPr>
              <w:t>-61,57</w:t>
            </w:r>
          </w:p>
        </w:tc>
        <w:tc>
          <w:tcPr>
            <w:tcW w:w="1366" w:type="dxa"/>
            <w:tcBorders>
              <w:top w:val="nil"/>
              <w:left w:val="nil"/>
              <w:bottom w:val="single" w:sz="4" w:space="0" w:color="auto"/>
              <w:right w:val="single" w:sz="4" w:space="0" w:color="auto"/>
            </w:tcBorders>
            <w:shd w:val="clear" w:color="auto" w:fill="auto"/>
            <w:noWrap/>
            <w:vAlign w:val="bottom"/>
            <w:hideMark/>
          </w:tcPr>
          <w:p w14:paraId="6FA798A3" w14:textId="77777777" w:rsidR="0064317A" w:rsidRPr="0064317A" w:rsidRDefault="0064317A" w:rsidP="0064317A">
            <w:pPr>
              <w:widowControl/>
              <w:adjustRightInd/>
              <w:spacing w:line="240" w:lineRule="auto"/>
              <w:ind w:left="0" w:firstLine="0"/>
              <w:jc w:val="right"/>
              <w:textAlignment w:val="auto"/>
              <w:rPr>
                <w:b/>
                <w:bCs/>
                <w:lang w:val="hr-HR"/>
              </w:rPr>
            </w:pPr>
            <w:r w:rsidRPr="0064317A">
              <w:rPr>
                <w:b/>
                <w:bCs/>
                <w:lang w:val="hr-HR"/>
              </w:rPr>
              <w:t>740.010,86</w:t>
            </w:r>
          </w:p>
        </w:tc>
      </w:tr>
      <w:tr w:rsidR="0064317A" w:rsidRPr="0064317A" w14:paraId="6254375A" w14:textId="77777777" w:rsidTr="0064317A">
        <w:trPr>
          <w:trHeight w:val="264"/>
          <w:jc w:val="center"/>
        </w:trPr>
        <w:tc>
          <w:tcPr>
            <w:tcW w:w="4707" w:type="dxa"/>
            <w:tcBorders>
              <w:top w:val="nil"/>
              <w:left w:val="single" w:sz="4" w:space="0" w:color="auto"/>
              <w:bottom w:val="single" w:sz="4" w:space="0" w:color="auto"/>
              <w:right w:val="single" w:sz="4" w:space="0" w:color="auto"/>
            </w:tcBorders>
            <w:shd w:val="clear" w:color="auto" w:fill="auto"/>
            <w:vAlign w:val="bottom"/>
            <w:hideMark/>
          </w:tcPr>
          <w:p w14:paraId="508CEFD4" w14:textId="77777777" w:rsidR="0064317A" w:rsidRPr="0064317A" w:rsidRDefault="0064317A" w:rsidP="0064317A">
            <w:pPr>
              <w:widowControl/>
              <w:adjustRightInd/>
              <w:spacing w:line="240" w:lineRule="auto"/>
              <w:ind w:left="0" w:firstLine="0"/>
              <w:jc w:val="left"/>
              <w:textAlignment w:val="auto"/>
              <w:rPr>
                <w:lang w:val="hr-HR"/>
              </w:rPr>
            </w:pPr>
            <w:r w:rsidRPr="0064317A">
              <w:rPr>
                <w:lang w:val="hr-HR"/>
              </w:rPr>
              <w:t>Aktivnost A309001 Uređenje pročelja i ostali zahvati na graditeljskoj baštini</w:t>
            </w:r>
          </w:p>
        </w:tc>
        <w:tc>
          <w:tcPr>
            <w:tcW w:w="1428" w:type="dxa"/>
            <w:tcBorders>
              <w:top w:val="nil"/>
              <w:left w:val="nil"/>
              <w:bottom w:val="single" w:sz="4" w:space="0" w:color="auto"/>
              <w:right w:val="single" w:sz="4" w:space="0" w:color="auto"/>
            </w:tcBorders>
            <w:shd w:val="clear" w:color="auto" w:fill="auto"/>
            <w:noWrap/>
            <w:vAlign w:val="bottom"/>
            <w:hideMark/>
          </w:tcPr>
          <w:p w14:paraId="49D97B5F" w14:textId="77777777" w:rsidR="0064317A" w:rsidRPr="0064317A" w:rsidRDefault="0064317A" w:rsidP="0064317A">
            <w:pPr>
              <w:widowControl/>
              <w:adjustRightInd/>
              <w:spacing w:line="240" w:lineRule="auto"/>
              <w:ind w:left="0" w:firstLine="0"/>
              <w:jc w:val="right"/>
              <w:textAlignment w:val="auto"/>
              <w:rPr>
                <w:lang w:val="hr-HR"/>
              </w:rPr>
            </w:pPr>
            <w:r w:rsidRPr="0064317A">
              <w:rPr>
                <w:lang w:val="hr-HR"/>
              </w:rPr>
              <w:t>1.383.549,85</w:t>
            </w:r>
          </w:p>
        </w:tc>
        <w:tc>
          <w:tcPr>
            <w:tcW w:w="1350" w:type="dxa"/>
            <w:tcBorders>
              <w:top w:val="nil"/>
              <w:left w:val="nil"/>
              <w:bottom w:val="single" w:sz="4" w:space="0" w:color="auto"/>
              <w:right w:val="single" w:sz="4" w:space="0" w:color="auto"/>
            </w:tcBorders>
            <w:shd w:val="clear" w:color="auto" w:fill="auto"/>
            <w:noWrap/>
            <w:vAlign w:val="bottom"/>
            <w:hideMark/>
          </w:tcPr>
          <w:p w14:paraId="375EBFCF" w14:textId="77777777" w:rsidR="0064317A" w:rsidRPr="0064317A" w:rsidRDefault="0064317A" w:rsidP="0064317A">
            <w:pPr>
              <w:widowControl/>
              <w:adjustRightInd/>
              <w:spacing w:line="240" w:lineRule="auto"/>
              <w:ind w:left="0" w:firstLine="0"/>
              <w:jc w:val="right"/>
              <w:textAlignment w:val="auto"/>
              <w:rPr>
                <w:lang w:val="hr-HR"/>
              </w:rPr>
            </w:pPr>
            <w:r w:rsidRPr="0064317A">
              <w:rPr>
                <w:lang w:val="hr-HR"/>
              </w:rPr>
              <w:t>-643.538,99</w:t>
            </w:r>
          </w:p>
        </w:tc>
        <w:tc>
          <w:tcPr>
            <w:tcW w:w="1350" w:type="dxa"/>
            <w:tcBorders>
              <w:top w:val="nil"/>
              <w:left w:val="nil"/>
              <w:bottom w:val="single" w:sz="4" w:space="0" w:color="auto"/>
              <w:right w:val="single" w:sz="4" w:space="0" w:color="auto"/>
            </w:tcBorders>
            <w:shd w:val="clear" w:color="auto" w:fill="auto"/>
            <w:noWrap/>
            <w:vAlign w:val="bottom"/>
            <w:hideMark/>
          </w:tcPr>
          <w:p w14:paraId="48F128F0" w14:textId="77777777" w:rsidR="0064317A" w:rsidRPr="0064317A" w:rsidRDefault="0064317A" w:rsidP="0064317A">
            <w:pPr>
              <w:widowControl/>
              <w:adjustRightInd/>
              <w:spacing w:line="240" w:lineRule="auto"/>
              <w:ind w:left="0" w:firstLine="0"/>
              <w:jc w:val="right"/>
              <w:textAlignment w:val="auto"/>
              <w:rPr>
                <w:lang w:val="hr-HR"/>
              </w:rPr>
            </w:pPr>
            <w:r w:rsidRPr="0064317A">
              <w:rPr>
                <w:lang w:val="hr-HR"/>
              </w:rPr>
              <w:t>-46,51</w:t>
            </w:r>
          </w:p>
        </w:tc>
        <w:tc>
          <w:tcPr>
            <w:tcW w:w="1366" w:type="dxa"/>
            <w:tcBorders>
              <w:top w:val="nil"/>
              <w:left w:val="nil"/>
              <w:bottom w:val="single" w:sz="4" w:space="0" w:color="auto"/>
              <w:right w:val="single" w:sz="4" w:space="0" w:color="auto"/>
            </w:tcBorders>
            <w:shd w:val="clear" w:color="auto" w:fill="auto"/>
            <w:noWrap/>
            <w:vAlign w:val="bottom"/>
            <w:hideMark/>
          </w:tcPr>
          <w:p w14:paraId="66BC56A0" w14:textId="77777777" w:rsidR="0064317A" w:rsidRPr="0064317A" w:rsidRDefault="0064317A" w:rsidP="0064317A">
            <w:pPr>
              <w:widowControl/>
              <w:adjustRightInd/>
              <w:spacing w:line="240" w:lineRule="auto"/>
              <w:ind w:left="0" w:firstLine="0"/>
              <w:jc w:val="right"/>
              <w:textAlignment w:val="auto"/>
              <w:rPr>
                <w:lang w:val="hr-HR"/>
              </w:rPr>
            </w:pPr>
            <w:r w:rsidRPr="0064317A">
              <w:rPr>
                <w:lang w:val="hr-HR"/>
              </w:rPr>
              <w:t>740.010,86</w:t>
            </w:r>
          </w:p>
        </w:tc>
      </w:tr>
      <w:tr w:rsidR="0064317A" w:rsidRPr="0064317A" w14:paraId="27670671" w14:textId="77777777" w:rsidTr="0064317A">
        <w:trPr>
          <w:trHeight w:val="264"/>
          <w:jc w:val="center"/>
        </w:trPr>
        <w:tc>
          <w:tcPr>
            <w:tcW w:w="4707" w:type="dxa"/>
            <w:tcBorders>
              <w:top w:val="nil"/>
              <w:left w:val="single" w:sz="4" w:space="0" w:color="auto"/>
              <w:bottom w:val="single" w:sz="4" w:space="0" w:color="auto"/>
              <w:right w:val="single" w:sz="4" w:space="0" w:color="auto"/>
            </w:tcBorders>
            <w:shd w:val="clear" w:color="auto" w:fill="auto"/>
            <w:vAlign w:val="bottom"/>
            <w:hideMark/>
          </w:tcPr>
          <w:p w14:paraId="53DC61DE" w14:textId="77777777" w:rsidR="0064317A" w:rsidRPr="0064317A" w:rsidRDefault="0064317A" w:rsidP="0064317A">
            <w:pPr>
              <w:widowControl/>
              <w:adjustRightInd/>
              <w:spacing w:line="240" w:lineRule="auto"/>
              <w:ind w:left="0" w:firstLine="0"/>
              <w:jc w:val="left"/>
              <w:textAlignment w:val="auto"/>
              <w:rPr>
                <w:lang w:val="hr-HR"/>
              </w:rPr>
            </w:pPr>
            <w:r w:rsidRPr="0064317A">
              <w:rPr>
                <w:lang w:val="hr-HR"/>
              </w:rPr>
              <w:t xml:space="preserve">Kapitalni projekt K309002 </w:t>
            </w:r>
            <w:proofErr w:type="spellStart"/>
            <w:r w:rsidRPr="0064317A">
              <w:rPr>
                <w:lang w:val="hr-HR"/>
              </w:rPr>
              <w:t>Giardini</w:t>
            </w:r>
            <w:proofErr w:type="spellEnd"/>
            <w:r w:rsidRPr="0064317A">
              <w:rPr>
                <w:lang w:val="hr-HR"/>
              </w:rPr>
              <w:t>-rekonstrukcija</w:t>
            </w:r>
          </w:p>
        </w:tc>
        <w:tc>
          <w:tcPr>
            <w:tcW w:w="1428" w:type="dxa"/>
            <w:tcBorders>
              <w:top w:val="nil"/>
              <w:left w:val="nil"/>
              <w:bottom w:val="single" w:sz="4" w:space="0" w:color="auto"/>
              <w:right w:val="single" w:sz="4" w:space="0" w:color="auto"/>
            </w:tcBorders>
            <w:shd w:val="clear" w:color="auto" w:fill="auto"/>
            <w:noWrap/>
            <w:vAlign w:val="bottom"/>
            <w:hideMark/>
          </w:tcPr>
          <w:p w14:paraId="48A36A40" w14:textId="77777777" w:rsidR="0064317A" w:rsidRPr="0064317A" w:rsidRDefault="0064317A" w:rsidP="0064317A">
            <w:pPr>
              <w:widowControl/>
              <w:adjustRightInd/>
              <w:spacing w:line="240" w:lineRule="auto"/>
              <w:ind w:left="0" w:firstLine="0"/>
              <w:jc w:val="right"/>
              <w:textAlignment w:val="auto"/>
              <w:rPr>
                <w:lang w:val="hr-HR"/>
              </w:rPr>
            </w:pPr>
            <w:r w:rsidRPr="0064317A">
              <w:rPr>
                <w:lang w:val="hr-HR"/>
              </w:rPr>
              <w:t>258.946,00</w:t>
            </w:r>
          </w:p>
        </w:tc>
        <w:tc>
          <w:tcPr>
            <w:tcW w:w="1350" w:type="dxa"/>
            <w:tcBorders>
              <w:top w:val="nil"/>
              <w:left w:val="nil"/>
              <w:bottom w:val="single" w:sz="4" w:space="0" w:color="auto"/>
              <w:right w:val="single" w:sz="4" w:space="0" w:color="auto"/>
            </w:tcBorders>
            <w:shd w:val="clear" w:color="auto" w:fill="auto"/>
            <w:noWrap/>
            <w:vAlign w:val="bottom"/>
            <w:hideMark/>
          </w:tcPr>
          <w:p w14:paraId="402FE29B" w14:textId="77777777" w:rsidR="0064317A" w:rsidRPr="0064317A" w:rsidRDefault="0064317A" w:rsidP="0064317A">
            <w:pPr>
              <w:widowControl/>
              <w:adjustRightInd/>
              <w:spacing w:line="240" w:lineRule="auto"/>
              <w:ind w:left="0" w:firstLine="0"/>
              <w:jc w:val="right"/>
              <w:textAlignment w:val="auto"/>
              <w:rPr>
                <w:lang w:val="hr-HR"/>
              </w:rPr>
            </w:pPr>
            <w:r w:rsidRPr="0064317A">
              <w:rPr>
                <w:lang w:val="hr-HR"/>
              </w:rPr>
              <w:t>-258.946,00</w:t>
            </w:r>
          </w:p>
        </w:tc>
        <w:tc>
          <w:tcPr>
            <w:tcW w:w="1350" w:type="dxa"/>
            <w:tcBorders>
              <w:top w:val="nil"/>
              <w:left w:val="nil"/>
              <w:bottom w:val="single" w:sz="4" w:space="0" w:color="auto"/>
              <w:right w:val="single" w:sz="4" w:space="0" w:color="auto"/>
            </w:tcBorders>
            <w:shd w:val="clear" w:color="auto" w:fill="auto"/>
            <w:noWrap/>
            <w:vAlign w:val="bottom"/>
            <w:hideMark/>
          </w:tcPr>
          <w:p w14:paraId="0815277C" w14:textId="77777777" w:rsidR="0064317A" w:rsidRPr="0064317A" w:rsidRDefault="0064317A" w:rsidP="0064317A">
            <w:pPr>
              <w:widowControl/>
              <w:adjustRightInd/>
              <w:spacing w:line="240" w:lineRule="auto"/>
              <w:ind w:left="0" w:firstLine="0"/>
              <w:jc w:val="right"/>
              <w:textAlignment w:val="auto"/>
              <w:rPr>
                <w:lang w:val="hr-HR"/>
              </w:rPr>
            </w:pPr>
            <w:r w:rsidRPr="0064317A">
              <w:rPr>
                <w:lang w:val="hr-HR"/>
              </w:rPr>
              <w:t>-100,00</w:t>
            </w:r>
          </w:p>
        </w:tc>
        <w:tc>
          <w:tcPr>
            <w:tcW w:w="1366" w:type="dxa"/>
            <w:tcBorders>
              <w:top w:val="nil"/>
              <w:left w:val="nil"/>
              <w:bottom w:val="single" w:sz="4" w:space="0" w:color="auto"/>
              <w:right w:val="single" w:sz="4" w:space="0" w:color="auto"/>
            </w:tcBorders>
            <w:shd w:val="clear" w:color="auto" w:fill="auto"/>
            <w:noWrap/>
            <w:vAlign w:val="bottom"/>
            <w:hideMark/>
          </w:tcPr>
          <w:p w14:paraId="2E9864FD" w14:textId="77777777" w:rsidR="0064317A" w:rsidRPr="0064317A" w:rsidRDefault="0064317A" w:rsidP="0064317A">
            <w:pPr>
              <w:widowControl/>
              <w:adjustRightInd/>
              <w:spacing w:line="240" w:lineRule="auto"/>
              <w:ind w:left="0" w:firstLine="0"/>
              <w:jc w:val="right"/>
              <w:textAlignment w:val="auto"/>
              <w:rPr>
                <w:lang w:val="hr-HR"/>
              </w:rPr>
            </w:pPr>
            <w:r w:rsidRPr="0064317A">
              <w:rPr>
                <w:lang w:val="hr-HR"/>
              </w:rPr>
              <w:t>0,00</w:t>
            </w:r>
          </w:p>
        </w:tc>
      </w:tr>
      <w:tr w:rsidR="0064317A" w:rsidRPr="0064317A" w14:paraId="0F36F652" w14:textId="77777777" w:rsidTr="0064317A">
        <w:trPr>
          <w:trHeight w:val="264"/>
          <w:jc w:val="center"/>
        </w:trPr>
        <w:tc>
          <w:tcPr>
            <w:tcW w:w="4707" w:type="dxa"/>
            <w:tcBorders>
              <w:top w:val="nil"/>
              <w:left w:val="single" w:sz="4" w:space="0" w:color="auto"/>
              <w:bottom w:val="single" w:sz="4" w:space="0" w:color="auto"/>
              <w:right w:val="single" w:sz="4" w:space="0" w:color="auto"/>
            </w:tcBorders>
            <w:shd w:val="clear" w:color="auto" w:fill="auto"/>
            <w:vAlign w:val="bottom"/>
            <w:hideMark/>
          </w:tcPr>
          <w:p w14:paraId="366EF04C" w14:textId="77777777" w:rsidR="0064317A" w:rsidRPr="0064317A" w:rsidRDefault="0064317A" w:rsidP="0064317A">
            <w:pPr>
              <w:widowControl/>
              <w:adjustRightInd/>
              <w:spacing w:line="240" w:lineRule="auto"/>
              <w:ind w:left="0" w:firstLine="0"/>
              <w:jc w:val="left"/>
              <w:textAlignment w:val="auto"/>
              <w:rPr>
                <w:lang w:val="hr-HR"/>
              </w:rPr>
            </w:pPr>
            <w:r w:rsidRPr="0064317A">
              <w:rPr>
                <w:lang w:val="hr-HR"/>
              </w:rPr>
              <w:t xml:space="preserve">Kapitalni projekt K309004 </w:t>
            </w:r>
            <w:proofErr w:type="spellStart"/>
            <w:r w:rsidRPr="0064317A">
              <w:rPr>
                <w:lang w:val="hr-HR"/>
              </w:rPr>
              <w:t>Vallelunga</w:t>
            </w:r>
            <w:proofErr w:type="spellEnd"/>
          </w:p>
        </w:tc>
        <w:tc>
          <w:tcPr>
            <w:tcW w:w="1428" w:type="dxa"/>
            <w:tcBorders>
              <w:top w:val="nil"/>
              <w:left w:val="nil"/>
              <w:bottom w:val="single" w:sz="4" w:space="0" w:color="auto"/>
              <w:right w:val="single" w:sz="4" w:space="0" w:color="auto"/>
            </w:tcBorders>
            <w:shd w:val="clear" w:color="auto" w:fill="auto"/>
            <w:noWrap/>
            <w:vAlign w:val="bottom"/>
            <w:hideMark/>
          </w:tcPr>
          <w:p w14:paraId="590565E1" w14:textId="77777777" w:rsidR="0064317A" w:rsidRPr="0064317A" w:rsidRDefault="0064317A" w:rsidP="0064317A">
            <w:pPr>
              <w:widowControl/>
              <w:adjustRightInd/>
              <w:spacing w:line="240" w:lineRule="auto"/>
              <w:ind w:left="0" w:firstLine="0"/>
              <w:jc w:val="right"/>
              <w:textAlignment w:val="auto"/>
              <w:rPr>
                <w:lang w:val="hr-HR"/>
              </w:rPr>
            </w:pPr>
            <w:r w:rsidRPr="0064317A">
              <w:rPr>
                <w:lang w:val="hr-HR"/>
              </w:rPr>
              <w:t>70.000,00</w:t>
            </w:r>
          </w:p>
        </w:tc>
        <w:tc>
          <w:tcPr>
            <w:tcW w:w="1350" w:type="dxa"/>
            <w:tcBorders>
              <w:top w:val="nil"/>
              <w:left w:val="nil"/>
              <w:bottom w:val="single" w:sz="4" w:space="0" w:color="auto"/>
              <w:right w:val="single" w:sz="4" w:space="0" w:color="auto"/>
            </w:tcBorders>
            <w:shd w:val="clear" w:color="auto" w:fill="auto"/>
            <w:noWrap/>
            <w:vAlign w:val="bottom"/>
            <w:hideMark/>
          </w:tcPr>
          <w:p w14:paraId="3F225383" w14:textId="77777777" w:rsidR="0064317A" w:rsidRPr="0064317A" w:rsidRDefault="0064317A" w:rsidP="0064317A">
            <w:pPr>
              <w:widowControl/>
              <w:adjustRightInd/>
              <w:spacing w:line="240" w:lineRule="auto"/>
              <w:ind w:left="0" w:firstLine="0"/>
              <w:jc w:val="right"/>
              <w:textAlignment w:val="auto"/>
              <w:rPr>
                <w:lang w:val="hr-HR"/>
              </w:rPr>
            </w:pPr>
            <w:r w:rsidRPr="0064317A">
              <w:rPr>
                <w:lang w:val="hr-HR"/>
              </w:rPr>
              <w:t>-70.000,00</w:t>
            </w:r>
          </w:p>
        </w:tc>
        <w:tc>
          <w:tcPr>
            <w:tcW w:w="1350" w:type="dxa"/>
            <w:tcBorders>
              <w:top w:val="nil"/>
              <w:left w:val="nil"/>
              <w:bottom w:val="single" w:sz="4" w:space="0" w:color="auto"/>
              <w:right w:val="single" w:sz="4" w:space="0" w:color="auto"/>
            </w:tcBorders>
            <w:shd w:val="clear" w:color="auto" w:fill="auto"/>
            <w:noWrap/>
            <w:vAlign w:val="bottom"/>
            <w:hideMark/>
          </w:tcPr>
          <w:p w14:paraId="22EA9C36" w14:textId="77777777" w:rsidR="0064317A" w:rsidRPr="0064317A" w:rsidRDefault="0064317A" w:rsidP="0064317A">
            <w:pPr>
              <w:widowControl/>
              <w:adjustRightInd/>
              <w:spacing w:line="240" w:lineRule="auto"/>
              <w:ind w:left="0" w:firstLine="0"/>
              <w:jc w:val="right"/>
              <w:textAlignment w:val="auto"/>
              <w:rPr>
                <w:lang w:val="hr-HR"/>
              </w:rPr>
            </w:pPr>
            <w:r w:rsidRPr="0064317A">
              <w:rPr>
                <w:lang w:val="hr-HR"/>
              </w:rPr>
              <w:t>-100,00</w:t>
            </w:r>
          </w:p>
        </w:tc>
        <w:tc>
          <w:tcPr>
            <w:tcW w:w="1366" w:type="dxa"/>
            <w:tcBorders>
              <w:top w:val="nil"/>
              <w:left w:val="nil"/>
              <w:bottom w:val="single" w:sz="4" w:space="0" w:color="auto"/>
              <w:right w:val="single" w:sz="4" w:space="0" w:color="auto"/>
            </w:tcBorders>
            <w:shd w:val="clear" w:color="auto" w:fill="auto"/>
            <w:noWrap/>
            <w:vAlign w:val="bottom"/>
            <w:hideMark/>
          </w:tcPr>
          <w:p w14:paraId="1D77925F" w14:textId="77777777" w:rsidR="0064317A" w:rsidRPr="0064317A" w:rsidRDefault="0064317A" w:rsidP="0064317A">
            <w:pPr>
              <w:widowControl/>
              <w:adjustRightInd/>
              <w:spacing w:line="240" w:lineRule="auto"/>
              <w:ind w:left="0" w:firstLine="0"/>
              <w:jc w:val="right"/>
              <w:textAlignment w:val="auto"/>
              <w:rPr>
                <w:lang w:val="hr-HR"/>
              </w:rPr>
            </w:pPr>
            <w:r w:rsidRPr="0064317A">
              <w:rPr>
                <w:lang w:val="hr-HR"/>
              </w:rPr>
              <w:t>0,00</w:t>
            </w:r>
          </w:p>
        </w:tc>
      </w:tr>
      <w:tr w:rsidR="0064317A" w:rsidRPr="0064317A" w14:paraId="40C73A62" w14:textId="77777777" w:rsidTr="0064317A">
        <w:trPr>
          <w:trHeight w:val="264"/>
          <w:jc w:val="center"/>
        </w:trPr>
        <w:tc>
          <w:tcPr>
            <w:tcW w:w="4707" w:type="dxa"/>
            <w:tcBorders>
              <w:top w:val="nil"/>
              <w:left w:val="single" w:sz="4" w:space="0" w:color="auto"/>
              <w:bottom w:val="single" w:sz="4" w:space="0" w:color="auto"/>
              <w:right w:val="single" w:sz="4" w:space="0" w:color="auto"/>
            </w:tcBorders>
            <w:shd w:val="clear" w:color="auto" w:fill="auto"/>
            <w:vAlign w:val="bottom"/>
            <w:hideMark/>
          </w:tcPr>
          <w:p w14:paraId="4A9456EB" w14:textId="77777777" w:rsidR="0064317A" w:rsidRPr="0064317A" w:rsidRDefault="0064317A" w:rsidP="0064317A">
            <w:pPr>
              <w:widowControl/>
              <w:adjustRightInd/>
              <w:spacing w:line="240" w:lineRule="auto"/>
              <w:ind w:left="0" w:firstLine="0"/>
              <w:jc w:val="left"/>
              <w:textAlignment w:val="auto"/>
              <w:rPr>
                <w:lang w:val="hr-HR"/>
              </w:rPr>
            </w:pPr>
            <w:r w:rsidRPr="0064317A">
              <w:rPr>
                <w:lang w:val="hr-HR"/>
              </w:rPr>
              <w:t>Kapitalni projekt K309005 Zvjezdarnica Monte Zaro</w:t>
            </w:r>
          </w:p>
        </w:tc>
        <w:tc>
          <w:tcPr>
            <w:tcW w:w="1428" w:type="dxa"/>
            <w:tcBorders>
              <w:top w:val="nil"/>
              <w:left w:val="nil"/>
              <w:bottom w:val="single" w:sz="4" w:space="0" w:color="auto"/>
              <w:right w:val="single" w:sz="4" w:space="0" w:color="auto"/>
            </w:tcBorders>
            <w:shd w:val="clear" w:color="auto" w:fill="auto"/>
            <w:noWrap/>
            <w:vAlign w:val="bottom"/>
            <w:hideMark/>
          </w:tcPr>
          <w:p w14:paraId="37D758E0" w14:textId="77777777" w:rsidR="0064317A" w:rsidRPr="0064317A" w:rsidRDefault="0064317A" w:rsidP="0064317A">
            <w:pPr>
              <w:widowControl/>
              <w:adjustRightInd/>
              <w:spacing w:line="240" w:lineRule="auto"/>
              <w:ind w:left="0" w:firstLine="0"/>
              <w:jc w:val="right"/>
              <w:textAlignment w:val="auto"/>
              <w:rPr>
                <w:lang w:val="hr-HR"/>
              </w:rPr>
            </w:pPr>
            <w:r w:rsidRPr="0064317A">
              <w:rPr>
                <w:lang w:val="hr-HR"/>
              </w:rPr>
              <w:t>13.180,00</w:t>
            </w:r>
          </w:p>
        </w:tc>
        <w:tc>
          <w:tcPr>
            <w:tcW w:w="1350" w:type="dxa"/>
            <w:tcBorders>
              <w:top w:val="nil"/>
              <w:left w:val="nil"/>
              <w:bottom w:val="single" w:sz="4" w:space="0" w:color="auto"/>
              <w:right w:val="single" w:sz="4" w:space="0" w:color="auto"/>
            </w:tcBorders>
            <w:shd w:val="clear" w:color="auto" w:fill="auto"/>
            <w:noWrap/>
            <w:vAlign w:val="bottom"/>
            <w:hideMark/>
          </w:tcPr>
          <w:p w14:paraId="5B796B9B" w14:textId="77777777" w:rsidR="0064317A" w:rsidRPr="0064317A" w:rsidRDefault="0064317A" w:rsidP="0064317A">
            <w:pPr>
              <w:widowControl/>
              <w:adjustRightInd/>
              <w:spacing w:line="240" w:lineRule="auto"/>
              <w:ind w:left="0" w:firstLine="0"/>
              <w:jc w:val="right"/>
              <w:textAlignment w:val="auto"/>
              <w:rPr>
                <w:lang w:val="hr-HR"/>
              </w:rPr>
            </w:pPr>
            <w:r w:rsidRPr="0064317A">
              <w:rPr>
                <w:lang w:val="hr-HR"/>
              </w:rPr>
              <w:t>-13.180,00</w:t>
            </w:r>
          </w:p>
        </w:tc>
        <w:tc>
          <w:tcPr>
            <w:tcW w:w="1350" w:type="dxa"/>
            <w:tcBorders>
              <w:top w:val="nil"/>
              <w:left w:val="nil"/>
              <w:bottom w:val="single" w:sz="4" w:space="0" w:color="auto"/>
              <w:right w:val="single" w:sz="4" w:space="0" w:color="auto"/>
            </w:tcBorders>
            <w:shd w:val="clear" w:color="auto" w:fill="auto"/>
            <w:noWrap/>
            <w:vAlign w:val="bottom"/>
            <w:hideMark/>
          </w:tcPr>
          <w:p w14:paraId="5C21F82B" w14:textId="77777777" w:rsidR="0064317A" w:rsidRPr="0064317A" w:rsidRDefault="0064317A" w:rsidP="0064317A">
            <w:pPr>
              <w:widowControl/>
              <w:adjustRightInd/>
              <w:spacing w:line="240" w:lineRule="auto"/>
              <w:ind w:left="0" w:firstLine="0"/>
              <w:jc w:val="right"/>
              <w:textAlignment w:val="auto"/>
              <w:rPr>
                <w:lang w:val="hr-HR"/>
              </w:rPr>
            </w:pPr>
            <w:r w:rsidRPr="0064317A">
              <w:rPr>
                <w:lang w:val="hr-HR"/>
              </w:rPr>
              <w:t>-100,00</w:t>
            </w:r>
          </w:p>
        </w:tc>
        <w:tc>
          <w:tcPr>
            <w:tcW w:w="1366" w:type="dxa"/>
            <w:tcBorders>
              <w:top w:val="nil"/>
              <w:left w:val="nil"/>
              <w:bottom w:val="single" w:sz="4" w:space="0" w:color="auto"/>
              <w:right w:val="single" w:sz="4" w:space="0" w:color="auto"/>
            </w:tcBorders>
            <w:shd w:val="clear" w:color="auto" w:fill="auto"/>
            <w:noWrap/>
            <w:vAlign w:val="bottom"/>
            <w:hideMark/>
          </w:tcPr>
          <w:p w14:paraId="1E3A61D0" w14:textId="77777777" w:rsidR="0064317A" w:rsidRPr="0064317A" w:rsidRDefault="0064317A" w:rsidP="0064317A">
            <w:pPr>
              <w:widowControl/>
              <w:adjustRightInd/>
              <w:spacing w:line="240" w:lineRule="auto"/>
              <w:ind w:left="0" w:firstLine="0"/>
              <w:jc w:val="right"/>
              <w:textAlignment w:val="auto"/>
              <w:rPr>
                <w:lang w:val="hr-HR"/>
              </w:rPr>
            </w:pPr>
            <w:r w:rsidRPr="0064317A">
              <w:rPr>
                <w:lang w:val="hr-HR"/>
              </w:rPr>
              <w:t>0,00</w:t>
            </w:r>
          </w:p>
        </w:tc>
      </w:tr>
      <w:tr w:rsidR="0064317A" w:rsidRPr="0064317A" w14:paraId="0712E3C8" w14:textId="77777777" w:rsidTr="0064317A">
        <w:trPr>
          <w:trHeight w:val="264"/>
          <w:jc w:val="center"/>
        </w:trPr>
        <w:tc>
          <w:tcPr>
            <w:tcW w:w="4707" w:type="dxa"/>
            <w:tcBorders>
              <w:top w:val="nil"/>
              <w:left w:val="single" w:sz="4" w:space="0" w:color="auto"/>
              <w:bottom w:val="single" w:sz="4" w:space="0" w:color="auto"/>
              <w:right w:val="single" w:sz="4" w:space="0" w:color="auto"/>
            </w:tcBorders>
            <w:shd w:val="clear" w:color="auto" w:fill="auto"/>
            <w:vAlign w:val="bottom"/>
            <w:hideMark/>
          </w:tcPr>
          <w:p w14:paraId="3617A8EE" w14:textId="77777777" w:rsidR="0064317A" w:rsidRPr="0064317A" w:rsidRDefault="0064317A" w:rsidP="0064317A">
            <w:pPr>
              <w:widowControl/>
              <w:adjustRightInd/>
              <w:spacing w:line="240" w:lineRule="auto"/>
              <w:ind w:left="0" w:firstLine="0"/>
              <w:jc w:val="left"/>
              <w:textAlignment w:val="auto"/>
              <w:rPr>
                <w:lang w:val="hr-HR"/>
              </w:rPr>
            </w:pPr>
            <w:r w:rsidRPr="0064317A">
              <w:rPr>
                <w:lang w:val="hr-HR"/>
              </w:rPr>
              <w:t xml:space="preserve">Kapitalni projekt K309007 </w:t>
            </w:r>
            <w:proofErr w:type="spellStart"/>
            <w:r w:rsidRPr="0064317A">
              <w:rPr>
                <w:lang w:val="hr-HR"/>
              </w:rPr>
              <w:t>Pragrande</w:t>
            </w:r>
            <w:proofErr w:type="spellEnd"/>
          </w:p>
        </w:tc>
        <w:tc>
          <w:tcPr>
            <w:tcW w:w="1428" w:type="dxa"/>
            <w:tcBorders>
              <w:top w:val="nil"/>
              <w:left w:val="nil"/>
              <w:bottom w:val="single" w:sz="4" w:space="0" w:color="auto"/>
              <w:right w:val="single" w:sz="4" w:space="0" w:color="auto"/>
            </w:tcBorders>
            <w:shd w:val="clear" w:color="auto" w:fill="auto"/>
            <w:noWrap/>
            <w:vAlign w:val="bottom"/>
            <w:hideMark/>
          </w:tcPr>
          <w:p w14:paraId="44B87872" w14:textId="77777777" w:rsidR="0064317A" w:rsidRPr="0064317A" w:rsidRDefault="0064317A" w:rsidP="0064317A">
            <w:pPr>
              <w:widowControl/>
              <w:adjustRightInd/>
              <w:spacing w:line="240" w:lineRule="auto"/>
              <w:ind w:left="0" w:firstLine="0"/>
              <w:jc w:val="right"/>
              <w:textAlignment w:val="auto"/>
              <w:rPr>
                <w:lang w:val="hr-HR"/>
              </w:rPr>
            </w:pPr>
            <w:r w:rsidRPr="0064317A">
              <w:rPr>
                <w:lang w:val="hr-HR"/>
              </w:rPr>
              <w:t>200.000,00</w:t>
            </w:r>
          </w:p>
        </w:tc>
        <w:tc>
          <w:tcPr>
            <w:tcW w:w="1350" w:type="dxa"/>
            <w:tcBorders>
              <w:top w:val="nil"/>
              <w:left w:val="nil"/>
              <w:bottom w:val="single" w:sz="4" w:space="0" w:color="auto"/>
              <w:right w:val="single" w:sz="4" w:space="0" w:color="auto"/>
            </w:tcBorders>
            <w:shd w:val="clear" w:color="auto" w:fill="auto"/>
            <w:noWrap/>
            <w:vAlign w:val="bottom"/>
            <w:hideMark/>
          </w:tcPr>
          <w:p w14:paraId="73F179EA" w14:textId="77777777" w:rsidR="0064317A" w:rsidRPr="0064317A" w:rsidRDefault="0064317A" w:rsidP="0064317A">
            <w:pPr>
              <w:widowControl/>
              <w:adjustRightInd/>
              <w:spacing w:line="240" w:lineRule="auto"/>
              <w:ind w:left="0" w:firstLine="0"/>
              <w:jc w:val="right"/>
              <w:textAlignment w:val="auto"/>
              <w:rPr>
                <w:lang w:val="hr-HR"/>
              </w:rPr>
            </w:pPr>
            <w:r w:rsidRPr="0064317A">
              <w:rPr>
                <w:lang w:val="hr-HR"/>
              </w:rPr>
              <w:t>-200.000,00</w:t>
            </w:r>
          </w:p>
        </w:tc>
        <w:tc>
          <w:tcPr>
            <w:tcW w:w="1350" w:type="dxa"/>
            <w:tcBorders>
              <w:top w:val="nil"/>
              <w:left w:val="nil"/>
              <w:bottom w:val="single" w:sz="4" w:space="0" w:color="auto"/>
              <w:right w:val="single" w:sz="4" w:space="0" w:color="auto"/>
            </w:tcBorders>
            <w:shd w:val="clear" w:color="auto" w:fill="auto"/>
            <w:noWrap/>
            <w:vAlign w:val="bottom"/>
            <w:hideMark/>
          </w:tcPr>
          <w:p w14:paraId="11DEF14F" w14:textId="77777777" w:rsidR="0064317A" w:rsidRPr="0064317A" w:rsidRDefault="0064317A" w:rsidP="0064317A">
            <w:pPr>
              <w:widowControl/>
              <w:adjustRightInd/>
              <w:spacing w:line="240" w:lineRule="auto"/>
              <w:ind w:left="0" w:firstLine="0"/>
              <w:jc w:val="right"/>
              <w:textAlignment w:val="auto"/>
              <w:rPr>
                <w:lang w:val="hr-HR"/>
              </w:rPr>
            </w:pPr>
            <w:r w:rsidRPr="0064317A">
              <w:rPr>
                <w:lang w:val="hr-HR"/>
              </w:rPr>
              <w:t>-100,00</w:t>
            </w:r>
          </w:p>
        </w:tc>
        <w:tc>
          <w:tcPr>
            <w:tcW w:w="1366" w:type="dxa"/>
            <w:tcBorders>
              <w:top w:val="nil"/>
              <w:left w:val="nil"/>
              <w:bottom w:val="single" w:sz="4" w:space="0" w:color="auto"/>
              <w:right w:val="single" w:sz="4" w:space="0" w:color="auto"/>
            </w:tcBorders>
            <w:shd w:val="clear" w:color="auto" w:fill="auto"/>
            <w:noWrap/>
            <w:vAlign w:val="bottom"/>
            <w:hideMark/>
          </w:tcPr>
          <w:p w14:paraId="30DC1B5F" w14:textId="77777777" w:rsidR="0064317A" w:rsidRPr="0064317A" w:rsidRDefault="0064317A" w:rsidP="0064317A">
            <w:pPr>
              <w:widowControl/>
              <w:adjustRightInd/>
              <w:spacing w:line="240" w:lineRule="auto"/>
              <w:ind w:left="0" w:firstLine="0"/>
              <w:jc w:val="right"/>
              <w:textAlignment w:val="auto"/>
              <w:rPr>
                <w:lang w:val="hr-HR"/>
              </w:rPr>
            </w:pPr>
            <w:r w:rsidRPr="0064317A">
              <w:rPr>
                <w:lang w:val="hr-HR"/>
              </w:rPr>
              <w:t>0,00</w:t>
            </w:r>
          </w:p>
        </w:tc>
      </w:tr>
    </w:tbl>
    <w:p w14:paraId="72F6F412" w14:textId="77777777" w:rsidR="00C06717" w:rsidRPr="003B674A" w:rsidRDefault="00C06717">
      <w:pPr>
        <w:rPr>
          <w:lang w:val="hr-HR"/>
        </w:rPr>
      </w:pPr>
      <w:r w:rsidRPr="003B674A">
        <w:rPr>
          <w:lang w:val="hr-HR"/>
        </w:rPr>
        <w:br w:type="page"/>
      </w:r>
    </w:p>
    <w:p w14:paraId="0B6FFC0B" w14:textId="77777777" w:rsidR="00BB439E" w:rsidRPr="003B674A" w:rsidRDefault="00BB439E" w:rsidP="00BB439E">
      <w:pPr>
        <w:pStyle w:val="Uvuenotijeloteksta"/>
        <w:spacing w:line="240" w:lineRule="auto"/>
        <w:ind w:left="0" w:right="1" w:firstLine="567"/>
        <w:rPr>
          <w:noProof/>
          <w:szCs w:val="24"/>
          <w:u w:val="single"/>
        </w:rPr>
      </w:pPr>
      <w:r w:rsidRPr="003B674A">
        <w:rPr>
          <w:noProof/>
          <w:szCs w:val="24"/>
          <w:u w:val="single"/>
        </w:rPr>
        <w:lastRenderedPageBreak/>
        <w:t>PRIKAZ PROGRAMA:</w:t>
      </w:r>
    </w:p>
    <w:p w14:paraId="6224FB0D" w14:textId="77777777" w:rsidR="00BB439E" w:rsidRPr="003B674A" w:rsidRDefault="00BB439E" w:rsidP="00BB439E">
      <w:pPr>
        <w:pStyle w:val="Uvuenotijeloteksta"/>
        <w:spacing w:line="240" w:lineRule="auto"/>
        <w:ind w:left="0" w:right="1" w:firstLine="567"/>
        <w:rPr>
          <w:noProof/>
          <w:szCs w:val="24"/>
          <w:u w:val="single"/>
        </w:rPr>
      </w:pPr>
    </w:p>
    <w:p w14:paraId="3FBFFF62" w14:textId="77777777" w:rsidR="00BB439E" w:rsidRPr="003B674A" w:rsidRDefault="00BB439E" w:rsidP="00BB439E">
      <w:pPr>
        <w:pStyle w:val="Uvuenotijeloteksta"/>
        <w:spacing w:line="240" w:lineRule="auto"/>
        <w:ind w:left="0" w:right="1" w:firstLine="567"/>
        <w:rPr>
          <w:i/>
          <w:noProof/>
          <w:szCs w:val="24"/>
        </w:rPr>
      </w:pPr>
      <w:r w:rsidRPr="003B674A">
        <w:rPr>
          <w:i/>
          <w:noProof/>
          <w:szCs w:val="24"/>
        </w:rPr>
        <w:t>PROGRAM: JAVNA UPRAVA I ADMINISTRACIJA</w:t>
      </w:r>
    </w:p>
    <w:p w14:paraId="43B52E64" w14:textId="77777777" w:rsidR="00BB439E" w:rsidRPr="003B674A" w:rsidRDefault="00BB439E" w:rsidP="00BB439E">
      <w:pPr>
        <w:spacing w:line="240" w:lineRule="auto"/>
        <w:ind w:left="0" w:right="1" w:firstLine="567"/>
        <w:rPr>
          <w:noProof/>
          <w:sz w:val="24"/>
          <w:szCs w:val="24"/>
          <w:lang w:val="hr-HR"/>
        </w:rPr>
      </w:pPr>
    </w:p>
    <w:p w14:paraId="18C1795D" w14:textId="31D8BE5C" w:rsidR="00BB439E" w:rsidRPr="003B674A" w:rsidRDefault="00BB439E" w:rsidP="00BB439E">
      <w:pPr>
        <w:spacing w:line="240" w:lineRule="auto"/>
        <w:ind w:left="0" w:firstLine="567"/>
        <w:rPr>
          <w:noProof/>
          <w:color w:val="FF0000"/>
          <w:sz w:val="24"/>
          <w:szCs w:val="24"/>
          <w:lang w:val="hr-HR"/>
        </w:rPr>
      </w:pPr>
      <w:r w:rsidRPr="003B674A">
        <w:rPr>
          <w:noProof/>
          <w:sz w:val="24"/>
          <w:szCs w:val="24"/>
          <w:lang w:val="hr-HR"/>
        </w:rPr>
        <w:t xml:space="preserve">Rashodi za izvršenje </w:t>
      </w:r>
      <w:r w:rsidRPr="003B674A">
        <w:rPr>
          <w:b/>
          <w:noProof/>
          <w:sz w:val="24"/>
          <w:szCs w:val="24"/>
          <w:lang w:val="hr-HR"/>
        </w:rPr>
        <w:t xml:space="preserve">Programa Javna uprava i administracija </w:t>
      </w:r>
      <w:r w:rsidR="0064317A">
        <w:rPr>
          <w:noProof/>
          <w:sz w:val="24"/>
          <w:szCs w:val="24"/>
          <w:lang w:val="hr-HR"/>
        </w:rPr>
        <w:t>smanjuju se za 143.896,00 EUR ili 18,35% i iznose 640.371,00</w:t>
      </w:r>
      <w:r w:rsidRPr="003B674A">
        <w:rPr>
          <w:noProof/>
          <w:color w:val="000000"/>
          <w:sz w:val="24"/>
          <w:szCs w:val="24"/>
          <w:lang w:val="hr-HR"/>
        </w:rPr>
        <w:t xml:space="preserve"> EUR. U okviru Programa planirane su tri Aktivnosti, jedan Kapitalni i jedan Tekući projekt.</w:t>
      </w:r>
    </w:p>
    <w:p w14:paraId="58E9E142" w14:textId="77777777" w:rsidR="00BB439E" w:rsidRPr="003B674A" w:rsidRDefault="00BB439E" w:rsidP="00BB439E">
      <w:pPr>
        <w:pStyle w:val="Uvuenotijeloteksta"/>
        <w:spacing w:line="240" w:lineRule="auto"/>
        <w:ind w:left="0" w:right="1" w:firstLine="0"/>
        <w:rPr>
          <w:i/>
          <w:noProof/>
          <w:szCs w:val="24"/>
        </w:rPr>
      </w:pPr>
    </w:p>
    <w:p w14:paraId="1F73932B" w14:textId="23BE236E" w:rsidR="00BB439E" w:rsidRPr="003B674A" w:rsidRDefault="00BB439E" w:rsidP="00BB439E">
      <w:pPr>
        <w:pStyle w:val="Uvuenotijeloteksta"/>
        <w:spacing w:line="240" w:lineRule="auto"/>
        <w:ind w:left="0" w:right="1" w:firstLine="567"/>
        <w:rPr>
          <w:noProof/>
          <w:szCs w:val="24"/>
        </w:rPr>
      </w:pPr>
      <w:r w:rsidRPr="0064317A">
        <w:rPr>
          <w:iCs/>
          <w:noProof/>
          <w:szCs w:val="24"/>
        </w:rPr>
        <w:t xml:space="preserve">Aktivnost: Administrativno, tehničko i stručno osoblje, rashodi za izvršenje </w:t>
      </w:r>
      <w:r w:rsidR="0064317A" w:rsidRPr="0064317A">
        <w:rPr>
          <w:iCs/>
          <w:noProof/>
          <w:szCs w:val="24"/>
        </w:rPr>
        <w:t>a</w:t>
      </w:r>
      <w:r w:rsidRPr="0064317A">
        <w:rPr>
          <w:iCs/>
          <w:noProof/>
          <w:szCs w:val="24"/>
        </w:rPr>
        <w:t>ktivnosti</w:t>
      </w:r>
      <w:r w:rsidRPr="003B674A">
        <w:rPr>
          <w:noProof/>
          <w:szCs w:val="24"/>
        </w:rPr>
        <w:t xml:space="preserve"> </w:t>
      </w:r>
      <w:r w:rsidR="0064317A">
        <w:rPr>
          <w:noProof/>
          <w:szCs w:val="24"/>
        </w:rPr>
        <w:t>smanjuju se za 29.500,00 EUR ili 5,50% i iznose 507.350,00</w:t>
      </w:r>
      <w:r w:rsidRPr="003B674A">
        <w:rPr>
          <w:noProof/>
          <w:szCs w:val="24"/>
        </w:rPr>
        <w:t xml:space="preserve"> EUR. U okviru Aktivnosti iskazani su rashodi za plaće, ostali rashodi za zaposlene te materijalni rashodi (rashodi za prijevoz, uredski materijal, reprezentaciju te troškovi provedbe postupaka javne nabave). </w:t>
      </w:r>
    </w:p>
    <w:p w14:paraId="6EB25001" w14:textId="1579E399" w:rsidR="0064317A" w:rsidRPr="003B674A" w:rsidRDefault="0064317A" w:rsidP="00541647">
      <w:pPr>
        <w:pStyle w:val="Tijeloteksta"/>
        <w:numPr>
          <w:ilvl w:val="0"/>
          <w:numId w:val="36"/>
        </w:numPr>
        <w:spacing w:line="240" w:lineRule="auto"/>
        <w:ind w:hanging="153"/>
        <w:rPr>
          <w:szCs w:val="24"/>
        </w:rPr>
      </w:pPr>
      <w:r w:rsidRPr="00C44C97">
        <w:rPr>
          <w:iCs/>
          <w:lang w:eastAsia="en-US"/>
        </w:rPr>
        <w:t xml:space="preserve">Rashodi za zaposlene smanjuju se za </w:t>
      </w:r>
      <w:r>
        <w:rPr>
          <w:iCs/>
          <w:lang w:eastAsia="en-US"/>
        </w:rPr>
        <w:t>30.500,00</w:t>
      </w:r>
      <w:r w:rsidRPr="00C44C97">
        <w:rPr>
          <w:iCs/>
          <w:lang w:eastAsia="en-US"/>
        </w:rPr>
        <w:t xml:space="preserve"> EUR i iznose </w:t>
      </w:r>
      <w:r>
        <w:rPr>
          <w:iCs/>
          <w:lang w:eastAsia="en-US"/>
        </w:rPr>
        <w:t>470.000,00</w:t>
      </w:r>
      <w:r w:rsidRPr="00C44C97">
        <w:rPr>
          <w:iCs/>
          <w:lang w:eastAsia="en-US"/>
        </w:rPr>
        <w:t xml:space="preserve"> EUR</w:t>
      </w:r>
      <w:r>
        <w:rPr>
          <w:iCs/>
          <w:lang w:eastAsia="en-US"/>
        </w:rPr>
        <w:t>,</w:t>
      </w:r>
      <w:r w:rsidRPr="00C44C97">
        <w:rPr>
          <w:iCs/>
          <w:lang w:eastAsia="en-US"/>
        </w:rPr>
        <w:t xml:space="preserve"> za </w:t>
      </w:r>
      <w:r>
        <w:rPr>
          <w:iCs/>
          <w:lang w:eastAsia="en-US"/>
        </w:rPr>
        <w:t>plaće i doprinose na plaće uz povećanje ostalih rashoda</w:t>
      </w:r>
      <w:r>
        <w:rPr>
          <w:lang w:eastAsia="en-US"/>
        </w:rPr>
        <w:t xml:space="preserve"> </w:t>
      </w:r>
      <w:r w:rsidRPr="003B674A">
        <w:t>za službenike upravnog odjela</w:t>
      </w:r>
      <w:r>
        <w:t xml:space="preserve"> temeljem izvršenja i procjene izvršenja do kraja godine</w:t>
      </w:r>
      <w:r w:rsidR="00594CB3">
        <w:t>,</w:t>
      </w:r>
    </w:p>
    <w:p w14:paraId="49B41EAA" w14:textId="0DB77F54" w:rsidR="0064317A" w:rsidRPr="009A0B47" w:rsidRDefault="0064317A" w:rsidP="00541647">
      <w:pPr>
        <w:pStyle w:val="Tijeloteksta"/>
        <w:numPr>
          <w:ilvl w:val="0"/>
          <w:numId w:val="36"/>
        </w:numPr>
        <w:spacing w:line="240" w:lineRule="auto"/>
        <w:ind w:hanging="153"/>
        <w:rPr>
          <w:lang w:eastAsia="en-US"/>
        </w:rPr>
      </w:pPr>
      <w:r w:rsidRPr="009A0B47">
        <w:rPr>
          <w:lang w:eastAsia="en-US"/>
        </w:rPr>
        <w:t xml:space="preserve">Materijalni rashodi povećavaju se za </w:t>
      </w:r>
      <w:r>
        <w:rPr>
          <w:lang w:eastAsia="en-US"/>
        </w:rPr>
        <w:t>1.000</w:t>
      </w:r>
      <w:r w:rsidRPr="009A0B47">
        <w:rPr>
          <w:lang w:eastAsia="en-US"/>
        </w:rPr>
        <w:t xml:space="preserve">,00 EUR i iznose </w:t>
      </w:r>
      <w:r>
        <w:rPr>
          <w:lang w:eastAsia="en-US"/>
        </w:rPr>
        <w:t>37</w:t>
      </w:r>
      <w:r w:rsidRPr="009A0B47">
        <w:rPr>
          <w:lang w:eastAsia="en-US"/>
        </w:rPr>
        <w:t>.</w:t>
      </w:r>
      <w:r>
        <w:rPr>
          <w:lang w:eastAsia="en-US"/>
        </w:rPr>
        <w:t>3</w:t>
      </w:r>
      <w:r w:rsidRPr="009A0B47">
        <w:rPr>
          <w:lang w:eastAsia="en-US"/>
        </w:rPr>
        <w:t xml:space="preserve">50,00 EUR, za </w:t>
      </w:r>
      <w:r>
        <w:rPr>
          <w:lang w:eastAsia="en-US"/>
        </w:rPr>
        <w:t xml:space="preserve">naknade za prijevoz </w:t>
      </w:r>
      <w:r w:rsidRPr="003B674A">
        <w:t>službenik</w:t>
      </w:r>
      <w:r>
        <w:t>a</w:t>
      </w:r>
      <w:r w:rsidRPr="003B674A">
        <w:t xml:space="preserve"> upravnog odjela</w:t>
      </w:r>
      <w:r>
        <w:t xml:space="preserve"> temeljem izvršenja i procjene izvršenja do kraja godine</w:t>
      </w:r>
      <w:r>
        <w:rPr>
          <w:lang w:eastAsia="en-US"/>
        </w:rPr>
        <w:t>.</w:t>
      </w:r>
      <w:r w:rsidRPr="009A0B47">
        <w:rPr>
          <w:lang w:eastAsia="en-US"/>
        </w:rPr>
        <w:t xml:space="preserve"> </w:t>
      </w:r>
    </w:p>
    <w:p w14:paraId="2FE1AB91" w14:textId="77777777" w:rsidR="00BB439E" w:rsidRPr="003B674A" w:rsidRDefault="00BB439E" w:rsidP="00BB439E">
      <w:pPr>
        <w:pStyle w:val="Uvuenotijeloteksta"/>
        <w:spacing w:line="240" w:lineRule="auto"/>
        <w:ind w:left="0" w:right="1" w:firstLine="567"/>
        <w:rPr>
          <w:noProof/>
          <w:szCs w:val="24"/>
        </w:rPr>
      </w:pPr>
    </w:p>
    <w:p w14:paraId="4CB68068" w14:textId="77777777" w:rsidR="00594CB3" w:rsidRDefault="00BB439E" w:rsidP="00BB439E">
      <w:pPr>
        <w:spacing w:line="240" w:lineRule="auto"/>
        <w:ind w:left="0" w:firstLine="567"/>
        <w:rPr>
          <w:sz w:val="24"/>
          <w:szCs w:val="24"/>
          <w:lang w:val="hr-HR"/>
        </w:rPr>
      </w:pPr>
      <w:r w:rsidRPr="0064317A">
        <w:rPr>
          <w:iCs/>
          <w:sz w:val="24"/>
          <w:szCs w:val="24"/>
          <w:lang w:val="hr-HR"/>
        </w:rPr>
        <w:t xml:space="preserve">Aktivnost: Strateški dokumenti Grada, rashodi za provođenje </w:t>
      </w:r>
      <w:r w:rsidR="0064317A" w:rsidRPr="0064317A">
        <w:rPr>
          <w:iCs/>
          <w:sz w:val="24"/>
          <w:szCs w:val="24"/>
          <w:lang w:val="hr-HR"/>
        </w:rPr>
        <w:t>a</w:t>
      </w:r>
      <w:r w:rsidRPr="0064317A">
        <w:rPr>
          <w:iCs/>
          <w:sz w:val="24"/>
          <w:szCs w:val="24"/>
          <w:lang w:val="hr-HR"/>
        </w:rPr>
        <w:t xml:space="preserve">ktivnosti </w:t>
      </w:r>
      <w:r w:rsidR="0064317A" w:rsidRPr="0064317A">
        <w:rPr>
          <w:iCs/>
          <w:sz w:val="24"/>
          <w:szCs w:val="24"/>
          <w:lang w:val="hr-HR"/>
        </w:rPr>
        <w:t>smanjuju se za</w:t>
      </w:r>
      <w:r w:rsidR="0064317A">
        <w:rPr>
          <w:sz w:val="24"/>
          <w:szCs w:val="24"/>
          <w:lang w:val="hr-HR"/>
        </w:rPr>
        <w:t xml:space="preserve"> 29.758,00 EUR ili 29,83% i iznose</w:t>
      </w:r>
      <w:r w:rsidRPr="003B674A">
        <w:rPr>
          <w:sz w:val="24"/>
          <w:szCs w:val="24"/>
          <w:lang w:val="hr-HR"/>
        </w:rPr>
        <w:t xml:space="preserve"> </w:t>
      </w:r>
      <w:r w:rsidR="0064317A">
        <w:rPr>
          <w:sz w:val="24"/>
          <w:szCs w:val="24"/>
          <w:lang w:val="hr-HR"/>
        </w:rPr>
        <w:t>70.000</w:t>
      </w:r>
      <w:r w:rsidRPr="003B674A">
        <w:rPr>
          <w:sz w:val="24"/>
          <w:szCs w:val="24"/>
          <w:lang w:val="hr-HR"/>
        </w:rPr>
        <w:t>,00 EUR</w:t>
      </w:r>
      <w:r w:rsidR="0064317A">
        <w:rPr>
          <w:sz w:val="24"/>
          <w:szCs w:val="24"/>
          <w:lang w:val="hr-HR"/>
        </w:rPr>
        <w:t>.</w:t>
      </w:r>
      <w:r w:rsidRPr="003B674A">
        <w:rPr>
          <w:sz w:val="24"/>
          <w:szCs w:val="24"/>
          <w:lang w:val="hr-HR"/>
        </w:rPr>
        <w:t xml:space="preserve"> </w:t>
      </w:r>
    </w:p>
    <w:p w14:paraId="5AB1D593" w14:textId="6AE3F858" w:rsidR="00594CB3" w:rsidRDefault="00594CB3" w:rsidP="00541647">
      <w:pPr>
        <w:pStyle w:val="Tijeloteksta"/>
        <w:numPr>
          <w:ilvl w:val="0"/>
          <w:numId w:val="36"/>
        </w:numPr>
        <w:spacing w:line="240" w:lineRule="auto"/>
        <w:ind w:hanging="153"/>
        <w:rPr>
          <w:lang w:eastAsia="en-US"/>
        </w:rPr>
      </w:pPr>
      <w:r w:rsidRPr="009A0B47">
        <w:rPr>
          <w:lang w:eastAsia="en-US"/>
        </w:rPr>
        <w:t xml:space="preserve">Materijalni rashodi </w:t>
      </w:r>
      <w:r>
        <w:rPr>
          <w:lang w:eastAsia="en-US"/>
        </w:rPr>
        <w:t>smanjuju</w:t>
      </w:r>
      <w:r w:rsidRPr="009A0B47">
        <w:rPr>
          <w:lang w:eastAsia="en-US"/>
        </w:rPr>
        <w:t xml:space="preserve"> se za </w:t>
      </w:r>
      <w:r>
        <w:rPr>
          <w:lang w:eastAsia="en-US"/>
        </w:rPr>
        <w:t>20.000</w:t>
      </w:r>
      <w:r w:rsidRPr="009A0B47">
        <w:rPr>
          <w:lang w:eastAsia="en-US"/>
        </w:rPr>
        <w:t xml:space="preserve">,00 EUR i iznose </w:t>
      </w:r>
      <w:r>
        <w:rPr>
          <w:lang w:eastAsia="en-US"/>
        </w:rPr>
        <w:t>5.000</w:t>
      </w:r>
      <w:r w:rsidRPr="009A0B47">
        <w:rPr>
          <w:lang w:eastAsia="en-US"/>
        </w:rPr>
        <w:t xml:space="preserve">,00 EUR, </w:t>
      </w:r>
    </w:p>
    <w:p w14:paraId="7B443A2C" w14:textId="18BF3E8D" w:rsidR="00594CB3" w:rsidRPr="009A0B47" w:rsidRDefault="00594CB3" w:rsidP="00541647">
      <w:pPr>
        <w:pStyle w:val="Tijeloteksta"/>
        <w:numPr>
          <w:ilvl w:val="0"/>
          <w:numId w:val="36"/>
        </w:numPr>
        <w:spacing w:line="240" w:lineRule="auto"/>
        <w:ind w:hanging="153"/>
        <w:rPr>
          <w:lang w:eastAsia="en-US"/>
        </w:rPr>
      </w:pPr>
      <w:r>
        <w:rPr>
          <w:lang w:eastAsia="en-US"/>
        </w:rPr>
        <w:t>Rashodi za nabavu proizvedene dugotrajne imovine smanjuju se za 9.758,00 EUR i iznose 65.000,00 EUR.</w:t>
      </w:r>
    </w:p>
    <w:p w14:paraId="7F7FB66F" w14:textId="1068F6F7" w:rsidR="00BB439E" w:rsidRPr="003B674A" w:rsidRDefault="0064317A" w:rsidP="00BB439E">
      <w:pPr>
        <w:spacing w:line="240" w:lineRule="auto"/>
        <w:ind w:left="0" w:firstLine="567"/>
        <w:rPr>
          <w:rFonts w:eastAsia="Calibri"/>
          <w:sz w:val="24"/>
          <w:szCs w:val="24"/>
          <w:lang w:val="hr-HR" w:eastAsia="en-US"/>
        </w:rPr>
      </w:pPr>
      <w:r w:rsidRPr="00901B4C">
        <w:rPr>
          <w:sz w:val="24"/>
          <w:szCs w:val="24"/>
          <w:lang w:val="hr-HR"/>
        </w:rPr>
        <w:t xml:space="preserve">Smanjenje rashoda temelji se na izmjeni dinamike izrade strateških dokumenata </w:t>
      </w:r>
      <w:r w:rsidR="00F769A3">
        <w:rPr>
          <w:sz w:val="24"/>
          <w:szCs w:val="24"/>
          <w:lang w:val="hr-HR"/>
        </w:rPr>
        <w:t>te</w:t>
      </w:r>
      <w:r w:rsidRPr="00901B4C">
        <w:rPr>
          <w:sz w:val="24"/>
          <w:szCs w:val="24"/>
          <w:lang w:val="hr-HR"/>
        </w:rPr>
        <w:t xml:space="preserve"> procjeni izvršenja do kraja 2023. godine</w:t>
      </w:r>
      <w:r w:rsidR="00BB439E" w:rsidRPr="003B674A">
        <w:rPr>
          <w:rFonts w:eastAsia="Calibri"/>
          <w:bCs/>
          <w:sz w:val="24"/>
          <w:szCs w:val="24"/>
          <w:lang w:val="hr-HR" w:eastAsia="en-US"/>
        </w:rPr>
        <w:t>.</w:t>
      </w:r>
      <w:r w:rsidR="00BB439E" w:rsidRPr="003B674A">
        <w:rPr>
          <w:sz w:val="24"/>
          <w:szCs w:val="24"/>
          <w:lang w:val="hr-HR"/>
        </w:rPr>
        <w:t xml:space="preserve"> </w:t>
      </w:r>
    </w:p>
    <w:p w14:paraId="6186BB94" w14:textId="77777777" w:rsidR="00BB439E" w:rsidRPr="003B674A" w:rsidRDefault="00BB439E" w:rsidP="00BB439E">
      <w:pPr>
        <w:pStyle w:val="BodyTextglava"/>
        <w:spacing w:line="240" w:lineRule="auto"/>
        <w:ind w:left="0" w:firstLine="709"/>
        <w:rPr>
          <w:rFonts w:ascii="Times New Roman" w:hAnsi="Times New Roman"/>
          <w:i/>
          <w:szCs w:val="24"/>
          <w:lang w:val="hr-HR"/>
        </w:rPr>
      </w:pPr>
    </w:p>
    <w:p w14:paraId="5F2A5BED" w14:textId="77777777" w:rsidR="00594CB3" w:rsidRDefault="00BB439E" w:rsidP="00AD25B8">
      <w:pPr>
        <w:pStyle w:val="BodyTextglava"/>
        <w:spacing w:line="240" w:lineRule="auto"/>
        <w:ind w:left="0" w:firstLine="567"/>
        <w:rPr>
          <w:rFonts w:ascii="Times New Roman" w:hAnsi="Times New Roman"/>
          <w:iCs/>
          <w:szCs w:val="24"/>
          <w:lang w:val="hr-HR"/>
        </w:rPr>
      </w:pPr>
      <w:r w:rsidRPr="00F769A3">
        <w:rPr>
          <w:rFonts w:ascii="Times New Roman" w:hAnsi="Times New Roman"/>
          <w:iCs/>
          <w:szCs w:val="24"/>
          <w:lang w:val="hr-HR"/>
        </w:rPr>
        <w:t xml:space="preserve">Aktivnost: Priprema projekata iz EU fondova, rashodi za provođenje </w:t>
      </w:r>
      <w:r w:rsidR="00AD25B8">
        <w:rPr>
          <w:rFonts w:ascii="Times New Roman" w:hAnsi="Times New Roman"/>
          <w:iCs/>
          <w:szCs w:val="24"/>
          <w:lang w:val="hr-HR"/>
        </w:rPr>
        <w:t>a</w:t>
      </w:r>
      <w:r w:rsidRPr="00F769A3">
        <w:rPr>
          <w:rFonts w:ascii="Times New Roman" w:hAnsi="Times New Roman"/>
          <w:iCs/>
          <w:szCs w:val="24"/>
          <w:lang w:val="hr-HR"/>
        </w:rPr>
        <w:t xml:space="preserve">ktivnosti </w:t>
      </w:r>
      <w:r w:rsidR="00AD25B8" w:rsidRPr="0064317A">
        <w:rPr>
          <w:iCs/>
          <w:szCs w:val="24"/>
          <w:lang w:val="hr-HR"/>
        </w:rPr>
        <w:t>smanjuju se za</w:t>
      </w:r>
      <w:r w:rsidR="00AD25B8">
        <w:rPr>
          <w:szCs w:val="24"/>
          <w:lang w:val="hr-HR"/>
        </w:rPr>
        <w:t xml:space="preserve"> 53.892,00 EUR ili 87,07% i iznose</w:t>
      </w:r>
      <w:r w:rsidR="00AD25B8" w:rsidRPr="003B674A">
        <w:rPr>
          <w:szCs w:val="24"/>
          <w:lang w:val="hr-HR"/>
        </w:rPr>
        <w:t xml:space="preserve"> </w:t>
      </w:r>
      <w:r w:rsidR="00AD25B8">
        <w:rPr>
          <w:szCs w:val="24"/>
          <w:lang w:val="hr-HR"/>
        </w:rPr>
        <w:t>8.000</w:t>
      </w:r>
      <w:r w:rsidR="00AD25B8" w:rsidRPr="003B674A">
        <w:rPr>
          <w:szCs w:val="24"/>
          <w:lang w:val="hr-HR"/>
        </w:rPr>
        <w:t>,00 EUR</w:t>
      </w:r>
      <w:r w:rsidR="00AD25B8">
        <w:rPr>
          <w:szCs w:val="24"/>
          <w:lang w:val="hr-HR"/>
        </w:rPr>
        <w:t>.</w:t>
      </w:r>
      <w:r w:rsidR="00AD25B8" w:rsidRPr="003B674A">
        <w:rPr>
          <w:rFonts w:ascii="Times New Roman" w:hAnsi="Times New Roman"/>
          <w:iCs/>
          <w:szCs w:val="24"/>
          <w:lang w:val="hr-HR"/>
        </w:rPr>
        <w:t xml:space="preserve"> </w:t>
      </w:r>
    </w:p>
    <w:p w14:paraId="105692F1" w14:textId="50F2E97C" w:rsidR="00594CB3" w:rsidRDefault="00594CB3" w:rsidP="00541647">
      <w:pPr>
        <w:pStyle w:val="Tijeloteksta"/>
        <w:numPr>
          <w:ilvl w:val="0"/>
          <w:numId w:val="36"/>
        </w:numPr>
        <w:spacing w:line="240" w:lineRule="auto"/>
        <w:ind w:hanging="153"/>
        <w:rPr>
          <w:lang w:eastAsia="en-US"/>
        </w:rPr>
      </w:pPr>
      <w:r w:rsidRPr="009A0B47">
        <w:rPr>
          <w:lang w:eastAsia="en-US"/>
        </w:rPr>
        <w:t xml:space="preserve">Materijalni rashodi </w:t>
      </w:r>
      <w:r>
        <w:rPr>
          <w:lang w:eastAsia="en-US"/>
        </w:rPr>
        <w:t>smanjuju</w:t>
      </w:r>
      <w:r w:rsidRPr="009A0B47">
        <w:rPr>
          <w:lang w:eastAsia="en-US"/>
        </w:rPr>
        <w:t xml:space="preserve"> se za </w:t>
      </w:r>
      <w:r>
        <w:rPr>
          <w:szCs w:val="24"/>
        </w:rPr>
        <w:t xml:space="preserve">53.892,00 </w:t>
      </w:r>
      <w:r w:rsidRPr="009A0B47">
        <w:rPr>
          <w:lang w:eastAsia="en-US"/>
        </w:rPr>
        <w:t xml:space="preserve">EUR i iznose </w:t>
      </w:r>
      <w:r>
        <w:rPr>
          <w:lang w:eastAsia="en-US"/>
        </w:rPr>
        <w:t>8.000</w:t>
      </w:r>
      <w:r w:rsidRPr="009A0B47">
        <w:rPr>
          <w:lang w:eastAsia="en-US"/>
        </w:rPr>
        <w:t xml:space="preserve">,00 EUR, </w:t>
      </w:r>
    </w:p>
    <w:p w14:paraId="3E59F4F5" w14:textId="7BCF6A35" w:rsidR="00BB439E" w:rsidRPr="003B674A" w:rsidRDefault="00AD25B8" w:rsidP="00AD25B8">
      <w:pPr>
        <w:pStyle w:val="BodyTextglava"/>
        <w:spacing w:line="240" w:lineRule="auto"/>
        <w:ind w:left="0" w:firstLine="567"/>
        <w:rPr>
          <w:rFonts w:ascii="Times New Roman" w:hAnsi="Times New Roman"/>
          <w:iCs/>
          <w:szCs w:val="24"/>
          <w:lang w:val="hr-HR"/>
        </w:rPr>
      </w:pPr>
      <w:r w:rsidRPr="00901B4C">
        <w:rPr>
          <w:szCs w:val="24"/>
          <w:lang w:val="hr-HR"/>
        </w:rPr>
        <w:t>Rashodi se smanjuju</w:t>
      </w:r>
      <w:r>
        <w:rPr>
          <w:szCs w:val="24"/>
          <w:lang w:val="hr-HR"/>
        </w:rPr>
        <w:t xml:space="preserve">, odnosno </w:t>
      </w:r>
      <w:r w:rsidRPr="00901B4C">
        <w:rPr>
          <w:szCs w:val="24"/>
          <w:lang w:val="hr-HR"/>
        </w:rPr>
        <w:t>usklađuju s obzirom na objave i najave Poziva na podnošenje projektnih prijava iz fondova EU do kraja godine</w:t>
      </w:r>
      <w:r w:rsidR="00BB439E" w:rsidRPr="003B674A">
        <w:rPr>
          <w:rFonts w:ascii="Times New Roman" w:hAnsi="Times New Roman"/>
          <w:iCs/>
          <w:szCs w:val="24"/>
          <w:lang w:val="hr-HR"/>
        </w:rPr>
        <w:t>.</w:t>
      </w:r>
    </w:p>
    <w:p w14:paraId="1C1732BF" w14:textId="77777777" w:rsidR="00BB439E" w:rsidRPr="003B674A" w:rsidRDefault="00BB439E" w:rsidP="00BB439E">
      <w:pPr>
        <w:pStyle w:val="BodyTextglava"/>
        <w:spacing w:line="240" w:lineRule="auto"/>
        <w:ind w:left="0" w:firstLine="709"/>
        <w:rPr>
          <w:rFonts w:ascii="Times New Roman" w:hAnsi="Times New Roman"/>
          <w:iCs/>
          <w:szCs w:val="24"/>
          <w:lang w:val="hr-HR"/>
        </w:rPr>
      </w:pPr>
    </w:p>
    <w:p w14:paraId="2D9B3643" w14:textId="77777777" w:rsidR="00594CB3" w:rsidRDefault="00BB439E" w:rsidP="00BB439E">
      <w:pPr>
        <w:spacing w:line="240" w:lineRule="auto"/>
        <w:ind w:left="0" w:right="-1" w:firstLine="567"/>
        <w:rPr>
          <w:sz w:val="24"/>
          <w:szCs w:val="24"/>
          <w:lang w:val="hr-HR"/>
        </w:rPr>
      </w:pPr>
      <w:r w:rsidRPr="00AD25B8">
        <w:rPr>
          <w:iCs/>
          <w:sz w:val="24"/>
          <w:szCs w:val="24"/>
          <w:lang w:val="hr-HR"/>
        </w:rPr>
        <w:t xml:space="preserve">Aktivnost: Pulski inovacijski centar, rashodi za provođenje </w:t>
      </w:r>
      <w:r w:rsidR="00AD25B8" w:rsidRPr="00AD25B8">
        <w:rPr>
          <w:iCs/>
          <w:sz w:val="24"/>
          <w:szCs w:val="24"/>
          <w:lang w:val="hr-HR"/>
        </w:rPr>
        <w:t>a</w:t>
      </w:r>
      <w:r w:rsidRPr="00AD25B8">
        <w:rPr>
          <w:iCs/>
          <w:sz w:val="24"/>
          <w:szCs w:val="24"/>
          <w:lang w:val="hr-HR"/>
        </w:rPr>
        <w:t xml:space="preserve">ktivnosti </w:t>
      </w:r>
      <w:r w:rsidR="00AD25B8" w:rsidRPr="00AD25B8">
        <w:rPr>
          <w:iCs/>
          <w:sz w:val="24"/>
          <w:szCs w:val="24"/>
          <w:lang w:val="hr-HR"/>
        </w:rPr>
        <w:t>rashodi za provođenje aktivnosti smanjuju se za</w:t>
      </w:r>
      <w:r w:rsidR="00AD25B8" w:rsidRPr="00AD25B8">
        <w:rPr>
          <w:sz w:val="24"/>
          <w:szCs w:val="24"/>
          <w:lang w:val="hr-HR"/>
        </w:rPr>
        <w:t xml:space="preserve"> </w:t>
      </w:r>
      <w:r w:rsidR="00AD25B8">
        <w:rPr>
          <w:sz w:val="24"/>
          <w:szCs w:val="24"/>
          <w:lang w:val="hr-HR"/>
        </w:rPr>
        <w:t>28.000,00</w:t>
      </w:r>
      <w:r w:rsidR="00AD25B8" w:rsidRPr="00AD25B8">
        <w:rPr>
          <w:sz w:val="24"/>
          <w:szCs w:val="24"/>
          <w:lang w:val="hr-HR"/>
        </w:rPr>
        <w:t xml:space="preserve"> EUR ili </w:t>
      </w:r>
      <w:r w:rsidR="00AD25B8">
        <w:rPr>
          <w:sz w:val="24"/>
          <w:szCs w:val="24"/>
          <w:lang w:val="hr-HR"/>
        </w:rPr>
        <w:t>37,58</w:t>
      </w:r>
      <w:r w:rsidR="00AD25B8" w:rsidRPr="00AD25B8">
        <w:rPr>
          <w:sz w:val="24"/>
          <w:szCs w:val="24"/>
          <w:lang w:val="hr-HR"/>
        </w:rPr>
        <w:t xml:space="preserve">% i iznose </w:t>
      </w:r>
      <w:r w:rsidR="00AD25B8">
        <w:rPr>
          <w:sz w:val="24"/>
          <w:szCs w:val="24"/>
          <w:lang w:val="hr-HR"/>
        </w:rPr>
        <w:t>46.500</w:t>
      </w:r>
      <w:r w:rsidR="00AD25B8" w:rsidRPr="00AD25B8">
        <w:rPr>
          <w:sz w:val="24"/>
          <w:szCs w:val="24"/>
          <w:lang w:val="hr-HR"/>
        </w:rPr>
        <w:t>,00 EUR</w:t>
      </w:r>
      <w:r w:rsidR="00AD25B8">
        <w:rPr>
          <w:sz w:val="24"/>
          <w:szCs w:val="24"/>
          <w:lang w:val="hr-HR"/>
        </w:rPr>
        <w:t>.</w:t>
      </w:r>
      <w:r w:rsidR="00AD25B8" w:rsidRPr="00AD25B8">
        <w:rPr>
          <w:sz w:val="24"/>
          <w:szCs w:val="24"/>
          <w:lang w:val="hr-HR"/>
        </w:rPr>
        <w:t xml:space="preserve"> </w:t>
      </w:r>
    </w:p>
    <w:p w14:paraId="2CBDE544" w14:textId="077B0A37" w:rsidR="00594CB3" w:rsidRDefault="00594CB3" w:rsidP="00541647">
      <w:pPr>
        <w:pStyle w:val="Tijeloteksta"/>
        <w:numPr>
          <w:ilvl w:val="0"/>
          <w:numId w:val="36"/>
        </w:numPr>
        <w:spacing w:line="240" w:lineRule="auto"/>
        <w:ind w:hanging="153"/>
        <w:rPr>
          <w:lang w:eastAsia="en-US"/>
        </w:rPr>
      </w:pPr>
      <w:r w:rsidRPr="009A0B47">
        <w:rPr>
          <w:lang w:eastAsia="en-US"/>
        </w:rPr>
        <w:t xml:space="preserve">Materijalni rashodi </w:t>
      </w:r>
      <w:r>
        <w:rPr>
          <w:lang w:eastAsia="en-US"/>
        </w:rPr>
        <w:t>smanjuju</w:t>
      </w:r>
      <w:r w:rsidRPr="009A0B47">
        <w:rPr>
          <w:lang w:eastAsia="en-US"/>
        </w:rPr>
        <w:t xml:space="preserve"> se za </w:t>
      </w:r>
      <w:r>
        <w:rPr>
          <w:lang w:eastAsia="en-US"/>
        </w:rPr>
        <w:t>68.000</w:t>
      </w:r>
      <w:r w:rsidRPr="009A0B47">
        <w:rPr>
          <w:lang w:eastAsia="en-US"/>
        </w:rPr>
        <w:t xml:space="preserve">,00 EUR i iznose </w:t>
      </w:r>
      <w:r>
        <w:rPr>
          <w:lang w:eastAsia="en-US"/>
        </w:rPr>
        <w:t>6.500</w:t>
      </w:r>
      <w:r w:rsidRPr="009A0B47">
        <w:rPr>
          <w:lang w:eastAsia="en-US"/>
        </w:rPr>
        <w:t xml:space="preserve">,00 EUR, </w:t>
      </w:r>
    </w:p>
    <w:p w14:paraId="0C11297D" w14:textId="724827DC" w:rsidR="00594CB3" w:rsidRPr="009A0B47" w:rsidRDefault="00594CB3" w:rsidP="00541647">
      <w:pPr>
        <w:pStyle w:val="Tijeloteksta"/>
        <w:numPr>
          <w:ilvl w:val="0"/>
          <w:numId w:val="36"/>
        </w:numPr>
        <w:spacing w:line="240" w:lineRule="auto"/>
        <w:ind w:hanging="153"/>
        <w:rPr>
          <w:lang w:eastAsia="en-US"/>
        </w:rPr>
      </w:pPr>
      <w:r>
        <w:rPr>
          <w:lang w:eastAsia="en-US"/>
        </w:rPr>
        <w:t xml:space="preserve">Rashodi za nabavu proizvedene dugotrajne imovine iznose </w:t>
      </w:r>
      <w:r w:rsidR="00251A53">
        <w:rPr>
          <w:lang w:eastAsia="en-US"/>
        </w:rPr>
        <w:t>40</w:t>
      </w:r>
      <w:r>
        <w:rPr>
          <w:lang w:eastAsia="en-US"/>
        </w:rPr>
        <w:t>.000,00 EUR.</w:t>
      </w:r>
    </w:p>
    <w:p w14:paraId="410297C3" w14:textId="367D718C" w:rsidR="00BB439E" w:rsidRPr="003B674A" w:rsidRDefault="00AD25B8" w:rsidP="00BB439E">
      <w:pPr>
        <w:spacing w:line="240" w:lineRule="auto"/>
        <w:ind w:left="0" w:right="-1" w:firstLine="567"/>
        <w:rPr>
          <w:sz w:val="24"/>
          <w:szCs w:val="24"/>
          <w:lang w:val="hr-HR"/>
        </w:rPr>
      </w:pPr>
      <w:r w:rsidRPr="00901B4C">
        <w:rPr>
          <w:sz w:val="24"/>
          <w:szCs w:val="24"/>
          <w:lang w:val="hr-HR"/>
        </w:rPr>
        <w:t xml:space="preserve">Rashodi se </w:t>
      </w:r>
      <w:r>
        <w:rPr>
          <w:sz w:val="24"/>
          <w:szCs w:val="24"/>
          <w:lang w:val="hr-HR"/>
        </w:rPr>
        <w:t>s</w:t>
      </w:r>
      <w:r w:rsidRPr="00901B4C">
        <w:rPr>
          <w:sz w:val="24"/>
          <w:szCs w:val="24"/>
          <w:lang w:val="hr-HR"/>
        </w:rPr>
        <w:t xml:space="preserve">manjuju s obzirom na aktivnosti planirane </w:t>
      </w:r>
      <w:r>
        <w:rPr>
          <w:sz w:val="24"/>
          <w:szCs w:val="24"/>
          <w:lang w:val="hr-HR"/>
        </w:rPr>
        <w:t>do kraja</w:t>
      </w:r>
      <w:r w:rsidRPr="00901B4C">
        <w:rPr>
          <w:sz w:val="24"/>
          <w:szCs w:val="24"/>
          <w:lang w:val="hr-HR"/>
        </w:rPr>
        <w:t xml:space="preserve"> godin</w:t>
      </w:r>
      <w:r>
        <w:rPr>
          <w:sz w:val="24"/>
          <w:szCs w:val="24"/>
          <w:lang w:val="hr-HR"/>
        </w:rPr>
        <w:t>e</w:t>
      </w:r>
      <w:r w:rsidRPr="00901B4C">
        <w:rPr>
          <w:sz w:val="24"/>
          <w:szCs w:val="24"/>
          <w:lang w:val="hr-HR"/>
        </w:rPr>
        <w:t xml:space="preserve"> te očekivan</w:t>
      </w:r>
      <w:r>
        <w:rPr>
          <w:sz w:val="24"/>
          <w:szCs w:val="24"/>
          <w:lang w:val="hr-HR"/>
        </w:rPr>
        <w:t>e rashode</w:t>
      </w:r>
      <w:r w:rsidRPr="00901B4C">
        <w:rPr>
          <w:sz w:val="24"/>
          <w:szCs w:val="24"/>
          <w:lang w:val="hr-HR"/>
        </w:rPr>
        <w:t xml:space="preserve"> za njihovu provedbu</w:t>
      </w:r>
      <w:r>
        <w:rPr>
          <w:sz w:val="24"/>
          <w:szCs w:val="24"/>
          <w:lang w:val="hr-HR"/>
        </w:rPr>
        <w:t>.</w:t>
      </w:r>
    </w:p>
    <w:p w14:paraId="1B84ED88" w14:textId="77777777" w:rsidR="00BB439E" w:rsidRPr="003B674A" w:rsidRDefault="00BB439E" w:rsidP="00BB439E">
      <w:pPr>
        <w:spacing w:line="240" w:lineRule="auto"/>
        <w:ind w:left="0" w:right="-1" w:firstLine="567"/>
        <w:rPr>
          <w:sz w:val="24"/>
          <w:szCs w:val="24"/>
          <w:lang w:val="hr-HR"/>
        </w:rPr>
      </w:pPr>
    </w:p>
    <w:p w14:paraId="7BC5F2D4" w14:textId="77777777" w:rsidR="0060450A" w:rsidRDefault="00BB439E" w:rsidP="00BB439E">
      <w:pPr>
        <w:spacing w:line="240" w:lineRule="auto"/>
        <w:ind w:left="0" w:right="-1" w:firstLine="567"/>
        <w:rPr>
          <w:iCs/>
          <w:sz w:val="24"/>
          <w:szCs w:val="24"/>
          <w:lang w:val="hr-HR"/>
        </w:rPr>
      </w:pPr>
      <w:r w:rsidRPr="00C963B1">
        <w:rPr>
          <w:iCs/>
          <w:sz w:val="24"/>
          <w:szCs w:val="24"/>
          <w:lang w:val="hr-HR"/>
        </w:rPr>
        <w:t xml:space="preserve">Tekući projekt: </w:t>
      </w:r>
      <w:proofErr w:type="spellStart"/>
      <w:r w:rsidRPr="00C963B1">
        <w:rPr>
          <w:iCs/>
          <w:sz w:val="24"/>
          <w:szCs w:val="24"/>
          <w:lang w:val="hr-HR"/>
        </w:rPr>
        <w:t>Urbact</w:t>
      </w:r>
      <w:proofErr w:type="spellEnd"/>
      <w:r w:rsidRPr="00C963B1">
        <w:rPr>
          <w:iCs/>
          <w:sz w:val="24"/>
          <w:szCs w:val="24"/>
          <w:lang w:val="hr-HR"/>
        </w:rPr>
        <w:t xml:space="preserve"> C4Talent, rashodi za provođenje projekta </w:t>
      </w:r>
      <w:r w:rsidR="00C963B1" w:rsidRPr="00C963B1">
        <w:rPr>
          <w:iCs/>
          <w:sz w:val="24"/>
          <w:szCs w:val="24"/>
          <w:lang w:val="hr-HR"/>
        </w:rPr>
        <w:t>smanjuju se za 2.746,00</w:t>
      </w:r>
      <w:r w:rsidR="00C963B1" w:rsidRPr="00AD25B8">
        <w:rPr>
          <w:sz w:val="24"/>
          <w:szCs w:val="24"/>
          <w:lang w:val="hr-HR"/>
        </w:rPr>
        <w:t xml:space="preserve"> EUR ili </w:t>
      </w:r>
      <w:r w:rsidR="00C963B1">
        <w:rPr>
          <w:sz w:val="24"/>
          <w:szCs w:val="24"/>
          <w:lang w:val="hr-HR"/>
        </w:rPr>
        <w:t>24,37</w:t>
      </w:r>
      <w:r w:rsidR="00C963B1" w:rsidRPr="00AD25B8">
        <w:rPr>
          <w:sz w:val="24"/>
          <w:szCs w:val="24"/>
          <w:lang w:val="hr-HR"/>
        </w:rPr>
        <w:t xml:space="preserve">% i iznose </w:t>
      </w:r>
      <w:r w:rsidR="00C963B1">
        <w:rPr>
          <w:sz w:val="24"/>
          <w:szCs w:val="24"/>
          <w:lang w:val="hr-HR"/>
        </w:rPr>
        <w:t>8.521,00</w:t>
      </w:r>
      <w:r w:rsidR="00C963B1" w:rsidRPr="00AD25B8">
        <w:rPr>
          <w:sz w:val="24"/>
          <w:szCs w:val="24"/>
          <w:lang w:val="hr-HR"/>
        </w:rPr>
        <w:t xml:space="preserve"> EUR</w:t>
      </w:r>
      <w:r w:rsidR="00C963B1">
        <w:rPr>
          <w:sz w:val="24"/>
          <w:szCs w:val="24"/>
          <w:lang w:val="hr-HR"/>
        </w:rPr>
        <w:t>.</w:t>
      </w:r>
      <w:r w:rsidRPr="003B674A">
        <w:rPr>
          <w:iCs/>
          <w:sz w:val="24"/>
          <w:szCs w:val="24"/>
          <w:lang w:val="hr-HR"/>
        </w:rPr>
        <w:t xml:space="preserve"> </w:t>
      </w:r>
    </w:p>
    <w:p w14:paraId="74820FDA" w14:textId="77777777" w:rsidR="0065022C" w:rsidRPr="003B674A" w:rsidRDefault="0065022C" w:rsidP="0065022C">
      <w:pPr>
        <w:pStyle w:val="Tijeloteksta"/>
        <w:numPr>
          <w:ilvl w:val="0"/>
          <w:numId w:val="36"/>
        </w:numPr>
        <w:spacing w:line="240" w:lineRule="auto"/>
        <w:ind w:hanging="153"/>
        <w:rPr>
          <w:szCs w:val="24"/>
        </w:rPr>
      </w:pPr>
      <w:r w:rsidRPr="00C44C97">
        <w:rPr>
          <w:iCs/>
          <w:lang w:eastAsia="en-US"/>
        </w:rPr>
        <w:t xml:space="preserve">Rashodi za zaposlene smanjuju se za </w:t>
      </w:r>
      <w:r>
        <w:rPr>
          <w:iCs/>
          <w:lang w:eastAsia="en-US"/>
        </w:rPr>
        <w:t>1.070,00</w:t>
      </w:r>
      <w:r w:rsidRPr="00C44C97">
        <w:rPr>
          <w:iCs/>
          <w:lang w:eastAsia="en-US"/>
        </w:rPr>
        <w:t xml:space="preserve"> EUR i iznose </w:t>
      </w:r>
      <w:r>
        <w:rPr>
          <w:iCs/>
          <w:lang w:eastAsia="en-US"/>
        </w:rPr>
        <w:t>4.780,00</w:t>
      </w:r>
      <w:r w:rsidRPr="00C44C97">
        <w:rPr>
          <w:iCs/>
          <w:lang w:eastAsia="en-US"/>
        </w:rPr>
        <w:t xml:space="preserve"> EUR</w:t>
      </w:r>
      <w:r>
        <w:rPr>
          <w:iCs/>
          <w:lang w:eastAsia="en-US"/>
        </w:rPr>
        <w:t>,</w:t>
      </w:r>
      <w:r w:rsidRPr="00C44C97">
        <w:rPr>
          <w:iCs/>
          <w:lang w:eastAsia="en-US"/>
        </w:rPr>
        <w:t xml:space="preserve"> </w:t>
      </w:r>
    </w:p>
    <w:p w14:paraId="3CA71615" w14:textId="2BF4BA28" w:rsidR="0065022C" w:rsidRPr="009A0B47" w:rsidRDefault="0065022C" w:rsidP="0065022C">
      <w:pPr>
        <w:pStyle w:val="Tijeloteksta"/>
        <w:numPr>
          <w:ilvl w:val="0"/>
          <w:numId w:val="36"/>
        </w:numPr>
        <w:spacing w:line="240" w:lineRule="auto"/>
        <w:ind w:hanging="153"/>
        <w:rPr>
          <w:lang w:eastAsia="en-US"/>
        </w:rPr>
      </w:pPr>
      <w:r w:rsidRPr="009A0B47">
        <w:rPr>
          <w:lang w:eastAsia="en-US"/>
        </w:rPr>
        <w:t xml:space="preserve">Materijalni rashodi </w:t>
      </w:r>
      <w:r w:rsidR="00C24619" w:rsidRPr="00C44C97">
        <w:rPr>
          <w:iCs/>
          <w:lang w:eastAsia="en-US"/>
        </w:rPr>
        <w:t>smanjuju</w:t>
      </w:r>
      <w:r w:rsidRPr="009A0B47">
        <w:rPr>
          <w:lang w:eastAsia="en-US"/>
        </w:rPr>
        <w:t xml:space="preserve"> se za </w:t>
      </w:r>
      <w:r>
        <w:rPr>
          <w:lang w:eastAsia="en-US"/>
        </w:rPr>
        <w:t>1.676,00</w:t>
      </w:r>
      <w:r w:rsidRPr="009A0B47">
        <w:rPr>
          <w:lang w:eastAsia="en-US"/>
        </w:rPr>
        <w:t xml:space="preserve"> EUR i iznose </w:t>
      </w:r>
      <w:r>
        <w:rPr>
          <w:lang w:eastAsia="en-US"/>
        </w:rPr>
        <w:t>3.741,00</w:t>
      </w:r>
      <w:r w:rsidRPr="009A0B47">
        <w:rPr>
          <w:lang w:eastAsia="en-US"/>
        </w:rPr>
        <w:t xml:space="preserve"> EUR</w:t>
      </w:r>
      <w:r>
        <w:rPr>
          <w:lang w:eastAsia="en-US"/>
        </w:rPr>
        <w:t>.</w:t>
      </w:r>
      <w:r w:rsidRPr="009A0B47">
        <w:rPr>
          <w:lang w:eastAsia="en-US"/>
        </w:rPr>
        <w:t xml:space="preserve"> </w:t>
      </w:r>
    </w:p>
    <w:p w14:paraId="7106EF14" w14:textId="77777777" w:rsidR="0065022C" w:rsidRDefault="0065022C" w:rsidP="0065022C">
      <w:pPr>
        <w:pStyle w:val="Uvuenotijeloteksta"/>
        <w:spacing w:line="240" w:lineRule="auto"/>
        <w:ind w:left="0" w:right="1" w:firstLine="567"/>
        <w:rPr>
          <w:iCs/>
          <w:szCs w:val="24"/>
        </w:rPr>
      </w:pPr>
      <w:r w:rsidRPr="00901B4C">
        <w:rPr>
          <w:iCs/>
          <w:szCs w:val="24"/>
        </w:rPr>
        <w:t xml:space="preserve">Aktivnosti projekta slijede provedbu aktivnosti vodećeg partnera i ostalih partnera u projektu slijedom koje se činjenice, obzirom na dinamiku provedbe projektnih aktivnosti te procjenu </w:t>
      </w:r>
      <w:r>
        <w:rPr>
          <w:iCs/>
          <w:szCs w:val="24"/>
        </w:rPr>
        <w:t>rashod</w:t>
      </w:r>
      <w:r w:rsidRPr="00901B4C">
        <w:rPr>
          <w:iCs/>
          <w:szCs w:val="24"/>
        </w:rPr>
        <w:t>a do konca 2023. godine, isti smanjuju</w:t>
      </w:r>
      <w:r>
        <w:rPr>
          <w:iCs/>
          <w:szCs w:val="24"/>
        </w:rPr>
        <w:t>.</w:t>
      </w:r>
    </w:p>
    <w:p w14:paraId="4BFE43F6" w14:textId="77777777" w:rsidR="0065022C" w:rsidRDefault="0065022C" w:rsidP="00BB439E">
      <w:pPr>
        <w:spacing w:line="240" w:lineRule="auto"/>
        <w:ind w:left="0" w:right="-1" w:firstLine="567"/>
        <w:rPr>
          <w:iCs/>
          <w:sz w:val="24"/>
          <w:szCs w:val="24"/>
          <w:lang w:val="hr-HR"/>
        </w:rPr>
      </w:pPr>
    </w:p>
    <w:p w14:paraId="41472F98" w14:textId="4946B85A" w:rsidR="00BB439E" w:rsidRPr="003B674A" w:rsidRDefault="00BB439E" w:rsidP="00BB439E">
      <w:pPr>
        <w:spacing w:line="240" w:lineRule="auto"/>
        <w:ind w:left="0" w:right="-1" w:firstLine="567"/>
        <w:rPr>
          <w:iCs/>
          <w:sz w:val="24"/>
          <w:szCs w:val="24"/>
          <w:lang w:val="hr-HR"/>
        </w:rPr>
      </w:pPr>
      <w:r w:rsidRPr="003B674A">
        <w:rPr>
          <w:iCs/>
          <w:sz w:val="24"/>
          <w:szCs w:val="24"/>
          <w:lang w:val="hr-HR"/>
        </w:rPr>
        <w:t xml:space="preserve">Projekt će se provoditi do kraja 2025. godine, a tematski obuhvaća stvaranje boljeg okruženja za </w:t>
      </w:r>
      <w:proofErr w:type="spellStart"/>
      <w:r w:rsidRPr="003B674A">
        <w:rPr>
          <w:iCs/>
          <w:sz w:val="24"/>
          <w:szCs w:val="24"/>
          <w:lang w:val="hr-HR"/>
        </w:rPr>
        <w:t>startup</w:t>
      </w:r>
      <w:proofErr w:type="spellEnd"/>
      <w:r w:rsidRPr="003B674A">
        <w:rPr>
          <w:iCs/>
          <w:sz w:val="24"/>
          <w:szCs w:val="24"/>
          <w:lang w:val="hr-HR"/>
        </w:rPr>
        <w:t xml:space="preserve"> i tvrtke za privlačenje i zadržavanje talenata kako bi se umanjio učinak odljeva mozgova u velika središta. Nositelj projekta je općina </w:t>
      </w:r>
      <w:proofErr w:type="spellStart"/>
      <w:r w:rsidRPr="003B674A">
        <w:rPr>
          <w:iCs/>
          <w:sz w:val="24"/>
          <w:szCs w:val="24"/>
          <w:lang w:val="hr-HR"/>
        </w:rPr>
        <w:t>Nyíregyháza</w:t>
      </w:r>
      <w:proofErr w:type="spellEnd"/>
      <w:r w:rsidRPr="003B674A">
        <w:rPr>
          <w:iCs/>
          <w:sz w:val="24"/>
          <w:szCs w:val="24"/>
          <w:lang w:val="hr-HR"/>
        </w:rPr>
        <w:t xml:space="preserve"> a ostali partneri su općine i gradovi </w:t>
      </w:r>
      <w:proofErr w:type="spellStart"/>
      <w:r w:rsidRPr="003B674A">
        <w:rPr>
          <w:iCs/>
          <w:sz w:val="24"/>
          <w:szCs w:val="24"/>
          <w:lang w:val="hr-HR"/>
        </w:rPr>
        <w:t>Rzeszów</w:t>
      </w:r>
      <w:proofErr w:type="spellEnd"/>
      <w:r w:rsidRPr="003B674A">
        <w:rPr>
          <w:iCs/>
          <w:sz w:val="24"/>
          <w:szCs w:val="24"/>
          <w:lang w:val="hr-HR"/>
        </w:rPr>
        <w:t xml:space="preserve">, </w:t>
      </w:r>
      <w:proofErr w:type="spellStart"/>
      <w:r w:rsidRPr="003B674A">
        <w:rPr>
          <w:iCs/>
          <w:sz w:val="24"/>
          <w:szCs w:val="24"/>
          <w:lang w:val="hr-HR"/>
        </w:rPr>
        <w:t>Alytus</w:t>
      </w:r>
      <w:proofErr w:type="spellEnd"/>
      <w:r w:rsidRPr="003B674A">
        <w:rPr>
          <w:iCs/>
          <w:sz w:val="24"/>
          <w:szCs w:val="24"/>
          <w:lang w:val="hr-HR"/>
        </w:rPr>
        <w:t xml:space="preserve">, </w:t>
      </w:r>
      <w:proofErr w:type="spellStart"/>
      <w:r w:rsidRPr="003B674A">
        <w:rPr>
          <w:iCs/>
          <w:sz w:val="24"/>
          <w:szCs w:val="24"/>
          <w:lang w:val="hr-HR"/>
        </w:rPr>
        <w:t>Alghero</w:t>
      </w:r>
      <w:proofErr w:type="spellEnd"/>
      <w:r w:rsidRPr="003B674A">
        <w:rPr>
          <w:iCs/>
          <w:sz w:val="24"/>
          <w:szCs w:val="24"/>
          <w:lang w:val="hr-HR"/>
        </w:rPr>
        <w:t xml:space="preserve">, </w:t>
      </w:r>
      <w:r w:rsidRPr="004437DF">
        <w:rPr>
          <w:iCs/>
          <w:sz w:val="24"/>
          <w:szCs w:val="24"/>
          <w:lang w:val="hr-HR"/>
        </w:rPr>
        <w:t xml:space="preserve">Pula, </w:t>
      </w:r>
      <w:proofErr w:type="spellStart"/>
      <w:r w:rsidRPr="004437DF">
        <w:rPr>
          <w:iCs/>
          <w:sz w:val="24"/>
          <w:szCs w:val="24"/>
          <w:lang w:val="hr-HR"/>
        </w:rPr>
        <w:t>Kessarani</w:t>
      </w:r>
      <w:proofErr w:type="spellEnd"/>
      <w:r w:rsidRPr="003B674A">
        <w:rPr>
          <w:iCs/>
          <w:sz w:val="24"/>
          <w:szCs w:val="24"/>
          <w:lang w:val="hr-HR"/>
        </w:rPr>
        <w:t xml:space="preserve">, </w:t>
      </w:r>
      <w:proofErr w:type="spellStart"/>
      <w:r w:rsidRPr="003B674A">
        <w:rPr>
          <w:iCs/>
          <w:sz w:val="24"/>
          <w:szCs w:val="24"/>
          <w:lang w:val="hr-HR"/>
        </w:rPr>
        <w:t>Roeselare</w:t>
      </w:r>
      <w:proofErr w:type="spellEnd"/>
      <w:r w:rsidRPr="003B674A">
        <w:rPr>
          <w:iCs/>
          <w:sz w:val="24"/>
          <w:szCs w:val="24"/>
          <w:lang w:val="hr-HR"/>
        </w:rPr>
        <w:t xml:space="preserve">, Vilanova i la </w:t>
      </w:r>
      <w:proofErr w:type="spellStart"/>
      <w:r w:rsidRPr="003B674A">
        <w:rPr>
          <w:iCs/>
          <w:sz w:val="24"/>
          <w:szCs w:val="24"/>
          <w:lang w:val="hr-HR"/>
        </w:rPr>
        <w:t>Geltrú</w:t>
      </w:r>
      <w:proofErr w:type="spellEnd"/>
      <w:r w:rsidRPr="003B674A">
        <w:rPr>
          <w:iCs/>
          <w:sz w:val="24"/>
          <w:szCs w:val="24"/>
          <w:lang w:val="hr-HR"/>
        </w:rPr>
        <w:t xml:space="preserve"> i </w:t>
      </w:r>
      <w:proofErr w:type="spellStart"/>
      <w:r w:rsidRPr="003B674A">
        <w:rPr>
          <w:iCs/>
          <w:sz w:val="24"/>
          <w:szCs w:val="24"/>
          <w:lang w:val="hr-HR"/>
        </w:rPr>
        <w:t>Varberg</w:t>
      </w:r>
      <w:proofErr w:type="spellEnd"/>
      <w:r w:rsidRPr="003B674A">
        <w:rPr>
          <w:iCs/>
          <w:sz w:val="24"/>
          <w:szCs w:val="24"/>
          <w:lang w:val="hr-HR"/>
        </w:rPr>
        <w:t>.</w:t>
      </w:r>
      <w:r w:rsidR="00C963B1">
        <w:rPr>
          <w:iCs/>
          <w:sz w:val="24"/>
          <w:szCs w:val="24"/>
          <w:lang w:val="hr-HR"/>
        </w:rPr>
        <w:t xml:space="preserve"> </w:t>
      </w:r>
      <w:r w:rsidRPr="003B674A">
        <w:rPr>
          <w:iCs/>
          <w:sz w:val="24"/>
          <w:szCs w:val="24"/>
          <w:lang w:val="hr-HR"/>
        </w:rPr>
        <w:t>Ukupan odobren proračun projekta za Grad Pul</w:t>
      </w:r>
      <w:r w:rsidR="00C24619">
        <w:rPr>
          <w:iCs/>
          <w:sz w:val="24"/>
          <w:szCs w:val="24"/>
          <w:lang w:val="hr-HR"/>
        </w:rPr>
        <w:t>a - Pola</w:t>
      </w:r>
      <w:r w:rsidRPr="003B674A">
        <w:rPr>
          <w:iCs/>
          <w:sz w:val="24"/>
          <w:szCs w:val="24"/>
          <w:lang w:val="hr-HR"/>
        </w:rPr>
        <w:t xml:space="preserve"> iznosi 72.703,56 </w:t>
      </w:r>
      <w:r w:rsidR="004437DF">
        <w:rPr>
          <w:iCs/>
          <w:sz w:val="24"/>
          <w:szCs w:val="24"/>
          <w:lang w:val="hr-HR"/>
        </w:rPr>
        <w:t>EUR</w:t>
      </w:r>
      <w:r w:rsidRPr="003B674A">
        <w:rPr>
          <w:iCs/>
          <w:sz w:val="24"/>
          <w:szCs w:val="24"/>
          <w:lang w:val="hr-HR"/>
        </w:rPr>
        <w:t xml:space="preserve"> od čega su 80% </w:t>
      </w:r>
      <w:r w:rsidRPr="003B674A">
        <w:rPr>
          <w:iCs/>
          <w:sz w:val="24"/>
          <w:szCs w:val="24"/>
          <w:lang w:val="hr-HR"/>
        </w:rPr>
        <w:lastRenderedPageBreak/>
        <w:t xml:space="preserve">bespovratna sredstva. Projekt (Mreža za planiranje – </w:t>
      </w:r>
      <w:proofErr w:type="spellStart"/>
      <w:r w:rsidRPr="003B674A">
        <w:rPr>
          <w:iCs/>
          <w:sz w:val="24"/>
          <w:szCs w:val="24"/>
          <w:lang w:val="hr-HR"/>
        </w:rPr>
        <w:t>Action</w:t>
      </w:r>
      <w:proofErr w:type="spellEnd"/>
      <w:r w:rsidRPr="003B674A">
        <w:rPr>
          <w:iCs/>
          <w:sz w:val="24"/>
          <w:szCs w:val="24"/>
          <w:lang w:val="hr-HR"/>
        </w:rPr>
        <w:t xml:space="preserve"> </w:t>
      </w:r>
      <w:proofErr w:type="spellStart"/>
      <w:r w:rsidRPr="003B674A">
        <w:rPr>
          <w:iCs/>
          <w:sz w:val="24"/>
          <w:szCs w:val="24"/>
          <w:lang w:val="hr-HR"/>
        </w:rPr>
        <w:t>Planning</w:t>
      </w:r>
      <w:proofErr w:type="spellEnd"/>
      <w:r w:rsidRPr="003B674A">
        <w:rPr>
          <w:iCs/>
          <w:sz w:val="24"/>
          <w:szCs w:val="24"/>
          <w:lang w:val="hr-HR"/>
        </w:rPr>
        <w:t xml:space="preserve"> </w:t>
      </w:r>
      <w:proofErr w:type="spellStart"/>
      <w:r w:rsidRPr="003B674A">
        <w:rPr>
          <w:iCs/>
          <w:sz w:val="24"/>
          <w:szCs w:val="24"/>
          <w:lang w:val="hr-HR"/>
        </w:rPr>
        <w:t>networks</w:t>
      </w:r>
      <w:proofErr w:type="spellEnd"/>
      <w:r w:rsidRPr="003B674A">
        <w:rPr>
          <w:iCs/>
          <w:sz w:val="24"/>
          <w:szCs w:val="24"/>
          <w:lang w:val="hr-HR"/>
        </w:rPr>
        <w:t xml:space="preserve">) C4TALENT financira se iz Programa URBACT IV (2021-2027), koji je financiran iz Europskog fonda za regionalni razvoj, te prepoznaje gradove kao nositelje održivog razvoja, a njihovu međusobnu suradnju zamišlja kroz uspostavljanje i rad mreža gradova. URBACT je program </w:t>
      </w:r>
      <w:proofErr w:type="spellStart"/>
      <w:r w:rsidRPr="003B674A">
        <w:rPr>
          <w:iCs/>
          <w:sz w:val="24"/>
          <w:szCs w:val="24"/>
          <w:lang w:val="hr-HR"/>
        </w:rPr>
        <w:t>međuteritorijalne</w:t>
      </w:r>
      <w:proofErr w:type="spellEnd"/>
      <w:r w:rsidRPr="003B674A">
        <w:rPr>
          <w:iCs/>
          <w:sz w:val="24"/>
          <w:szCs w:val="24"/>
          <w:lang w:val="hr-HR"/>
        </w:rPr>
        <w:t xml:space="preserve"> suradnje kojem je cilj postizanje integriranog održivog urbanog razvoja kroz stvaranje mreža gradova koji razmjenjuju dobre prakse i ideje.</w:t>
      </w:r>
    </w:p>
    <w:p w14:paraId="4B4162FB" w14:textId="77777777" w:rsidR="00C963B1" w:rsidRPr="003B674A" w:rsidRDefault="00C963B1" w:rsidP="00BB439E">
      <w:pPr>
        <w:pStyle w:val="Uvuenotijeloteksta"/>
        <w:spacing w:line="240" w:lineRule="auto"/>
        <w:ind w:left="0" w:right="1" w:firstLine="567"/>
        <w:rPr>
          <w:noProof/>
          <w:szCs w:val="24"/>
        </w:rPr>
      </w:pPr>
    </w:p>
    <w:p w14:paraId="1F750105" w14:textId="77777777" w:rsidR="00BB439E" w:rsidRPr="003B674A" w:rsidRDefault="00BB439E" w:rsidP="00BB439E">
      <w:pPr>
        <w:pStyle w:val="Uvuenotijeloteksta"/>
        <w:spacing w:line="240" w:lineRule="auto"/>
        <w:ind w:left="0" w:right="1" w:firstLine="567"/>
        <w:rPr>
          <w:b/>
          <w:noProof/>
          <w:szCs w:val="24"/>
        </w:rPr>
      </w:pPr>
      <w:r w:rsidRPr="003B674A">
        <w:rPr>
          <w:i/>
          <w:noProof/>
          <w:szCs w:val="24"/>
        </w:rPr>
        <w:t xml:space="preserve">PROGRAM: PROSTORNO UREĐENJE GRADA </w:t>
      </w:r>
    </w:p>
    <w:p w14:paraId="66B4F1B5" w14:textId="77777777" w:rsidR="00BB439E" w:rsidRPr="003B674A" w:rsidRDefault="00BB439E" w:rsidP="00BB439E">
      <w:pPr>
        <w:pStyle w:val="Uvuenotijeloteksta"/>
        <w:spacing w:line="240" w:lineRule="auto"/>
        <w:ind w:left="0" w:right="1" w:firstLine="567"/>
        <w:rPr>
          <w:noProof/>
          <w:szCs w:val="24"/>
        </w:rPr>
      </w:pPr>
    </w:p>
    <w:p w14:paraId="46A9A53D" w14:textId="2B34C2CC" w:rsidR="00BB439E" w:rsidRPr="003B674A" w:rsidRDefault="00BB439E" w:rsidP="00BB439E">
      <w:pPr>
        <w:spacing w:line="240" w:lineRule="auto"/>
        <w:ind w:left="0" w:right="1" w:firstLine="567"/>
        <w:rPr>
          <w:noProof/>
          <w:sz w:val="24"/>
          <w:szCs w:val="24"/>
          <w:lang w:val="hr-HR"/>
        </w:rPr>
      </w:pPr>
      <w:r w:rsidRPr="003B674A">
        <w:rPr>
          <w:noProof/>
          <w:sz w:val="24"/>
          <w:szCs w:val="24"/>
          <w:lang w:val="hr-HR"/>
        </w:rPr>
        <w:t xml:space="preserve">Rashodi za izvršenje </w:t>
      </w:r>
      <w:r w:rsidRPr="003B674A">
        <w:rPr>
          <w:b/>
          <w:noProof/>
          <w:sz w:val="24"/>
          <w:szCs w:val="24"/>
          <w:lang w:val="hr-HR"/>
        </w:rPr>
        <w:t xml:space="preserve">Programa Prostorno uređenje Grada </w:t>
      </w:r>
      <w:r w:rsidR="00C963B1" w:rsidRPr="00AD25B8">
        <w:rPr>
          <w:iCs/>
          <w:sz w:val="24"/>
          <w:szCs w:val="24"/>
          <w:lang w:val="hr-HR"/>
        </w:rPr>
        <w:t>smanjuju se za</w:t>
      </w:r>
      <w:r w:rsidR="00C963B1" w:rsidRPr="00AD25B8">
        <w:rPr>
          <w:sz w:val="24"/>
          <w:szCs w:val="24"/>
          <w:lang w:val="hr-HR"/>
        </w:rPr>
        <w:t xml:space="preserve"> </w:t>
      </w:r>
      <w:r w:rsidR="00C963B1">
        <w:rPr>
          <w:sz w:val="24"/>
          <w:szCs w:val="24"/>
          <w:lang w:val="hr-HR"/>
        </w:rPr>
        <w:t>135.779,00</w:t>
      </w:r>
      <w:r w:rsidR="00C963B1" w:rsidRPr="00AD25B8">
        <w:rPr>
          <w:sz w:val="24"/>
          <w:szCs w:val="24"/>
          <w:lang w:val="hr-HR"/>
        </w:rPr>
        <w:t xml:space="preserve"> EUR ili </w:t>
      </w:r>
      <w:r w:rsidR="00C963B1">
        <w:rPr>
          <w:sz w:val="24"/>
          <w:szCs w:val="24"/>
          <w:lang w:val="hr-HR"/>
        </w:rPr>
        <w:t>71,65</w:t>
      </w:r>
      <w:r w:rsidR="00C963B1" w:rsidRPr="00AD25B8">
        <w:rPr>
          <w:sz w:val="24"/>
          <w:szCs w:val="24"/>
          <w:lang w:val="hr-HR"/>
        </w:rPr>
        <w:t xml:space="preserve">% i iznose </w:t>
      </w:r>
      <w:r w:rsidR="00C963B1">
        <w:rPr>
          <w:sz w:val="24"/>
          <w:szCs w:val="24"/>
          <w:lang w:val="hr-HR"/>
        </w:rPr>
        <w:t>53.715,00</w:t>
      </w:r>
      <w:r w:rsidR="00C963B1" w:rsidRPr="00AD25B8">
        <w:rPr>
          <w:sz w:val="24"/>
          <w:szCs w:val="24"/>
          <w:lang w:val="hr-HR"/>
        </w:rPr>
        <w:t xml:space="preserve"> EUR</w:t>
      </w:r>
      <w:r w:rsidRPr="003B674A">
        <w:rPr>
          <w:noProof/>
          <w:sz w:val="24"/>
          <w:szCs w:val="24"/>
          <w:lang w:val="hr-HR"/>
        </w:rPr>
        <w:t xml:space="preserve">. U okviru </w:t>
      </w:r>
      <w:r w:rsidR="00643238">
        <w:rPr>
          <w:noProof/>
          <w:sz w:val="24"/>
          <w:szCs w:val="24"/>
          <w:lang w:val="hr-HR"/>
        </w:rPr>
        <w:t>p</w:t>
      </w:r>
      <w:r w:rsidRPr="003B674A">
        <w:rPr>
          <w:noProof/>
          <w:sz w:val="24"/>
          <w:szCs w:val="24"/>
          <w:lang w:val="hr-HR"/>
        </w:rPr>
        <w:t xml:space="preserve">rograma planirana je jedna </w:t>
      </w:r>
      <w:r w:rsidR="00773026">
        <w:rPr>
          <w:noProof/>
          <w:sz w:val="24"/>
          <w:szCs w:val="24"/>
          <w:lang w:val="hr-HR"/>
        </w:rPr>
        <w:t>A</w:t>
      </w:r>
      <w:r w:rsidRPr="003B674A">
        <w:rPr>
          <w:noProof/>
          <w:sz w:val="24"/>
          <w:szCs w:val="24"/>
          <w:lang w:val="hr-HR"/>
        </w:rPr>
        <w:t>ktivnost</w:t>
      </w:r>
      <w:r w:rsidR="00C963B1">
        <w:rPr>
          <w:noProof/>
          <w:sz w:val="24"/>
          <w:szCs w:val="24"/>
          <w:lang w:val="hr-HR"/>
        </w:rPr>
        <w:t>.</w:t>
      </w:r>
    </w:p>
    <w:p w14:paraId="7534F1FE" w14:textId="77777777" w:rsidR="00BB439E" w:rsidRPr="003B674A" w:rsidRDefault="00BB439E" w:rsidP="00BB439E">
      <w:pPr>
        <w:spacing w:line="240" w:lineRule="auto"/>
        <w:ind w:left="0" w:right="1" w:firstLine="567"/>
        <w:rPr>
          <w:noProof/>
          <w:sz w:val="24"/>
          <w:szCs w:val="24"/>
          <w:lang w:val="hr-HR"/>
        </w:rPr>
      </w:pPr>
    </w:p>
    <w:p w14:paraId="077A0C7D" w14:textId="3B90F7FC" w:rsidR="00BB439E" w:rsidRPr="003B674A" w:rsidRDefault="00BB439E" w:rsidP="00BB439E">
      <w:pPr>
        <w:pStyle w:val="Uvuenotijeloteksta"/>
        <w:spacing w:line="240" w:lineRule="auto"/>
        <w:ind w:left="0" w:right="1" w:firstLine="567"/>
        <w:rPr>
          <w:noProof/>
          <w:szCs w:val="24"/>
        </w:rPr>
      </w:pPr>
      <w:r w:rsidRPr="00C963B1">
        <w:rPr>
          <w:iCs/>
          <w:noProof/>
          <w:szCs w:val="24"/>
        </w:rPr>
        <w:t xml:space="preserve">Aktivnost: Dokumenti prostornog uređenja; rashodi za izvršenje </w:t>
      </w:r>
      <w:r w:rsidR="00C963B1">
        <w:rPr>
          <w:iCs/>
          <w:noProof/>
          <w:szCs w:val="24"/>
        </w:rPr>
        <w:t>a</w:t>
      </w:r>
      <w:r w:rsidRPr="00C963B1">
        <w:rPr>
          <w:iCs/>
          <w:noProof/>
          <w:szCs w:val="24"/>
        </w:rPr>
        <w:t xml:space="preserve">ktivnosti </w:t>
      </w:r>
      <w:r w:rsidR="00C963B1" w:rsidRPr="00AD25B8">
        <w:rPr>
          <w:iCs/>
          <w:szCs w:val="24"/>
        </w:rPr>
        <w:t>smanjuju se za</w:t>
      </w:r>
      <w:r w:rsidR="00C963B1" w:rsidRPr="00AD25B8">
        <w:rPr>
          <w:szCs w:val="24"/>
        </w:rPr>
        <w:t xml:space="preserve"> </w:t>
      </w:r>
      <w:r w:rsidR="00C963B1">
        <w:rPr>
          <w:szCs w:val="24"/>
        </w:rPr>
        <w:t>135.779,00</w:t>
      </w:r>
      <w:r w:rsidR="00C963B1" w:rsidRPr="00AD25B8">
        <w:rPr>
          <w:szCs w:val="24"/>
        </w:rPr>
        <w:t xml:space="preserve"> EUR ili </w:t>
      </w:r>
      <w:r w:rsidR="00C963B1">
        <w:rPr>
          <w:szCs w:val="24"/>
        </w:rPr>
        <w:t>71,65</w:t>
      </w:r>
      <w:r w:rsidR="00C963B1" w:rsidRPr="00AD25B8">
        <w:rPr>
          <w:szCs w:val="24"/>
        </w:rPr>
        <w:t xml:space="preserve">% i iznose </w:t>
      </w:r>
      <w:r w:rsidR="00C963B1">
        <w:rPr>
          <w:szCs w:val="24"/>
        </w:rPr>
        <w:t>53.715,00</w:t>
      </w:r>
      <w:r w:rsidR="00C963B1" w:rsidRPr="00AD25B8">
        <w:rPr>
          <w:szCs w:val="24"/>
        </w:rPr>
        <w:t xml:space="preserve"> EUR</w:t>
      </w:r>
      <w:r w:rsidRPr="003B674A">
        <w:rPr>
          <w:noProof/>
          <w:szCs w:val="24"/>
        </w:rPr>
        <w:t xml:space="preserve">. </w:t>
      </w:r>
    </w:p>
    <w:p w14:paraId="6E38409B" w14:textId="6B09DFED" w:rsidR="00643238" w:rsidRDefault="00643238" w:rsidP="00643238">
      <w:pPr>
        <w:pStyle w:val="Tijeloteksta"/>
        <w:numPr>
          <w:ilvl w:val="0"/>
          <w:numId w:val="36"/>
        </w:numPr>
        <w:spacing w:line="240" w:lineRule="auto"/>
        <w:ind w:hanging="153"/>
        <w:rPr>
          <w:lang w:eastAsia="en-US"/>
        </w:rPr>
      </w:pPr>
      <w:r w:rsidRPr="009A0B47">
        <w:rPr>
          <w:lang w:eastAsia="en-US"/>
        </w:rPr>
        <w:t xml:space="preserve">Materijalni rashodi </w:t>
      </w:r>
      <w:r>
        <w:rPr>
          <w:lang w:eastAsia="en-US"/>
        </w:rPr>
        <w:t>smanjuju</w:t>
      </w:r>
      <w:r w:rsidRPr="009A0B47">
        <w:rPr>
          <w:lang w:eastAsia="en-US"/>
        </w:rPr>
        <w:t xml:space="preserve"> se za </w:t>
      </w:r>
      <w:r>
        <w:rPr>
          <w:lang w:eastAsia="en-US"/>
        </w:rPr>
        <w:t>23.628,00</w:t>
      </w:r>
      <w:r w:rsidRPr="009A0B47">
        <w:rPr>
          <w:lang w:eastAsia="en-US"/>
        </w:rPr>
        <w:t xml:space="preserve"> EUR i iznose </w:t>
      </w:r>
      <w:r>
        <w:rPr>
          <w:lang w:eastAsia="en-US"/>
        </w:rPr>
        <w:t>4.000,00</w:t>
      </w:r>
      <w:r w:rsidRPr="009A0B47">
        <w:rPr>
          <w:lang w:eastAsia="en-US"/>
        </w:rPr>
        <w:t xml:space="preserve"> EUR, </w:t>
      </w:r>
    </w:p>
    <w:p w14:paraId="7F13787C" w14:textId="647324D8" w:rsidR="00643238" w:rsidRPr="009A0B47" w:rsidRDefault="00643238" w:rsidP="00643238">
      <w:pPr>
        <w:pStyle w:val="Tijeloteksta"/>
        <w:numPr>
          <w:ilvl w:val="0"/>
          <w:numId w:val="36"/>
        </w:numPr>
        <w:spacing w:line="240" w:lineRule="auto"/>
        <w:ind w:hanging="153"/>
        <w:rPr>
          <w:lang w:eastAsia="en-US"/>
        </w:rPr>
      </w:pPr>
      <w:r>
        <w:rPr>
          <w:lang w:eastAsia="en-US"/>
        </w:rPr>
        <w:t>Rashodi za nabavu proizvedene dugotrajne imovine smanjuju</w:t>
      </w:r>
      <w:r w:rsidRPr="009A0B47">
        <w:rPr>
          <w:lang w:eastAsia="en-US"/>
        </w:rPr>
        <w:t xml:space="preserve"> se za </w:t>
      </w:r>
      <w:r>
        <w:rPr>
          <w:lang w:eastAsia="en-US"/>
        </w:rPr>
        <w:t>112.151,00</w:t>
      </w:r>
      <w:r w:rsidRPr="009A0B47">
        <w:rPr>
          <w:lang w:eastAsia="en-US"/>
        </w:rPr>
        <w:t xml:space="preserve"> EUR i iznose </w:t>
      </w:r>
      <w:r>
        <w:rPr>
          <w:lang w:eastAsia="en-US"/>
        </w:rPr>
        <w:t>49.715,00</w:t>
      </w:r>
      <w:r w:rsidRPr="009A0B47">
        <w:rPr>
          <w:lang w:eastAsia="en-US"/>
        </w:rPr>
        <w:t xml:space="preserve"> EUR</w:t>
      </w:r>
      <w:r>
        <w:rPr>
          <w:lang w:eastAsia="en-US"/>
        </w:rPr>
        <w:t>.</w:t>
      </w:r>
    </w:p>
    <w:p w14:paraId="1DEAD667" w14:textId="07AFFEFB" w:rsidR="00C963B1" w:rsidRPr="00901B4C" w:rsidRDefault="00C963B1" w:rsidP="00C963B1">
      <w:pPr>
        <w:spacing w:line="240" w:lineRule="auto"/>
        <w:ind w:left="142" w:right="-1" w:firstLine="567"/>
        <w:rPr>
          <w:bCs/>
          <w:sz w:val="24"/>
          <w:szCs w:val="24"/>
          <w:lang w:val="hr-HR"/>
        </w:rPr>
      </w:pPr>
      <w:r w:rsidRPr="00901B4C">
        <w:rPr>
          <w:bCs/>
          <w:sz w:val="24"/>
          <w:szCs w:val="24"/>
          <w:lang w:val="hr-HR"/>
        </w:rPr>
        <w:t xml:space="preserve">Smanjenje rashoda temelji se na procjeni troškova koji će se realizirati do kraja proračunske godine. Naime, u proteklom su periodu provedene brojne pripremne aktivnosti koje, međutim ne rezultiraju </w:t>
      </w:r>
      <w:r>
        <w:rPr>
          <w:bCs/>
          <w:sz w:val="24"/>
          <w:szCs w:val="24"/>
          <w:lang w:val="hr-HR"/>
        </w:rPr>
        <w:t>rashodima</w:t>
      </w:r>
      <w:r w:rsidRPr="00901B4C">
        <w:rPr>
          <w:bCs/>
          <w:sz w:val="24"/>
          <w:szCs w:val="24"/>
          <w:lang w:val="hr-HR"/>
        </w:rPr>
        <w:t xml:space="preserve"> u tekućoj proračunskoj godini.</w:t>
      </w:r>
    </w:p>
    <w:p w14:paraId="13CC32C9" w14:textId="77777777" w:rsidR="00BB439E" w:rsidRPr="003B674A" w:rsidRDefault="00BB439E" w:rsidP="00BB439E">
      <w:pPr>
        <w:pStyle w:val="Naslov5"/>
        <w:spacing w:line="240" w:lineRule="auto"/>
        <w:ind w:left="0" w:right="1" w:firstLine="567"/>
        <w:jc w:val="left"/>
        <w:rPr>
          <w:b w:val="0"/>
          <w:i/>
          <w:noProof/>
          <w:szCs w:val="24"/>
        </w:rPr>
      </w:pPr>
    </w:p>
    <w:p w14:paraId="1BC51633" w14:textId="77777777" w:rsidR="00BB439E" w:rsidRPr="003B674A" w:rsidRDefault="00BB439E" w:rsidP="00BB439E">
      <w:pPr>
        <w:pStyle w:val="Naslov5"/>
        <w:spacing w:line="240" w:lineRule="auto"/>
        <w:ind w:left="0" w:right="1" w:firstLine="567"/>
        <w:jc w:val="left"/>
        <w:rPr>
          <w:b w:val="0"/>
          <w:i/>
          <w:noProof/>
          <w:szCs w:val="24"/>
        </w:rPr>
      </w:pPr>
      <w:r w:rsidRPr="003B674A">
        <w:rPr>
          <w:b w:val="0"/>
          <w:i/>
          <w:noProof/>
          <w:szCs w:val="24"/>
        </w:rPr>
        <w:t xml:space="preserve">PROGRAM: ZAŠTITA OKOLIŠA </w:t>
      </w:r>
    </w:p>
    <w:p w14:paraId="72F15972" w14:textId="77777777" w:rsidR="00BB439E" w:rsidRPr="003B674A" w:rsidRDefault="00BB439E" w:rsidP="00BB439E">
      <w:pPr>
        <w:spacing w:line="240" w:lineRule="auto"/>
        <w:ind w:left="0" w:right="1" w:firstLine="567"/>
        <w:rPr>
          <w:noProof/>
          <w:sz w:val="24"/>
          <w:szCs w:val="24"/>
          <w:lang w:val="hr-HR"/>
        </w:rPr>
      </w:pPr>
    </w:p>
    <w:p w14:paraId="30017016" w14:textId="411DD17B" w:rsidR="00BB439E" w:rsidRPr="003B674A" w:rsidRDefault="00BB439E" w:rsidP="00BB439E">
      <w:pPr>
        <w:spacing w:line="240" w:lineRule="auto"/>
        <w:ind w:left="0" w:right="1" w:firstLine="567"/>
        <w:rPr>
          <w:noProof/>
          <w:sz w:val="24"/>
          <w:szCs w:val="24"/>
          <w:lang w:val="hr-HR"/>
        </w:rPr>
      </w:pPr>
      <w:r w:rsidRPr="003B674A">
        <w:rPr>
          <w:noProof/>
          <w:sz w:val="24"/>
          <w:szCs w:val="24"/>
          <w:lang w:val="hr-HR"/>
        </w:rPr>
        <w:t xml:space="preserve">Rashodi za izvršenje </w:t>
      </w:r>
      <w:r w:rsidRPr="003B674A">
        <w:rPr>
          <w:b/>
          <w:noProof/>
          <w:sz w:val="24"/>
          <w:szCs w:val="24"/>
          <w:lang w:val="hr-HR"/>
        </w:rPr>
        <w:t>Programa Zaštita okoliša</w:t>
      </w:r>
      <w:r w:rsidRPr="003B674A">
        <w:rPr>
          <w:bCs/>
          <w:noProof/>
          <w:sz w:val="24"/>
          <w:szCs w:val="24"/>
          <w:lang w:val="hr-HR"/>
        </w:rPr>
        <w:t xml:space="preserve">, </w:t>
      </w:r>
      <w:r w:rsidR="00643238" w:rsidRPr="00AD25B8">
        <w:rPr>
          <w:iCs/>
          <w:sz w:val="24"/>
          <w:szCs w:val="24"/>
          <w:lang w:val="hr-HR"/>
        </w:rPr>
        <w:t>smanjuju se za</w:t>
      </w:r>
      <w:r w:rsidR="00643238" w:rsidRPr="00AD25B8">
        <w:rPr>
          <w:sz w:val="24"/>
          <w:szCs w:val="24"/>
          <w:lang w:val="hr-HR"/>
        </w:rPr>
        <w:t xml:space="preserve"> </w:t>
      </w:r>
      <w:r w:rsidR="00643238">
        <w:rPr>
          <w:sz w:val="24"/>
          <w:szCs w:val="24"/>
          <w:lang w:val="hr-HR"/>
        </w:rPr>
        <w:t>1.262.901,24</w:t>
      </w:r>
      <w:r w:rsidR="00643238" w:rsidRPr="00AD25B8">
        <w:rPr>
          <w:sz w:val="24"/>
          <w:szCs w:val="24"/>
          <w:lang w:val="hr-HR"/>
        </w:rPr>
        <w:t xml:space="preserve"> EUR ili </w:t>
      </w:r>
      <w:r w:rsidR="00643238">
        <w:rPr>
          <w:sz w:val="24"/>
          <w:szCs w:val="24"/>
          <w:lang w:val="hr-HR"/>
        </w:rPr>
        <w:t>54,05</w:t>
      </w:r>
      <w:r w:rsidR="00643238" w:rsidRPr="00AD25B8">
        <w:rPr>
          <w:sz w:val="24"/>
          <w:szCs w:val="24"/>
          <w:lang w:val="hr-HR"/>
        </w:rPr>
        <w:t xml:space="preserve">% i iznose </w:t>
      </w:r>
      <w:r w:rsidR="00643238">
        <w:rPr>
          <w:sz w:val="24"/>
          <w:szCs w:val="24"/>
          <w:lang w:val="hr-HR"/>
        </w:rPr>
        <w:t>1.073.628,00</w:t>
      </w:r>
      <w:r w:rsidR="00643238" w:rsidRPr="00AD25B8">
        <w:rPr>
          <w:sz w:val="24"/>
          <w:szCs w:val="24"/>
          <w:lang w:val="hr-HR"/>
        </w:rPr>
        <w:t xml:space="preserve"> EUR</w:t>
      </w:r>
      <w:r w:rsidR="00643238">
        <w:rPr>
          <w:sz w:val="24"/>
          <w:szCs w:val="24"/>
          <w:lang w:val="hr-HR"/>
        </w:rPr>
        <w:t>. U</w:t>
      </w:r>
      <w:r w:rsidRPr="003B674A">
        <w:rPr>
          <w:bCs/>
          <w:noProof/>
          <w:sz w:val="24"/>
          <w:szCs w:val="24"/>
          <w:lang w:val="hr-HR"/>
        </w:rPr>
        <w:t xml:space="preserve"> okviru</w:t>
      </w:r>
      <w:r w:rsidRPr="003B674A">
        <w:rPr>
          <w:b/>
          <w:noProof/>
          <w:sz w:val="24"/>
          <w:szCs w:val="24"/>
          <w:lang w:val="hr-HR"/>
        </w:rPr>
        <w:t xml:space="preserve"> </w:t>
      </w:r>
      <w:r w:rsidR="00643238">
        <w:rPr>
          <w:bCs/>
          <w:noProof/>
          <w:sz w:val="24"/>
          <w:szCs w:val="24"/>
          <w:lang w:val="hr-HR"/>
        </w:rPr>
        <w:t>programa</w:t>
      </w:r>
      <w:r w:rsidRPr="003B674A">
        <w:rPr>
          <w:bCs/>
          <w:noProof/>
          <w:sz w:val="24"/>
          <w:szCs w:val="24"/>
          <w:lang w:val="hr-HR"/>
        </w:rPr>
        <w:t xml:space="preserve"> predviđene četiri</w:t>
      </w:r>
      <w:r w:rsidRPr="003B674A">
        <w:rPr>
          <w:noProof/>
          <w:sz w:val="24"/>
          <w:szCs w:val="24"/>
          <w:lang w:val="hr-HR"/>
        </w:rPr>
        <w:t xml:space="preserve"> </w:t>
      </w:r>
      <w:r w:rsidR="00773026">
        <w:rPr>
          <w:noProof/>
          <w:sz w:val="24"/>
          <w:szCs w:val="24"/>
          <w:lang w:val="hr-HR"/>
        </w:rPr>
        <w:t>A</w:t>
      </w:r>
      <w:r w:rsidRPr="003B674A">
        <w:rPr>
          <w:noProof/>
          <w:sz w:val="24"/>
          <w:szCs w:val="24"/>
          <w:lang w:val="hr-HR"/>
        </w:rPr>
        <w:t xml:space="preserve">ktivnosti, tri </w:t>
      </w:r>
      <w:r w:rsidR="00773026">
        <w:rPr>
          <w:noProof/>
          <w:sz w:val="24"/>
          <w:szCs w:val="24"/>
          <w:lang w:val="hr-HR"/>
        </w:rPr>
        <w:t>K</w:t>
      </w:r>
      <w:r w:rsidRPr="003B674A">
        <w:rPr>
          <w:noProof/>
          <w:sz w:val="24"/>
          <w:szCs w:val="24"/>
          <w:lang w:val="hr-HR"/>
        </w:rPr>
        <w:t xml:space="preserve">apitalna i jedan </w:t>
      </w:r>
      <w:r w:rsidR="00773026">
        <w:rPr>
          <w:noProof/>
          <w:sz w:val="24"/>
          <w:szCs w:val="24"/>
          <w:lang w:val="hr-HR"/>
        </w:rPr>
        <w:t>T</w:t>
      </w:r>
      <w:r w:rsidRPr="003B674A">
        <w:rPr>
          <w:noProof/>
          <w:sz w:val="24"/>
          <w:szCs w:val="24"/>
          <w:lang w:val="hr-HR"/>
        </w:rPr>
        <w:t xml:space="preserve">ekući projekt. </w:t>
      </w:r>
    </w:p>
    <w:p w14:paraId="67979CF3" w14:textId="77777777" w:rsidR="00BB439E" w:rsidRPr="003B674A" w:rsidRDefault="00BB439E" w:rsidP="00BB439E">
      <w:pPr>
        <w:pStyle w:val="Uvuenotijeloteksta"/>
        <w:spacing w:line="240" w:lineRule="auto"/>
        <w:ind w:left="0" w:right="1" w:firstLine="567"/>
        <w:rPr>
          <w:noProof/>
          <w:szCs w:val="24"/>
        </w:rPr>
      </w:pPr>
    </w:p>
    <w:p w14:paraId="3219CE8D" w14:textId="77777777" w:rsidR="004972E2" w:rsidRDefault="00BB439E" w:rsidP="004972E2">
      <w:pPr>
        <w:pStyle w:val="Uvuenotijeloteksta"/>
        <w:spacing w:line="240" w:lineRule="auto"/>
        <w:ind w:left="0" w:right="1" w:firstLine="567"/>
        <w:rPr>
          <w:noProof/>
          <w:szCs w:val="24"/>
        </w:rPr>
      </w:pPr>
      <w:r w:rsidRPr="00643238">
        <w:rPr>
          <w:iCs/>
          <w:noProof/>
          <w:szCs w:val="24"/>
        </w:rPr>
        <w:t xml:space="preserve">Aktivnost: Zaštita okoliša - zrak i energetska učinkovitost, rashodi za izvršenje </w:t>
      </w:r>
      <w:r w:rsidR="00643238">
        <w:rPr>
          <w:iCs/>
          <w:noProof/>
          <w:szCs w:val="24"/>
        </w:rPr>
        <w:t>a</w:t>
      </w:r>
      <w:r w:rsidRPr="00643238">
        <w:rPr>
          <w:iCs/>
          <w:noProof/>
          <w:szCs w:val="24"/>
        </w:rPr>
        <w:t>ktivnosti</w:t>
      </w:r>
      <w:r w:rsidRPr="003B674A">
        <w:rPr>
          <w:noProof/>
          <w:szCs w:val="24"/>
        </w:rPr>
        <w:t xml:space="preserve"> </w:t>
      </w:r>
      <w:r w:rsidR="00643238" w:rsidRPr="00AD25B8">
        <w:rPr>
          <w:iCs/>
          <w:szCs w:val="24"/>
        </w:rPr>
        <w:t>smanjuju se za</w:t>
      </w:r>
      <w:r w:rsidR="00643238" w:rsidRPr="00AD25B8">
        <w:rPr>
          <w:szCs w:val="24"/>
        </w:rPr>
        <w:t xml:space="preserve"> </w:t>
      </w:r>
      <w:r w:rsidR="00643238">
        <w:rPr>
          <w:szCs w:val="24"/>
        </w:rPr>
        <w:t>56.301,00</w:t>
      </w:r>
      <w:r w:rsidR="00643238" w:rsidRPr="00AD25B8">
        <w:rPr>
          <w:szCs w:val="24"/>
        </w:rPr>
        <w:t xml:space="preserve"> EUR ili </w:t>
      </w:r>
      <w:r w:rsidR="00643238">
        <w:rPr>
          <w:szCs w:val="24"/>
        </w:rPr>
        <w:t>56,07</w:t>
      </w:r>
      <w:r w:rsidR="00643238" w:rsidRPr="00AD25B8">
        <w:rPr>
          <w:szCs w:val="24"/>
        </w:rPr>
        <w:t xml:space="preserve">% i iznose </w:t>
      </w:r>
      <w:r w:rsidR="00643238">
        <w:rPr>
          <w:szCs w:val="24"/>
        </w:rPr>
        <w:t>44.108,00</w:t>
      </w:r>
      <w:r w:rsidR="00643238" w:rsidRPr="00AD25B8">
        <w:rPr>
          <w:szCs w:val="24"/>
        </w:rPr>
        <w:t xml:space="preserve"> EUR</w:t>
      </w:r>
      <w:r w:rsidRPr="003B674A">
        <w:rPr>
          <w:noProof/>
          <w:szCs w:val="24"/>
        </w:rPr>
        <w:t xml:space="preserve">. </w:t>
      </w:r>
    </w:p>
    <w:p w14:paraId="5489FAA5" w14:textId="19677C57" w:rsidR="00643238" w:rsidRPr="004972E2" w:rsidRDefault="00643238" w:rsidP="004972E2">
      <w:pPr>
        <w:pStyle w:val="Uvuenotijeloteksta"/>
        <w:numPr>
          <w:ilvl w:val="0"/>
          <w:numId w:val="10"/>
        </w:numPr>
        <w:spacing w:line="240" w:lineRule="auto"/>
        <w:ind w:right="1"/>
        <w:rPr>
          <w:noProof/>
          <w:color w:val="000000"/>
          <w:szCs w:val="24"/>
        </w:rPr>
      </w:pPr>
      <w:r w:rsidRPr="004972E2">
        <w:rPr>
          <w:noProof/>
          <w:color w:val="000000"/>
          <w:szCs w:val="24"/>
        </w:rPr>
        <w:t>Materijalni rashodi smanjuju se za 6.736,00 EUR i iznose 9.108,00 EUR (povećavaju se rashodi za energiju i Mobility week, obzirom na veći broj aktivnosti provedenih za vrijeme Mobility week-a</w:t>
      </w:r>
      <w:r w:rsidR="00BB6026" w:rsidRPr="004972E2">
        <w:rPr>
          <w:noProof/>
          <w:color w:val="000000"/>
          <w:szCs w:val="24"/>
        </w:rPr>
        <w:t>,</w:t>
      </w:r>
      <w:r w:rsidRPr="004972E2">
        <w:rPr>
          <w:noProof/>
          <w:color w:val="000000"/>
          <w:szCs w:val="24"/>
        </w:rPr>
        <w:t xml:space="preserve"> uz smanjenje rashoda </w:t>
      </w:r>
      <w:r w:rsidR="00BB6026" w:rsidRPr="004972E2">
        <w:rPr>
          <w:noProof/>
          <w:color w:val="000000"/>
          <w:szCs w:val="24"/>
        </w:rPr>
        <w:t>za provođenje mjera poboljšanja kvalitete zraka, obzirom da mjerenja nisu izvršena),</w:t>
      </w:r>
    </w:p>
    <w:p w14:paraId="0AE0CF68" w14:textId="623F962A" w:rsidR="00643238" w:rsidRPr="003B674A" w:rsidRDefault="00643238" w:rsidP="00643238">
      <w:pPr>
        <w:pStyle w:val="Uvuenotijeloteksta"/>
        <w:numPr>
          <w:ilvl w:val="0"/>
          <w:numId w:val="10"/>
        </w:numPr>
        <w:spacing w:line="240" w:lineRule="auto"/>
        <w:ind w:right="1"/>
        <w:rPr>
          <w:noProof/>
          <w:color w:val="000000"/>
          <w:szCs w:val="24"/>
        </w:rPr>
      </w:pPr>
      <w:r>
        <w:rPr>
          <w:noProof/>
          <w:color w:val="000000"/>
          <w:szCs w:val="24"/>
        </w:rPr>
        <w:t>N</w:t>
      </w:r>
      <w:r w:rsidRPr="003B674A">
        <w:rPr>
          <w:noProof/>
          <w:color w:val="000000"/>
          <w:szCs w:val="24"/>
        </w:rPr>
        <w:t xml:space="preserve">aknade građanima i kućanstvima </w:t>
      </w:r>
      <w:r>
        <w:rPr>
          <w:noProof/>
          <w:color w:val="000000"/>
          <w:szCs w:val="24"/>
        </w:rPr>
        <w:t>smanjuju se za 16.4</w:t>
      </w:r>
      <w:r w:rsidR="00C24619">
        <w:rPr>
          <w:noProof/>
          <w:color w:val="000000"/>
          <w:szCs w:val="24"/>
        </w:rPr>
        <w:t>1</w:t>
      </w:r>
      <w:r>
        <w:rPr>
          <w:noProof/>
          <w:color w:val="000000"/>
          <w:szCs w:val="24"/>
        </w:rPr>
        <w:t xml:space="preserve">5,00 </w:t>
      </w:r>
      <w:r w:rsidRPr="003B674A">
        <w:rPr>
          <w:noProof/>
          <w:color w:val="000000"/>
          <w:szCs w:val="24"/>
        </w:rPr>
        <w:t>EUR</w:t>
      </w:r>
      <w:r>
        <w:rPr>
          <w:noProof/>
          <w:color w:val="000000"/>
          <w:szCs w:val="24"/>
        </w:rPr>
        <w:t xml:space="preserve"> i iznose 35.000,00 EUR</w:t>
      </w:r>
      <w:r w:rsidR="00BB6026" w:rsidRPr="00BB6026">
        <w:rPr>
          <w:szCs w:val="24"/>
        </w:rPr>
        <w:t xml:space="preserve"> </w:t>
      </w:r>
      <w:r w:rsidR="00BB6026">
        <w:rPr>
          <w:szCs w:val="24"/>
        </w:rPr>
        <w:t>(za</w:t>
      </w:r>
      <w:r w:rsidR="00BB6026" w:rsidRPr="00901B4C">
        <w:rPr>
          <w:szCs w:val="24"/>
        </w:rPr>
        <w:t xml:space="preserve"> sufinanciranje mjera poticanja energetske učinkovitosti</w:t>
      </w:r>
      <w:r w:rsidR="00BB6026">
        <w:rPr>
          <w:szCs w:val="24"/>
        </w:rPr>
        <w:t xml:space="preserve"> isti se</w:t>
      </w:r>
      <w:r w:rsidR="00BB6026" w:rsidRPr="00901B4C">
        <w:rPr>
          <w:szCs w:val="24"/>
        </w:rPr>
        <w:t xml:space="preserve"> usklađuju s odazivom građana te su planirana sredstva dostatna za ovu godinu</w:t>
      </w:r>
      <w:r w:rsidR="00BB6026">
        <w:rPr>
          <w:szCs w:val="24"/>
        </w:rPr>
        <w:t>),</w:t>
      </w:r>
    </w:p>
    <w:p w14:paraId="4C61755D" w14:textId="2DC17538" w:rsidR="00643238" w:rsidRPr="009A0B47" w:rsidRDefault="00643238" w:rsidP="00643238">
      <w:pPr>
        <w:pStyle w:val="Tijeloteksta"/>
        <w:numPr>
          <w:ilvl w:val="0"/>
          <w:numId w:val="10"/>
        </w:numPr>
        <w:spacing w:line="240" w:lineRule="auto"/>
        <w:rPr>
          <w:lang w:eastAsia="en-US"/>
        </w:rPr>
      </w:pPr>
      <w:r>
        <w:rPr>
          <w:lang w:eastAsia="en-US"/>
        </w:rPr>
        <w:t>Rashodi za nabavu proizvedene dugotrajne imovine smanjuju</w:t>
      </w:r>
      <w:r w:rsidRPr="009A0B47">
        <w:rPr>
          <w:lang w:eastAsia="en-US"/>
        </w:rPr>
        <w:t xml:space="preserve"> se </w:t>
      </w:r>
      <w:r>
        <w:rPr>
          <w:lang w:eastAsia="en-US"/>
        </w:rPr>
        <w:t>u cijelosti.</w:t>
      </w:r>
    </w:p>
    <w:p w14:paraId="04FC6639" w14:textId="77777777" w:rsidR="00C06717" w:rsidRPr="003B674A" w:rsidRDefault="00C06717" w:rsidP="00BB439E">
      <w:pPr>
        <w:pStyle w:val="Uvuenotijeloteksta"/>
        <w:spacing w:line="240" w:lineRule="auto"/>
        <w:ind w:left="0" w:firstLine="567"/>
        <w:rPr>
          <w:szCs w:val="24"/>
        </w:rPr>
      </w:pPr>
    </w:p>
    <w:p w14:paraId="7AE59F12" w14:textId="537F2FEC" w:rsidR="00BB439E" w:rsidRPr="004972E2" w:rsidRDefault="00BB439E" w:rsidP="00BB439E">
      <w:pPr>
        <w:pStyle w:val="Uvuenotijeloteksta"/>
        <w:spacing w:line="240" w:lineRule="auto"/>
        <w:ind w:left="0" w:right="1" w:firstLine="567"/>
        <w:rPr>
          <w:iCs/>
          <w:noProof/>
          <w:szCs w:val="24"/>
        </w:rPr>
      </w:pPr>
      <w:r w:rsidRPr="004972E2">
        <w:rPr>
          <w:iCs/>
          <w:noProof/>
          <w:szCs w:val="24"/>
        </w:rPr>
        <w:t xml:space="preserve">Aktivnost: Zaštita okoliša </w:t>
      </w:r>
      <w:r w:rsidR="007E0F4C" w:rsidRPr="004972E2">
        <w:rPr>
          <w:iCs/>
          <w:noProof/>
          <w:szCs w:val="24"/>
        </w:rPr>
        <w:t>-</w:t>
      </w:r>
      <w:r w:rsidRPr="004972E2">
        <w:rPr>
          <w:iCs/>
          <w:noProof/>
          <w:szCs w:val="24"/>
        </w:rPr>
        <w:t xml:space="preserve"> zelene površine, </w:t>
      </w:r>
      <w:r w:rsidR="004972E2" w:rsidRPr="00643238">
        <w:rPr>
          <w:iCs/>
          <w:noProof/>
          <w:szCs w:val="24"/>
        </w:rPr>
        <w:t xml:space="preserve">rashodi za izvršenje </w:t>
      </w:r>
      <w:r w:rsidR="004972E2">
        <w:rPr>
          <w:iCs/>
          <w:noProof/>
          <w:szCs w:val="24"/>
        </w:rPr>
        <w:t>a</w:t>
      </w:r>
      <w:r w:rsidR="004972E2" w:rsidRPr="00643238">
        <w:rPr>
          <w:iCs/>
          <w:noProof/>
          <w:szCs w:val="24"/>
        </w:rPr>
        <w:t>ktivnosti</w:t>
      </w:r>
      <w:r w:rsidR="004972E2" w:rsidRPr="003B674A">
        <w:rPr>
          <w:noProof/>
          <w:szCs w:val="24"/>
        </w:rPr>
        <w:t xml:space="preserve"> </w:t>
      </w:r>
      <w:r w:rsidR="004972E2" w:rsidRPr="00AD25B8">
        <w:rPr>
          <w:iCs/>
          <w:szCs w:val="24"/>
        </w:rPr>
        <w:t>smanjuju se za</w:t>
      </w:r>
      <w:r w:rsidR="004972E2" w:rsidRPr="00AD25B8">
        <w:rPr>
          <w:szCs w:val="24"/>
        </w:rPr>
        <w:t xml:space="preserve"> </w:t>
      </w:r>
      <w:r w:rsidR="005525F1">
        <w:rPr>
          <w:szCs w:val="24"/>
        </w:rPr>
        <w:t>796.257,50</w:t>
      </w:r>
      <w:r w:rsidR="004972E2" w:rsidRPr="00AD25B8">
        <w:rPr>
          <w:szCs w:val="24"/>
        </w:rPr>
        <w:t xml:space="preserve"> EUR ili </w:t>
      </w:r>
      <w:r w:rsidR="005525F1">
        <w:rPr>
          <w:szCs w:val="24"/>
        </w:rPr>
        <w:t>72,01</w:t>
      </w:r>
      <w:r w:rsidR="004972E2" w:rsidRPr="00AD25B8">
        <w:rPr>
          <w:szCs w:val="24"/>
        </w:rPr>
        <w:t xml:space="preserve">% i iznose </w:t>
      </w:r>
      <w:r w:rsidR="005525F1">
        <w:rPr>
          <w:szCs w:val="24"/>
        </w:rPr>
        <w:t>309.567,00</w:t>
      </w:r>
      <w:r w:rsidR="004972E2" w:rsidRPr="00AD25B8">
        <w:rPr>
          <w:szCs w:val="24"/>
        </w:rPr>
        <w:t xml:space="preserve"> EUR</w:t>
      </w:r>
      <w:r w:rsidR="005525F1">
        <w:rPr>
          <w:szCs w:val="24"/>
        </w:rPr>
        <w:t>.</w:t>
      </w:r>
    </w:p>
    <w:p w14:paraId="5614676E" w14:textId="1BC9FBD4" w:rsidR="00BB439E" w:rsidRPr="00895A3D" w:rsidRDefault="005525F1" w:rsidP="00A47567">
      <w:pPr>
        <w:pStyle w:val="Uvuenotijeloteksta"/>
        <w:numPr>
          <w:ilvl w:val="0"/>
          <w:numId w:val="10"/>
        </w:numPr>
        <w:spacing w:line="240" w:lineRule="auto"/>
        <w:ind w:right="1"/>
        <w:rPr>
          <w:noProof/>
          <w:color w:val="000000"/>
          <w:szCs w:val="24"/>
        </w:rPr>
      </w:pPr>
      <w:r>
        <w:rPr>
          <w:noProof/>
          <w:color w:val="000000"/>
          <w:szCs w:val="24"/>
        </w:rPr>
        <w:t>M</w:t>
      </w:r>
      <w:r w:rsidR="00BB439E" w:rsidRPr="003B674A">
        <w:rPr>
          <w:noProof/>
          <w:color w:val="000000"/>
          <w:szCs w:val="24"/>
        </w:rPr>
        <w:t>aterijaln</w:t>
      </w:r>
      <w:r>
        <w:rPr>
          <w:noProof/>
          <w:color w:val="000000"/>
          <w:szCs w:val="24"/>
        </w:rPr>
        <w:t>i</w:t>
      </w:r>
      <w:r w:rsidR="00BB439E" w:rsidRPr="003B674A">
        <w:rPr>
          <w:noProof/>
          <w:color w:val="000000"/>
          <w:szCs w:val="24"/>
        </w:rPr>
        <w:t xml:space="preserve"> rashod</w:t>
      </w:r>
      <w:r>
        <w:rPr>
          <w:noProof/>
          <w:color w:val="000000"/>
          <w:szCs w:val="24"/>
        </w:rPr>
        <w:t>i</w:t>
      </w:r>
      <w:r w:rsidR="00BB439E" w:rsidRPr="003B674A">
        <w:rPr>
          <w:noProof/>
          <w:color w:val="000000"/>
          <w:szCs w:val="24"/>
        </w:rPr>
        <w:t xml:space="preserve"> </w:t>
      </w:r>
      <w:r w:rsidRPr="004972E2">
        <w:rPr>
          <w:noProof/>
          <w:color w:val="000000"/>
          <w:szCs w:val="24"/>
        </w:rPr>
        <w:t xml:space="preserve">smanjuju se za </w:t>
      </w:r>
      <w:r>
        <w:rPr>
          <w:noProof/>
          <w:color w:val="000000"/>
          <w:szCs w:val="24"/>
        </w:rPr>
        <w:t>700.782,00</w:t>
      </w:r>
      <w:r w:rsidRPr="004972E2">
        <w:rPr>
          <w:noProof/>
          <w:color w:val="000000"/>
          <w:szCs w:val="24"/>
        </w:rPr>
        <w:t xml:space="preserve"> EUR i iznose </w:t>
      </w:r>
      <w:r>
        <w:rPr>
          <w:noProof/>
          <w:color w:val="000000"/>
          <w:szCs w:val="24"/>
        </w:rPr>
        <w:t>220.364,00</w:t>
      </w:r>
      <w:r w:rsidRPr="004972E2">
        <w:rPr>
          <w:noProof/>
          <w:color w:val="000000"/>
          <w:szCs w:val="24"/>
        </w:rPr>
        <w:t xml:space="preserve"> EUR</w:t>
      </w:r>
      <w:r w:rsidR="00BB439E" w:rsidRPr="003B674A">
        <w:rPr>
          <w:noProof/>
          <w:color w:val="000000"/>
          <w:szCs w:val="24"/>
        </w:rPr>
        <w:t>,</w:t>
      </w:r>
      <w:r w:rsidR="00895A3D">
        <w:rPr>
          <w:noProof/>
          <w:color w:val="000000"/>
          <w:szCs w:val="24"/>
        </w:rPr>
        <w:t xml:space="preserve"> temeljem </w:t>
      </w:r>
      <w:r w:rsidR="00895A3D" w:rsidRPr="00895A3D">
        <w:rPr>
          <w:noProof/>
          <w:color w:val="000000"/>
          <w:szCs w:val="24"/>
        </w:rPr>
        <w:t>procjene izvršenja i izvršenja do kraja godine,</w:t>
      </w:r>
    </w:p>
    <w:p w14:paraId="67D0C465" w14:textId="502D535F" w:rsidR="00BB439E" w:rsidRPr="00895A3D" w:rsidRDefault="005525F1" w:rsidP="00A47567">
      <w:pPr>
        <w:pStyle w:val="Uvuenotijeloteksta"/>
        <w:numPr>
          <w:ilvl w:val="0"/>
          <w:numId w:val="10"/>
        </w:numPr>
        <w:spacing w:line="240" w:lineRule="auto"/>
        <w:ind w:right="1"/>
        <w:rPr>
          <w:noProof/>
          <w:color w:val="000000"/>
          <w:szCs w:val="24"/>
        </w:rPr>
      </w:pPr>
      <w:r w:rsidRPr="00895A3D">
        <w:rPr>
          <w:noProof/>
          <w:color w:val="000000"/>
          <w:szCs w:val="24"/>
        </w:rPr>
        <w:t>P</w:t>
      </w:r>
      <w:r w:rsidR="00BB439E" w:rsidRPr="00895A3D">
        <w:rPr>
          <w:noProof/>
          <w:color w:val="000000"/>
          <w:szCs w:val="24"/>
        </w:rPr>
        <w:t xml:space="preserve">omoći </w:t>
      </w:r>
      <w:r w:rsidRPr="00895A3D">
        <w:rPr>
          <w:noProof/>
          <w:color w:val="000000"/>
          <w:szCs w:val="24"/>
        </w:rPr>
        <w:t>povećavaju se za 359,50 EUR i iznose 16.950,00 EUR</w:t>
      </w:r>
      <w:r w:rsidR="00BB439E" w:rsidRPr="00895A3D">
        <w:rPr>
          <w:noProof/>
          <w:color w:val="000000"/>
          <w:szCs w:val="24"/>
        </w:rPr>
        <w:t>,</w:t>
      </w:r>
    </w:p>
    <w:p w14:paraId="68AD1CD2" w14:textId="04D56BD6" w:rsidR="00895A3D" w:rsidRPr="00895A3D" w:rsidRDefault="005525F1" w:rsidP="00895A3D">
      <w:pPr>
        <w:pStyle w:val="Odlomakpopisa"/>
        <w:widowControl/>
        <w:numPr>
          <w:ilvl w:val="0"/>
          <w:numId w:val="38"/>
        </w:numPr>
        <w:adjustRightInd/>
        <w:spacing w:line="240" w:lineRule="auto"/>
        <w:ind w:left="709" w:hanging="283"/>
        <w:textAlignment w:val="auto"/>
        <w:rPr>
          <w:rFonts w:eastAsiaTheme="minorHAnsi"/>
          <w:sz w:val="24"/>
          <w:szCs w:val="24"/>
          <w:lang w:val="hr-HR" w:eastAsia="en-US"/>
        </w:rPr>
      </w:pPr>
      <w:r w:rsidRPr="00895A3D">
        <w:rPr>
          <w:noProof/>
          <w:color w:val="000000"/>
          <w:sz w:val="24"/>
          <w:szCs w:val="24"/>
        </w:rPr>
        <w:t>O</w:t>
      </w:r>
      <w:r w:rsidR="00BB439E" w:rsidRPr="00895A3D">
        <w:rPr>
          <w:noProof/>
          <w:color w:val="000000"/>
          <w:sz w:val="24"/>
          <w:szCs w:val="24"/>
        </w:rPr>
        <w:t>stal</w:t>
      </w:r>
      <w:r w:rsidRPr="00895A3D">
        <w:rPr>
          <w:noProof/>
          <w:color w:val="000000"/>
          <w:sz w:val="24"/>
          <w:szCs w:val="24"/>
        </w:rPr>
        <w:t>i</w:t>
      </w:r>
      <w:r w:rsidR="00BB439E" w:rsidRPr="00895A3D">
        <w:rPr>
          <w:noProof/>
          <w:color w:val="000000"/>
          <w:sz w:val="24"/>
          <w:szCs w:val="24"/>
        </w:rPr>
        <w:t xml:space="preserve"> rashod</w:t>
      </w:r>
      <w:r w:rsidRPr="00895A3D">
        <w:rPr>
          <w:noProof/>
          <w:color w:val="000000"/>
          <w:sz w:val="24"/>
          <w:szCs w:val="24"/>
        </w:rPr>
        <w:t>i</w:t>
      </w:r>
      <w:r w:rsidR="00BB439E" w:rsidRPr="00895A3D">
        <w:rPr>
          <w:noProof/>
          <w:color w:val="000000"/>
          <w:sz w:val="24"/>
          <w:szCs w:val="24"/>
        </w:rPr>
        <w:t xml:space="preserve"> </w:t>
      </w:r>
      <w:r w:rsidRPr="00895A3D">
        <w:rPr>
          <w:noProof/>
          <w:color w:val="000000"/>
          <w:sz w:val="24"/>
          <w:szCs w:val="24"/>
          <w:lang w:eastAsia="hr-HR"/>
        </w:rPr>
        <w:t xml:space="preserve">smanjuju se </w:t>
      </w:r>
      <w:r w:rsidRPr="00895A3D">
        <w:rPr>
          <w:noProof/>
          <w:color w:val="000000"/>
          <w:sz w:val="24"/>
          <w:szCs w:val="24"/>
        </w:rPr>
        <w:t>u cijelosti</w:t>
      </w:r>
      <w:r w:rsidR="00895A3D" w:rsidRPr="00895A3D">
        <w:rPr>
          <w:rFonts w:eastAsiaTheme="minorHAnsi"/>
          <w:sz w:val="24"/>
          <w:szCs w:val="24"/>
          <w:lang w:val="hr-HR" w:eastAsia="en-US"/>
        </w:rPr>
        <w:t xml:space="preserve"> budući nisu pristigle prijave udruga,</w:t>
      </w:r>
    </w:p>
    <w:p w14:paraId="7E3A2194" w14:textId="11A459E2" w:rsidR="00BB439E" w:rsidRPr="00895A3D" w:rsidRDefault="005525F1" w:rsidP="00A47567">
      <w:pPr>
        <w:pStyle w:val="Uvuenotijeloteksta"/>
        <w:numPr>
          <w:ilvl w:val="0"/>
          <w:numId w:val="10"/>
        </w:numPr>
        <w:spacing w:line="240" w:lineRule="auto"/>
        <w:ind w:right="1"/>
        <w:rPr>
          <w:noProof/>
          <w:color w:val="000000"/>
          <w:szCs w:val="24"/>
        </w:rPr>
      </w:pPr>
      <w:r w:rsidRPr="00895A3D">
        <w:rPr>
          <w:noProof/>
          <w:color w:val="000000"/>
          <w:szCs w:val="24"/>
        </w:rPr>
        <w:t>R</w:t>
      </w:r>
      <w:r w:rsidR="00BB439E" w:rsidRPr="00895A3D">
        <w:rPr>
          <w:noProof/>
          <w:color w:val="000000"/>
          <w:szCs w:val="24"/>
        </w:rPr>
        <w:t>ashod</w:t>
      </w:r>
      <w:r w:rsidRPr="00895A3D">
        <w:rPr>
          <w:noProof/>
          <w:color w:val="000000"/>
          <w:szCs w:val="24"/>
        </w:rPr>
        <w:t>i</w:t>
      </w:r>
      <w:r w:rsidR="00BB439E" w:rsidRPr="00895A3D">
        <w:rPr>
          <w:noProof/>
          <w:color w:val="000000"/>
          <w:szCs w:val="24"/>
        </w:rPr>
        <w:t xml:space="preserve"> za nabavu proizvedene dugotrajne </w:t>
      </w:r>
      <w:r w:rsidRPr="00895A3D">
        <w:rPr>
          <w:noProof/>
          <w:color w:val="000000"/>
          <w:szCs w:val="24"/>
        </w:rPr>
        <w:t>smanjuju se za 91.853,00 EUR i iznose 72.253,00 EUR</w:t>
      </w:r>
      <w:r w:rsidR="00BB439E" w:rsidRPr="00895A3D">
        <w:rPr>
          <w:noProof/>
          <w:color w:val="000000"/>
          <w:szCs w:val="24"/>
        </w:rPr>
        <w:t>.</w:t>
      </w:r>
    </w:p>
    <w:p w14:paraId="17273157" w14:textId="77777777" w:rsidR="00BB439E" w:rsidRPr="00895A3D" w:rsidRDefault="00BB439E" w:rsidP="00BB439E">
      <w:pPr>
        <w:pStyle w:val="Uvuenotijeloteksta"/>
        <w:spacing w:line="240" w:lineRule="auto"/>
        <w:ind w:left="0" w:firstLine="567"/>
        <w:rPr>
          <w:szCs w:val="24"/>
        </w:rPr>
      </w:pPr>
    </w:p>
    <w:p w14:paraId="49724E7F" w14:textId="3C70B920" w:rsidR="003F3D19" w:rsidRPr="00895A3D" w:rsidRDefault="003F3D19" w:rsidP="003F3D19">
      <w:pPr>
        <w:spacing w:line="240" w:lineRule="auto"/>
        <w:ind w:left="142" w:right="-1" w:firstLine="567"/>
        <w:rPr>
          <w:bCs/>
          <w:sz w:val="24"/>
          <w:szCs w:val="24"/>
          <w:lang w:val="hr-HR"/>
        </w:rPr>
      </w:pPr>
      <w:r w:rsidRPr="00895A3D">
        <w:rPr>
          <w:bCs/>
          <w:sz w:val="24"/>
          <w:szCs w:val="24"/>
          <w:lang w:val="hr-HR"/>
        </w:rPr>
        <w:t>Rashodi planirani u okviru aktivnosti svojim se pretežitim dijelom odnose na provedbu projekata prijavljenih na javni poziv FZOEU iz čijih se sredstava sufinancira njihova realizacija. Aktivnosti po prijavljenim projektima teku očekivanom dinamikom</w:t>
      </w:r>
      <w:r w:rsidR="00C24619">
        <w:rPr>
          <w:bCs/>
          <w:sz w:val="24"/>
          <w:szCs w:val="24"/>
          <w:lang w:val="hr-HR"/>
        </w:rPr>
        <w:t>,</w:t>
      </w:r>
      <w:r w:rsidRPr="00895A3D">
        <w:rPr>
          <w:bCs/>
          <w:sz w:val="24"/>
          <w:szCs w:val="24"/>
          <w:lang w:val="hr-HR"/>
        </w:rPr>
        <w:t xml:space="preserve"> a njihova realizacija očekuje se tijekom slijedeće proračunske godine kada se planira podnošenje zahtjeva za nadoknadu sredstava od strane FZOEU. U tom smislu pretežiti dio smanjenja odnosi se upravo na izvor prihoda – pomoći FZOEU.</w:t>
      </w:r>
    </w:p>
    <w:p w14:paraId="30EF0A49" w14:textId="77777777" w:rsidR="00895A3D" w:rsidRDefault="00895A3D" w:rsidP="00BB439E">
      <w:pPr>
        <w:pStyle w:val="Uvuenotijeloteksta"/>
        <w:spacing w:line="240" w:lineRule="auto"/>
        <w:ind w:left="0" w:right="1" w:firstLine="567"/>
        <w:rPr>
          <w:i/>
          <w:noProof/>
          <w:szCs w:val="24"/>
        </w:rPr>
      </w:pPr>
    </w:p>
    <w:p w14:paraId="79E9F66A" w14:textId="4E4C04D6" w:rsidR="00BB439E" w:rsidRPr="002F03AD" w:rsidRDefault="00BB439E" w:rsidP="00BB439E">
      <w:pPr>
        <w:pStyle w:val="Uvuenotijeloteksta"/>
        <w:spacing w:line="240" w:lineRule="auto"/>
        <w:ind w:left="0" w:right="1" w:firstLine="567"/>
        <w:rPr>
          <w:iCs/>
          <w:noProof/>
          <w:szCs w:val="24"/>
        </w:rPr>
      </w:pPr>
      <w:r w:rsidRPr="002F03AD">
        <w:rPr>
          <w:iCs/>
          <w:noProof/>
          <w:szCs w:val="24"/>
        </w:rPr>
        <w:t xml:space="preserve">Aktivnost: Zaštita okoliša – otpad, rashodi za izvršenje </w:t>
      </w:r>
      <w:r w:rsidR="002F03AD">
        <w:rPr>
          <w:iCs/>
          <w:noProof/>
          <w:szCs w:val="24"/>
        </w:rPr>
        <w:t>a</w:t>
      </w:r>
      <w:r w:rsidRPr="002F03AD">
        <w:rPr>
          <w:iCs/>
          <w:noProof/>
          <w:szCs w:val="24"/>
        </w:rPr>
        <w:t xml:space="preserve">ktivnosti </w:t>
      </w:r>
      <w:r w:rsidR="002F03AD" w:rsidRPr="00AD25B8">
        <w:rPr>
          <w:iCs/>
          <w:szCs w:val="24"/>
        </w:rPr>
        <w:t>smanjuju se za</w:t>
      </w:r>
      <w:r w:rsidR="002F03AD" w:rsidRPr="00AD25B8">
        <w:rPr>
          <w:szCs w:val="24"/>
        </w:rPr>
        <w:t xml:space="preserve"> </w:t>
      </w:r>
      <w:r w:rsidR="002F03AD">
        <w:rPr>
          <w:szCs w:val="24"/>
        </w:rPr>
        <w:t>341.538,00</w:t>
      </w:r>
      <w:r w:rsidR="002F03AD" w:rsidRPr="00AD25B8">
        <w:rPr>
          <w:szCs w:val="24"/>
        </w:rPr>
        <w:t xml:space="preserve"> EUR ili </w:t>
      </w:r>
      <w:r w:rsidR="002F03AD">
        <w:rPr>
          <w:szCs w:val="24"/>
        </w:rPr>
        <w:t>41,67</w:t>
      </w:r>
      <w:r w:rsidR="002F03AD" w:rsidRPr="00AD25B8">
        <w:rPr>
          <w:szCs w:val="24"/>
        </w:rPr>
        <w:t xml:space="preserve">% i iznose </w:t>
      </w:r>
      <w:r w:rsidR="002F03AD">
        <w:rPr>
          <w:szCs w:val="24"/>
        </w:rPr>
        <w:t>478.000,00</w:t>
      </w:r>
      <w:r w:rsidR="002F03AD" w:rsidRPr="00AD25B8">
        <w:rPr>
          <w:szCs w:val="24"/>
        </w:rPr>
        <w:t xml:space="preserve"> EUR</w:t>
      </w:r>
      <w:r w:rsidR="002F03AD">
        <w:rPr>
          <w:szCs w:val="24"/>
        </w:rPr>
        <w:t>.</w:t>
      </w:r>
    </w:p>
    <w:p w14:paraId="1F9F2E95" w14:textId="5B456E68" w:rsidR="00BB439E" w:rsidRPr="003B674A" w:rsidRDefault="002F03AD" w:rsidP="00A47567">
      <w:pPr>
        <w:pStyle w:val="Uvuenotijeloteksta"/>
        <w:numPr>
          <w:ilvl w:val="0"/>
          <w:numId w:val="10"/>
        </w:numPr>
        <w:spacing w:line="240" w:lineRule="auto"/>
        <w:ind w:right="1"/>
        <w:rPr>
          <w:noProof/>
          <w:color w:val="000000"/>
          <w:szCs w:val="24"/>
        </w:rPr>
      </w:pPr>
      <w:r>
        <w:rPr>
          <w:noProof/>
          <w:color w:val="000000"/>
          <w:szCs w:val="24"/>
        </w:rPr>
        <w:t>M</w:t>
      </w:r>
      <w:r w:rsidR="00BB439E" w:rsidRPr="003B674A">
        <w:rPr>
          <w:noProof/>
          <w:color w:val="000000"/>
          <w:szCs w:val="24"/>
        </w:rPr>
        <w:t>aterijaln</w:t>
      </w:r>
      <w:r>
        <w:rPr>
          <w:noProof/>
          <w:color w:val="000000"/>
          <w:szCs w:val="24"/>
        </w:rPr>
        <w:t>i</w:t>
      </w:r>
      <w:r w:rsidR="00BB439E" w:rsidRPr="003B674A">
        <w:rPr>
          <w:noProof/>
          <w:color w:val="000000"/>
          <w:szCs w:val="24"/>
        </w:rPr>
        <w:t xml:space="preserve"> rashod</w:t>
      </w:r>
      <w:r>
        <w:rPr>
          <w:noProof/>
          <w:color w:val="000000"/>
          <w:szCs w:val="24"/>
        </w:rPr>
        <w:t>i</w:t>
      </w:r>
      <w:r w:rsidR="00BB439E" w:rsidRPr="003B674A">
        <w:rPr>
          <w:noProof/>
          <w:color w:val="000000"/>
          <w:szCs w:val="24"/>
        </w:rPr>
        <w:t xml:space="preserve"> </w:t>
      </w:r>
      <w:r w:rsidRPr="004972E2">
        <w:rPr>
          <w:noProof/>
          <w:color w:val="000000"/>
          <w:szCs w:val="24"/>
        </w:rPr>
        <w:t xml:space="preserve">smanjuju se za </w:t>
      </w:r>
      <w:r>
        <w:rPr>
          <w:noProof/>
          <w:color w:val="000000"/>
          <w:szCs w:val="24"/>
        </w:rPr>
        <w:t xml:space="preserve">52.131,00 </w:t>
      </w:r>
      <w:r w:rsidRPr="004972E2">
        <w:rPr>
          <w:noProof/>
          <w:color w:val="000000"/>
          <w:szCs w:val="24"/>
        </w:rPr>
        <w:t xml:space="preserve">EUR i iznose </w:t>
      </w:r>
      <w:r>
        <w:rPr>
          <w:noProof/>
          <w:color w:val="000000"/>
          <w:szCs w:val="24"/>
        </w:rPr>
        <w:t>49.000,00</w:t>
      </w:r>
      <w:r w:rsidRPr="004972E2">
        <w:rPr>
          <w:noProof/>
          <w:color w:val="000000"/>
          <w:szCs w:val="24"/>
        </w:rPr>
        <w:t xml:space="preserve"> EUR</w:t>
      </w:r>
      <w:r w:rsidRPr="003B674A">
        <w:rPr>
          <w:noProof/>
          <w:color w:val="000000"/>
          <w:szCs w:val="24"/>
        </w:rPr>
        <w:t>,</w:t>
      </w:r>
      <w:r>
        <w:rPr>
          <w:noProof/>
          <w:color w:val="000000"/>
          <w:szCs w:val="24"/>
        </w:rPr>
        <w:t xml:space="preserve"> temeljem </w:t>
      </w:r>
      <w:r w:rsidRPr="00895A3D">
        <w:rPr>
          <w:noProof/>
          <w:color w:val="000000"/>
          <w:szCs w:val="24"/>
        </w:rPr>
        <w:t>procjene izvršenja i izvršenja do kraja godine</w:t>
      </w:r>
      <w:r w:rsidR="00BB439E" w:rsidRPr="003B674A">
        <w:rPr>
          <w:noProof/>
          <w:color w:val="000000"/>
          <w:szCs w:val="24"/>
        </w:rPr>
        <w:t>,</w:t>
      </w:r>
    </w:p>
    <w:p w14:paraId="38CAC2B3" w14:textId="406CF6EF" w:rsidR="00BB439E" w:rsidRPr="003B674A" w:rsidRDefault="002F03AD" w:rsidP="00A47567">
      <w:pPr>
        <w:pStyle w:val="Uvuenotijeloteksta"/>
        <w:numPr>
          <w:ilvl w:val="0"/>
          <w:numId w:val="10"/>
        </w:numPr>
        <w:spacing w:line="240" w:lineRule="auto"/>
        <w:ind w:right="1"/>
        <w:rPr>
          <w:noProof/>
          <w:color w:val="000000"/>
          <w:szCs w:val="24"/>
        </w:rPr>
      </w:pPr>
      <w:r>
        <w:rPr>
          <w:noProof/>
          <w:color w:val="000000"/>
          <w:szCs w:val="24"/>
        </w:rPr>
        <w:t>N</w:t>
      </w:r>
      <w:r w:rsidR="00BB439E" w:rsidRPr="003B674A">
        <w:rPr>
          <w:noProof/>
          <w:color w:val="000000"/>
          <w:szCs w:val="24"/>
        </w:rPr>
        <w:t xml:space="preserve">aknade građanima i kućanstvima </w:t>
      </w:r>
      <w:r w:rsidRPr="004972E2">
        <w:rPr>
          <w:noProof/>
          <w:color w:val="000000"/>
          <w:szCs w:val="24"/>
        </w:rPr>
        <w:t xml:space="preserve">smanjuju se za </w:t>
      </w:r>
      <w:r>
        <w:rPr>
          <w:noProof/>
          <w:color w:val="000000"/>
          <w:szCs w:val="24"/>
        </w:rPr>
        <w:t>15.580,00</w:t>
      </w:r>
      <w:r w:rsidRPr="004972E2">
        <w:rPr>
          <w:noProof/>
          <w:color w:val="000000"/>
          <w:szCs w:val="24"/>
        </w:rPr>
        <w:t xml:space="preserve"> EUR i iznose </w:t>
      </w:r>
      <w:r>
        <w:rPr>
          <w:noProof/>
          <w:color w:val="000000"/>
          <w:szCs w:val="24"/>
        </w:rPr>
        <w:t>3.000,00</w:t>
      </w:r>
      <w:r w:rsidRPr="004972E2">
        <w:rPr>
          <w:noProof/>
          <w:color w:val="000000"/>
          <w:szCs w:val="24"/>
        </w:rPr>
        <w:t xml:space="preserve"> EUR</w:t>
      </w:r>
      <w:r w:rsidRPr="003B674A">
        <w:rPr>
          <w:noProof/>
          <w:color w:val="000000"/>
          <w:szCs w:val="24"/>
        </w:rPr>
        <w:t>,</w:t>
      </w:r>
      <w:r>
        <w:rPr>
          <w:noProof/>
          <w:color w:val="000000"/>
          <w:szCs w:val="24"/>
        </w:rPr>
        <w:t xml:space="preserve"> </w:t>
      </w:r>
      <w:r w:rsidR="008C248B" w:rsidRPr="00901B4C">
        <w:rPr>
          <w:noProof/>
          <w:szCs w:val="24"/>
        </w:rPr>
        <w:t xml:space="preserve">obzirom na broj prijava </w:t>
      </w:r>
      <w:r w:rsidR="008C248B">
        <w:rPr>
          <w:noProof/>
          <w:color w:val="000000"/>
          <w:szCs w:val="24"/>
        </w:rPr>
        <w:t xml:space="preserve">te </w:t>
      </w:r>
      <w:r w:rsidRPr="00895A3D">
        <w:rPr>
          <w:noProof/>
          <w:color w:val="000000"/>
          <w:szCs w:val="24"/>
        </w:rPr>
        <w:t>procjene izvršenja do kraja godine</w:t>
      </w:r>
      <w:r w:rsidR="00BB439E" w:rsidRPr="003B674A">
        <w:rPr>
          <w:noProof/>
          <w:color w:val="000000"/>
          <w:szCs w:val="24"/>
        </w:rPr>
        <w:t>,</w:t>
      </w:r>
    </w:p>
    <w:p w14:paraId="559C2C2F" w14:textId="361A98F9" w:rsidR="00BB439E" w:rsidRPr="003B674A" w:rsidRDefault="002F03AD" w:rsidP="00A47567">
      <w:pPr>
        <w:pStyle w:val="Uvuenotijeloteksta"/>
        <w:numPr>
          <w:ilvl w:val="0"/>
          <w:numId w:val="10"/>
        </w:numPr>
        <w:spacing w:line="240" w:lineRule="auto"/>
        <w:ind w:right="1"/>
        <w:rPr>
          <w:noProof/>
          <w:color w:val="000000"/>
          <w:szCs w:val="24"/>
        </w:rPr>
      </w:pPr>
      <w:r>
        <w:rPr>
          <w:noProof/>
          <w:color w:val="000000"/>
          <w:szCs w:val="24"/>
        </w:rPr>
        <w:t>O</w:t>
      </w:r>
      <w:r w:rsidR="00C06717" w:rsidRPr="003B674A">
        <w:rPr>
          <w:noProof/>
          <w:color w:val="000000"/>
          <w:szCs w:val="24"/>
        </w:rPr>
        <w:t>stal</w:t>
      </w:r>
      <w:r>
        <w:rPr>
          <w:noProof/>
          <w:color w:val="000000"/>
          <w:szCs w:val="24"/>
        </w:rPr>
        <w:t>i</w:t>
      </w:r>
      <w:r w:rsidR="00C06717" w:rsidRPr="003B674A">
        <w:rPr>
          <w:noProof/>
          <w:color w:val="000000"/>
          <w:szCs w:val="24"/>
        </w:rPr>
        <w:t xml:space="preserve"> rashod</w:t>
      </w:r>
      <w:r>
        <w:rPr>
          <w:noProof/>
          <w:color w:val="000000"/>
          <w:szCs w:val="24"/>
        </w:rPr>
        <w:t>i</w:t>
      </w:r>
      <w:r w:rsidR="00BB439E" w:rsidRPr="003B674A">
        <w:rPr>
          <w:noProof/>
          <w:color w:val="000000"/>
          <w:szCs w:val="24"/>
        </w:rPr>
        <w:t xml:space="preserve"> </w:t>
      </w:r>
      <w:r>
        <w:rPr>
          <w:noProof/>
          <w:color w:val="000000"/>
          <w:szCs w:val="24"/>
        </w:rPr>
        <w:t>povećavaju</w:t>
      </w:r>
      <w:r w:rsidRPr="004972E2">
        <w:rPr>
          <w:noProof/>
          <w:color w:val="000000"/>
          <w:szCs w:val="24"/>
        </w:rPr>
        <w:t xml:space="preserve"> se za </w:t>
      </w:r>
      <w:r>
        <w:rPr>
          <w:noProof/>
          <w:color w:val="000000"/>
          <w:szCs w:val="24"/>
        </w:rPr>
        <w:t>421.355,00</w:t>
      </w:r>
      <w:r w:rsidRPr="004972E2">
        <w:rPr>
          <w:noProof/>
          <w:color w:val="000000"/>
          <w:szCs w:val="24"/>
        </w:rPr>
        <w:t xml:space="preserve"> EUR i iznose </w:t>
      </w:r>
      <w:r>
        <w:rPr>
          <w:noProof/>
          <w:color w:val="000000"/>
          <w:szCs w:val="24"/>
        </w:rPr>
        <w:t>426.000,00</w:t>
      </w:r>
      <w:r w:rsidRPr="004972E2">
        <w:rPr>
          <w:noProof/>
          <w:color w:val="000000"/>
          <w:szCs w:val="24"/>
        </w:rPr>
        <w:t xml:space="preserve"> EUR</w:t>
      </w:r>
      <w:r w:rsidRPr="003B674A">
        <w:rPr>
          <w:noProof/>
          <w:color w:val="000000"/>
          <w:szCs w:val="24"/>
        </w:rPr>
        <w:t>,</w:t>
      </w:r>
      <w:r>
        <w:rPr>
          <w:noProof/>
          <w:color w:val="000000"/>
          <w:szCs w:val="24"/>
        </w:rPr>
        <w:t xml:space="preserve"> </w:t>
      </w:r>
      <w:r w:rsidR="008C248B">
        <w:rPr>
          <w:noProof/>
          <w:color w:val="000000"/>
          <w:szCs w:val="24"/>
        </w:rPr>
        <w:t xml:space="preserve">za </w:t>
      </w:r>
      <w:r w:rsidR="008C248B" w:rsidRPr="00901B4C">
        <w:rPr>
          <w:noProof/>
          <w:szCs w:val="24"/>
        </w:rPr>
        <w:t>kapitaln</w:t>
      </w:r>
      <w:r w:rsidR="008C248B">
        <w:rPr>
          <w:noProof/>
          <w:szCs w:val="24"/>
        </w:rPr>
        <w:t>u</w:t>
      </w:r>
      <w:r w:rsidR="008C248B" w:rsidRPr="00901B4C">
        <w:rPr>
          <w:noProof/>
          <w:szCs w:val="24"/>
        </w:rPr>
        <w:t xml:space="preserve"> pomoć trgovačkom društvu Pula Herculanea </w:t>
      </w:r>
      <w:r w:rsidR="008C248B">
        <w:rPr>
          <w:noProof/>
          <w:szCs w:val="24"/>
        </w:rPr>
        <w:t>za nabavu</w:t>
      </w:r>
      <w:r w:rsidR="008C248B" w:rsidRPr="00901B4C">
        <w:rPr>
          <w:noProof/>
          <w:szCs w:val="24"/>
        </w:rPr>
        <w:t xml:space="preserve"> oprem</w:t>
      </w:r>
      <w:r w:rsidR="008C248B">
        <w:rPr>
          <w:noProof/>
          <w:szCs w:val="24"/>
        </w:rPr>
        <w:t>e</w:t>
      </w:r>
      <w:r w:rsidR="008C248B" w:rsidRPr="00901B4C">
        <w:rPr>
          <w:noProof/>
          <w:szCs w:val="24"/>
        </w:rPr>
        <w:t xml:space="preserve"> za selektivno prikupljanje otpada, </w:t>
      </w:r>
      <w:r w:rsidR="008C248B" w:rsidRPr="00901B4C">
        <w:rPr>
          <w:noProof/>
          <w:color w:val="000000" w:themeColor="text1"/>
          <w:szCs w:val="24"/>
        </w:rPr>
        <w:t>u cilju nabave opreme i razvoja sustava gospodarenja otpadom</w:t>
      </w:r>
      <w:r w:rsidR="00D34564">
        <w:rPr>
          <w:noProof/>
          <w:color w:val="000000"/>
          <w:szCs w:val="24"/>
        </w:rPr>
        <w:t>,</w:t>
      </w:r>
    </w:p>
    <w:p w14:paraId="6357FB23" w14:textId="65248B84" w:rsidR="00BB439E" w:rsidRPr="003B674A" w:rsidRDefault="002F03AD" w:rsidP="00A47567">
      <w:pPr>
        <w:pStyle w:val="Uvuenotijeloteksta"/>
        <w:numPr>
          <w:ilvl w:val="0"/>
          <w:numId w:val="10"/>
        </w:numPr>
        <w:spacing w:line="240" w:lineRule="auto"/>
        <w:ind w:right="1"/>
        <w:rPr>
          <w:noProof/>
          <w:color w:val="000000"/>
          <w:szCs w:val="24"/>
        </w:rPr>
      </w:pPr>
      <w:r>
        <w:rPr>
          <w:noProof/>
          <w:color w:val="000000"/>
          <w:szCs w:val="24"/>
        </w:rPr>
        <w:t>R</w:t>
      </w:r>
      <w:r w:rsidR="00BB439E" w:rsidRPr="003B674A">
        <w:rPr>
          <w:noProof/>
          <w:color w:val="000000"/>
          <w:szCs w:val="24"/>
        </w:rPr>
        <w:t>ashod</w:t>
      </w:r>
      <w:r>
        <w:rPr>
          <w:noProof/>
          <w:color w:val="000000"/>
          <w:szCs w:val="24"/>
        </w:rPr>
        <w:t>i</w:t>
      </w:r>
      <w:r w:rsidR="00BB439E" w:rsidRPr="003B674A">
        <w:rPr>
          <w:noProof/>
          <w:color w:val="000000"/>
          <w:szCs w:val="24"/>
        </w:rPr>
        <w:t xml:space="preserve"> za nabavu proizvedene dugotrajne imovine </w:t>
      </w:r>
      <w:r w:rsidRPr="004972E2">
        <w:rPr>
          <w:noProof/>
          <w:color w:val="000000"/>
          <w:szCs w:val="24"/>
        </w:rPr>
        <w:t xml:space="preserve">smanjuju se </w:t>
      </w:r>
      <w:r>
        <w:rPr>
          <w:noProof/>
          <w:color w:val="000000"/>
          <w:szCs w:val="24"/>
        </w:rPr>
        <w:t>u cijelosti</w:t>
      </w:r>
      <w:r w:rsidR="008C248B">
        <w:rPr>
          <w:noProof/>
          <w:color w:val="000000"/>
          <w:szCs w:val="24"/>
        </w:rPr>
        <w:t>,</w:t>
      </w:r>
      <w:r w:rsidR="008C248B" w:rsidRPr="008C248B">
        <w:rPr>
          <w:rFonts w:eastAsiaTheme="minorHAnsi"/>
          <w:szCs w:val="24"/>
          <w:lang w:eastAsia="en-US"/>
        </w:rPr>
        <w:t xml:space="preserve"> </w:t>
      </w:r>
      <w:r w:rsidR="008C248B" w:rsidRPr="00901B4C">
        <w:rPr>
          <w:rFonts w:eastAsiaTheme="minorHAnsi"/>
          <w:szCs w:val="24"/>
          <w:lang w:eastAsia="en-US"/>
        </w:rPr>
        <w:t>budući nije pokrenut postupak javne nabave te su sredstva planirana u sljedećoj proračunskoj godini (pomoći FZOEU)</w:t>
      </w:r>
      <w:r w:rsidR="00BB439E" w:rsidRPr="003B674A">
        <w:rPr>
          <w:noProof/>
          <w:color w:val="000000"/>
          <w:szCs w:val="24"/>
        </w:rPr>
        <w:t>.</w:t>
      </w:r>
    </w:p>
    <w:p w14:paraId="414A556A" w14:textId="77777777" w:rsidR="00BB439E" w:rsidRDefault="00BB439E" w:rsidP="00BB439E">
      <w:pPr>
        <w:pStyle w:val="Uvuenotijeloteksta"/>
        <w:spacing w:line="240" w:lineRule="auto"/>
        <w:ind w:left="720" w:right="1" w:firstLine="0"/>
        <w:rPr>
          <w:noProof/>
          <w:color w:val="000000"/>
          <w:szCs w:val="24"/>
        </w:rPr>
      </w:pPr>
    </w:p>
    <w:p w14:paraId="23BE7EE5" w14:textId="799A3A67" w:rsidR="00BB439E" w:rsidRPr="003B674A" w:rsidRDefault="00BB439E" w:rsidP="00BB439E">
      <w:pPr>
        <w:pStyle w:val="Uvuenotijeloteksta"/>
        <w:spacing w:line="240" w:lineRule="auto"/>
        <w:ind w:left="0" w:right="1" w:firstLine="567"/>
        <w:rPr>
          <w:noProof/>
          <w:szCs w:val="24"/>
        </w:rPr>
      </w:pPr>
      <w:r w:rsidRPr="003B674A">
        <w:rPr>
          <w:i/>
          <w:noProof/>
          <w:szCs w:val="24"/>
        </w:rPr>
        <w:t xml:space="preserve">Aktivnost: Zaštita okoliša – more, </w:t>
      </w:r>
      <w:r w:rsidRPr="003B674A">
        <w:rPr>
          <w:noProof/>
          <w:szCs w:val="24"/>
        </w:rPr>
        <w:t xml:space="preserve">rashodi za izvršenje </w:t>
      </w:r>
      <w:r w:rsidR="008C248B">
        <w:rPr>
          <w:noProof/>
          <w:szCs w:val="24"/>
        </w:rPr>
        <w:t>a</w:t>
      </w:r>
      <w:r w:rsidRPr="003B674A">
        <w:rPr>
          <w:noProof/>
          <w:szCs w:val="24"/>
        </w:rPr>
        <w:t xml:space="preserve">ktivnosti </w:t>
      </w:r>
      <w:r w:rsidR="008C248B" w:rsidRPr="00AD25B8">
        <w:rPr>
          <w:iCs/>
          <w:szCs w:val="24"/>
        </w:rPr>
        <w:t>smanjuju se za</w:t>
      </w:r>
      <w:r w:rsidR="008C248B" w:rsidRPr="00AD25B8">
        <w:rPr>
          <w:szCs w:val="24"/>
        </w:rPr>
        <w:t xml:space="preserve"> </w:t>
      </w:r>
      <w:r w:rsidR="008C248B">
        <w:rPr>
          <w:szCs w:val="24"/>
        </w:rPr>
        <w:t>1.673,00</w:t>
      </w:r>
      <w:r w:rsidR="008C248B" w:rsidRPr="00AD25B8">
        <w:rPr>
          <w:szCs w:val="24"/>
        </w:rPr>
        <w:t xml:space="preserve"> EUR ili </w:t>
      </w:r>
      <w:r w:rsidR="008C248B">
        <w:rPr>
          <w:szCs w:val="24"/>
        </w:rPr>
        <w:t>25,73</w:t>
      </w:r>
      <w:r w:rsidR="008C248B" w:rsidRPr="00AD25B8">
        <w:rPr>
          <w:szCs w:val="24"/>
        </w:rPr>
        <w:t xml:space="preserve">% i iznose </w:t>
      </w:r>
      <w:r w:rsidR="008C248B">
        <w:rPr>
          <w:szCs w:val="24"/>
        </w:rPr>
        <w:t>4.830,00</w:t>
      </w:r>
      <w:r w:rsidR="008C248B" w:rsidRPr="00AD25B8">
        <w:rPr>
          <w:szCs w:val="24"/>
        </w:rPr>
        <w:t xml:space="preserve"> EUR</w:t>
      </w:r>
      <w:r w:rsidR="008C248B">
        <w:rPr>
          <w:szCs w:val="24"/>
        </w:rPr>
        <w:t>.</w:t>
      </w:r>
    </w:p>
    <w:p w14:paraId="5BFA1606" w14:textId="60DC27C6" w:rsidR="008C248B" w:rsidRPr="003B674A" w:rsidRDefault="008C248B" w:rsidP="008C248B">
      <w:pPr>
        <w:pStyle w:val="Uvuenotijeloteksta"/>
        <w:numPr>
          <w:ilvl w:val="0"/>
          <w:numId w:val="10"/>
        </w:numPr>
        <w:spacing w:line="240" w:lineRule="auto"/>
        <w:ind w:right="1"/>
        <w:rPr>
          <w:noProof/>
          <w:color w:val="000000"/>
          <w:szCs w:val="24"/>
        </w:rPr>
      </w:pPr>
      <w:r>
        <w:rPr>
          <w:noProof/>
          <w:color w:val="000000"/>
          <w:szCs w:val="24"/>
        </w:rPr>
        <w:t>M</w:t>
      </w:r>
      <w:r w:rsidRPr="003B674A">
        <w:rPr>
          <w:noProof/>
          <w:color w:val="000000"/>
          <w:szCs w:val="24"/>
        </w:rPr>
        <w:t>aterijaln</w:t>
      </w:r>
      <w:r>
        <w:rPr>
          <w:noProof/>
          <w:color w:val="000000"/>
          <w:szCs w:val="24"/>
        </w:rPr>
        <w:t>i</w:t>
      </w:r>
      <w:r w:rsidRPr="003B674A">
        <w:rPr>
          <w:noProof/>
          <w:color w:val="000000"/>
          <w:szCs w:val="24"/>
        </w:rPr>
        <w:t xml:space="preserve"> rashod</w:t>
      </w:r>
      <w:r>
        <w:rPr>
          <w:noProof/>
          <w:color w:val="000000"/>
          <w:szCs w:val="24"/>
        </w:rPr>
        <w:t>i</w:t>
      </w:r>
      <w:r w:rsidRPr="003B674A">
        <w:rPr>
          <w:noProof/>
          <w:color w:val="000000"/>
          <w:szCs w:val="24"/>
        </w:rPr>
        <w:t xml:space="preserve"> </w:t>
      </w:r>
      <w:r w:rsidRPr="004972E2">
        <w:rPr>
          <w:noProof/>
          <w:color w:val="000000"/>
          <w:szCs w:val="24"/>
        </w:rPr>
        <w:t xml:space="preserve">smanjuju se za </w:t>
      </w:r>
      <w:r>
        <w:rPr>
          <w:noProof/>
          <w:color w:val="000000"/>
          <w:szCs w:val="24"/>
        </w:rPr>
        <w:t xml:space="preserve">1.673,00 </w:t>
      </w:r>
      <w:r w:rsidRPr="004972E2">
        <w:rPr>
          <w:noProof/>
          <w:color w:val="000000"/>
          <w:szCs w:val="24"/>
        </w:rPr>
        <w:t xml:space="preserve">EUR i iznose </w:t>
      </w:r>
      <w:r>
        <w:rPr>
          <w:noProof/>
          <w:color w:val="000000"/>
          <w:szCs w:val="24"/>
        </w:rPr>
        <w:t>3.500,00</w:t>
      </w:r>
      <w:r w:rsidRPr="004972E2">
        <w:rPr>
          <w:noProof/>
          <w:color w:val="000000"/>
          <w:szCs w:val="24"/>
        </w:rPr>
        <w:t xml:space="preserve"> EUR</w:t>
      </w:r>
      <w:r w:rsidRPr="003B674A">
        <w:rPr>
          <w:noProof/>
          <w:color w:val="000000"/>
          <w:szCs w:val="24"/>
        </w:rPr>
        <w:t>,</w:t>
      </w:r>
      <w:r>
        <w:rPr>
          <w:noProof/>
          <w:color w:val="000000"/>
          <w:szCs w:val="24"/>
        </w:rPr>
        <w:t xml:space="preserve"> temeljem </w:t>
      </w:r>
      <w:r w:rsidRPr="00895A3D">
        <w:rPr>
          <w:noProof/>
          <w:color w:val="000000"/>
          <w:szCs w:val="24"/>
        </w:rPr>
        <w:t>procjene izvršenja i izvršenja do kraja godine</w:t>
      </w:r>
      <w:r w:rsidRPr="003B674A">
        <w:rPr>
          <w:noProof/>
          <w:color w:val="000000"/>
          <w:szCs w:val="24"/>
        </w:rPr>
        <w:t>,</w:t>
      </w:r>
    </w:p>
    <w:p w14:paraId="4A4C650D" w14:textId="62E6AC86" w:rsidR="008C248B" w:rsidRPr="008C248B" w:rsidRDefault="008C248B" w:rsidP="008C248B">
      <w:pPr>
        <w:pStyle w:val="Uvuenotijeloteksta"/>
        <w:numPr>
          <w:ilvl w:val="0"/>
          <w:numId w:val="10"/>
        </w:numPr>
        <w:spacing w:line="240" w:lineRule="auto"/>
        <w:ind w:right="1"/>
        <w:rPr>
          <w:noProof/>
          <w:color w:val="000000"/>
          <w:szCs w:val="24"/>
        </w:rPr>
      </w:pPr>
      <w:r w:rsidRPr="008C248B">
        <w:rPr>
          <w:noProof/>
          <w:color w:val="000000"/>
          <w:szCs w:val="24"/>
        </w:rPr>
        <w:t>Ostali rashodi ostaju na razini plana i iznose 1.330,00 EUR</w:t>
      </w:r>
      <w:r>
        <w:rPr>
          <w:noProof/>
          <w:color w:val="000000"/>
          <w:szCs w:val="24"/>
        </w:rPr>
        <w:t>.</w:t>
      </w:r>
    </w:p>
    <w:p w14:paraId="5ECD074E" w14:textId="77777777" w:rsidR="008C248B" w:rsidRPr="008C248B" w:rsidRDefault="008C248B" w:rsidP="008C248B">
      <w:pPr>
        <w:rPr>
          <w:lang w:val="hr-HR"/>
        </w:rPr>
      </w:pPr>
    </w:p>
    <w:p w14:paraId="57A1A553" w14:textId="6A7AF3F4" w:rsidR="00BB439E" w:rsidRPr="00E941CA" w:rsidRDefault="00BB439E" w:rsidP="00BB439E">
      <w:pPr>
        <w:pStyle w:val="Naslov5"/>
        <w:tabs>
          <w:tab w:val="left" w:pos="9356"/>
        </w:tabs>
        <w:spacing w:line="240" w:lineRule="auto"/>
        <w:ind w:left="-142" w:right="1" w:firstLine="709"/>
        <w:jc w:val="both"/>
        <w:rPr>
          <w:b w:val="0"/>
          <w:szCs w:val="24"/>
        </w:rPr>
      </w:pPr>
      <w:r w:rsidRPr="00E941CA">
        <w:rPr>
          <w:b w:val="0"/>
          <w:szCs w:val="24"/>
        </w:rPr>
        <w:t xml:space="preserve">Kapitalni Projekt: Energetska obnova zgrade Društvenog centra </w:t>
      </w:r>
      <w:proofErr w:type="spellStart"/>
      <w:r w:rsidRPr="00E941CA">
        <w:rPr>
          <w:b w:val="0"/>
          <w:szCs w:val="24"/>
        </w:rPr>
        <w:t>Rojc</w:t>
      </w:r>
      <w:proofErr w:type="spellEnd"/>
      <w:r w:rsidRPr="00E941CA">
        <w:rPr>
          <w:b w:val="0"/>
          <w:szCs w:val="24"/>
        </w:rPr>
        <w:t xml:space="preserve">, rashodi za izvršenje projekta </w:t>
      </w:r>
      <w:r w:rsidR="00E941CA">
        <w:rPr>
          <w:b w:val="0"/>
          <w:szCs w:val="24"/>
        </w:rPr>
        <w:t>ostaju na razini plana i iznose</w:t>
      </w:r>
      <w:r w:rsidRPr="00E941CA">
        <w:rPr>
          <w:b w:val="0"/>
          <w:szCs w:val="24"/>
        </w:rPr>
        <w:t xml:space="preserve"> 102.906,00 EUR</w:t>
      </w:r>
      <w:r w:rsidR="00C06717" w:rsidRPr="00E941CA">
        <w:rPr>
          <w:b w:val="0"/>
          <w:szCs w:val="24"/>
        </w:rPr>
        <w:t>,</w:t>
      </w:r>
      <w:r w:rsidRPr="00E941CA">
        <w:rPr>
          <w:b w:val="0"/>
          <w:szCs w:val="24"/>
        </w:rPr>
        <w:t xml:space="preserve"> od kojih je 66.361,00 EUR planirano za izradu Projekta energetske obnove, 26.545,00 EUR za projekt solarne elektrane te 10.000,00 EUR za studiju izvodljivosti i </w:t>
      </w:r>
      <w:proofErr w:type="spellStart"/>
      <w:r w:rsidRPr="00E941CA">
        <w:rPr>
          <w:b w:val="0"/>
          <w:szCs w:val="24"/>
        </w:rPr>
        <w:t>cost</w:t>
      </w:r>
      <w:proofErr w:type="spellEnd"/>
      <w:r w:rsidRPr="00E941CA">
        <w:rPr>
          <w:b w:val="0"/>
          <w:szCs w:val="24"/>
        </w:rPr>
        <w:t xml:space="preserve"> benefit analizu Pilot projekta </w:t>
      </w:r>
      <w:proofErr w:type="spellStart"/>
      <w:r w:rsidRPr="00E941CA">
        <w:rPr>
          <w:b w:val="0"/>
          <w:szCs w:val="24"/>
        </w:rPr>
        <w:t>Rojc</w:t>
      </w:r>
      <w:proofErr w:type="spellEnd"/>
      <w:r w:rsidRPr="00E941CA">
        <w:rPr>
          <w:b w:val="0"/>
          <w:szCs w:val="24"/>
        </w:rPr>
        <w:t>.</w:t>
      </w:r>
    </w:p>
    <w:p w14:paraId="6F5058F6" w14:textId="77777777" w:rsidR="00BB439E" w:rsidRPr="003B674A" w:rsidRDefault="00BB439E" w:rsidP="00BB439E">
      <w:pPr>
        <w:ind w:left="0" w:firstLine="0"/>
        <w:rPr>
          <w:sz w:val="24"/>
          <w:szCs w:val="24"/>
          <w:lang w:val="hr-HR"/>
        </w:rPr>
      </w:pPr>
    </w:p>
    <w:p w14:paraId="7871C036" w14:textId="35B61AAB" w:rsidR="00BB439E" w:rsidRPr="002A610E" w:rsidRDefault="00BB439E" w:rsidP="00BB439E">
      <w:pPr>
        <w:spacing w:line="240" w:lineRule="auto"/>
        <w:ind w:left="0" w:right="1" w:firstLine="567"/>
        <w:rPr>
          <w:bCs/>
          <w:iCs/>
          <w:sz w:val="24"/>
          <w:szCs w:val="24"/>
          <w:lang w:val="hr-HR"/>
        </w:rPr>
      </w:pPr>
      <w:r w:rsidRPr="002A610E">
        <w:rPr>
          <w:bCs/>
          <w:iCs/>
          <w:sz w:val="24"/>
          <w:szCs w:val="24"/>
          <w:lang w:val="hr-HR"/>
        </w:rPr>
        <w:t>Kapitalni projekt: Dobra energija-solarna energija za energetsku tranziciju, rashodi za</w:t>
      </w:r>
      <w:r w:rsidRPr="003B674A">
        <w:rPr>
          <w:bCs/>
          <w:iCs/>
          <w:sz w:val="24"/>
          <w:szCs w:val="24"/>
          <w:lang w:val="hr-HR"/>
        </w:rPr>
        <w:t xml:space="preserve"> </w:t>
      </w:r>
      <w:r w:rsidRPr="002A610E">
        <w:rPr>
          <w:bCs/>
          <w:iCs/>
          <w:sz w:val="24"/>
          <w:szCs w:val="24"/>
          <w:lang w:val="hr-HR"/>
        </w:rPr>
        <w:t xml:space="preserve">izvršenje projekta </w:t>
      </w:r>
      <w:proofErr w:type="spellStart"/>
      <w:r w:rsidR="002A610E" w:rsidRPr="002A610E">
        <w:rPr>
          <w:iCs/>
          <w:sz w:val="24"/>
          <w:szCs w:val="24"/>
        </w:rPr>
        <w:t>smanjuju</w:t>
      </w:r>
      <w:proofErr w:type="spellEnd"/>
      <w:r w:rsidR="002A610E" w:rsidRPr="002A610E">
        <w:rPr>
          <w:iCs/>
          <w:sz w:val="24"/>
          <w:szCs w:val="24"/>
        </w:rPr>
        <w:t xml:space="preserve"> se za</w:t>
      </w:r>
      <w:r w:rsidR="002A610E" w:rsidRPr="002A610E">
        <w:rPr>
          <w:sz w:val="24"/>
          <w:szCs w:val="24"/>
        </w:rPr>
        <w:t xml:space="preserve"> 65.298,78 EUR </w:t>
      </w:r>
      <w:proofErr w:type="spellStart"/>
      <w:r w:rsidR="002A610E" w:rsidRPr="002A610E">
        <w:rPr>
          <w:sz w:val="24"/>
          <w:szCs w:val="24"/>
        </w:rPr>
        <w:t>ili</w:t>
      </w:r>
      <w:proofErr w:type="spellEnd"/>
      <w:r w:rsidR="002A610E" w:rsidRPr="002A610E">
        <w:rPr>
          <w:sz w:val="24"/>
          <w:szCs w:val="24"/>
        </w:rPr>
        <w:t xml:space="preserve"> 36,75% </w:t>
      </w:r>
      <w:proofErr w:type="spellStart"/>
      <w:r w:rsidR="002A610E" w:rsidRPr="002A610E">
        <w:rPr>
          <w:sz w:val="24"/>
          <w:szCs w:val="24"/>
        </w:rPr>
        <w:t>i</w:t>
      </w:r>
      <w:proofErr w:type="spellEnd"/>
      <w:r w:rsidR="002A610E" w:rsidRPr="002A610E">
        <w:rPr>
          <w:sz w:val="24"/>
          <w:szCs w:val="24"/>
        </w:rPr>
        <w:t xml:space="preserve"> </w:t>
      </w:r>
      <w:proofErr w:type="spellStart"/>
      <w:r w:rsidR="002A610E" w:rsidRPr="002A610E">
        <w:rPr>
          <w:sz w:val="24"/>
          <w:szCs w:val="24"/>
        </w:rPr>
        <w:t>iznose</w:t>
      </w:r>
      <w:proofErr w:type="spellEnd"/>
      <w:r w:rsidR="002A610E" w:rsidRPr="002A610E">
        <w:rPr>
          <w:sz w:val="24"/>
          <w:szCs w:val="24"/>
        </w:rPr>
        <w:t xml:space="preserve"> 112.380,00 EUR.</w:t>
      </w:r>
    </w:p>
    <w:p w14:paraId="3EE7D8B8" w14:textId="7ACF5DA6" w:rsidR="00BB439E" w:rsidRPr="003B674A" w:rsidRDefault="002A610E" w:rsidP="00A47567">
      <w:pPr>
        <w:pStyle w:val="Uvuenotijeloteksta"/>
        <w:numPr>
          <w:ilvl w:val="0"/>
          <w:numId w:val="2"/>
        </w:numPr>
        <w:spacing w:line="240" w:lineRule="auto"/>
        <w:ind w:right="1"/>
        <w:rPr>
          <w:noProof/>
          <w:color w:val="000000"/>
          <w:szCs w:val="24"/>
        </w:rPr>
      </w:pPr>
      <w:r>
        <w:rPr>
          <w:noProof/>
          <w:color w:val="000000"/>
          <w:szCs w:val="24"/>
        </w:rPr>
        <w:t>R</w:t>
      </w:r>
      <w:r w:rsidR="00BB439E" w:rsidRPr="003B674A">
        <w:rPr>
          <w:noProof/>
          <w:color w:val="000000"/>
          <w:szCs w:val="24"/>
        </w:rPr>
        <w:t>ashod</w:t>
      </w:r>
      <w:r>
        <w:rPr>
          <w:noProof/>
          <w:color w:val="000000"/>
          <w:szCs w:val="24"/>
        </w:rPr>
        <w:t>i</w:t>
      </w:r>
      <w:r w:rsidR="00BB439E" w:rsidRPr="003B674A">
        <w:rPr>
          <w:noProof/>
          <w:color w:val="000000"/>
          <w:szCs w:val="24"/>
        </w:rPr>
        <w:t xml:space="preserve"> za zaposlene </w:t>
      </w:r>
      <w:r w:rsidRPr="00AD25B8">
        <w:rPr>
          <w:iCs/>
          <w:szCs w:val="24"/>
        </w:rPr>
        <w:t>smanjuju se za</w:t>
      </w:r>
      <w:r w:rsidRPr="00AD25B8">
        <w:rPr>
          <w:szCs w:val="24"/>
        </w:rPr>
        <w:t xml:space="preserve"> </w:t>
      </w:r>
      <w:r>
        <w:rPr>
          <w:szCs w:val="24"/>
        </w:rPr>
        <w:t>2.535,24</w:t>
      </w:r>
      <w:r w:rsidRPr="00AD25B8">
        <w:rPr>
          <w:szCs w:val="24"/>
        </w:rPr>
        <w:t xml:space="preserve"> EUR i iznose </w:t>
      </w:r>
      <w:r>
        <w:rPr>
          <w:szCs w:val="24"/>
        </w:rPr>
        <w:t>6.671,00</w:t>
      </w:r>
      <w:r w:rsidRPr="003B674A">
        <w:rPr>
          <w:noProof/>
          <w:color w:val="000000"/>
          <w:szCs w:val="24"/>
        </w:rPr>
        <w:t xml:space="preserve"> </w:t>
      </w:r>
      <w:r w:rsidR="00BB439E" w:rsidRPr="003B674A">
        <w:rPr>
          <w:noProof/>
          <w:color w:val="000000"/>
          <w:szCs w:val="24"/>
        </w:rPr>
        <w:t>EUR,</w:t>
      </w:r>
    </w:p>
    <w:p w14:paraId="5F71E37B" w14:textId="782776D9" w:rsidR="00BB439E" w:rsidRPr="003B674A" w:rsidRDefault="002A610E" w:rsidP="00A47567">
      <w:pPr>
        <w:pStyle w:val="Uvuenotijeloteksta"/>
        <w:numPr>
          <w:ilvl w:val="0"/>
          <w:numId w:val="2"/>
        </w:numPr>
        <w:spacing w:line="240" w:lineRule="auto"/>
        <w:ind w:right="1"/>
        <w:rPr>
          <w:noProof/>
          <w:color w:val="000000"/>
          <w:szCs w:val="24"/>
        </w:rPr>
      </w:pPr>
      <w:r>
        <w:rPr>
          <w:noProof/>
          <w:color w:val="000000"/>
          <w:szCs w:val="24"/>
        </w:rPr>
        <w:t>M</w:t>
      </w:r>
      <w:r w:rsidR="00BB439E" w:rsidRPr="003B674A">
        <w:rPr>
          <w:noProof/>
          <w:color w:val="000000"/>
          <w:szCs w:val="24"/>
        </w:rPr>
        <w:t>aterijaln</w:t>
      </w:r>
      <w:r>
        <w:rPr>
          <w:noProof/>
          <w:color w:val="000000"/>
          <w:szCs w:val="24"/>
        </w:rPr>
        <w:t>i</w:t>
      </w:r>
      <w:r w:rsidR="00BB439E" w:rsidRPr="003B674A">
        <w:rPr>
          <w:noProof/>
          <w:color w:val="000000"/>
          <w:szCs w:val="24"/>
        </w:rPr>
        <w:t xml:space="preserve"> rashod</w:t>
      </w:r>
      <w:r>
        <w:rPr>
          <w:noProof/>
          <w:color w:val="000000"/>
          <w:szCs w:val="24"/>
        </w:rPr>
        <w:t>i</w:t>
      </w:r>
      <w:r w:rsidR="00BB439E" w:rsidRPr="003B674A">
        <w:rPr>
          <w:noProof/>
          <w:color w:val="000000"/>
          <w:szCs w:val="24"/>
        </w:rPr>
        <w:t xml:space="preserve"> </w:t>
      </w:r>
      <w:r w:rsidRPr="00AD25B8">
        <w:rPr>
          <w:iCs/>
          <w:szCs w:val="24"/>
        </w:rPr>
        <w:t>smanjuju se za</w:t>
      </w:r>
      <w:r w:rsidRPr="00AD25B8">
        <w:rPr>
          <w:szCs w:val="24"/>
        </w:rPr>
        <w:t xml:space="preserve"> </w:t>
      </w:r>
      <w:r>
        <w:rPr>
          <w:szCs w:val="24"/>
        </w:rPr>
        <w:t>3.318,50</w:t>
      </w:r>
      <w:r w:rsidRPr="00AD25B8">
        <w:rPr>
          <w:szCs w:val="24"/>
        </w:rPr>
        <w:t xml:space="preserve"> EUR i iznose </w:t>
      </w:r>
      <w:r>
        <w:rPr>
          <w:szCs w:val="24"/>
        </w:rPr>
        <w:t>5.709,00</w:t>
      </w:r>
      <w:r w:rsidRPr="003B674A">
        <w:rPr>
          <w:noProof/>
          <w:color w:val="000000"/>
          <w:szCs w:val="24"/>
        </w:rPr>
        <w:t xml:space="preserve"> EUR</w:t>
      </w:r>
      <w:r w:rsidR="00BB439E" w:rsidRPr="003B674A">
        <w:rPr>
          <w:noProof/>
          <w:color w:val="000000"/>
          <w:szCs w:val="24"/>
        </w:rPr>
        <w:t>,</w:t>
      </w:r>
    </w:p>
    <w:p w14:paraId="2F30E151" w14:textId="53E73A0B" w:rsidR="00BB439E" w:rsidRPr="003B674A" w:rsidRDefault="002A610E" w:rsidP="00A47567">
      <w:pPr>
        <w:pStyle w:val="Uvuenotijeloteksta"/>
        <w:numPr>
          <w:ilvl w:val="0"/>
          <w:numId w:val="2"/>
        </w:numPr>
        <w:spacing w:line="240" w:lineRule="auto"/>
        <w:ind w:right="1"/>
        <w:rPr>
          <w:noProof/>
          <w:color w:val="000000"/>
          <w:szCs w:val="24"/>
        </w:rPr>
      </w:pPr>
      <w:r>
        <w:rPr>
          <w:noProof/>
          <w:color w:val="000000"/>
          <w:szCs w:val="24"/>
        </w:rPr>
        <w:t>R</w:t>
      </w:r>
      <w:r w:rsidR="00BB439E" w:rsidRPr="003B674A">
        <w:rPr>
          <w:noProof/>
          <w:color w:val="000000"/>
          <w:szCs w:val="24"/>
        </w:rPr>
        <w:t>ashod</w:t>
      </w:r>
      <w:r>
        <w:rPr>
          <w:noProof/>
          <w:color w:val="000000"/>
          <w:szCs w:val="24"/>
        </w:rPr>
        <w:t>i</w:t>
      </w:r>
      <w:r w:rsidR="00BB439E" w:rsidRPr="003B674A">
        <w:rPr>
          <w:noProof/>
          <w:color w:val="000000"/>
          <w:szCs w:val="24"/>
        </w:rPr>
        <w:t xml:space="preserve"> za dodatna ulaganja na nefinancijskoj imovini </w:t>
      </w:r>
      <w:r w:rsidRPr="00AD25B8">
        <w:rPr>
          <w:iCs/>
          <w:szCs w:val="24"/>
        </w:rPr>
        <w:t>smanjuju se za</w:t>
      </w:r>
      <w:r w:rsidRPr="00AD25B8">
        <w:rPr>
          <w:szCs w:val="24"/>
        </w:rPr>
        <w:t xml:space="preserve"> </w:t>
      </w:r>
      <w:r>
        <w:rPr>
          <w:szCs w:val="24"/>
        </w:rPr>
        <w:t>59.445,00</w:t>
      </w:r>
      <w:r w:rsidRPr="00AD25B8">
        <w:rPr>
          <w:szCs w:val="24"/>
        </w:rPr>
        <w:t xml:space="preserve"> EUR i iznose </w:t>
      </w:r>
      <w:r>
        <w:rPr>
          <w:szCs w:val="24"/>
        </w:rPr>
        <w:t>100.000,00</w:t>
      </w:r>
      <w:r w:rsidRPr="003B674A">
        <w:rPr>
          <w:noProof/>
          <w:color w:val="000000"/>
          <w:szCs w:val="24"/>
        </w:rPr>
        <w:t xml:space="preserve"> EUR</w:t>
      </w:r>
      <w:r w:rsidR="00BB439E" w:rsidRPr="003B674A">
        <w:rPr>
          <w:noProof/>
          <w:color w:val="000000"/>
          <w:szCs w:val="24"/>
        </w:rPr>
        <w:t>.</w:t>
      </w:r>
    </w:p>
    <w:p w14:paraId="35EAAA02" w14:textId="627CE081" w:rsidR="0065022C" w:rsidRPr="0065022C" w:rsidRDefault="0065022C" w:rsidP="0065022C">
      <w:pPr>
        <w:pStyle w:val="Uvuenotijeloteksta"/>
        <w:spacing w:line="240" w:lineRule="auto"/>
        <w:ind w:left="0" w:firstLine="567"/>
        <w:rPr>
          <w:szCs w:val="24"/>
        </w:rPr>
      </w:pPr>
      <w:r w:rsidRPr="0065022C">
        <w:rPr>
          <w:szCs w:val="24"/>
        </w:rPr>
        <w:t>Rashodi se smanjuju zbog smanjenog troška ugradnje solarnih panela te  obzirom na druge aktivnosti koje se planiraju realizirati i procjenu njihovih troškova do kraja 2023. godine.  </w:t>
      </w:r>
    </w:p>
    <w:p w14:paraId="7D2BBD3B" w14:textId="77777777" w:rsidR="0065022C" w:rsidRDefault="0065022C" w:rsidP="00BB439E">
      <w:pPr>
        <w:pStyle w:val="Uvuenotijeloteksta"/>
        <w:spacing w:line="240" w:lineRule="auto"/>
        <w:ind w:left="0" w:firstLine="567"/>
        <w:rPr>
          <w:szCs w:val="24"/>
        </w:rPr>
      </w:pPr>
    </w:p>
    <w:p w14:paraId="4AA4F4AA" w14:textId="2634A3A8" w:rsidR="00BB439E" w:rsidRPr="003B674A" w:rsidRDefault="00BB439E" w:rsidP="00BB439E">
      <w:pPr>
        <w:pStyle w:val="Uvuenotijeloteksta"/>
        <w:spacing w:line="240" w:lineRule="auto"/>
        <w:ind w:left="0" w:firstLine="567"/>
        <w:rPr>
          <w:szCs w:val="24"/>
        </w:rPr>
      </w:pPr>
      <w:r w:rsidRPr="003B674A">
        <w:rPr>
          <w:szCs w:val="24"/>
        </w:rPr>
        <w:t xml:space="preserve">Projekt se provodi u sklopu poziva Povećanje kapaciteta za proizvodnju solarne energije, programa „Energija i klimatske promjene“ Ministarstva regionalnoga razvoja i fondova Europske unije. Nositelj: Istarska županija - </w:t>
      </w:r>
      <w:proofErr w:type="spellStart"/>
      <w:r w:rsidRPr="003B674A">
        <w:rPr>
          <w:szCs w:val="24"/>
        </w:rPr>
        <w:t>Regione</w:t>
      </w:r>
      <w:proofErr w:type="spellEnd"/>
      <w:r w:rsidRPr="003B674A">
        <w:rPr>
          <w:szCs w:val="24"/>
        </w:rPr>
        <w:t xml:space="preserve"> </w:t>
      </w:r>
      <w:proofErr w:type="spellStart"/>
      <w:r w:rsidRPr="003B674A">
        <w:rPr>
          <w:szCs w:val="24"/>
        </w:rPr>
        <w:t>Istriana</w:t>
      </w:r>
      <w:proofErr w:type="spellEnd"/>
      <w:r w:rsidRPr="003B674A">
        <w:rPr>
          <w:szCs w:val="24"/>
        </w:rPr>
        <w:t>,  Partneri: Grad Pula</w:t>
      </w:r>
      <w:r w:rsidR="00C24619">
        <w:rPr>
          <w:szCs w:val="24"/>
        </w:rPr>
        <w:t xml:space="preserve"> - Pola</w:t>
      </w:r>
      <w:r w:rsidRPr="003B674A">
        <w:rPr>
          <w:szCs w:val="24"/>
        </w:rPr>
        <w:t xml:space="preserve">, IRENA, Grad Cres, Grad Poreč, Grad Zaprešić, Ivanić Grad, Grad Čakovec, Zelena energetska zadruga te </w:t>
      </w:r>
      <w:proofErr w:type="spellStart"/>
      <w:r w:rsidRPr="003B674A">
        <w:rPr>
          <w:szCs w:val="24"/>
        </w:rPr>
        <w:t>Greenstat</w:t>
      </w:r>
      <w:proofErr w:type="spellEnd"/>
      <w:r w:rsidRPr="003B674A">
        <w:rPr>
          <w:szCs w:val="24"/>
        </w:rPr>
        <w:t xml:space="preserve"> Energy AS, </w:t>
      </w:r>
      <w:proofErr w:type="spellStart"/>
      <w:r w:rsidRPr="003B674A">
        <w:rPr>
          <w:szCs w:val="24"/>
        </w:rPr>
        <w:t>Stiftelsen</w:t>
      </w:r>
      <w:proofErr w:type="spellEnd"/>
      <w:r w:rsidRPr="003B674A">
        <w:rPr>
          <w:szCs w:val="24"/>
        </w:rPr>
        <w:t xml:space="preserve"> </w:t>
      </w:r>
      <w:proofErr w:type="spellStart"/>
      <w:r w:rsidRPr="003B674A">
        <w:rPr>
          <w:szCs w:val="24"/>
        </w:rPr>
        <w:t>Seed</w:t>
      </w:r>
      <w:proofErr w:type="spellEnd"/>
      <w:r w:rsidRPr="003B674A">
        <w:rPr>
          <w:szCs w:val="24"/>
        </w:rPr>
        <w:t xml:space="preserve"> Forum </w:t>
      </w:r>
      <w:proofErr w:type="spellStart"/>
      <w:r w:rsidRPr="003B674A">
        <w:rPr>
          <w:szCs w:val="24"/>
        </w:rPr>
        <w:t>Norway</w:t>
      </w:r>
      <w:proofErr w:type="spellEnd"/>
      <w:r w:rsidRPr="003B674A">
        <w:rPr>
          <w:szCs w:val="24"/>
        </w:rPr>
        <w:t>.</w:t>
      </w:r>
      <w:r w:rsidR="0065022C">
        <w:rPr>
          <w:szCs w:val="24"/>
        </w:rPr>
        <w:t xml:space="preserve"> </w:t>
      </w:r>
      <w:r w:rsidRPr="003B674A">
        <w:rPr>
          <w:szCs w:val="24"/>
        </w:rPr>
        <w:t xml:space="preserve">Projekt ''Dobra energija – solarna energija za energetsku tranziciju'' ima za cilj da ''gradovi dobre energije'' koordiniranim djelovanjem na svom području povećaju proizvodnju energije iz obnovljivih izvora. Realizacijom ulaganja u integrirane fotonaponske elektrane (solarne elektrane) poslat će se snažna poruka o važnosti ulaganja u obnovljive izvore energije (OIE). Planirane aktivnosti u projektu predviđaju izgradnju 22 solarne elektrane na javnim zgradama od kojih su dvije na području </w:t>
      </w:r>
      <w:r w:rsidR="00C24619">
        <w:rPr>
          <w:szCs w:val="24"/>
        </w:rPr>
        <w:t>G</w:t>
      </w:r>
      <w:r w:rsidRPr="003B674A">
        <w:rPr>
          <w:szCs w:val="24"/>
        </w:rPr>
        <w:t xml:space="preserve">rada Pule (OŠ Veli vrh i Vidikovac), organizaciju edukacija te promociju na temu obnovljivih izvora energije, posebice solarne energije i mogućnosti koje ona pruža u procesu zelene tranzicije. Projekt će posebnu pozornost posvetiti građanima približavajući im mogućnost ulaganja u vlastite solarne elektrane definirajući preporuke za optimizaciju budućih ulaganja kako bi se što prije ostvario povrat od ulaganja u solarnu elektranu. Na taj način, projekt će uz razmjenu iskustava hrvatskih i norveških stručnjaka otvoriti vrata za nove zelene investicije i ubrzati energetsku tranziciju Pule i Hrvatske. </w:t>
      </w:r>
    </w:p>
    <w:p w14:paraId="1B18C6FA" w14:textId="77777777" w:rsidR="00BB439E" w:rsidRPr="003B674A" w:rsidRDefault="00BB439E" w:rsidP="00BB439E">
      <w:pPr>
        <w:pStyle w:val="Tijeloteksta"/>
        <w:spacing w:line="240" w:lineRule="auto"/>
        <w:ind w:left="0" w:firstLine="708"/>
        <w:rPr>
          <w:szCs w:val="24"/>
        </w:rPr>
      </w:pPr>
    </w:p>
    <w:p w14:paraId="20963046" w14:textId="18CBBA42" w:rsidR="00BB439E" w:rsidRPr="003B674A" w:rsidRDefault="00BB439E" w:rsidP="00D30FE2">
      <w:pPr>
        <w:pStyle w:val="Naslov5"/>
        <w:tabs>
          <w:tab w:val="left" w:pos="9356"/>
        </w:tabs>
        <w:spacing w:line="240" w:lineRule="auto"/>
        <w:ind w:left="0" w:right="1" w:firstLine="567"/>
        <w:jc w:val="both"/>
        <w:rPr>
          <w:szCs w:val="24"/>
        </w:rPr>
      </w:pPr>
      <w:r w:rsidRPr="0065022C">
        <w:rPr>
          <w:b w:val="0"/>
          <w:szCs w:val="24"/>
        </w:rPr>
        <w:t>Kapitalni Projekt: Energetska obnova dječjeg vrtića Veruda</w:t>
      </w:r>
      <w:r w:rsidRPr="0065022C">
        <w:rPr>
          <w:szCs w:val="24"/>
        </w:rPr>
        <w:t xml:space="preserve">, </w:t>
      </w:r>
      <w:r w:rsidRPr="0065022C">
        <w:rPr>
          <w:b w:val="0"/>
          <w:szCs w:val="24"/>
        </w:rPr>
        <w:t xml:space="preserve">rashodi </w:t>
      </w:r>
      <w:r w:rsidR="0065022C">
        <w:rPr>
          <w:b w:val="0"/>
          <w:szCs w:val="24"/>
        </w:rPr>
        <w:t xml:space="preserve">za izvršenje projekta </w:t>
      </w:r>
      <w:r w:rsidR="0065022C">
        <w:rPr>
          <w:b w:val="0"/>
          <w:szCs w:val="24"/>
        </w:rPr>
        <w:lastRenderedPageBreak/>
        <w:t xml:space="preserve">ostaju na razini plana i iznose </w:t>
      </w:r>
      <w:r w:rsidRPr="0065022C">
        <w:rPr>
          <w:b w:val="0"/>
          <w:szCs w:val="24"/>
        </w:rPr>
        <w:t>12.250,00</w:t>
      </w:r>
      <w:r w:rsidRPr="003B674A">
        <w:rPr>
          <w:b w:val="0"/>
          <w:szCs w:val="24"/>
        </w:rPr>
        <w:t xml:space="preserve"> EUR</w:t>
      </w:r>
      <w:r w:rsidR="0065022C">
        <w:rPr>
          <w:b w:val="0"/>
          <w:szCs w:val="24"/>
        </w:rPr>
        <w:t xml:space="preserve">, </w:t>
      </w:r>
      <w:r w:rsidRPr="003B674A">
        <w:rPr>
          <w:b w:val="0"/>
          <w:szCs w:val="24"/>
        </w:rPr>
        <w:t xml:space="preserve">za izradu projektno tehničke dokumentacije za energetsku obnovu DV Veruda, temeljem koje se prijavljuje na projekt za energetsku obnovu zgrada javnog sektora. Projektom se planira zamjena stolarije i krovne hidroizolacije, ugradnja dizalica topline i sunčanih kolektora, instalacija nove rasvjete, sanacija električnih instalacija, </w:t>
      </w:r>
      <w:proofErr w:type="spellStart"/>
      <w:r w:rsidRPr="003B674A">
        <w:rPr>
          <w:b w:val="0"/>
          <w:szCs w:val="24"/>
        </w:rPr>
        <w:t>ozelenjavanje</w:t>
      </w:r>
      <w:proofErr w:type="spellEnd"/>
      <w:r w:rsidRPr="003B674A">
        <w:rPr>
          <w:b w:val="0"/>
          <w:szCs w:val="24"/>
        </w:rPr>
        <w:t xml:space="preserve"> pročelja i izgradnja parkirališta za bicikle.</w:t>
      </w:r>
    </w:p>
    <w:p w14:paraId="3CC6C3E6" w14:textId="77777777" w:rsidR="00BB439E" w:rsidRPr="003B674A" w:rsidRDefault="00BB439E" w:rsidP="00BB439E">
      <w:pPr>
        <w:pStyle w:val="Tijeloteksta"/>
        <w:spacing w:line="240" w:lineRule="auto"/>
        <w:ind w:left="0" w:firstLine="0"/>
        <w:rPr>
          <w:szCs w:val="24"/>
        </w:rPr>
      </w:pPr>
    </w:p>
    <w:p w14:paraId="1862CDC7" w14:textId="77777777" w:rsidR="0065022C" w:rsidRDefault="00BB439E" w:rsidP="00BB439E">
      <w:pPr>
        <w:pStyle w:val="Uvuenotijeloteksta"/>
        <w:spacing w:line="240" w:lineRule="auto"/>
        <w:ind w:left="0" w:firstLine="567"/>
        <w:rPr>
          <w:szCs w:val="24"/>
        </w:rPr>
      </w:pPr>
      <w:r w:rsidRPr="0065022C">
        <w:rPr>
          <w:szCs w:val="24"/>
        </w:rPr>
        <w:t xml:space="preserve">Tekući Projekt: </w:t>
      </w:r>
      <w:proofErr w:type="spellStart"/>
      <w:r w:rsidRPr="0065022C">
        <w:rPr>
          <w:szCs w:val="24"/>
        </w:rPr>
        <w:t>Urbact</w:t>
      </w:r>
      <w:proofErr w:type="spellEnd"/>
      <w:r w:rsidRPr="0065022C">
        <w:rPr>
          <w:szCs w:val="24"/>
        </w:rPr>
        <w:t xml:space="preserve"> Re-Gen, rashodi za provođenje tekućeg projekta </w:t>
      </w:r>
      <w:r w:rsidR="0065022C">
        <w:rPr>
          <w:szCs w:val="24"/>
        </w:rPr>
        <w:t>smanjuju se za 1.833,00</w:t>
      </w:r>
      <w:r w:rsidRPr="003B674A">
        <w:rPr>
          <w:szCs w:val="24"/>
        </w:rPr>
        <w:t xml:space="preserve"> EUR</w:t>
      </w:r>
      <w:r w:rsidR="0065022C">
        <w:rPr>
          <w:szCs w:val="24"/>
        </w:rPr>
        <w:t xml:space="preserve"> ili 16,05% i iznose 9.587,00 EUR.</w:t>
      </w:r>
      <w:r w:rsidRPr="003B674A">
        <w:rPr>
          <w:szCs w:val="24"/>
        </w:rPr>
        <w:t xml:space="preserve"> </w:t>
      </w:r>
    </w:p>
    <w:p w14:paraId="1FD8430E" w14:textId="0B0ED419" w:rsidR="0065022C" w:rsidRPr="003B674A" w:rsidRDefault="0065022C" w:rsidP="0065022C">
      <w:pPr>
        <w:pStyle w:val="Uvuenotijeloteksta"/>
        <w:numPr>
          <w:ilvl w:val="0"/>
          <w:numId w:val="2"/>
        </w:numPr>
        <w:spacing w:line="240" w:lineRule="auto"/>
        <w:ind w:right="1"/>
        <w:rPr>
          <w:noProof/>
          <w:color w:val="000000"/>
          <w:szCs w:val="24"/>
        </w:rPr>
      </w:pPr>
      <w:r>
        <w:rPr>
          <w:noProof/>
          <w:color w:val="000000"/>
          <w:szCs w:val="24"/>
        </w:rPr>
        <w:t>R</w:t>
      </w:r>
      <w:r w:rsidRPr="003B674A">
        <w:rPr>
          <w:noProof/>
          <w:color w:val="000000"/>
          <w:szCs w:val="24"/>
        </w:rPr>
        <w:t>ashod</w:t>
      </w:r>
      <w:r>
        <w:rPr>
          <w:noProof/>
          <w:color w:val="000000"/>
          <w:szCs w:val="24"/>
        </w:rPr>
        <w:t>i</w:t>
      </w:r>
      <w:r w:rsidRPr="003B674A">
        <w:rPr>
          <w:noProof/>
          <w:color w:val="000000"/>
          <w:szCs w:val="24"/>
        </w:rPr>
        <w:t xml:space="preserve"> za zaposlene </w:t>
      </w:r>
      <w:r w:rsidRPr="00AD25B8">
        <w:rPr>
          <w:iCs/>
          <w:szCs w:val="24"/>
        </w:rPr>
        <w:t>smanjuju se za</w:t>
      </w:r>
      <w:r w:rsidRPr="00AD25B8">
        <w:rPr>
          <w:szCs w:val="24"/>
        </w:rPr>
        <w:t xml:space="preserve"> </w:t>
      </w:r>
      <w:r>
        <w:rPr>
          <w:szCs w:val="24"/>
        </w:rPr>
        <w:t>2.375,00</w:t>
      </w:r>
      <w:r w:rsidRPr="00AD25B8">
        <w:rPr>
          <w:szCs w:val="24"/>
        </w:rPr>
        <w:t xml:space="preserve"> EUR i iznose </w:t>
      </w:r>
      <w:r>
        <w:rPr>
          <w:szCs w:val="24"/>
        </w:rPr>
        <w:t>5.975,00</w:t>
      </w:r>
      <w:r w:rsidRPr="003B674A">
        <w:rPr>
          <w:noProof/>
          <w:color w:val="000000"/>
          <w:szCs w:val="24"/>
        </w:rPr>
        <w:t xml:space="preserve"> EUR,</w:t>
      </w:r>
    </w:p>
    <w:p w14:paraId="469123F0" w14:textId="3FEA40F7" w:rsidR="0065022C" w:rsidRPr="003B674A" w:rsidRDefault="0065022C" w:rsidP="0065022C">
      <w:pPr>
        <w:pStyle w:val="Uvuenotijeloteksta"/>
        <w:numPr>
          <w:ilvl w:val="0"/>
          <w:numId w:val="2"/>
        </w:numPr>
        <w:spacing w:line="240" w:lineRule="auto"/>
        <w:ind w:right="1"/>
        <w:rPr>
          <w:noProof/>
          <w:color w:val="000000"/>
          <w:szCs w:val="24"/>
        </w:rPr>
      </w:pPr>
      <w:r>
        <w:rPr>
          <w:noProof/>
          <w:color w:val="000000"/>
          <w:szCs w:val="24"/>
        </w:rPr>
        <w:t>M</w:t>
      </w:r>
      <w:r w:rsidRPr="003B674A">
        <w:rPr>
          <w:noProof/>
          <w:color w:val="000000"/>
          <w:szCs w:val="24"/>
        </w:rPr>
        <w:t>aterijaln</w:t>
      </w:r>
      <w:r>
        <w:rPr>
          <w:noProof/>
          <w:color w:val="000000"/>
          <w:szCs w:val="24"/>
        </w:rPr>
        <w:t>i</w:t>
      </w:r>
      <w:r w:rsidRPr="003B674A">
        <w:rPr>
          <w:noProof/>
          <w:color w:val="000000"/>
          <w:szCs w:val="24"/>
        </w:rPr>
        <w:t xml:space="preserve"> rashod</w:t>
      </w:r>
      <w:r>
        <w:rPr>
          <w:noProof/>
          <w:color w:val="000000"/>
          <w:szCs w:val="24"/>
        </w:rPr>
        <w:t>i</w:t>
      </w:r>
      <w:r w:rsidRPr="003B674A">
        <w:rPr>
          <w:noProof/>
          <w:color w:val="000000"/>
          <w:szCs w:val="24"/>
        </w:rPr>
        <w:t xml:space="preserve"> </w:t>
      </w:r>
      <w:r>
        <w:rPr>
          <w:iCs/>
          <w:szCs w:val="24"/>
        </w:rPr>
        <w:t>povećavaju</w:t>
      </w:r>
      <w:r w:rsidRPr="00AD25B8">
        <w:rPr>
          <w:iCs/>
          <w:szCs w:val="24"/>
        </w:rPr>
        <w:t xml:space="preserve"> se za</w:t>
      </w:r>
      <w:r w:rsidRPr="00AD25B8">
        <w:rPr>
          <w:szCs w:val="24"/>
        </w:rPr>
        <w:t xml:space="preserve"> </w:t>
      </w:r>
      <w:r>
        <w:rPr>
          <w:szCs w:val="24"/>
        </w:rPr>
        <w:t>542,00</w:t>
      </w:r>
      <w:r w:rsidRPr="00AD25B8">
        <w:rPr>
          <w:szCs w:val="24"/>
        </w:rPr>
        <w:t xml:space="preserve"> EUR i iznose </w:t>
      </w:r>
      <w:r>
        <w:rPr>
          <w:szCs w:val="24"/>
        </w:rPr>
        <w:t>3.612,00</w:t>
      </w:r>
      <w:r w:rsidRPr="003B674A">
        <w:rPr>
          <w:noProof/>
          <w:color w:val="000000"/>
          <w:szCs w:val="24"/>
        </w:rPr>
        <w:t xml:space="preserve"> EUR,</w:t>
      </w:r>
    </w:p>
    <w:p w14:paraId="541CA2C0" w14:textId="77777777" w:rsidR="0065022C" w:rsidRPr="00901B4C" w:rsidRDefault="0065022C" w:rsidP="0065022C">
      <w:pPr>
        <w:pStyle w:val="StandardWeb"/>
        <w:widowControl/>
        <w:adjustRightInd/>
        <w:spacing w:before="0" w:after="0" w:line="240" w:lineRule="auto"/>
        <w:ind w:left="0" w:right="-1" w:firstLine="567"/>
        <w:textAlignment w:val="auto"/>
        <w:rPr>
          <w:bCs/>
          <w:szCs w:val="24"/>
          <w:lang w:val="hr-HR"/>
        </w:rPr>
      </w:pPr>
      <w:r w:rsidRPr="00901B4C">
        <w:rPr>
          <w:szCs w:val="24"/>
          <w:lang w:val="hr-HR"/>
        </w:rPr>
        <w:t xml:space="preserve">Dinamika aktivnosti projekta slijedi provedbu aktivnosti vodećeg partnera i ostalih partnera u projektu. </w:t>
      </w:r>
      <w:r>
        <w:rPr>
          <w:szCs w:val="24"/>
          <w:lang w:val="hr-HR"/>
        </w:rPr>
        <w:t>S</w:t>
      </w:r>
      <w:r w:rsidRPr="00901B4C">
        <w:rPr>
          <w:szCs w:val="24"/>
          <w:lang w:val="hr-HR"/>
        </w:rPr>
        <w:t xml:space="preserve">manjenje rashoda temeljeno je na procjeni </w:t>
      </w:r>
      <w:r>
        <w:rPr>
          <w:szCs w:val="24"/>
          <w:lang w:val="hr-HR"/>
        </w:rPr>
        <w:t>rashoda</w:t>
      </w:r>
      <w:r w:rsidRPr="00901B4C">
        <w:rPr>
          <w:szCs w:val="24"/>
          <w:lang w:val="hr-HR"/>
        </w:rPr>
        <w:t xml:space="preserve"> do kraja tekuće proračunske godine.</w:t>
      </w:r>
    </w:p>
    <w:p w14:paraId="4D09ADD4" w14:textId="77777777" w:rsidR="0065022C" w:rsidRDefault="0065022C" w:rsidP="00BB439E">
      <w:pPr>
        <w:pStyle w:val="Uvuenotijeloteksta"/>
        <w:spacing w:line="240" w:lineRule="auto"/>
        <w:ind w:left="0" w:firstLine="567"/>
        <w:rPr>
          <w:szCs w:val="24"/>
        </w:rPr>
      </w:pPr>
    </w:p>
    <w:p w14:paraId="3056198F" w14:textId="6220AE73" w:rsidR="00BB439E" w:rsidRPr="003B674A" w:rsidRDefault="00BB439E" w:rsidP="00BB439E">
      <w:pPr>
        <w:pStyle w:val="Uvuenotijeloteksta"/>
        <w:spacing w:line="240" w:lineRule="auto"/>
        <w:ind w:left="0" w:firstLine="567"/>
        <w:rPr>
          <w:szCs w:val="24"/>
        </w:rPr>
      </w:pPr>
      <w:r w:rsidRPr="003B674A">
        <w:rPr>
          <w:szCs w:val="24"/>
        </w:rPr>
        <w:t>Projekt će se provoditi do kraja 2025. godine, a tematski obuhvaća suradnju gradova na temu regeneracije napuštenog ili nekorištenog javnog prostora kroz integrirana urbana sportska središta uz sudjelovanje mladih građana, jačajući time kooperativnije i održivije modele participativnog upravljanja u cilju stvaranja novih zelenih prostora. Nositelj projekta je grad Verona, koja je ujedno i grad pobratim Grada Pul</w:t>
      </w:r>
      <w:r w:rsidR="00C24619">
        <w:rPr>
          <w:szCs w:val="24"/>
        </w:rPr>
        <w:t>a - Pola</w:t>
      </w:r>
      <w:r w:rsidRPr="003B674A">
        <w:rPr>
          <w:szCs w:val="24"/>
        </w:rPr>
        <w:t xml:space="preserve">, a ostali partneri su Centar za poslovne inovacije u </w:t>
      </w:r>
      <w:proofErr w:type="spellStart"/>
      <w:r w:rsidRPr="003B674A">
        <w:rPr>
          <w:szCs w:val="24"/>
        </w:rPr>
        <w:t>Albaceteu</w:t>
      </w:r>
      <w:proofErr w:type="spellEnd"/>
      <w:r w:rsidRPr="003B674A">
        <w:rPr>
          <w:szCs w:val="24"/>
        </w:rPr>
        <w:t xml:space="preserve">, općine </w:t>
      </w:r>
      <w:proofErr w:type="spellStart"/>
      <w:r w:rsidRPr="003B674A">
        <w:rPr>
          <w:szCs w:val="24"/>
        </w:rPr>
        <w:t>Daugavpilsa</w:t>
      </w:r>
      <w:proofErr w:type="spellEnd"/>
      <w:r w:rsidRPr="003B674A">
        <w:rPr>
          <w:szCs w:val="24"/>
        </w:rPr>
        <w:t xml:space="preserve">, Vila Do </w:t>
      </w:r>
      <w:proofErr w:type="spellStart"/>
      <w:r w:rsidRPr="003B674A">
        <w:rPr>
          <w:szCs w:val="24"/>
        </w:rPr>
        <w:t>Conde</w:t>
      </w:r>
      <w:proofErr w:type="spellEnd"/>
      <w:r w:rsidRPr="003B674A">
        <w:rPr>
          <w:szCs w:val="24"/>
        </w:rPr>
        <w:t xml:space="preserve">, </w:t>
      </w:r>
      <w:proofErr w:type="spellStart"/>
      <w:r w:rsidRPr="003B674A">
        <w:rPr>
          <w:szCs w:val="24"/>
        </w:rPr>
        <w:t>Dobrich</w:t>
      </w:r>
      <w:proofErr w:type="spellEnd"/>
      <w:r w:rsidRPr="003B674A">
        <w:rPr>
          <w:szCs w:val="24"/>
        </w:rPr>
        <w:t xml:space="preserve">, </w:t>
      </w:r>
      <w:proofErr w:type="spellStart"/>
      <w:r w:rsidRPr="003B674A">
        <w:rPr>
          <w:szCs w:val="24"/>
        </w:rPr>
        <w:t>Lezha</w:t>
      </w:r>
      <w:proofErr w:type="spellEnd"/>
      <w:r w:rsidRPr="003B674A">
        <w:rPr>
          <w:szCs w:val="24"/>
        </w:rPr>
        <w:t xml:space="preserve">, gradovi Milano i Pula te </w:t>
      </w:r>
      <w:proofErr w:type="spellStart"/>
      <w:r w:rsidRPr="003B674A">
        <w:rPr>
          <w:szCs w:val="24"/>
        </w:rPr>
        <w:t>Kapodistriaki</w:t>
      </w:r>
      <w:proofErr w:type="spellEnd"/>
      <w:r w:rsidRPr="003B674A">
        <w:rPr>
          <w:szCs w:val="24"/>
        </w:rPr>
        <w:t xml:space="preserve"> Development S.A. Ukupan odobren proračun projekta za Grad Pulu iznosi 74.660.00 </w:t>
      </w:r>
      <w:r w:rsidR="007F464F">
        <w:rPr>
          <w:szCs w:val="24"/>
        </w:rPr>
        <w:t>EUR</w:t>
      </w:r>
      <w:r w:rsidRPr="003B674A">
        <w:rPr>
          <w:szCs w:val="24"/>
        </w:rPr>
        <w:t xml:space="preserve">, od čega su 80% bespovratna sredstva. Projekt Re-Gen (Mreža za planiranje – </w:t>
      </w:r>
      <w:proofErr w:type="spellStart"/>
      <w:r w:rsidRPr="003B674A">
        <w:rPr>
          <w:szCs w:val="24"/>
        </w:rPr>
        <w:t>Action</w:t>
      </w:r>
      <w:proofErr w:type="spellEnd"/>
      <w:r w:rsidRPr="003B674A">
        <w:rPr>
          <w:szCs w:val="24"/>
        </w:rPr>
        <w:t xml:space="preserve"> </w:t>
      </w:r>
      <w:proofErr w:type="spellStart"/>
      <w:r w:rsidRPr="003B674A">
        <w:rPr>
          <w:szCs w:val="24"/>
        </w:rPr>
        <w:t>Planning</w:t>
      </w:r>
      <w:proofErr w:type="spellEnd"/>
      <w:r w:rsidRPr="003B674A">
        <w:rPr>
          <w:szCs w:val="24"/>
        </w:rPr>
        <w:t xml:space="preserve"> </w:t>
      </w:r>
      <w:proofErr w:type="spellStart"/>
      <w:r w:rsidRPr="003B674A">
        <w:rPr>
          <w:szCs w:val="24"/>
        </w:rPr>
        <w:t>networks</w:t>
      </w:r>
      <w:proofErr w:type="spellEnd"/>
      <w:r w:rsidRPr="003B674A">
        <w:rPr>
          <w:szCs w:val="24"/>
        </w:rPr>
        <w:t>)  financira se iz Programa URBACT IV (2021-2027), koji je financiran iz Europskog fonda za regionalni razvoj, te prepoznaje gradove kao nositelje održivog razvoja, a njihovu međusobnu suradnju zamišlja kroz uspostavljanje i rad mreža gradova. </w:t>
      </w:r>
    </w:p>
    <w:p w14:paraId="48298491" w14:textId="77777777" w:rsidR="0065022C" w:rsidRDefault="0065022C" w:rsidP="00BB439E">
      <w:pPr>
        <w:pStyle w:val="Naslov5"/>
        <w:spacing w:line="240" w:lineRule="auto"/>
        <w:ind w:left="0" w:firstLine="567"/>
        <w:jc w:val="both"/>
        <w:rPr>
          <w:b w:val="0"/>
          <w:szCs w:val="24"/>
        </w:rPr>
      </w:pPr>
    </w:p>
    <w:p w14:paraId="721F55F8" w14:textId="53C503A4" w:rsidR="00BB439E" w:rsidRPr="003B674A" w:rsidRDefault="00BB439E" w:rsidP="00BB439E">
      <w:pPr>
        <w:pStyle w:val="Naslov5"/>
        <w:spacing w:line="240" w:lineRule="auto"/>
        <w:ind w:left="0" w:firstLine="567"/>
        <w:jc w:val="both"/>
        <w:rPr>
          <w:b w:val="0"/>
          <w:szCs w:val="24"/>
        </w:rPr>
      </w:pPr>
      <w:r w:rsidRPr="003B674A">
        <w:rPr>
          <w:b w:val="0"/>
          <w:szCs w:val="24"/>
        </w:rPr>
        <w:t>PROGRAM: RAZVOJ PROMETA</w:t>
      </w:r>
    </w:p>
    <w:p w14:paraId="3731EED3" w14:textId="77777777" w:rsidR="00BB439E" w:rsidRPr="003B674A" w:rsidRDefault="00BB439E" w:rsidP="00BB439E">
      <w:pPr>
        <w:spacing w:line="240" w:lineRule="auto"/>
        <w:ind w:left="0" w:firstLine="567"/>
        <w:rPr>
          <w:sz w:val="24"/>
          <w:szCs w:val="24"/>
          <w:lang w:val="hr-HR"/>
        </w:rPr>
      </w:pPr>
    </w:p>
    <w:p w14:paraId="11A3E581" w14:textId="2F230D7D" w:rsidR="00BB439E" w:rsidRPr="003B674A" w:rsidRDefault="00BB439E" w:rsidP="00BB439E">
      <w:pPr>
        <w:pStyle w:val="Naslov5"/>
        <w:spacing w:line="240" w:lineRule="auto"/>
        <w:ind w:left="0" w:firstLine="567"/>
        <w:jc w:val="both"/>
        <w:rPr>
          <w:b w:val="0"/>
          <w:szCs w:val="24"/>
        </w:rPr>
      </w:pPr>
      <w:r w:rsidRPr="003B674A">
        <w:rPr>
          <w:b w:val="0"/>
          <w:szCs w:val="24"/>
        </w:rPr>
        <w:t xml:space="preserve">Rashodi za izvršenje </w:t>
      </w:r>
      <w:r w:rsidRPr="003B674A">
        <w:rPr>
          <w:bCs/>
          <w:szCs w:val="24"/>
        </w:rPr>
        <w:t>Programa Razvoj prometa</w:t>
      </w:r>
      <w:r w:rsidRPr="003B674A">
        <w:rPr>
          <w:b w:val="0"/>
          <w:szCs w:val="24"/>
        </w:rPr>
        <w:t xml:space="preserve"> </w:t>
      </w:r>
      <w:r w:rsidR="0065022C">
        <w:rPr>
          <w:b w:val="0"/>
          <w:szCs w:val="24"/>
        </w:rPr>
        <w:t>smanjuju se za 13.453,00 EUR ili 6,45% i iznose 195.000,00</w:t>
      </w:r>
      <w:r w:rsidRPr="003B674A">
        <w:rPr>
          <w:b w:val="0"/>
          <w:szCs w:val="24"/>
        </w:rPr>
        <w:t xml:space="preserve"> EUR. U okviru Programa planirana je jedna </w:t>
      </w:r>
      <w:r w:rsidR="00773026">
        <w:rPr>
          <w:b w:val="0"/>
          <w:szCs w:val="24"/>
        </w:rPr>
        <w:t>A</w:t>
      </w:r>
      <w:r w:rsidRPr="003B674A">
        <w:rPr>
          <w:b w:val="0"/>
          <w:szCs w:val="24"/>
        </w:rPr>
        <w:t>ktivnost.</w:t>
      </w:r>
    </w:p>
    <w:p w14:paraId="57A838F7" w14:textId="77777777" w:rsidR="00BB439E" w:rsidRPr="003B674A" w:rsidRDefault="00BB439E" w:rsidP="00BB439E">
      <w:pPr>
        <w:pStyle w:val="Uvuenotijeloteksta"/>
        <w:spacing w:line="240" w:lineRule="auto"/>
        <w:ind w:left="0" w:firstLine="567"/>
        <w:rPr>
          <w:szCs w:val="24"/>
        </w:rPr>
      </w:pPr>
    </w:p>
    <w:p w14:paraId="456DD862" w14:textId="50B4C07F" w:rsidR="0065022C" w:rsidRDefault="00BB439E" w:rsidP="0065022C">
      <w:pPr>
        <w:pStyle w:val="Naslov5"/>
        <w:spacing w:line="240" w:lineRule="auto"/>
        <w:ind w:left="0" w:firstLine="567"/>
        <w:jc w:val="both"/>
        <w:rPr>
          <w:noProof/>
          <w:color w:val="000000"/>
          <w:szCs w:val="24"/>
        </w:rPr>
      </w:pPr>
      <w:r w:rsidRPr="0065022C">
        <w:rPr>
          <w:b w:val="0"/>
          <w:iCs/>
          <w:szCs w:val="24"/>
        </w:rPr>
        <w:t xml:space="preserve">Aktivnost: Razvoj prometa, rashodi za izvršenje </w:t>
      </w:r>
      <w:r w:rsidR="0065022C">
        <w:rPr>
          <w:b w:val="0"/>
          <w:iCs/>
          <w:szCs w:val="24"/>
        </w:rPr>
        <w:t>a</w:t>
      </w:r>
      <w:r w:rsidRPr="0065022C">
        <w:rPr>
          <w:b w:val="0"/>
          <w:iCs/>
          <w:szCs w:val="24"/>
        </w:rPr>
        <w:t xml:space="preserve">ktivnosti </w:t>
      </w:r>
      <w:r w:rsidR="0065022C">
        <w:rPr>
          <w:b w:val="0"/>
          <w:szCs w:val="24"/>
        </w:rPr>
        <w:t>smanjuju se za 13.453,00 EUR ili 6,45% i iznose 195.000,00</w:t>
      </w:r>
      <w:r w:rsidR="0065022C" w:rsidRPr="003B674A">
        <w:rPr>
          <w:b w:val="0"/>
          <w:szCs w:val="24"/>
        </w:rPr>
        <w:t xml:space="preserve"> EUR</w:t>
      </w:r>
      <w:r w:rsidR="0065022C" w:rsidRPr="003B674A">
        <w:rPr>
          <w:noProof/>
          <w:color w:val="000000"/>
          <w:szCs w:val="24"/>
        </w:rPr>
        <w:t xml:space="preserve"> </w:t>
      </w:r>
    </w:p>
    <w:p w14:paraId="7DA6BF26" w14:textId="47BEA10D" w:rsidR="00C06717" w:rsidRPr="003B674A" w:rsidRDefault="0065022C" w:rsidP="0065022C">
      <w:pPr>
        <w:pStyle w:val="Uvuenotijeloteksta"/>
        <w:numPr>
          <w:ilvl w:val="0"/>
          <w:numId w:val="2"/>
        </w:numPr>
        <w:spacing w:line="240" w:lineRule="auto"/>
        <w:ind w:right="1"/>
        <w:rPr>
          <w:noProof/>
          <w:color w:val="000000"/>
          <w:szCs w:val="24"/>
        </w:rPr>
      </w:pPr>
      <w:r>
        <w:rPr>
          <w:noProof/>
          <w:color w:val="000000"/>
          <w:szCs w:val="24"/>
        </w:rPr>
        <w:t>M</w:t>
      </w:r>
      <w:r w:rsidRPr="003B674A">
        <w:rPr>
          <w:noProof/>
          <w:color w:val="000000"/>
          <w:szCs w:val="24"/>
        </w:rPr>
        <w:t>aterijaln</w:t>
      </w:r>
      <w:r>
        <w:rPr>
          <w:noProof/>
          <w:color w:val="000000"/>
          <w:szCs w:val="24"/>
        </w:rPr>
        <w:t>i</w:t>
      </w:r>
      <w:r w:rsidRPr="003B674A">
        <w:rPr>
          <w:noProof/>
          <w:color w:val="000000"/>
          <w:szCs w:val="24"/>
        </w:rPr>
        <w:t xml:space="preserve"> rashod</w:t>
      </w:r>
      <w:r>
        <w:rPr>
          <w:noProof/>
          <w:color w:val="000000"/>
          <w:szCs w:val="24"/>
        </w:rPr>
        <w:t>i</w:t>
      </w:r>
      <w:r w:rsidRPr="003B674A">
        <w:rPr>
          <w:noProof/>
          <w:color w:val="000000"/>
          <w:szCs w:val="24"/>
        </w:rPr>
        <w:t xml:space="preserve"> </w:t>
      </w:r>
      <w:r w:rsidRPr="0065022C">
        <w:rPr>
          <w:noProof/>
          <w:color w:val="000000"/>
          <w:szCs w:val="24"/>
        </w:rPr>
        <w:t xml:space="preserve">smanjuju se za </w:t>
      </w:r>
      <w:r>
        <w:rPr>
          <w:noProof/>
          <w:color w:val="000000"/>
          <w:szCs w:val="24"/>
        </w:rPr>
        <w:t>13.453,00</w:t>
      </w:r>
      <w:r w:rsidRPr="0065022C">
        <w:rPr>
          <w:noProof/>
          <w:color w:val="000000"/>
          <w:szCs w:val="24"/>
        </w:rPr>
        <w:t xml:space="preserve"> EUR i iznose </w:t>
      </w:r>
      <w:r>
        <w:rPr>
          <w:noProof/>
          <w:color w:val="000000"/>
          <w:szCs w:val="24"/>
        </w:rPr>
        <w:t>45.000,00</w:t>
      </w:r>
      <w:r w:rsidRPr="003B674A">
        <w:rPr>
          <w:noProof/>
          <w:color w:val="000000"/>
          <w:szCs w:val="24"/>
        </w:rPr>
        <w:t xml:space="preserve"> EUR</w:t>
      </w:r>
      <w:r w:rsidR="00C06717" w:rsidRPr="003B674A">
        <w:rPr>
          <w:noProof/>
          <w:color w:val="000000"/>
          <w:szCs w:val="24"/>
        </w:rPr>
        <w:t>,</w:t>
      </w:r>
      <w:r>
        <w:rPr>
          <w:noProof/>
          <w:color w:val="000000"/>
          <w:szCs w:val="24"/>
        </w:rPr>
        <w:t xml:space="preserve"> temeljem procjen</w:t>
      </w:r>
      <w:r w:rsidR="00C14CD9">
        <w:rPr>
          <w:noProof/>
          <w:color w:val="000000"/>
          <w:szCs w:val="24"/>
        </w:rPr>
        <w:t>e izvršenja do kraja godine,</w:t>
      </w:r>
    </w:p>
    <w:p w14:paraId="00FFFDC9" w14:textId="7C1590E7" w:rsidR="00C06717" w:rsidRPr="003B674A" w:rsidRDefault="00C14CD9" w:rsidP="00A47567">
      <w:pPr>
        <w:pStyle w:val="Uvuenotijeloteksta"/>
        <w:numPr>
          <w:ilvl w:val="0"/>
          <w:numId w:val="2"/>
        </w:numPr>
        <w:spacing w:line="240" w:lineRule="auto"/>
        <w:ind w:right="1"/>
        <w:rPr>
          <w:noProof/>
          <w:color w:val="000000"/>
          <w:szCs w:val="24"/>
        </w:rPr>
      </w:pPr>
      <w:r>
        <w:rPr>
          <w:noProof/>
          <w:color w:val="000000"/>
          <w:szCs w:val="24"/>
        </w:rPr>
        <w:t>R</w:t>
      </w:r>
      <w:r w:rsidR="00C06717" w:rsidRPr="003B674A">
        <w:rPr>
          <w:noProof/>
          <w:color w:val="000000"/>
          <w:szCs w:val="24"/>
        </w:rPr>
        <w:t>ashod</w:t>
      </w:r>
      <w:r>
        <w:rPr>
          <w:noProof/>
          <w:color w:val="000000"/>
          <w:szCs w:val="24"/>
        </w:rPr>
        <w:t>i</w:t>
      </w:r>
      <w:r w:rsidR="00C06717" w:rsidRPr="003B674A">
        <w:rPr>
          <w:noProof/>
          <w:color w:val="000000"/>
          <w:szCs w:val="24"/>
        </w:rPr>
        <w:t xml:space="preserve"> za nabavu nefinancijske imovine </w:t>
      </w:r>
      <w:r w:rsidR="0065022C">
        <w:rPr>
          <w:noProof/>
          <w:color w:val="000000"/>
          <w:szCs w:val="24"/>
        </w:rPr>
        <w:t>ostaju na razini plana i iznose</w:t>
      </w:r>
      <w:r w:rsidR="00C06717" w:rsidRPr="003B674A">
        <w:rPr>
          <w:noProof/>
          <w:color w:val="000000"/>
          <w:szCs w:val="24"/>
        </w:rPr>
        <w:t xml:space="preserve"> </w:t>
      </w:r>
      <w:r w:rsidR="00D34564">
        <w:rPr>
          <w:noProof/>
          <w:color w:val="000000"/>
          <w:szCs w:val="24"/>
        </w:rPr>
        <w:t>150.000</w:t>
      </w:r>
      <w:r w:rsidR="00C06717" w:rsidRPr="003B674A">
        <w:rPr>
          <w:noProof/>
          <w:color w:val="000000"/>
          <w:szCs w:val="24"/>
        </w:rPr>
        <w:t>,00 EUR.</w:t>
      </w:r>
    </w:p>
    <w:p w14:paraId="77B7A790" w14:textId="77777777" w:rsidR="0060647E" w:rsidRPr="003B674A" w:rsidRDefault="0060647E" w:rsidP="00C06717">
      <w:pPr>
        <w:pStyle w:val="StandardWeb"/>
        <w:widowControl/>
        <w:adjustRightInd/>
        <w:spacing w:before="0" w:after="0" w:line="240" w:lineRule="auto"/>
        <w:textAlignment w:val="auto"/>
        <w:rPr>
          <w:noProof/>
          <w:szCs w:val="24"/>
          <w:lang w:val="hr-HR"/>
        </w:rPr>
      </w:pPr>
    </w:p>
    <w:p w14:paraId="54606564" w14:textId="77777777" w:rsidR="00BB439E" w:rsidRPr="003B674A" w:rsidRDefault="00BB439E" w:rsidP="00BB439E">
      <w:pPr>
        <w:pStyle w:val="Uvuenotijeloteksta"/>
        <w:spacing w:line="240" w:lineRule="auto"/>
        <w:ind w:left="0" w:firstLine="567"/>
        <w:rPr>
          <w:i/>
          <w:szCs w:val="24"/>
        </w:rPr>
      </w:pPr>
      <w:r w:rsidRPr="003B674A">
        <w:rPr>
          <w:i/>
          <w:szCs w:val="24"/>
        </w:rPr>
        <w:t>PROGRAM: IZGRADNJA</w:t>
      </w:r>
    </w:p>
    <w:p w14:paraId="111E87B2" w14:textId="77777777" w:rsidR="00BB439E" w:rsidRPr="003B674A" w:rsidRDefault="00BB439E" w:rsidP="00BB439E">
      <w:pPr>
        <w:spacing w:line="240" w:lineRule="auto"/>
        <w:ind w:left="0" w:firstLine="567"/>
        <w:rPr>
          <w:sz w:val="24"/>
          <w:szCs w:val="24"/>
          <w:lang w:val="hr-HR"/>
        </w:rPr>
      </w:pPr>
    </w:p>
    <w:p w14:paraId="049951E0" w14:textId="70E387CF" w:rsidR="003E53A8" w:rsidRPr="003B674A" w:rsidRDefault="00BB439E" w:rsidP="003E53A8">
      <w:pPr>
        <w:spacing w:line="240" w:lineRule="auto"/>
        <w:ind w:left="0" w:firstLine="567"/>
        <w:rPr>
          <w:noProof/>
          <w:szCs w:val="24"/>
        </w:rPr>
      </w:pPr>
      <w:r w:rsidRPr="003B674A">
        <w:rPr>
          <w:sz w:val="24"/>
          <w:szCs w:val="24"/>
          <w:lang w:val="hr-HR"/>
        </w:rPr>
        <w:t xml:space="preserve">Rashodi za izvršenje </w:t>
      </w:r>
      <w:r w:rsidRPr="003B674A">
        <w:rPr>
          <w:b/>
          <w:sz w:val="24"/>
          <w:szCs w:val="24"/>
          <w:lang w:val="hr-HR"/>
        </w:rPr>
        <w:t xml:space="preserve">Programa Izgradnja </w:t>
      </w:r>
      <w:r w:rsidR="003E53A8">
        <w:rPr>
          <w:sz w:val="24"/>
          <w:szCs w:val="24"/>
          <w:lang w:val="hr-HR"/>
        </w:rPr>
        <w:t>smanjuju se za 5.739.531,83</w:t>
      </w:r>
      <w:r w:rsidRPr="003B674A">
        <w:rPr>
          <w:sz w:val="24"/>
          <w:szCs w:val="24"/>
          <w:lang w:val="hr-HR"/>
        </w:rPr>
        <w:t xml:space="preserve"> EUR</w:t>
      </w:r>
      <w:r w:rsidR="003E53A8">
        <w:rPr>
          <w:sz w:val="24"/>
          <w:szCs w:val="24"/>
          <w:lang w:val="hr-HR"/>
        </w:rPr>
        <w:t xml:space="preserve"> ili 63,20% i iznose 3.341.464,08 EUR</w:t>
      </w:r>
      <w:r w:rsidRPr="003B674A">
        <w:rPr>
          <w:sz w:val="24"/>
          <w:szCs w:val="24"/>
          <w:lang w:val="hr-HR"/>
        </w:rPr>
        <w:t>.</w:t>
      </w:r>
      <w:r w:rsidR="003E53A8">
        <w:rPr>
          <w:sz w:val="24"/>
          <w:szCs w:val="24"/>
          <w:lang w:val="hr-HR"/>
        </w:rPr>
        <w:t xml:space="preserve"> </w:t>
      </w:r>
    </w:p>
    <w:p w14:paraId="23F9D3BC" w14:textId="77777777" w:rsidR="003E53A8" w:rsidRDefault="003E53A8" w:rsidP="00BB439E">
      <w:pPr>
        <w:spacing w:line="240" w:lineRule="auto"/>
        <w:ind w:left="0" w:firstLine="567"/>
        <w:rPr>
          <w:sz w:val="24"/>
          <w:szCs w:val="24"/>
          <w:lang w:val="hr-HR"/>
        </w:rPr>
      </w:pPr>
    </w:p>
    <w:p w14:paraId="59DF4BC3" w14:textId="720ADA5B" w:rsidR="00BB439E" w:rsidRPr="003E53A8" w:rsidRDefault="00BB439E" w:rsidP="00BB439E">
      <w:pPr>
        <w:pStyle w:val="Naslov5"/>
        <w:spacing w:line="240" w:lineRule="auto"/>
        <w:ind w:left="0" w:firstLine="567"/>
        <w:jc w:val="both"/>
        <w:rPr>
          <w:b w:val="0"/>
          <w:bCs/>
          <w:szCs w:val="24"/>
        </w:rPr>
      </w:pPr>
      <w:r w:rsidRPr="003E53A8">
        <w:rPr>
          <w:b w:val="0"/>
          <w:iCs/>
          <w:szCs w:val="24"/>
        </w:rPr>
        <w:t xml:space="preserve">Aktivnost: Priprema zemljišta, rashodi za izvršenje </w:t>
      </w:r>
      <w:r w:rsidR="003E53A8">
        <w:rPr>
          <w:b w:val="0"/>
          <w:iCs/>
          <w:szCs w:val="24"/>
        </w:rPr>
        <w:t>a</w:t>
      </w:r>
      <w:r w:rsidRPr="003E53A8">
        <w:rPr>
          <w:b w:val="0"/>
          <w:iCs/>
          <w:szCs w:val="24"/>
        </w:rPr>
        <w:t xml:space="preserve">ktivnosti </w:t>
      </w:r>
      <w:r w:rsidR="003E53A8" w:rsidRPr="003E53A8">
        <w:rPr>
          <w:b w:val="0"/>
          <w:bCs/>
          <w:szCs w:val="24"/>
        </w:rPr>
        <w:t>smanjuju se za 58.906,00 EUR ili 31,02% i iznose 131.000,00 EUR</w:t>
      </w:r>
      <w:r w:rsidR="002C487E">
        <w:rPr>
          <w:b w:val="0"/>
          <w:bCs/>
          <w:szCs w:val="24"/>
        </w:rPr>
        <w:t>.</w:t>
      </w:r>
    </w:p>
    <w:p w14:paraId="0BB2F1F8" w14:textId="6CDF11E9" w:rsidR="003E53A8" w:rsidRPr="003B674A" w:rsidRDefault="003E53A8" w:rsidP="003E53A8">
      <w:pPr>
        <w:pStyle w:val="Uvuenotijeloteksta"/>
        <w:numPr>
          <w:ilvl w:val="0"/>
          <w:numId w:val="2"/>
        </w:numPr>
        <w:spacing w:line="240" w:lineRule="auto"/>
        <w:ind w:right="1"/>
        <w:rPr>
          <w:noProof/>
          <w:color w:val="000000"/>
          <w:szCs w:val="24"/>
        </w:rPr>
      </w:pPr>
      <w:r>
        <w:rPr>
          <w:noProof/>
          <w:color w:val="000000"/>
          <w:szCs w:val="24"/>
        </w:rPr>
        <w:t>M</w:t>
      </w:r>
      <w:r w:rsidRPr="003B674A">
        <w:rPr>
          <w:noProof/>
          <w:color w:val="000000"/>
          <w:szCs w:val="24"/>
        </w:rPr>
        <w:t>aterijaln</w:t>
      </w:r>
      <w:r>
        <w:rPr>
          <w:noProof/>
          <w:color w:val="000000"/>
          <w:szCs w:val="24"/>
        </w:rPr>
        <w:t>i</w:t>
      </w:r>
      <w:r w:rsidRPr="003B674A">
        <w:rPr>
          <w:noProof/>
          <w:color w:val="000000"/>
          <w:szCs w:val="24"/>
        </w:rPr>
        <w:t xml:space="preserve"> rashod</w:t>
      </w:r>
      <w:r>
        <w:rPr>
          <w:noProof/>
          <w:color w:val="000000"/>
          <w:szCs w:val="24"/>
        </w:rPr>
        <w:t>i</w:t>
      </w:r>
      <w:r w:rsidRPr="003B674A">
        <w:rPr>
          <w:noProof/>
          <w:color w:val="000000"/>
          <w:szCs w:val="24"/>
        </w:rPr>
        <w:t xml:space="preserve"> </w:t>
      </w:r>
      <w:r w:rsidRPr="0065022C">
        <w:rPr>
          <w:noProof/>
          <w:color w:val="000000"/>
          <w:szCs w:val="24"/>
        </w:rPr>
        <w:t xml:space="preserve">smanjuju se za </w:t>
      </w:r>
      <w:r>
        <w:rPr>
          <w:noProof/>
          <w:color w:val="000000"/>
          <w:szCs w:val="24"/>
        </w:rPr>
        <w:t>2.000,00</w:t>
      </w:r>
      <w:r w:rsidRPr="0065022C">
        <w:rPr>
          <w:noProof/>
          <w:color w:val="000000"/>
          <w:szCs w:val="24"/>
        </w:rPr>
        <w:t xml:space="preserve"> EUR i iznose </w:t>
      </w:r>
      <w:r>
        <w:rPr>
          <w:noProof/>
          <w:color w:val="000000"/>
          <w:szCs w:val="24"/>
        </w:rPr>
        <w:t>51.000,00</w:t>
      </w:r>
      <w:r w:rsidRPr="003B674A">
        <w:rPr>
          <w:noProof/>
          <w:color w:val="000000"/>
          <w:szCs w:val="24"/>
        </w:rPr>
        <w:t xml:space="preserve"> EUR,</w:t>
      </w:r>
      <w:r>
        <w:rPr>
          <w:noProof/>
          <w:color w:val="000000"/>
          <w:szCs w:val="24"/>
        </w:rPr>
        <w:t xml:space="preserve"> temeljem procjene izvršenja do kraja godine,</w:t>
      </w:r>
    </w:p>
    <w:p w14:paraId="6AF97DF9" w14:textId="487B4B87" w:rsidR="003E53A8" w:rsidRPr="003B674A" w:rsidRDefault="003E53A8" w:rsidP="003E53A8">
      <w:pPr>
        <w:pStyle w:val="Uvuenotijeloteksta"/>
        <w:numPr>
          <w:ilvl w:val="0"/>
          <w:numId w:val="2"/>
        </w:numPr>
        <w:spacing w:line="240" w:lineRule="auto"/>
        <w:ind w:right="1"/>
        <w:rPr>
          <w:noProof/>
          <w:color w:val="000000"/>
          <w:szCs w:val="24"/>
        </w:rPr>
      </w:pPr>
      <w:r>
        <w:rPr>
          <w:noProof/>
          <w:color w:val="000000"/>
          <w:szCs w:val="24"/>
        </w:rPr>
        <w:t>R</w:t>
      </w:r>
      <w:r w:rsidRPr="003B674A">
        <w:rPr>
          <w:noProof/>
          <w:color w:val="000000"/>
          <w:szCs w:val="24"/>
        </w:rPr>
        <w:t>ashod</w:t>
      </w:r>
      <w:r>
        <w:rPr>
          <w:noProof/>
          <w:color w:val="000000"/>
          <w:szCs w:val="24"/>
        </w:rPr>
        <w:t>i</w:t>
      </w:r>
      <w:r w:rsidRPr="003B674A">
        <w:rPr>
          <w:noProof/>
          <w:color w:val="000000"/>
          <w:szCs w:val="24"/>
        </w:rPr>
        <w:t xml:space="preserve"> za nabavu nefinancijske imovine </w:t>
      </w:r>
      <w:r w:rsidRPr="0065022C">
        <w:rPr>
          <w:noProof/>
          <w:color w:val="000000"/>
          <w:szCs w:val="24"/>
        </w:rPr>
        <w:t xml:space="preserve">smanjuju se za </w:t>
      </w:r>
      <w:r>
        <w:rPr>
          <w:noProof/>
          <w:color w:val="000000"/>
          <w:szCs w:val="24"/>
        </w:rPr>
        <w:t>56.906,00</w:t>
      </w:r>
      <w:r w:rsidRPr="0065022C">
        <w:rPr>
          <w:noProof/>
          <w:color w:val="000000"/>
          <w:szCs w:val="24"/>
        </w:rPr>
        <w:t xml:space="preserve"> EUR i iznose </w:t>
      </w:r>
      <w:r>
        <w:rPr>
          <w:noProof/>
          <w:color w:val="000000"/>
          <w:szCs w:val="24"/>
        </w:rPr>
        <w:t>80.000,00</w:t>
      </w:r>
      <w:r w:rsidRPr="003B674A">
        <w:rPr>
          <w:noProof/>
          <w:color w:val="000000"/>
          <w:szCs w:val="24"/>
        </w:rPr>
        <w:t xml:space="preserve"> EUR,</w:t>
      </w:r>
      <w:r>
        <w:rPr>
          <w:noProof/>
          <w:color w:val="000000"/>
          <w:szCs w:val="24"/>
        </w:rPr>
        <w:t xml:space="preserve"> temeljem procjene izvršenja do kraja godine</w:t>
      </w:r>
      <w:r w:rsidRPr="003B674A">
        <w:rPr>
          <w:noProof/>
          <w:color w:val="000000"/>
          <w:szCs w:val="24"/>
        </w:rPr>
        <w:t>.</w:t>
      </w:r>
    </w:p>
    <w:p w14:paraId="60ACD456" w14:textId="77777777" w:rsidR="0060647E" w:rsidRPr="003B674A" w:rsidRDefault="0060647E" w:rsidP="0060647E">
      <w:pPr>
        <w:spacing w:line="240" w:lineRule="auto"/>
        <w:ind w:right="-1"/>
        <w:rPr>
          <w:sz w:val="24"/>
          <w:szCs w:val="24"/>
          <w:lang w:val="hr-HR"/>
        </w:rPr>
      </w:pPr>
    </w:p>
    <w:p w14:paraId="5D2B5997" w14:textId="6E792E16" w:rsidR="00BB439E" w:rsidRPr="003B674A" w:rsidRDefault="00BB439E" w:rsidP="00BB439E">
      <w:pPr>
        <w:pStyle w:val="Naslov5"/>
        <w:spacing w:line="240" w:lineRule="auto"/>
        <w:ind w:left="0" w:firstLine="567"/>
        <w:jc w:val="both"/>
        <w:rPr>
          <w:b w:val="0"/>
          <w:szCs w:val="24"/>
        </w:rPr>
      </w:pPr>
      <w:r w:rsidRPr="002C487E">
        <w:rPr>
          <w:b w:val="0"/>
          <w:iCs/>
          <w:szCs w:val="24"/>
        </w:rPr>
        <w:t>Aktivnost: Izgradnja kapitalnih objekata i komunalne infrastrukture,</w:t>
      </w:r>
      <w:r w:rsidRPr="002C487E">
        <w:rPr>
          <w:iCs/>
          <w:szCs w:val="24"/>
        </w:rPr>
        <w:t xml:space="preserve"> </w:t>
      </w:r>
      <w:r w:rsidR="002C487E" w:rsidRPr="003E53A8">
        <w:rPr>
          <w:b w:val="0"/>
          <w:iCs/>
          <w:szCs w:val="24"/>
        </w:rPr>
        <w:t xml:space="preserve">rashodi za izvršenje </w:t>
      </w:r>
      <w:r w:rsidR="002C487E">
        <w:rPr>
          <w:b w:val="0"/>
          <w:iCs/>
          <w:szCs w:val="24"/>
        </w:rPr>
        <w:t>a</w:t>
      </w:r>
      <w:r w:rsidR="002C487E" w:rsidRPr="003E53A8">
        <w:rPr>
          <w:b w:val="0"/>
          <w:iCs/>
          <w:szCs w:val="24"/>
        </w:rPr>
        <w:t xml:space="preserve">ktivnosti </w:t>
      </w:r>
      <w:r w:rsidR="002C487E" w:rsidRPr="003E53A8">
        <w:rPr>
          <w:b w:val="0"/>
          <w:bCs/>
          <w:szCs w:val="24"/>
        </w:rPr>
        <w:t xml:space="preserve">smanjuju se za </w:t>
      </w:r>
      <w:r w:rsidR="002C487E">
        <w:rPr>
          <w:b w:val="0"/>
          <w:bCs/>
          <w:szCs w:val="24"/>
        </w:rPr>
        <w:t>1.368.291,29</w:t>
      </w:r>
      <w:r w:rsidR="002C487E" w:rsidRPr="003E53A8">
        <w:rPr>
          <w:b w:val="0"/>
          <w:bCs/>
          <w:szCs w:val="24"/>
        </w:rPr>
        <w:t xml:space="preserve"> EUR ili </w:t>
      </w:r>
      <w:r w:rsidR="002C487E">
        <w:rPr>
          <w:b w:val="0"/>
          <w:bCs/>
          <w:szCs w:val="24"/>
        </w:rPr>
        <w:t>85,22</w:t>
      </w:r>
      <w:r w:rsidR="002C487E" w:rsidRPr="003E53A8">
        <w:rPr>
          <w:b w:val="0"/>
          <w:bCs/>
          <w:szCs w:val="24"/>
        </w:rPr>
        <w:t xml:space="preserve">% i iznose </w:t>
      </w:r>
      <w:r w:rsidR="002C487E">
        <w:rPr>
          <w:b w:val="0"/>
          <w:bCs/>
          <w:szCs w:val="24"/>
        </w:rPr>
        <w:t>23</w:t>
      </w:r>
      <w:r w:rsidR="00C24619">
        <w:rPr>
          <w:b w:val="0"/>
          <w:bCs/>
          <w:szCs w:val="24"/>
        </w:rPr>
        <w:t>7</w:t>
      </w:r>
      <w:r w:rsidR="002C487E">
        <w:rPr>
          <w:b w:val="0"/>
          <w:bCs/>
          <w:szCs w:val="24"/>
        </w:rPr>
        <w:t>.367</w:t>
      </w:r>
      <w:r w:rsidR="002C487E" w:rsidRPr="003E53A8">
        <w:rPr>
          <w:b w:val="0"/>
          <w:bCs/>
          <w:szCs w:val="24"/>
        </w:rPr>
        <w:t>,00 EUR</w:t>
      </w:r>
      <w:r w:rsidR="002C487E">
        <w:rPr>
          <w:b w:val="0"/>
          <w:bCs/>
          <w:szCs w:val="24"/>
        </w:rPr>
        <w:t>.</w:t>
      </w:r>
    </w:p>
    <w:p w14:paraId="361CFC63" w14:textId="6977A44D" w:rsidR="002C487E" w:rsidRPr="003B674A" w:rsidRDefault="002C487E" w:rsidP="002C487E">
      <w:pPr>
        <w:pStyle w:val="Uvuenotijeloteksta"/>
        <w:numPr>
          <w:ilvl w:val="0"/>
          <w:numId w:val="30"/>
        </w:numPr>
        <w:spacing w:line="240" w:lineRule="auto"/>
        <w:ind w:right="1"/>
        <w:rPr>
          <w:noProof/>
          <w:color w:val="000000"/>
          <w:szCs w:val="24"/>
        </w:rPr>
      </w:pPr>
      <w:r>
        <w:rPr>
          <w:noProof/>
          <w:color w:val="000000"/>
          <w:szCs w:val="24"/>
        </w:rPr>
        <w:t>M</w:t>
      </w:r>
      <w:r w:rsidRPr="003B674A">
        <w:rPr>
          <w:noProof/>
          <w:color w:val="000000"/>
          <w:szCs w:val="24"/>
        </w:rPr>
        <w:t>aterijaln</w:t>
      </w:r>
      <w:r>
        <w:rPr>
          <w:noProof/>
          <w:color w:val="000000"/>
          <w:szCs w:val="24"/>
        </w:rPr>
        <w:t>i</w:t>
      </w:r>
      <w:r w:rsidRPr="003B674A">
        <w:rPr>
          <w:noProof/>
          <w:color w:val="000000"/>
          <w:szCs w:val="24"/>
        </w:rPr>
        <w:t xml:space="preserve"> rashod</w:t>
      </w:r>
      <w:r>
        <w:rPr>
          <w:noProof/>
          <w:color w:val="000000"/>
          <w:szCs w:val="24"/>
        </w:rPr>
        <w:t>i</w:t>
      </w:r>
      <w:r w:rsidRPr="003B674A">
        <w:rPr>
          <w:noProof/>
          <w:color w:val="000000"/>
          <w:szCs w:val="24"/>
        </w:rPr>
        <w:t xml:space="preserve"> </w:t>
      </w:r>
      <w:r w:rsidRPr="0065022C">
        <w:rPr>
          <w:noProof/>
          <w:color w:val="000000"/>
          <w:szCs w:val="24"/>
        </w:rPr>
        <w:t xml:space="preserve">smanjuju se za </w:t>
      </w:r>
      <w:r>
        <w:rPr>
          <w:noProof/>
          <w:color w:val="000000"/>
          <w:szCs w:val="24"/>
        </w:rPr>
        <w:t>4.639,00</w:t>
      </w:r>
      <w:r w:rsidRPr="0065022C">
        <w:rPr>
          <w:noProof/>
          <w:color w:val="000000"/>
          <w:szCs w:val="24"/>
        </w:rPr>
        <w:t xml:space="preserve"> EUR i iznose </w:t>
      </w:r>
      <w:r>
        <w:rPr>
          <w:noProof/>
          <w:color w:val="000000"/>
          <w:szCs w:val="24"/>
        </w:rPr>
        <w:t>71.327,00</w:t>
      </w:r>
      <w:r w:rsidRPr="003B674A">
        <w:rPr>
          <w:noProof/>
          <w:color w:val="000000"/>
          <w:szCs w:val="24"/>
        </w:rPr>
        <w:t xml:space="preserve"> EUR,</w:t>
      </w:r>
      <w:r>
        <w:rPr>
          <w:noProof/>
          <w:color w:val="000000"/>
          <w:szCs w:val="24"/>
        </w:rPr>
        <w:t xml:space="preserve"> temeljem </w:t>
      </w:r>
      <w:r>
        <w:rPr>
          <w:noProof/>
          <w:color w:val="000000"/>
          <w:szCs w:val="24"/>
        </w:rPr>
        <w:lastRenderedPageBreak/>
        <w:t>procjene izvršenja do kraja godine,</w:t>
      </w:r>
    </w:p>
    <w:p w14:paraId="0FE1030D" w14:textId="77777777" w:rsidR="002C487E" w:rsidRPr="003B674A" w:rsidRDefault="002C487E" w:rsidP="002C487E">
      <w:pPr>
        <w:pStyle w:val="Uvuenotijeloteksta"/>
        <w:numPr>
          <w:ilvl w:val="0"/>
          <w:numId w:val="30"/>
        </w:numPr>
        <w:spacing w:line="240" w:lineRule="auto"/>
        <w:rPr>
          <w:noProof/>
          <w:szCs w:val="24"/>
        </w:rPr>
      </w:pPr>
      <w:r>
        <w:rPr>
          <w:noProof/>
          <w:szCs w:val="24"/>
        </w:rPr>
        <w:t>P</w:t>
      </w:r>
      <w:r w:rsidRPr="003B674A">
        <w:rPr>
          <w:noProof/>
          <w:szCs w:val="24"/>
        </w:rPr>
        <w:t xml:space="preserve">omoći dane u inozemstvo i unutar općeg proračuna </w:t>
      </w:r>
      <w:r>
        <w:rPr>
          <w:noProof/>
          <w:szCs w:val="24"/>
        </w:rPr>
        <w:t>ostaju na razini plana i iznose</w:t>
      </w:r>
      <w:r w:rsidRPr="003B674A">
        <w:rPr>
          <w:noProof/>
          <w:szCs w:val="24"/>
        </w:rPr>
        <w:t xml:space="preserve"> 50.946,00 EUR,</w:t>
      </w:r>
    </w:p>
    <w:p w14:paraId="41963F22" w14:textId="77777777" w:rsidR="002C487E" w:rsidRPr="003B674A" w:rsidRDefault="002C487E" w:rsidP="002C487E">
      <w:pPr>
        <w:pStyle w:val="Uvuenotijeloteksta"/>
        <w:numPr>
          <w:ilvl w:val="0"/>
          <w:numId w:val="30"/>
        </w:numPr>
        <w:spacing w:line="240" w:lineRule="auto"/>
        <w:rPr>
          <w:noProof/>
          <w:szCs w:val="24"/>
        </w:rPr>
      </w:pPr>
      <w:r>
        <w:rPr>
          <w:noProof/>
          <w:szCs w:val="24"/>
        </w:rPr>
        <w:t>O</w:t>
      </w:r>
      <w:r w:rsidRPr="003B674A">
        <w:rPr>
          <w:noProof/>
          <w:szCs w:val="24"/>
        </w:rPr>
        <w:t>stal</w:t>
      </w:r>
      <w:r>
        <w:rPr>
          <w:noProof/>
          <w:szCs w:val="24"/>
        </w:rPr>
        <w:t>i</w:t>
      </w:r>
      <w:r w:rsidRPr="003B674A">
        <w:rPr>
          <w:noProof/>
          <w:szCs w:val="24"/>
        </w:rPr>
        <w:t xml:space="preserve"> rashod</w:t>
      </w:r>
      <w:r>
        <w:rPr>
          <w:noProof/>
          <w:szCs w:val="24"/>
        </w:rPr>
        <w:t>i</w:t>
      </w:r>
      <w:r w:rsidRPr="003B674A">
        <w:rPr>
          <w:noProof/>
          <w:szCs w:val="24"/>
        </w:rPr>
        <w:t xml:space="preserve"> </w:t>
      </w:r>
      <w:r>
        <w:rPr>
          <w:noProof/>
          <w:szCs w:val="24"/>
        </w:rPr>
        <w:t>ostaju na razini plana i iznose</w:t>
      </w:r>
      <w:r w:rsidRPr="003B674A">
        <w:rPr>
          <w:noProof/>
          <w:szCs w:val="24"/>
        </w:rPr>
        <w:t xml:space="preserve"> 2.110,00 EUR,</w:t>
      </w:r>
    </w:p>
    <w:p w14:paraId="20EBFA94" w14:textId="3D2ECA1B" w:rsidR="002C487E" w:rsidRPr="003B674A" w:rsidRDefault="002C487E" w:rsidP="002C487E">
      <w:pPr>
        <w:pStyle w:val="Uvuenotijeloteksta"/>
        <w:numPr>
          <w:ilvl w:val="0"/>
          <w:numId w:val="30"/>
        </w:numPr>
        <w:spacing w:line="240" w:lineRule="auto"/>
        <w:ind w:right="1"/>
        <w:rPr>
          <w:noProof/>
          <w:color w:val="000000"/>
          <w:szCs w:val="24"/>
        </w:rPr>
      </w:pPr>
      <w:r>
        <w:rPr>
          <w:noProof/>
          <w:szCs w:val="24"/>
        </w:rPr>
        <w:t>R</w:t>
      </w:r>
      <w:r w:rsidRPr="003B674A">
        <w:rPr>
          <w:noProof/>
          <w:szCs w:val="24"/>
        </w:rPr>
        <w:t>ashod</w:t>
      </w:r>
      <w:r>
        <w:rPr>
          <w:noProof/>
          <w:szCs w:val="24"/>
        </w:rPr>
        <w:t>i</w:t>
      </w:r>
      <w:r w:rsidRPr="003B674A">
        <w:rPr>
          <w:noProof/>
          <w:szCs w:val="24"/>
        </w:rPr>
        <w:t xml:space="preserve"> za nabavu neproizvedene dugotrajne imovine </w:t>
      </w:r>
      <w:r>
        <w:rPr>
          <w:noProof/>
          <w:szCs w:val="24"/>
        </w:rPr>
        <w:t>smanjuju se za 120.000,00 EUR i iznose</w:t>
      </w:r>
      <w:r w:rsidRPr="003B674A">
        <w:rPr>
          <w:noProof/>
          <w:szCs w:val="24"/>
        </w:rPr>
        <w:t xml:space="preserve"> </w:t>
      </w:r>
      <w:r>
        <w:rPr>
          <w:noProof/>
          <w:szCs w:val="24"/>
        </w:rPr>
        <w:t>10.000,00</w:t>
      </w:r>
      <w:r w:rsidRPr="003B674A">
        <w:rPr>
          <w:noProof/>
          <w:szCs w:val="24"/>
        </w:rPr>
        <w:t xml:space="preserve"> EUR</w:t>
      </w:r>
      <w:r>
        <w:rPr>
          <w:noProof/>
          <w:szCs w:val="24"/>
        </w:rPr>
        <w:t>,</w:t>
      </w:r>
      <w:r w:rsidRPr="002C487E">
        <w:rPr>
          <w:noProof/>
          <w:color w:val="000000"/>
          <w:szCs w:val="24"/>
        </w:rPr>
        <w:t xml:space="preserve"> </w:t>
      </w:r>
      <w:r>
        <w:rPr>
          <w:noProof/>
          <w:color w:val="000000"/>
          <w:szCs w:val="24"/>
        </w:rPr>
        <w:t>temeljem procjene izvršenja do kraja godine,</w:t>
      </w:r>
    </w:p>
    <w:p w14:paraId="110B27A7" w14:textId="543DF491" w:rsidR="002C487E" w:rsidRPr="002C487E" w:rsidRDefault="002C487E" w:rsidP="00BC2FA1">
      <w:pPr>
        <w:pStyle w:val="Uvuenotijeloteksta"/>
        <w:numPr>
          <w:ilvl w:val="0"/>
          <w:numId w:val="30"/>
        </w:numPr>
        <w:spacing w:line="240" w:lineRule="auto"/>
        <w:ind w:right="1"/>
        <w:rPr>
          <w:noProof/>
          <w:szCs w:val="24"/>
        </w:rPr>
      </w:pPr>
      <w:r w:rsidRPr="002C487E">
        <w:rPr>
          <w:noProof/>
          <w:szCs w:val="24"/>
        </w:rPr>
        <w:t>Rashodi za nabavu proizvedene dugotrajne imovine smanjuju se za 1.243.652,29 EUR i iznose 102.984,00 EUR</w:t>
      </w:r>
      <w:r w:rsidR="00C24619">
        <w:rPr>
          <w:noProof/>
          <w:szCs w:val="24"/>
        </w:rPr>
        <w:t xml:space="preserve"> </w:t>
      </w:r>
      <w:r w:rsidRPr="002C487E">
        <w:rPr>
          <w:noProof/>
          <w:szCs w:val="24"/>
        </w:rPr>
        <w:t>(stvarni troškovi gradnje</w:t>
      </w:r>
      <w:r w:rsidR="00206953">
        <w:rPr>
          <w:noProof/>
          <w:szCs w:val="24"/>
        </w:rPr>
        <w:t xml:space="preserve">, </w:t>
      </w:r>
      <w:r w:rsidR="00206953" w:rsidRPr="002C487E">
        <w:rPr>
          <w:noProof/>
          <w:szCs w:val="24"/>
        </w:rPr>
        <w:t>rashodi se smanjuju</w:t>
      </w:r>
      <w:r w:rsidRPr="002C487E">
        <w:rPr>
          <w:noProof/>
          <w:szCs w:val="24"/>
        </w:rPr>
        <w:t xml:space="preserve"> sukladno planiranom izvršenju do kraja godine, izgradnja i kupnja stanova, rashodi se smanjuju budući su planirana sredstva dostatna za početak realizacije projekta izgradnje, dok su preostala potrebna sredstva planirana u proračunu za iduću godinu,</w:t>
      </w:r>
      <w:r>
        <w:rPr>
          <w:noProof/>
          <w:szCs w:val="24"/>
        </w:rPr>
        <w:t xml:space="preserve"> </w:t>
      </w:r>
      <w:r w:rsidRPr="002C487E">
        <w:rPr>
          <w:noProof/>
          <w:szCs w:val="24"/>
        </w:rPr>
        <w:t>izgradnja elektroničke kabelske kanalizacije, rashodi se smanjuju za realizaciju elektroničke kabelske kanalizacije na objektima koji se grade temeljem Programa gradnje, a temeljem utvrđenih stvarnih potreba u odnosu na planirane</w:t>
      </w:r>
      <w:r w:rsidR="00206953">
        <w:rPr>
          <w:noProof/>
          <w:szCs w:val="24"/>
        </w:rPr>
        <w:t>)</w:t>
      </w:r>
      <w:r w:rsidRPr="002C487E">
        <w:rPr>
          <w:noProof/>
          <w:szCs w:val="24"/>
        </w:rPr>
        <w:t>.</w:t>
      </w:r>
    </w:p>
    <w:p w14:paraId="7F041BEB" w14:textId="77777777" w:rsidR="00BB439E" w:rsidRPr="003B674A" w:rsidRDefault="00BB439E" w:rsidP="00BB439E">
      <w:pPr>
        <w:pStyle w:val="StandardWeb"/>
        <w:widowControl/>
        <w:adjustRightInd/>
        <w:spacing w:before="0" w:after="0" w:line="240" w:lineRule="auto"/>
        <w:ind w:left="0" w:right="-1" w:firstLine="0"/>
        <w:textAlignment w:val="auto"/>
        <w:rPr>
          <w:i/>
          <w:color w:val="000000"/>
          <w:szCs w:val="24"/>
          <w:lang w:val="hr-HR"/>
        </w:rPr>
      </w:pPr>
    </w:p>
    <w:p w14:paraId="5BAFFC9B" w14:textId="73EA1637" w:rsidR="00BB439E" w:rsidRPr="003B674A" w:rsidRDefault="00BB439E" w:rsidP="00BB439E">
      <w:pPr>
        <w:pStyle w:val="StandardWeb"/>
        <w:widowControl/>
        <w:adjustRightInd/>
        <w:spacing w:before="0" w:after="0" w:line="240" w:lineRule="auto"/>
        <w:ind w:left="0" w:right="-1" w:firstLine="567"/>
        <w:textAlignment w:val="auto"/>
        <w:rPr>
          <w:iCs/>
          <w:color w:val="000000"/>
          <w:szCs w:val="24"/>
          <w:lang w:val="hr-HR"/>
        </w:rPr>
      </w:pPr>
      <w:r w:rsidRPr="00206953">
        <w:rPr>
          <w:iCs/>
          <w:color w:val="000000"/>
          <w:szCs w:val="24"/>
          <w:lang w:val="hr-HR"/>
        </w:rPr>
        <w:t xml:space="preserve">Kapitalni projekt: </w:t>
      </w:r>
      <w:proofErr w:type="spellStart"/>
      <w:r w:rsidRPr="00206953">
        <w:rPr>
          <w:iCs/>
          <w:color w:val="000000"/>
          <w:szCs w:val="24"/>
          <w:lang w:val="hr-HR"/>
        </w:rPr>
        <w:t>Kandlerova</w:t>
      </w:r>
      <w:proofErr w:type="spellEnd"/>
      <w:r w:rsidRPr="00206953">
        <w:rPr>
          <w:iCs/>
          <w:color w:val="000000"/>
          <w:szCs w:val="24"/>
          <w:lang w:val="hr-HR"/>
        </w:rPr>
        <w:t xml:space="preserve"> ulica-rekonstrukcija, cca. 450  m, rashodi </w:t>
      </w:r>
      <w:r w:rsidR="00206953">
        <w:rPr>
          <w:iCs/>
          <w:color w:val="000000"/>
          <w:szCs w:val="24"/>
          <w:lang w:val="hr-HR"/>
        </w:rPr>
        <w:t>se smanjuju u cijelosti</w:t>
      </w:r>
      <w:r w:rsidR="00E96180">
        <w:rPr>
          <w:iCs/>
          <w:color w:val="000000"/>
          <w:szCs w:val="24"/>
          <w:lang w:val="hr-HR"/>
        </w:rPr>
        <w:t xml:space="preserve">, </w:t>
      </w:r>
      <w:r w:rsidR="00E96180" w:rsidRPr="00901B4C">
        <w:rPr>
          <w:bCs/>
          <w:szCs w:val="24"/>
          <w:lang w:val="hr-HR"/>
        </w:rPr>
        <w:t>budući u postupku javne nabave nije zaprimljena niti jedna ponuda za uslugu voditelja projekta te do kraja godine neće biti zaključen planirani ugovor.</w:t>
      </w:r>
    </w:p>
    <w:p w14:paraId="097AB86E" w14:textId="77777777" w:rsidR="00BB439E" w:rsidRPr="003B674A" w:rsidRDefault="00BB439E" w:rsidP="00BB439E">
      <w:pPr>
        <w:pStyle w:val="StandardWeb"/>
        <w:widowControl/>
        <w:adjustRightInd/>
        <w:spacing w:before="0" w:after="0" w:line="240" w:lineRule="auto"/>
        <w:ind w:left="0" w:right="-1" w:firstLine="567"/>
        <w:textAlignment w:val="auto"/>
        <w:rPr>
          <w:iCs/>
          <w:color w:val="000000"/>
          <w:szCs w:val="24"/>
          <w:lang w:val="hr-HR"/>
        </w:rPr>
      </w:pPr>
    </w:p>
    <w:p w14:paraId="4401F993" w14:textId="7827BE33" w:rsidR="00BB439E" w:rsidRPr="00E96180" w:rsidRDefault="00BB439E" w:rsidP="00BB439E">
      <w:pPr>
        <w:pStyle w:val="Naslov5"/>
        <w:spacing w:line="240" w:lineRule="auto"/>
        <w:ind w:left="0" w:right="-1" w:firstLine="567"/>
        <w:jc w:val="both"/>
        <w:rPr>
          <w:b w:val="0"/>
          <w:iCs/>
          <w:color w:val="000000"/>
          <w:szCs w:val="24"/>
        </w:rPr>
      </w:pPr>
      <w:r w:rsidRPr="00E96180">
        <w:rPr>
          <w:b w:val="0"/>
          <w:iCs/>
          <w:color w:val="000000"/>
          <w:szCs w:val="24"/>
        </w:rPr>
        <w:t xml:space="preserve">Kapitalni projekt: Fažanska cesta, cca. 1,6 km, rashodi </w:t>
      </w:r>
      <w:r w:rsidR="00E96180" w:rsidRPr="00E96180">
        <w:rPr>
          <w:b w:val="0"/>
          <w:iCs/>
          <w:color w:val="000000"/>
          <w:szCs w:val="24"/>
        </w:rPr>
        <w:t xml:space="preserve">se smanjuju za 67.884,00 EUR ili 74,13% i iznose 23.695,05 EUR, </w:t>
      </w:r>
      <w:r w:rsidR="00E96180" w:rsidRPr="00E96180">
        <w:rPr>
          <w:b w:val="0"/>
          <w:iCs/>
          <w:szCs w:val="24"/>
        </w:rPr>
        <w:t>a odnose se na sufinanciranje izrade projektne dokumentacije za izgradnju/rekonstrukciju prometnice Fažanska cesta sa pripadajućom oborinskom odvodnjom i javnom rasvjetom.</w:t>
      </w:r>
      <w:r w:rsidRPr="00E96180">
        <w:rPr>
          <w:b w:val="0"/>
          <w:iCs/>
          <w:color w:val="000000"/>
          <w:szCs w:val="24"/>
        </w:rPr>
        <w:t>.</w:t>
      </w:r>
    </w:p>
    <w:p w14:paraId="1AD05D4A" w14:textId="77777777" w:rsidR="00BB439E" w:rsidRPr="003B674A" w:rsidRDefault="00BB439E" w:rsidP="00BB439E">
      <w:pPr>
        <w:pStyle w:val="Naslov5"/>
        <w:spacing w:line="240" w:lineRule="auto"/>
        <w:ind w:left="0" w:firstLine="709"/>
        <w:jc w:val="both"/>
        <w:rPr>
          <w:b w:val="0"/>
          <w:i/>
          <w:color w:val="000000"/>
          <w:szCs w:val="24"/>
        </w:rPr>
      </w:pPr>
    </w:p>
    <w:p w14:paraId="59D2E64F" w14:textId="190E2932" w:rsidR="00E96180" w:rsidRPr="00901B4C" w:rsidRDefault="00BB439E" w:rsidP="00E96180">
      <w:pPr>
        <w:pStyle w:val="Naslov5"/>
        <w:spacing w:line="240" w:lineRule="auto"/>
        <w:ind w:left="0" w:firstLine="567"/>
        <w:jc w:val="both"/>
        <w:rPr>
          <w:b w:val="0"/>
        </w:rPr>
      </w:pPr>
      <w:r w:rsidRPr="00E96180">
        <w:rPr>
          <w:b w:val="0"/>
          <w:iCs/>
          <w:color w:val="000000"/>
          <w:szCs w:val="24"/>
        </w:rPr>
        <w:t>Kapitalni projekt: Marulićeva ulica, cca. 510 m</w:t>
      </w:r>
      <w:r w:rsidR="00E96180" w:rsidRPr="00E96180">
        <w:rPr>
          <w:b w:val="0"/>
          <w:iCs/>
          <w:color w:val="000000"/>
          <w:szCs w:val="24"/>
        </w:rPr>
        <w:t xml:space="preserve">, rashodi se smanjuju u cijelosti, </w:t>
      </w:r>
      <w:r w:rsidR="00E96180" w:rsidRPr="00E96180">
        <w:rPr>
          <w:b w:val="0"/>
          <w:color w:val="000000" w:themeColor="text1"/>
          <w:szCs w:val="24"/>
        </w:rPr>
        <w:t>budući</w:t>
      </w:r>
      <w:r w:rsidR="00E96180" w:rsidRPr="00901B4C">
        <w:rPr>
          <w:b w:val="0"/>
          <w:color w:val="000000" w:themeColor="text1"/>
          <w:szCs w:val="24"/>
        </w:rPr>
        <w:t xml:space="preserve"> nije pokrenut postupak javne nabave za odabir izvođača radova te radovi neće započeti do kraja ove godine.</w:t>
      </w:r>
    </w:p>
    <w:p w14:paraId="3F30EB47" w14:textId="77777777" w:rsidR="00BB439E" w:rsidRPr="003B674A" w:rsidRDefault="00BB439E" w:rsidP="00BB439E">
      <w:pPr>
        <w:pStyle w:val="Naslov5"/>
        <w:spacing w:line="240" w:lineRule="auto"/>
        <w:ind w:left="0" w:right="-1" w:firstLine="0"/>
        <w:jc w:val="both"/>
        <w:rPr>
          <w:b w:val="0"/>
          <w:i/>
          <w:szCs w:val="24"/>
        </w:rPr>
      </w:pPr>
    </w:p>
    <w:p w14:paraId="12970DFB" w14:textId="07E78A8F" w:rsidR="00E96180" w:rsidRPr="00901B4C" w:rsidRDefault="00BB439E" w:rsidP="00E96180">
      <w:pPr>
        <w:pStyle w:val="Naslov5"/>
        <w:spacing w:line="240" w:lineRule="auto"/>
        <w:ind w:left="0" w:firstLine="567"/>
        <w:jc w:val="both"/>
        <w:rPr>
          <w:b w:val="0"/>
        </w:rPr>
      </w:pPr>
      <w:r w:rsidRPr="00E96180">
        <w:rPr>
          <w:b w:val="0"/>
          <w:iCs/>
          <w:szCs w:val="24"/>
        </w:rPr>
        <w:t xml:space="preserve">Kapitalni projekt: Spojna prometnica na </w:t>
      </w:r>
      <w:proofErr w:type="spellStart"/>
      <w:r w:rsidRPr="00E96180">
        <w:rPr>
          <w:b w:val="0"/>
          <w:iCs/>
          <w:szCs w:val="24"/>
        </w:rPr>
        <w:t>Paganoru</w:t>
      </w:r>
      <w:proofErr w:type="spellEnd"/>
      <w:r w:rsidRPr="00E96180">
        <w:rPr>
          <w:b w:val="0"/>
          <w:iCs/>
          <w:szCs w:val="24"/>
        </w:rPr>
        <w:t xml:space="preserve"> Brist-</w:t>
      </w:r>
      <w:proofErr w:type="spellStart"/>
      <w:r w:rsidRPr="00E96180">
        <w:rPr>
          <w:b w:val="0"/>
          <w:iCs/>
          <w:szCs w:val="24"/>
        </w:rPr>
        <w:t>Valdenaga</w:t>
      </w:r>
      <w:proofErr w:type="spellEnd"/>
      <w:r w:rsidRPr="00E96180">
        <w:rPr>
          <w:b w:val="0"/>
          <w:iCs/>
          <w:szCs w:val="24"/>
        </w:rPr>
        <w:t xml:space="preserve">, cca 80 m, </w:t>
      </w:r>
      <w:r w:rsidR="00E96180" w:rsidRPr="00E96180">
        <w:rPr>
          <w:b w:val="0"/>
          <w:iCs/>
          <w:color w:val="000000"/>
          <w:szCs w:val="24"/>
        </w:rPr>
        <w:t xml:space="preserve">rashodi se smanjuju u cijelosti, </w:t>
      </w:r>
      <w:r w:rsidR="00E96180" w:rsidRPr="00901B4C">
        <w:rPr>
          <w:b w:val="0"/>
          <w:szCs w:val="24"/>
        </w:rPr>
        <w:t>budući zbog neriješenih imovinsko pravnih odnosa nije bilo moguće pokrenutu postupak javne nabave za odabir izvođača radova, odnosno započeti sa izvođenjem radova</w:t>
      </w:r>
      <w:r w:rsidR="00E96180" w:rsidRPr="00901B4C">
        <w:rPr>
          <w:b w:val="0"/>
          <w:color w:val="000000" w:themeColor="text1"/>
          <w:szCs w:val="24"/>
        </w:rPr>
        <w:t>.</w:t>
      </w:r>
    </w:p>
    <w:p w14:paraId="7CECBDFF" w14:textId="77777777" w:rsidR="00BB439E" w:rsidRPr="003B674A" w:rsidRDefault="00BB439E" w:rsidP="00BB439E">
      <w:pPr>
        <w:pStyle w:val="Naslov5"/>
        <w:spacing w:line="240" w:lineRule="auto"/>
        <w:ind w:left="0" w:right="-1" w:firstLine="0"/>
        <w:jc w:val="both"/>
        <w:rPr>
          <w:b w:val="0"/>
          <w:i/>
          <w:szCs w:val="24"/>
        </w:rPr>
      </w:pPr>
    </w:p>
    <w:p w14:paraId="2141E59C" w14:textId="7C8605E4" w:rsidR="00BB439E" w:rsidRPr="003B674A" w:rsidRDefault="00BB439E" w:rsidP="00BB439E">
      <w:pPr>
        <w:pStyle w:val="Naslov5"/>
        <w:spacing w:line="240" w:lineRule="auto"/>
        <w:ind w:left="0" w:right="-1" w:firstLine="567"/>
        <w:jc w:val="both"/>
        <w:rPr>
          <w:b w:val="0"/>
          <w:bCs/>
          <w:szCs w:val="24"/>
        </w:rPr>
      </w:pPr>
      <w:r w:rsidRPr="001757D3">
        <w:rPr>
          <w:b w:val="0"/>
          <w:iCs/>
          <w:szCs w:val="24"/>
        </w:rPr>
        <w:t xml:space="preserve">Kapitalni projekt: </w:t>
      </w:r>
      <w:r w:rsidRPr="001757D3">
        <w:rPr>
          <w:b w:val="0"/>
          <w:bCs/>
          <w:iCs/>
          <w:szCs w:val="24"/>
        </w:rPr>
        <w:t xml:space="preserve">Nastavak Ulice </w:t>
      </w:r>
      <w:proofErr w:type="spellStart"/>
      <w:r w:rsidRPr="001757D3">
        <w:rPr>
          <w:b w:val="0"/>
          <w:bCs/>
          <w:iCs/>
          <w:szCs w:val="24"/>
        </w:rPr>
        <w:t>Stoja</w:t>
      </w:r>
      <w:proofErr w:type="spellEnd"/>
      <w:r w:rsidRPr="001757D3">
        <w:rPr>
          <w:b w:val="0"/>
          <w:bCs/>
          <w:iCs/>
          <w:szCs w:val="24"/>
        </w:rPr>
        <w:t xml:space="preserve"> od Autokampa </w:t>
      </w:r>
      <w:proofErr w:type="spellStart"/>
      <w:r w:rsidRPr="001757D3">
        <w:rPr>
          <w:b w:val="0"/>
          <w:bCs/>
          <w:iCs/>
          <w:szCs w:val="24"/>
        </w:rPr>
        <w:t>Stoja</w:t>
      </w:r>
      <w:proofErr w:type="spellEnd"/>
      <w:r w:rsidRPr="001757D3">
        <w:rPr>
          <w:b w:val="0"/>
          <w:bCs/>
          <w:iCs/>
          <w:szCs w:val="24"/>
        </w:rPr>
        <w:t xml:space="preserve"> prema Muzilu</w:t>
      </w:r>
      <w:r w:rsidRPr="001757D3">
        <w:rPr>
          <w:b w:val="0"/>
          <w:iCs/>
          <w:szCs w:val="24"/>
        </w:rPr>
        <w:t>, cca. 550 m,</w:t>
      </w:r>
      <w:r w:rsidRPr="003B674A">
        <w:rPr>
          <w:b w:val="0"/>
          <w:i/>
          <w:szCs w:val="24"/>
        </w:rPr>
        <w:t xml:space="preserve"> </w:t>
      </w:r>
      <w:r w:rsidR="001757D3" w:rsidRPr="00E96180">
        <w:rPr>
          <w:b w:val="0"/>
          <w:iCs/>
          <w:color w:val="000000"/>
          <w:szCs w:val="24"/>
        </w:rPr>
        <w:t xml:space="preserve">rashodi se smanjuju za </w:t>
      </w:r>
      <w:r w:rsidR="001757D3">
        <w:rPr>
          <w:b w:val="0"/>
          <w:iCs/>
          <w:color w:val="000000"/>
          <w:szCs w:val="24"/>
        </w:rPr>
        <w:t>165.940,00</w:t>
      </w:r>
      <w:r w:rsidR="001757D3" w:rsidRPr="00E96180">
        <w:rPr>
          <w:b w:val="0"/>
          <w:iCs/>
          <w:color w:val="000000"/>
          <w:szCs w:val="24"/>
        </w:rPr>
        <w:t xml:space="preserve"> EUR ili </w:t>
      </w:r>
      <w:r w:rsidR="001757D3">
        <w:rPr>
          <w:b w:val="0"/>
          <w:iCs/>
          <w:color w:val="000000"/>
          <w:szCs w:val="24"/>
        </w:rPr>
        <w:t>99,05</w:t>
      </w:r>
      <w:r w:rsidR="001757D3" w:rsidRPr="00E96180">
        <w:rPr>
          <w:b w:val="0"/>
          <w:iCs/>
          <w:color w:val="000000"/>
          <w:szCs w:val="24"/>
        </w:rPr>
        <w:t xml:space="preserve">% i iznose </w:t>
      </w:r>
      <w:r w:rsidR="001757D3">
        <w:rPr>
          <w:b w:val="0"/>
          <w:iCs/>
          <w:color w:val="000000"/>
          <w:szCs w:val="24"/>
        </w:rPr>
        <w:t>1.600,00</w:t>
      </w:r>
      <w:r w:rsidR="001757D3" w:rsidRPr="00E96180">
        <w:rPr>
          <w:b w:val="0"/>
          <w:iCs/>
          <w:color w:val="000000"/>
          <w:szCs w:val="24"/>
        </w:rPr>
        <w:t xml:space="preserve"> EUR</w:t>
      </w:r>
      <w:r w:rsidR="001757D3">
        <w:rPr>
          <w:b w:val="0"/>
          <w:iCs/>
          <w:color w:val="000000"/>
          <w:szCs w:val="24"/>
        </w:rPr>
        <w:t>.</w:t>
      </w:r>
      <w:r w:rsidR="001757D3">
        <w:rPr>
          <w:b w:val="0"/>
          <w:szCs w:val="24"/>
        </w:rPr>
        <w:t xml:space="preserve"> </w:t>
      </w:r>
      <w:r w:rsidR="002D379E">
        <w:rPr>
          <w:b w:val="0"/>
          <w:szCs w:val="24"/>
        </w:rPr>
        <w:t>Navedeni iznos dostatan</w:t>
      </w:r>
      <w:r w:rsidR="005075F7">
        <w:rPr>
          <w:b w:val="0"/>
          <w:szCs w:val="24"/>
        </w:rPr>
        <w:t xml:space="preserve"> je</w:t>
      </w:r>
      <w:r w:rsidR="001757D3" w:rsidRPr="00901B4C">
        <w:rPr>
          <w:b w:val="0"/>
          <w:szCs w:val="24"/>
        </w:rPr>
        <w:t xml:space="preserve"> za podmirivanje ugovorenih usluga. U tijeku </w:t>
      </w:r>
      <w:r w:rsidR="005075F7">
        <w:rPr>
          <w:b w:val="0"/>
          <w:szCs w:val="24"/>
        </w:rPr>
        <w:t xml:space="preserve">je </w:t>
      </w:r>
      <w:proofErr w:type="spellStart"/>
      <w:r w:rsidR="001757D3" w:rsidRPr="00901B4C">
        <w:rPr>
          <w:b w:val="0"/>
          <w:szCs w:val="24"/>
        </w:rPr>
        <w:t>ishodovanje</w:t>
      </w:r>
      <w:proofErr w:type="spellEnd"/>
      <w:r w:rsidR="001757D3" w:rsidRPr="00901B4C">
        <w:rPr>
          <w:b w:val="0"/>
          <w:szCs w:val="24"/>
        </w:rPr>
        <w:t xml:space="preserve"> lokacijske dozvole za planirani zahvat</w:t>
      </w:r>
      <w:r w:rsidRPr="003B674A">
        <w:rPr>
          <w:b w:val="0"/>
          <w:bCs/>
          <w:szCs w:val="24"/>
        </w:rPr>
        <w:t>.</w:t>
      </w:r>
    </w:p>
    <w:p w14:paraId="781262D1" w14:textId="77777777" w:rsidR="00BB439E" w:rsidRPr="003B674A" w:rsidRDefault="00BB439E" w:rsidP="00BB439E">
      <w:pPr>
        <w:pStyle w:val="Naslov5"/>
        <w:spacing w:line="240" w:lineRule="auto"/>
        <w:ind w:left="0" w:firstLine="0"/>
        <w:jc w:val="both"/>
        <w:rPr>
          <w:b w:val="0"/>
          <w:i/>
          <w:szCs w:val="24"/>
        </w:rPr>
      </w:pPr>
    </w:p>
    <w:p w14:paraId="7465E143" w14:textId="612CCCA8" w:rsidR="00BB439E" w:rsidRPr="003B674A" w:rsidRDefault="00BB439E" w:rsidP="00BB439E">
      <w:pPr>
        <w:pStyle w:val="Naslov5"/>
        <w:spacing w:line="240" w:lineRule="auto"/>
        <w:ind w:left="0" w:firstLine="567"/>
        <w:jc w:val="both"/>
        <w:rPr>
          <w:b w:val="0"/>
          <w:szCs w:val="24"/>
        </w:rPr>
      </w:pPr>
      <w:r w:rsidRPr="005075F7">
        <w:rPr>
          <w:b w:val="0"/>
          <w:iCs/>
          <w:szCs w:val="24"/>
        </w:rPr>
        <w:t xml:space="preserve">Kapitalni projekt: </w:t>
      </w:r>
      <w:r w:rsidRPr="005075F7">
        <w:rPr>
          <w:b w:val="0"/>
          <w:bCs/>
          <w:iCs/>
          <w:szCs w:val="24"/>
        </w:rPr>
        <w:t xml:space="preserve">Izgradnja spojne ceste D66 - Partizanski put, cca. 120 m, </w:t>
      </w:r>
      <w:r w:rsidRPr="005075F7">
        <w:rPr>
          <w:b w:val="0"/>
          <w:iCs/>
          <w:szCs w:val="24"/>
        </w:rPr>
        <w:t xml:space="preserve">rashodi </w:t>
      </w:r>
      <w:r w:rsidR="005075F7" w:rsidRPr="005075F7">
        <w:rPr>
          <w:b w:val="0"/>
          <w:iCs/>
          <w:szCs w:val="24"/>
        </w:rPr>
        <w:t>se</w:t>
      </w:r>
      <w:r w:rsidR="005075F7">
        <w:rPr>
          <w:b w:val="0"/>
          <w:szCs w:val="24"/>
        </w:rPr>
        <w:t xml:space="preserve"> smanjuju u cijelosti,</w:t>
      </w:r>
      <w:r w:rsidR="005075F7" w:rsidRPr="005075F7">
        <w:rPr>
          <w:b w:val="0"/>
          <w:szCs w:val="24"/>
        </w:rPr>
        <w:t xml:space="preserve"> </w:t>
      </w:r>
      <w:r w:rsidR="005075F7" w:rsidRPr="00901B4C">
        <w:rPr>
          <w:b w:val="0"/>
          <w:szCs w:val="24"/>
        </w:rPr>
        <w:t xml:space="preserve">budući </w:t>
      </w:r>
      <w:r w:rsidR="005075F7" w:rsidRPr="00901B4C">
        <w:rPr>
          <w:b w:val="0"/>
          <w:bCs/>
        </w:rPr>
        <w:t>je izvođenje potrebno uskladiti sa početkom rekonstrukcije državne ceste Investitora Hrvatske ceste</w:t>
      </w:r>
      <w:r w:rsidR="005075F7" w:rsidRPr="00901B4C">
        <w:rPr>
          <w:b w:val="0"/>
          <w:szCs w:val="24"/>
        </w:rPr>
        <w:t xml:space="preserve"> </w:t>
      </w:r>
      <w:r w:rsidR="005075F7" w:rsidRPr="00901B4C">
        <w:rPr>
          <w:b w:val="0"/>
          <w:bCs/>
        </w:rPr>
        <w:t>(bilo je očekivano u drugoj polovici 2023. godine</w:t>
      </w:r>
      <w:r w:rsidR="005075F7">
        <w:rPr>
          <w:b w:val="0"/>
          <w:bCs/>
        </w:rPr>
        <w:t>)</w:t>
      </w:r>
      <w:r w:rsidRPr="003B674A">
        <w:rPr>
          <w:b w:val="0"/>
          <w:szCs w:val="24"/>
        </w:rPr>
        <w:t>.</w:t>
      </w:r>
    </w:p>
    <w:p w14:paraId="037FB291" w14:textId="77777777" w:rsidR="00BB439E" w:rsidRPr="003B674A" w:rsidRDefault="00BB439E" w:rsidP="00BB439E">
      <w:pPr>
        <w:pStyle w:val="Naslov5"/>
        <w:spacing w:line="240" w:lineRule="auto"/>
        <w:ind w:left="0" w:firstLine="709"/>
        <w:jc w:val="both"/>
        <w:rPr>
          <w:b w:val="0"/>
          <w:i/>
          <w:szCs w:val="24"/>
        </w:rPr>
      </w:pPr>
    </w:p>
    <w:p w14:paraId="54F21574" w14:textId="0DBDD2CC" w:rsidR="00BB439E" w:rsidRPr="00C23703" w:rsidRDefault="00BB439E" w:rsidP="00BB439E">
      <w:pPr>
        <w:pStyle w:val="Naslov5"/>
        <w:spacing w:line="240" w:lineRule="auto"/>
        <w:ind w:left="0" w:firstLine="567"/>
        <w:jc w:val="both"/>
        <w:rPr>
          <w:b w:val="0"/>
          <w:iCs/>
          <w:szCs w:val="24"/>
        </w:rPr>
      </w:pPr>
      <w:r w:rsidRPr="00C23703">
        <w:rPr>
          <w:b w:val="0"/>
          <w:iCs/>
          <w:szCs w:val="24"/>
        </w:rPr>
        <w:t xml:space="preserve">Kapitalni projekt: Izgradnja Ulice </w:t>
      </w:r>
      <w:proofErr w:type="spellStart"/>
      <w:r w:rsidRPr="00C23703">
        <w:rPr>
          <w:b w:val="0"/>
          <w:iCs/>
          <w:szCs w:val="24"/>
        </w:rPr>
        <w:t>Valdemuška</w:t>
      </w:r>
      <w:proofErr w:type="spellEnd"/>
      <w:r w:rsidRPr="00C23703">
        <w:rPr>
          <w:b w:val="0"/>
          <w:iCs/>
          <w:szCs w:val="24"/>
        </w:rPr>
        <w:t xml:space="preserve">, cca. 240 m, </w:t>
      </w:r>
      <w:r w:rsidR="00C23703" w:rsidRPr="005075F7">
        <w:rPr>
          <w:b w:val="0"/>
          <w:iCs/>
          <w:szCs w:val="24"/>
        </w:rPr>
        <w:t>rashodi se</w:t>
      </w:r>
      <w:r w:rsidR="00C23703">
        <w:rPr>
          <w:b w:val="0"/>
          <w:szCs w:val="24"/>
        </w:rPr>
        <w:t xml:space="preserve"> smanjuju u cijelosti, </w:t>
      </w:r>
      <w:r w:rsidR="00C23703" w:rsidRPr="00901B4C">
        <w:rPr>
          <w:b w:val="0"/>
          <w:szCs w:val="24"/>
        </w:rPr>
        <w:t>budući je u tijeku rješavanje imovinsko pravnih odnosa, nakon čega slijede daljnje aktivnosti</w:t>
      </w:r>
      <w:r w:rsidRPr="00C23703">
        <w:rPr>
          <w:b w:val="0"/>
          <w:iCs/>
          <w:szCs w:val="24"/>
        </w:rPr>
        <w:t>.</w:t>
      </w:r>
    </w:p>
    <w:p w14:paraId="662DE67E" w14:textId="77777777" w:rsidR="00BB439E" w:rsidRPr="003B674A" w:rsidRDefault="00BB439E" w:rsidP="00BB439E">
      <w:pPr>
        <w:pStyle w:val="Naslov5"/>
        <w:spacing w:line="240" w:lineRule="auto"/>
        <w:ind w:left="0" w:firstLine="709"/>
        <w:jc w:val="both"/>
        <w:rPr>
          <w:b w:val="0"/>
          <w:i/>
          <w:szCs w:val="24"/>
        </w:rPr>
      </w:pPr>
    </w:p>
    <w:p w14:paraId="09F06A6F" w14:textId="0828BDD8" w:rsidR="00BB439E" w:rsidRPr="003B674A" w:rsidRDefault="00BB439E" w:rsidP="00BB439E">
      <w:pPr>
        <w:pStyle w:val="Naslov5"/>
        <w:spacing w:line="240" w:lineRule="auto"/>
        <w:ind w:left="0" w:firstLine="567"/>
        <w:jc w:val="both"/>
        <w:rPr>
          <w:b w:val="0"/>
          <w:szCs w:val="24"/>
        </w:rPr>
      </w:pPr>
      <w:r w:rsidRPr="00C23703">
        <w:rPr>
          <w:b w:val="0"/>
          <w:iCs/>
          <w:szCs w:val="24"/>
        </w:rPr>
        <w:t xml:space="preserve">Kapitalni projekt: Proboj Uspona na Kaštel, cca. 80 m, </w:t>
      </w:r>
      <w:r w:rsidR="00C23703" w:rsidRPr="00E96180">
        <w:rPr>
          <w:b w:val="0"/>
          <w:iCs/>
          <w:color w:val="000000"/>
          <w:szCs w:val="24"/>
        </w:rPr>
        <w:t xml:space="preserve">rashodi se smanjuju za </w:t>
      </w:r>
      <w:r w:rsidR="00C23703">
        <w:rPr>
          <w:b w:val="0"/>
          <w:iCs/>
          <w:color w:val="000000"/>
          <w:szCs w:val="24"/>
        </w:rPr>
        <w:t>483.480,75</w:t>
      </w:r>
      <w:r w:rsidR="00C23703" w:rsidRPr="00E96180">
        <w:rPr>
          <w:b w:val="0"/>
          <w:iCs/>
          <w:color w:val="000000"/>
          <w:szCs w:val="24"/>
        </w:rPr>
        <w:t xml:space="preserve"> EUR ili </w:t>
      </w:r>
      <w:r w:rsidR="00C23703">
        <w:rPr>
          <w:b w:val="0"/>
          <w:iCs/>
          <w:color w:val="000000"/>
          <w:szCs w:val="24"/>
        </w:rPr>
        <w:t>66,2</w:t>
      </w:r>
      <w:r w:rsidR="00C24619">
        <w:rPr>
          <w:b w:val="0"/>
          <w:iCs/>
          <w:color w:val="000000"/>
          <w:szCs w:val="24"/>
        </w:rPr>
        <w:t>8</w:t>
      </w:r>
      <w:r w:rsidR="00C23703" w:rsidRPr="00E96180">
        <w:rPr>
          <w:b w:val="0"/>
          <w:iCs/>
          <w:color w:val="000000"/>
          <w:szCs w:val="24"/>
        </w:rPr>
        <w:t xml:space="preserve">% i iznose </w:t>
      </w:r>
      <w:r w:rsidR="00C23703">
        <w:rPr>
          <w:b w:val="0"/>
          <w:iCs/>
          <w:color w:val="000000"/>
          <w:szCs w:val="24"/>
        </w:rPr>
        <w:t xml:space="preserve">245.994,25 </w:t>
      </w:r>
      <w:r w:rsidR="00C23703" w:rsidRPr="00E96180">
        <w:rPr>
          <w:b w:val="0"/>
          <w:iCs/>
          <w:color w:val="000000"/>
          <w:szCs w:val="24"/>
        </w:rPr>
        <w:t>EUR</w:t>
      </w:r>
      <w:r w:rsidR="00C23703">
        <w:rPr>
          <w:b w:val="0"/>
          <w:iCs/>
          <w:color w:val="000000"/>
          <w:szCs w:val="24"/>
        </w:rPr>
        <w:t xml:space="preserve">. </w:t>
      </w:r>
      <w:r w:rsidR="00C23703">
        <w:rPr>
          <w:b w:val="0"/>
          <w:szCs w:val="24"/>
        </w:rPr>
        <w:t>R</w:t>
      </w:r>
      <w:r w:rsidR="00C23703" w:rsidRPr="00901B4C">
        <w:rPr>
          <w:b w:val="0"/>
          <w:szCs w:val="24"/>
        </w:rPr>
        <w:t>ashodi se smanjuju sukladno stanju na gradilištu (u tijeku arheološko istraživanje</w:t>
      </w:r>
      <w:r w:rsidR="00C23703">
        <w:rPr>
          <w:b w:val="0"/>
          <w:szCs w:val="24"/>
        </w:rPr>
        <w:t xml:space="preserve"> </w:t>
      </w:r>
      <w:r w:rsidR="00C23703" w:rsidRPr="00901B4C">
        <w:rPr>
          <w:b w:val="0"/>
          <w:szCs w:val="24"/>
        </w:rPr>
        <w:t>te izmjena projektne dokumentacije sukladno nalazima te u dogovoru i u suradnji sa Konzervatorskim odjelom u Puli).</w:t>
      </w:r>
    </w:p>
    <w:p w14:paraId="672FE50F" w14:textId="77777777" w:rsidR="00BB439E" w:rsidRPr="003B674A" w:rsidRDefault="00BB439E" w:rsidP="00BB439E">
      <w:pPr>
        <w:ind w:left="0" w:firstLine="567"/>
        <w:rPr>
          <w:sz w:val="24"/>
          <w:szCs w:val="24"/>
          <w:lang w:val="hr-HR"/>
        </w:rPr>
      </w:pPr>
    </w:p>
    <w:p w14:paraId="33736E41" w14:textId="5E8421B7" w:rsidR="00BB439E" w:rsidRPr="00A67429" w:rsidRDefault="00BB439E" w:rsidP="00BB439E">
      <w:pPr>
        <w:pStyle w:val="Naslov5"/>
        <w:spacing w:line="240" w:lineRule="auto"/>
        <w:ind w:left="0" w:firstLine="567"/>
        <w:jc w:val="both"/>
        <w:rPr>
          <w:b w:val="0"/>
          <w:iCs/>
          <w:szCs w:val="24"/>
        </w:rPr>
      </w:pPr>
      <w:r w:rsidRPr="00A67429">
        <w:rPr>
          <w:b w:val="0"/>
          <w:iCs/>
          <w:szCs w:val="24"/>
        </w:rPr>
        <w:t xml:space="preserve">Kapitalni projekt: Biciklističke staze, rashodi </w:t>
      </w:r>
      <w:r w:rsidR="00A67429">
        <w:rPr>
          <w:b w:val="0"/>
          <w:iCs/>
          <w:szCs w:val="24"/>
        </w:rPr>
        <w:t xml:space="preserve">se smanjuju u cijelosti, </w:t>
      </w:r>
      <w:r w:rsidR="00A67429" w:rsidRPr="00901B4C">
        <w:rPr>
          <w:b w:val="0"/>
          <w:szCs w:val="24"/>
        </w:rPr>
        <w:t xml:space="preserve">budući za dosad </w:t>
      </w:r>
      <w:r w:rsidR="00A67429" w:rsidRPr="00901B4C">
        <w:rPr>
          <w:b w:val="0"/>
          <w:szCs w:val="24"/>
        </w:rPr>
        <w:lastRenderedPageBreak/>
        <w:t>izvršene aktivnosti nije potrebno osigurati financijska sredstva</w:t>
      </w:r>
      <w:r w:rsidRPr="00A67429">
        <w:rPr>
          <w:b w:val="0"/>
          <w:iCs/>
          <w:szCs w:val="24"/>
        </w:rPr>
        <w:t>.</w:t>
      </w:r>
    </w:p>
    <w:p w14:paraId="6E598C7A" w14:textId="77777777" w:rsidR="00BB439E" w:rsidRPr="003B674A" w:rsidRDefault="00BB439E" w:rsidP="00BB439E">
      <w:pPr>
        <w:ind w:firstLine="567"/>
        <w:rPr>
          <w:sz w:val="24"/>
          <w:szCs w:val="24"/>
          <w:lang w:val="hr-HR"/>
        </w:rPr>
      </w:pPr>
    </w:p>
    <w:p w14:paraId="0DE18FAA" w14:textId="4218AED0" w:rsidR="00401C5B" w:rsidRPr="00901B4C" w:rsidRDefault="00BB439E" w:rsidP="00401C5B">
      <w:pPr>
        <w:pStyle w:val="Naslov5"/>
        <w:spacing w:line="240" w:lineRule="auto"/>
        <w:ind w:left="0" w:firstLine="567"/>
        <w:jc w:val="both"/>
        <w:rPr>
          <w:b w:val="0"/>
          <w:bCs/>
        </w:rPr>
      </w:pPr>
      <w:r w:rsidRPr="00401C5B">
        <w:rPr>
          <w:b w:val="0"/>
          <w:iCs/>
          <w:szCs w:val="24"/>
        </w:rPr>
        <w:t xml:space="preserve">Kapitalni projekt: </w:t>
      </w:r>
      <w:proofErr w:type="spellStart"/>
      <w:r w:rsidRPr="00401C5B">
        <w:rPr>
          <w:b w:val="0"/>
          <w:iCs/>
          <w:szCs w:val="24"/>
        </w:rPr>
        <w:t>Marsovo</w:t>
      </w:r>
      <w:proofErr w:type="spellEnd"/>
      <w:r w:rsidRPr="00401C5B">
        <w:rPr>
          <w:b w:val="0"/>
          <w:iCs/>
          <w:szCs w:val="24"/>
        </w:rPr>
        <w:t xml:space="preserve"> polje, cca. 49.000,00  m2, </w:t>
      </w:r>
      <w:r w:rsidR="00401C5B" w:rsidRPr="00E96180">
        <w:rPr>
          <w:b w:val="0"/>
          <w:iCs/>
          <w:color w:val="000000"/>
          <w:szCs w:val="24"/>
        </w:rPr>
        <w:t xml:space="preserve">rashodi se smanjuju za </w:t>
      </w:r>
      <w:r w:rsidR="00401C5B">
        <w:rPr>
          <w:b w:val="0"/>
          <w:iCs/>
          <w:color w:val="000000"/>
          <w:szCs w:val="24"/>
        </w:rPr>
        <w:t>39.634,00</w:t>
      </w:r>
      <w:r w:rsidR="00401C5B" w:rsidRPr="00E96180">
        <w:rPr>
          <w:b w:val="0"/>
          <w:iCs/>
          <w:color w:val="000000"/>
          <w:szCs w:val="24"/>
        </w:rPr>
        <w:t xml:space="preserve"> EUR ili </w:t>
      </w:r>
      <w:r w:rsidR="00401C5B">
        <w:rPr>
          <w:b w:val="0"/>
          <w:iCs/>
          <w:color w:val="000000"/>
          <w:szCs w:val="24"/>
        </w:rPr>
        <w:t>49,77</w:t>
      </w:r>
      <w:r w:rsidR="00401C5B" w:rsidRPr="00E96180">
        <w:rPr>
          <w:b w:val="0"/>
          <w:iCs/>
          <w:color w:val="000000"/>
          <w:szCs w:val="24"/>
        </w:rPr>
        <w:t xml:space="preserve">% i iznose </w:t>
      </w:r>
      <w:r w:rsidR="00401C5B">
        <w:rPr>
          <w:b w:val="0"/>
          <w:iCs/>
          <w:color w:val="000000"/>
          <w:szCs w:val="24"/>
        </w:rPr>
        <w:t xml:space="preserve">40.000,00 </w:t>
      </w:r>
      <w:r w:rsidR="00401C5B" w:rsidRPr="00E96180">
        <w:rPr>
          <w:b w:val="0"/>
          <w:iCs/>
          <w:color w:val="000000"/>
          <w:szCs w:val="24"/>
        </w:rPr>
        <w:t>EUR</w:t>
      </w:r>
      <w:r w:rsidR="00401C5B">
        <w:rPr>
          <w:b w:val="0"/>
          <w:iCs/>
          <w:color w:val="000000"/>
          <w:szCs w:val="24"/>
        </w:rPr>
        <w:t>. R</w:t>
      </w:r>
      <w:r w:rsidR="00401C5B" w:rsidRPr="00901B4C">
        <w:rPr>
          <w:b w:val="0"/>
          <w:szCs w:val="24"/>
        </w:rPr>
        <w:t xml:space="preserve">ashodi se smanjuju sukladno </w:t>
      </w:r>
      <w:r w:rsidR="00401C5B">
        <w:rPr>
          <w:b w:val="0"/>
          <w:szCs w:val="24"/>
        </w:rPr>
        <w:t>procjeni</w:t>
      </w:r>
      <w:r w:rsidR="00401C5B" w:rsidRPr="00901B4C">
        <w:rPr>
          <w:b w:val="0"/>
          <w:szCs w:val="24"/>
        </w:rPr>
        <w:t xml:space="preserve"> izvršenj</w:t>
      </w:r>
      <w:r w:rsidR="00401C5B">
        <w:rPr>
          <w:b w:val="0"/>
          <w:szCs w:val="24"/>
        </w:rPr>
        <w:t>a</w:t>
      </w:r>
      <w:r w:rsidR="00401C5B" w:rsidRPr="00901B4C">
        <w:rPr>
          <w:b w:val="0"/>
          <w:szCs w:val="24"/>
        </w:rPr>
        <w:t xml:space="preserve"> do kraja godine (izrađeno idejno rješenje, u tijeku postupak nabave za izradu izmjene idejnog projekta).</w:t>
      </w:r>
    </w:p>
    <w:p w14:paraId="4B8BE073" w14:textId="77777777" w:rsidR="00BB439E" w:rsidRPr="003B674A" w:rsidRDefault="00BB439E" w:rsidP="00BB439E">
      <w:pPr>
        <w:pStyle w:val="Naslov5"/>
        <w:spacing w:line="240" w:lineRule="auto"/>
        <w:ind w:left="0" w:firstLine="567"/>
        <w:jc w:val="both"/>
        <w:rPr>
          <w:b w:val="0"/>
          <w:szCs w:val="24"/>
        </w:rPr>
      </w:pPr>
    </w:p>
    <w:p w14:paraId="502E6C2D" w14:textId="2BC7880E" w:rsidR="00BB439E" w:rsidRPr="003B674A" w:rsidRDefault="00BB439E" w:rsidP="00BB439E">
      <w:pPr>
        <w:pStyle w:val="Naslov5"/>
        <w:spacing w:line="240" w:lineRule="auto"/>
        <w:ind w:left="0" w:firstLine="567"/>
        <w:jc w:val="both"/>
        <w:rPr>
          <w:b w:val="0"/>
          <w:bCs/>
          <w:szCs w:val="24"/>
        </w:rPr>
      </w:pPr>
      <w:r w:rsidRPr="00401C5B">
        <w:rPr>
          <w:b w:val="0"/>
          <w:iCs/>
          <w:szCs w:val="24"/>
        </w:rPr>
        <w:t xml:space="preserve">Kapitalni projekt: Javna rasvjeta  – Tršćanska ulica, cca. 1,7 km, </w:t>
      </w:r>
      <w:r w:rsidR="00401C5B" w:rsidRPr="00E96180">
        <w:rPr>
          <w:b w:val="0"/>
          <w:iCs/>
          <w:color w:val="000000"/>
          <w:szCs w:val="24"/>
        </w:rPr>
        <w:t xml:space="preserve">rashodi se smanjuju za </w:t>
      </w:r>
      <w:r w:rsidR="00401C5B">
        <w:rPr>
          <w:b w:val="0"/>
          <w:iCs/>
          <w:color w:val="000000"/>
          <w:szCs w:val="24"/>
        </w:rPr>
        <w:t>50.000,00</w:t>
      </w:r>
      <w:r w:rsidR="00401C5B" w:rsidRPr="00E96180">
        <w:rPr>
          <w:b w:val="0"/>
          <w:iCs/>
          <w:color w:val="000000"/>
          <w:szCs w:val="24"/>
        </w:rPr>
        <w:t xml:space="preserve"> EUR ili </w:t>
      </w:r>
      <w:r w:rsidR="00401C5B">
        <w:rPr>
          <w:b w:val="0"/>
          <w:iCs/>
          <w:color w:val="000000"/>
          <w:szCs w:val="24"/>
        </w:rPr>
        <w:t>18,38</w:t>
      </w:r>
      <w:r w:rsidR="00401C5B" w:rsidRPr="00E96180">
        <w:rPr>
          <w:b w:val="0"/>
          <w:iCs/>
          <w:color w:val="000000"/>
          <w:szCs w:val="24"/>
        </w:rPr>
        <w:t xml:space="preserve">% i iznose </w:t>
      </w:r>
      <w:r w:rsidR="00401C5B">
        <w:rPr>
          <w:b w:val="0"/>
          <w:iCs/>
          <w:color w:val="000000"/>
          <w:szCs w:val="24"/>
        </w:rPr>
        <w:t xml:space="preserve">222.000,00 </w:t>
      </w:r>
      <w:r w:rsidR="00401C5B" w:rsidRPr="00E96180">
        <w:rPr>
          <w:b w:val="0"/>
          <w:iCs/>
          <w:color w:val="000000"/>
          <w:szCs w:val="24"/>
        </w:rPr>
        <w:t>EUR</w:t>
      </w:r>
      <w:r w:rsidR="00401C5B">
        <w:rPr>
          <w:b w:val="0"/>
          <w:iCs/>
          <w:color w:val="000000"/>
          <w:szCs w:val="24"/>
        </w:rPr>
        <w:t>,</w:t>
      </w:r>
      <w:r w:rsidR="00401C5B" w:rsidRPr="003B674A">
        <w:rPr>
          <w:b w:val="0"/>
          <w:szCs w:val="24"/>
        </w:rPr>
        <w:t xml:space="preserve"> </w:t>
      </w:r>
      <w:r w:rsidR="00401C5B" w:rsidRPr="00901B4C">
        <w:rPr>
          <w:b w:val="0"/>
          <w:szCs w:val="24"/>
        </w:rPr>
        <w:t>u skladu sa dinamikom izvođenja radova na gradilištu</w:t>
      </w:r>
      <w:r w:rsidRPr="003B674A">
        <w:rPr>
          <w:b w:val="0"/>
          <w:bCs/>
          <w:szCs w:val="24"/>
        </w:rPr>
        <w:t>.</w:t>
      </w:r>
    </w:p>
    <w:p w14:paraId="1FF8D05E" w14:textId="77777777" w:rsidR="00BB439E" w:rsidRPr="003B674A" w:rsidRDefault="00BB439E" w:rsidP="00BB439E">
      <w:pPr>
        <w:ind w:firstLine="567"/>
        <w:rPr>
          <w:sz w:val="24"/>
          <w:szCs w:val="24"/>
          <w:lang w:val="hr-HR"/>
        </w:rPr>
      </w:pPr>
    </w:p>
    <w:p w14:paraId="275E6DB5" w14:textId="5A3AA4C4" w:rsidR="00BB439E" w:rsidRPr="003B674A" w:rsidRDefault="00BB439E" w:rsidP="00BB439E">
      <w:pPr>
        <w:pStyle w:val="Naslov5"/>
        <w:spacing w:line="240" w:lineRule="auto"/>
        <w:ind w:left="0" w:firstLine="567"/>
        <w:jc w:val="both"/>
        <w:rPr>
          <w:rFonts w:eastAsia="Calibri"/>
          <w:b w:val="0"/>
          <w:color w:val="000000"/>
          <w:szCs w:val="24"/>
          <w:lang w:eastAsia="en-US"/>
        </w:rPr>
      </w:pPr>
      <w:bookmarkStart w:id="15" w:name="_Hlk115423843"/>
      <w:r w:rsidRPr="00401C5B">
        <w:rPr>
          <w:b w:val="0"/>
          <w:iCs/>
          <w:szCs w:val="24"/>
        </w:rPr>
        <w:t xml:space="preserve">Kapitalni projekt: Banovčeva ulica, cca 1400 m2, </w:t>
      </w:r>
      <w:r w:rsidR="00850DC3" w:rsidRPr="00E96180">
        <w:rPr>
          <w:b w:val="0"/>
          <w:iCs/>
          <w:color w:val="000000"/>
          <w:szCs w:val="24"/>
        </w:rPr>
        <w:t xml:space="preserve">rashodi se smanjuju za </w:t>
      </w:r>
      <w:r w:rsidR="00850DC3">
        <w:rPr>
          <w:b w:val="0"/>
          <w:iCs/>
          <w:color w:val="000000"/>
          <w:szCs w:val="24"/>
        </w:rPr>
        <w:t>5.000,00</w:t>
      </w:r>
      <w:r w:rsidR="00850DC3" w:rsidRPr="00E96180">
        <w:rPr>
          <w:b w:val="0"/>
          <w:iCs/>
          <w:color w:val="000000"/>
          <w:szCs w:val="24"/>
        </w:rPr>
        <w:t xml:space="preserve"> EUR ili </w:t>
      </w:r>
      <w:r w:rsidR="00850DC3">
        <w:rPr>
          <w:b w:val="0"/>
          <w:iCs/>
          <w:color w:val="000000"/>
          <w:szCs w:val="24"/>
        </w:rPr>
        <w:t>2,22</w:t>
      </w:r>
      <w:r w:rsidR="00850DC3" w:rsidRPr="00E96180">
        <w:rPr>
          <w:b w:val="0"/>
          <w:iCs/>
          <w:color w:val="000000"/>
          <w:szCs w:val="24"/>
        </w:rPr>
        <w:t xml:space="preserve">% i iznose </w:t>
      </w:r>
      <w:r w:rsidR="00850DC3">
        <w:rPr>
          <w:b w:val="0"/>
          <w:iCs/>
          <w:color w:val="000000"/>
          <w:szCs w:val="24"/>
        </w:rPr>
        <w:t xml:space="preserve">220.000,00 </w:t>
      </w:r>
      <w:r w:rsidR="00850DC3" w:rsidRPr="00E96180">
        <w:rPr>
          <w:b w:val="0"/>
          <w:iCs/>
          <w:color w:val="000000"/>
          <w:szCs w:val="24"/>
        </w:rPr>
        <w:t>EUR</w:t>
      </w:r>
      <w:r w:rsidR="00850DC3">
        <w:rPr>
          <w:b w:val="0"/>
          <w:iCs/>
          <w:color w:val="000000"/>
          <w:szCs w:val="24"/>
        </w:rPr>
        <w:t>,</w:t>
      </w:r>
      <w:r w:rsidR="00850DC3" w:rsidRPr="003B674A">
        <w:rPr>
          <w:b w:val="0"/>
          <w:szCs w:val="24"/>
        </w:rPr>
        <w:t xml:space="preserve"> </w:t>
      </w:r>
      <w:r w:rsidR="00850DC3" w:rsidRPr="00901B4C">
        <w:rPr>
          <w:b w:val="0"/>
          <w:szCs w:val="24"/>
        </w:rPr>
        <w:t xml:space="preserve">u skladu sa izvršenjem na gradilištu </w:t>
      </w:r>
      <w:r w:rsidR="00C24619">
        <w:rPr>
          <w:b w:val="0"/>
          <w:szCs w:val="24"/>
        </w:rPr>
        <w:t>-</w:t>
      </w:r>
      <w:r w:rsidR="00850DC3" w:rsidRPr="00901B4C">
        <w:rPr>
          <w:b w:val="0"/>
          <w:szCs w:val="24"/>
        </w:rPr>
        <w:t xml:space="preserve"> radovi </w:t>
      </w:r>
      <w:r w:rsidR="00C24619">
        <w:rPr>
          <w:b w:val="0"/>
          <w:szCs w:val="24"/>
        </w:rPr>
        <w:t xml:space="preserve">su </w:t>
      </w:r>
      <w:r w:rsidR="00850DC3" w:rsidRPr="00901B4C">
        <w:rPr>
          <w:b w:val="0"/>
          <w:szCs w:val="24"/>
        </w:rPr>
        <w:t>okončani u cijelos</w:t>
      </w:r>
      <w:r w:rsidR="00850DC3">
        <w:rPr>
          <w:b w:val="0"/>
          <w:szCs w:val="24"/>
        </w:rPr>
        <w:t>ti</w:t>
      </w:r>
      <w:r w:rsidRPr="003B674A">
        <w:rPr>
          <w:rFonts w:eastAsia="Calibri"/>
          <w:b w:val="0"/>
          <w:color w:val="000000"/>
          <w:szCs w:val="24"/>
          <w:lang w:eastAsia="en-US"/>
        </w:rPr>
        <w:t>.</w:t>
      </w:r>
    </w:p>
    <w:bookmarkEnd w:id="15"/>
    <w:p w14:paraId="7B070E53" w14:textId="77777777" w:rsidR="00F428C4" w:rsidRDefault="00F428C4" w:rsidP="00BB439E">
      <w:pPr>
        <w:pStyle w:val="Naslov5"/>
        <w:spacing w:line="240" w:lineRule="auto"/>
        <w:ind w:left="0" w:firstLine="567"/>
        <w:jc w:val="both"/>
        <w:rPr>
          <w:b w:val="0"/>
          <w:i/>
          <w:szCs w:val="24"/>
        </w:rPr>
      </w:pPr>
    </w:p>
    <w:p w14:paraId="572AE632" w14:textId="617948F6" w:rsidR="00BB439E" w:rsidRPr="003B674A" w:rsidRDefault="00BB439E" w:rsidP="00BB439E">
      <w:pPr>
        <w:pStyle w:val="Naslov5"/>
        <w:spacing w:line="240" w:lineRule="auto"/>
        <w:ind w:left="0" w:firstLine="567"/>
        <w:jc w:val="both"/>
        <w:rPr>
          <w:b w:val="0"/>
          <w:szCs w:val="24"/>
        </w:rPr>
      </w:pPr>
      <w:r w:rsidRPr="00F428C4">
        <w:rPr>
          <w:b w:val="0"/>
          <w:iCs/>
          <w:szCs w:val="24"/>
        </w:rPr>
        <w:t xml:space="preserve">Kapitalni projekt: Trg Republike, cca. 895 m, </w:t>
      </w:r>
      <w:r w:rsidR="00F428C4" w:rsidRPr="00E96180">
        <w:rPr>
          <w:b w:val="0"/>
          <w:iCs/>
          <w:color w:val="000000"/>
          <w:szCs w:val="24"/>
        </w:rPr>
        <w:t xml:space="preserve">rashodi se smanjuju za </w:t>
      </w:r>
      <w:r w:rsidR="00F428C4">
        <w:rPr>
          <w:b w:val="0"/>
          <w:iCs/>
          <w:color w:val="000000"/>
          <w:szCs w:val="24"/>
        </w:rPr>
        <w:t>150.785,00</w:t>
      </w:r>
      <w:r w:rsidR="00F428C4" w:rsidRPr="00E96180">
        <w:rPr>
          <w:b w:val="0"/>
          <w:iCs/>
          <w:color w:val="000000"/>
          <w:szCs w:val="24"/>
        </w:rPr>
        <w:t xml:space="preserve"> EUR ili </w:t>
      </w:r>
      <w:r w:rsidR="00F428C4">
        <w:rPr>
          <w:b w:val="0"/>
          <w:iCs/>
          <w:color w:val="000000"/>
          <w:szCs w:val="24"/>
        </w:rPr>
        <w:t>77,02</w:t>
      </w:r>
      <w:r w:rsidR="00F428C4" w:rsidRPr="00E96180">
        <w:rPr>
          <w:b w:val="0"/>
          <w:iCs/>
          <w:color w:val="000000"/>
          <w:szCs w:val="24"/>
        </w:rPr>
        <w:t xml:space="preserve">% i iznose </w:t>
      </w:r>
      <w:r w:rsidR="00F428C4">
        <w:rPr>
          <w:b w:val="0"/>
          <w:iCs/>
          <w:color w:val="000000"/>
          <w:szCs w:val="24"/>
        </w:rPr>
        <w:t xml:space="preserve">45.000,00 </w:t>
      </w:r>
      <w:r w:rsidR="00F428C4" w:rsidRPr="00E96180">
        <w:rPr>
          <w:b w:val="0"/>
          <w:iCs/>
          <w:color w:val="000000"/>
          <w:szCs w:val="24"/>
        </w:rPr>
        <w:t>EUR</w:t>
      </w:r>
      <w:r w:rsidR="00F428C4">
        <w:rPr>
          <w:b w:val="0"/>
          <w:iCs/>
          <w:color w:val="000000"/>
          <w:szCs w:val="24"/>
        </w:rPr>
        <w:t>.</w:t>
      </w:r>
      <w:r w:rsidR="00F428C4" w:rsidRPr="003B674A">
        <w:rPr>
          <w:b w:val="0"/>
          <w:szCs w:val="24"/>
        </w:rPr>
        <w:t xml:space="preserve"> </w:t>
      </w:r>
      <w:r w:rsidR="00F428C4">
        <w:rPr>
          <w:b w:val="0"/>
          <w:szCs w:val="24"/>
        </w:rPr>
        <w:t xml:space="preserve">Rashodi se </w:t>
      </w:r>
      <w:r w:rsidR="00F428C4" w:rsidRPr="00901B4C">
        <w:rPr>
          <w:b w:val="0"/>
          <w:szCs w:val="24"/>
        </w:rPr>
        <w:t>smanjuju na iznos koji je potreban za podmirivanje ugovorenih aktivnosti izrade projektne dokumentacije</w:t>
      </w:r>
      <w:r w:rsidRPr="003B674A">
        <w:rPr>
          <w:rFonts w:eastAsia="Calibri"/>
          <w:b w:val="0"/>
          <w:color w:val="000000"/>
          <w:szCs w:val="24"/>
          <w:lang w:eastAsia="en-US"/>
        </w:rPr>
        <w:t xml:space="preserve">. </w:t>
      </w:r>
    </w:p>
    <w:p w14:paraId="23CDF225" w14:textId="77777777" w:rsidR="00BB439E" w:rsidRPr="003B674A" w:rsidRDefault="00BB439E" w:rsidP="00BB439E">
      <w:pPr>
        <w:ind w:firstLine="567"/>
        <w:rPr>
          <w:sz w:val="24"/>
          <w:szCs w:val="24"/>
          <w:lang w:val="hr-HR"/>
        </w:rPr>
      </w:pPr>
    </w:p>
    <w:p w14:paraId="75C096A9" w14:textId="41498301" w:rsidR="00F428C4" w:rsidRPr="003B674A" w:rsidRDefault="00BB439E" w:rsidP="00F428C4">
      <w:pPr>
        <w:pStyle w:val="Naslov5"/>
        <w:spacing w:line="240" w:lineRule="auto"/>
        <w:ind w:left="0" w:firstLine="567"/>
        <w:jc w:val="both"/>
        <w:rPr>
          <w:b w:val="0"/>
          <w:i/>
          <w:szCs w:val="24"/>
        </w:rPr>
      </w:pPr>
      <w:r w:rsidRPr="00F428C4">
        <w:rPr>
          <w:b w:val="0"/>
          <w:iCs/>
          <w:szCs w:val="24"/>
        </w:rPr>
        <w:t xml:space="preserve">Kapitalni projekt: Pješačka staza </w:t>
      </w:r>
      <w:proofErr w:type="spellStart"/>
      <w:r w:rsidRPr="00F428C4">
        <w:rPr>
          <w:b w:val="0"/>
          <w:iCs/>
          <w:szCs w:val="24"/>
        </w:rPr>
        <w:t>Valkane</w:t>
      </w:r>
      <w:proofErr w:type="spellEnd"/>
      <w:r w:rsidRPr="00F428C4">
        <w:rPr>
          <w:b w:val="0"/>
          <w:iCs/>
          <w:szCs w:val="24"/>
        </w:rPr>
        <w:t xml:space="preserve">, cca. 230 m, </w:t>
      </w:r>
      <w:r w:rsidR="00F428C4" w:rsidRPr="00F428C4">
        <w:rPr>
          <w:b w:val="0"/>
          <w:iCs/>
          <w:color w:val="000000"/>
          <w:szCs w:val="24"/>
        </w:rPr>
        <w:t xml:space="preserve">rashodi se smanjuju za </w:t>
      </w:r>
      <w:r w:rsidR="00F428C4">
        <w:rPr>
          <w:b w:val="0"/>
          <w:iCs/>
          <w:color w:val="000000"/>
          <w:szCs w:val="24"/>
        </w:rPr>
        <w:t>2.723,00</w:t>
      </w:r>
      <w:r w:rsidR="00F428C4" w:rsidRPr="00F428C4">
        <w:rPr>
          <w:b w:val="0"/>
          <w:iCs/>
          <w:color w:val="000000"/>
          <w:szCs w:val="24"/>
        </w:rPr>
        <w:t xml:space="preserve"> EUR</w:t>
      </w:r>
      <w:r w:rsidR="00F428C4" w:rsidRPr="00E96180">
        <w:rPr>
          <w:b w:val="0"/>
          <w:iCs/>
          <w:color w:val="000000"/>
          <w:szCs w:val="24"/>
        </w:rPr>
        <w:t xml:space="preserve"> ili </w:t>
      </w:r>
      <w:r w:rsidR="00F428C4">
        <w:rPr>
          <w:b w:val="0"/>
          <w:iCs/>
          <w:color w:val="000000"/>
          <w:szCs w:val="24"/>
        </w:rPr>
        <w:t>2,05</w:t>
      </w:r>
      <w:r w:rsidR="00F428C4" w:rsidRPr="00E96180">
        <w:rPr>
          <w:b w:val="0"/>
          <w:iCs/>
          <w:color w:val="000000"/>
          <w:szCs w:val="24"/>
        </w:rPr>
        <w:t xml:space="preserve">% i iznose </w:t>
      </w:r>
      <w:r w:rsidR="00F428C4">
        <w:rPr>
          <w:b w:val="0"/>
          <w:iCs/>
          <w:color w:val="000000"/>
          <w:szCs w:val="24"/>
        </w:rPr>
        <w:t xml:space="preserve">130.000,00 </w:t>
      </w:r>
      <w:r w:rsidR="00F428C4" w:rsidRPr="00E96180">
        <w:rPr>
          <w:b w:val="0"/>
          <w:iCs/>
          <w:color w:val="000000"/>
          <w:szCs w:val="24"/>
        </w:rPr>
        <w:t>EUR</w:t>
      </w:r>
      <w:r w:rsidR="00F428C4">
        <w:rPr>
          <w:b w:val="0"/>
          <w:szCs w:val="24"/>
        </w:rPr>
        <w:t>. R</w:t>
      </w:r>
      <w:r w:rsidR="00F428C4" w:rsidRPr="00901B4C">
        <w:rPr>
          <w:b w:val="0"/>
          <w:szCs w:val="24"/>
        </w:rPr>
        <w:t>ashodi za izvršenje se smanjuju u skladu sa izvršenjem na gradilištu</w:t>
      </w:r>
      <w:r w:rsidR="00F428C4">
        <w:rPr>
          <w:b w:val="0"/>
          <w:szCs w:val="24"/>
        </w:rPr>
        <w:t>, r</w:t>
      </w:r>
      <w:r w:rsidR="00F428C4" w:rsidRPr="00901B4C">
        <w:rPr>
          <w:b w:val="0"/>
          <w:szCs w:val="24"/>
        </w:rPr>
        <w:t>adovi će biti okončani do kraja godine</w:t>
      </w:r>
      <w:r w:rsidR="00F428C4">
        <w:rPr>
          <w:b w:val="0"/>
          <w:szCs w:val="24"/>
        </w:rPr>
        <w:t>.</w:t>
      </w:r>
    </w:p>
    <w:p w14:paraId="22257899" w14:textId="77777777" w:rsidR="00F428C4" w:rsidRDefault="00F428C4" w:rsidP="00BB439E">
      <w:pPr>
        <w:pStyle w:val="Naslov5"/>
        <w:spacing w:line="240" w:lineRule="auto"/>
        <w:ind w:left="0" w:firstLine="567"/>
        <w:jc w:val="both"/>
        <w:rPr>
          <w:b w:val="0"/>
          <w:i/>
          <w:szCs w:val="24"/>
        </w:rPr>
      </w:pPr>
    </w:p>
    <w:p w14:paraId="3972F3E6" w14:textId="512C18D2" w:rsidR="00927749" w:rsidRPr="00901B4C" w:rsidRDefault="00BB439E" w:rsidP="00927749">
      <w:pPr>
        <w:pStyle w:val="Naslov5"/>
        <w:spacing w:line="240" w:lineRule="auto"/>
        <w:ind w:left="0" w:firstLine="567"/>
        <w:jc w:val="both"/>
        <w:rPr>
          <w:rFonts w:eastAsiaTheme="minorHAnsi"/>
          <w:b w:val="0"/>
          <w:color w:val="000000"/>
          <w:lang w:eastAsia="en-US"/>
        </w:rPr>
      </w:pPr>
      <w:r w:rsidRPr="004E1D14">
        <w:rPr>
          <w:b w:val="0"/>
          <w:iCs/>
          <w:szCs w:val="24"/>
        </w:rPr>
        <w:t xml:space="preserve">Kapitalni projekt: Kupalište </w:t>
      </w:r>
      <w:proofErr w:type="spellStart"/>
      <w:r w:rsidRPr="004E1D14">
        <w:rPr>
          <w:b w:val="0"/>
          <w:iCs/>
          <w:szCs w:val="24"/>
        </w:rPr>
        <w:t>Stoja</w:t>
      </w:r>
      <w:proofErr w:type="spellEnd"/>
      <w:r w:rsidRPr="004E1D14">
        <w:rPr>
          <w:b w:val="0"/>
          <w:iCs/>
          <w:szCs w:val="24"/>
        </w:rPr>
        <w:t xml:space="preserve">, </w:t>
      </w:r>
      <w:r w:rsidR="004E1D14" w:rsidRPr="00F428C4">
        <w:rPr>
          <w:b w:val="0"/>
          <w:iCs/>
          <w:color w:val="000000"/>
          <w:szCs w:val="24"/>
        </w:rPr>
        <w:t xml:space="preserve">rashodi se smanjuju za </w:t>
      </w:r>
      <w:r w:rsidR="004E1D14">
        <w:rPr>
          <w:b w:val="0"/>
          <w:iCs/>
          <w:color w:val="000000"/>
          <w:szCs w:val="24"/>
        </w:rPr>
        <w:t>1.122.644,00</w:t>
      </w:r>
      <w:r w:rsidR="004E1D14" w:rsidRPr="00F428C4">
        <w:rPr>
          <w:b w:val="0"/>
          <w:iCs/>
          <w:color w:val="000000"/>
          <w:szCs w:val="24"/>
        </w:rPr>
        <w:t xml:space="preserve"> EUR</w:t>
      </w:r>
      <w:r w:rsidR="004E1D14" w:rsidRPr="00E96180">
        <w:rPr>
          <w:b w:val="0"/>
          <w:iCs/>
          <w:color w:val="000000"/>
          <w:szCs w:val="24"/>
        </w:rPr>
        <w:t xml:space="preserve"> ili </w:t>
      </w:r>
      <w:r w:rsidR="004E1D14">
        <w:rPr>
          <w:b w:val="0"/>
          <w:iCs/>
          <w:color w:val="000000"/>
          <w:szCs w:val="24"/>
        </w:rPr>
        <w:t>98,46</w:t>
      </w:r>
      <w:r w:rsidR="004E1D14" w:rsidRPr="00E96180">
        <w:rPr>
          <w:b w:val="0"/>
          <w:iCs/>
          <w:color w:val="000000"/>
          <w:szCs w:val="24"/>
        </w:rPr>
        <w:t xml:space="preserve">% i iznose </w:t>
      </w:r>
      <w:r w:rsidR="00927749">
        <w:rPr>
          <w:b w:val="0"/>
          <w:iCs/>
          <w:color w:val="000000"/>
          <w:szCs w:val="24"/>
        </w:rPr>
        <w:t>17.582,00</w:t>
      </w:r>
      <w:r w:rsidR="004E1D14">
        <w:rPr>
          <w:b w:val="0"/>
          <w:iCs/>
          <w:color w:val="000000"/>
          <w:szCs w:val="24"/>
        </w:rPr>
        <w:t xml:space="preserve"> </w:t>
      </w:r>
      <w:r w:rsidR="004E1D14" w:rsidRPr="00E96180">
        <w:rPr>
          <w:b w:val="0"/>
          <w:iCs/>
          <w:color w:val="000000"/>
          <w:szCs w:val="24"/>
        </w:rPr>
        <w:t>EUR</w:t>
      </w:r>
      <w:r w:rsidR="00927749">
        <w:rPr>
          <w:b w:val="0"/>
          <w:szCs w:val="24"/>
        </w:rPr>
        <w:t xml:space="preserve">, </w:t>
      </w:r>
      <w:r w:rsidR="00927749" w:rsidRPr="00901B4C">
        <w:rPr>
          <w:b w:val="0"/>
          <w:szCs w:val="24"/>
        </w:rPr>
        <w:t>sukladno planiranom izvršenju do kraja godine.</w:t>
      </w:r>
    </w:p>
    <w:p w14:paraId="3D5FC64B" w14:textId="643E076E" w:rsidR="00BB439E" w:rsidRPr="003B674A" w:rsidRDefault="00BB439E" w:rsidP="00927749">
      <w:pPr>
        <w:pStyle w:val="Naslov5"/>
        <w:spacing w:line="240" w:lineRule="auto"/>
        <w:ind w:left="0" w:firstLine="567"/>
        <w:jc w:val="both"/>
        <w:rPr>
          <w:b w:val="0"/>
          <w:i/>
          <w:szCs w:val="24"/>
        </w:rPr>
      </w:pPr>
    </w:p>
    <w:p w14:paraId="1E46F6C7" w14:textId="0DF16CC5" w:rsidR="00BB439E" w:rsidRPr="003B674A" w:rsidRDefault="00BB439E" w:rsidP="00FC5470">
      <w:pPr>
        <w:pStyle w:val="Naslov5"/>
        <w:spacing w:line="240" w:lineRule="auto"/>
        <w:ind w:left="0" w:firstLine="567"/>
        <w:jc w:val="both"/>
        <w:rPr>
          <w:b w:val="0"/>
          <w:szCs w:val="24"/>
        </w:rPr>
      </w:pPr>
      <w:r w:rsidRPr="00927749">
        <w:rPr>
          <w:b w:val="0"/>
          <w:iCs/>
          <w:szCs w:val="24"/>
        </w:rPr>
        <w:t xml:space="preserve">Kapitalni projekt: Park Grada Graza, cca. 5.400,00 m2, rashodi </w:t>
      </w:r>
      <w:r w:rsidR="00FC5470">
        <w:rPr>
          <w:b w:val="0"/>
          <w:iCs/>
          <w:szCs w:val="24"/>
        </w:rPr>
        <w:t xml:space="preserve">se smanjuju u cijelosti, </w:t>
      </w:r>
      <w:r w:rsidR="00FC5470" w:rsidRPr="00901B4C">
        <w:rPr>
          <w:b w:val="0"/>
          <w:szCs w:val="24"/>
        </w:rPr>
        <w:t xml:space="preserve">budući je u tijeku izrada Konzervatorske podloge čija će izrada biti okončana početkom 2024. godine, kada će nastati </w:t>
      </w:r>
      <w:r w:rsidR="00FC5470">
        <w:rPr>
          <w:b w:val="0"/>
          <w:szCs w:val="24"/>
        </w:rPr>
        <w:t>rashod</w:t>
      </w:r>
      <w:r w:rsidRPr="003B674A">
        <w:rPr>
          <w:b w:val="0"/>
          <w:szCs w:val="24"/>
        </w:rPr>
        <w:t>.</w:t>
      </w:r>
    </w:p>
    <w:p w14:paraId="2375E75E" w14:textId="77777777" w:rsidR="00BB439E" w:rsidRPr="003B674A" w:rsidRDefault="00BB439E" w:rsidP="00FC5470">
      <w:pPr>
        <w:spacing w:line="240" w:lineRule="auto"/>
        <w:ind w:firstLine="567"/>
        <w:rPr>
          <w:sz w:val="24"/>
          <w:szCs w:val="24"/>
          <w:lang w:val="hr-HR"/>
        </w:rPr>
      </w:pPr>
    </w:p>
    <w:p w14:paraId="7D39C807" w14:textId="5E449752" w:rsidR="00BB439E" w:rsidRPr="003B674A" w:rsidRDefault="00BB439E" w:rsidP="00FC5470">
      <w:pPr>
        <w:pStyle w:val="Naslov5"/>
        <w:spacing w:line="240" w:lineRule="auto"/>
        <w:ind w:left="0" w:firstLine="567"/>
        <w:jc w:val="both"/>
        <w:rPr>
          <w:b w:val="0"/>
          <w:szCs w:val="24"/>
        </w:rPr>
      </w:pPr>
      <w:r w:rsidRPr="00F45F1D">
        <w:rPr>
          <w:b w:val="0"/>
          <w:iCs/>
          <w:szCs w:val="24"/>
        </w:rPr>
        <w:t xml:space="preserve">Kapitalni projekt: Multifunkcionalno igralište </w:t>
      </w:r>
      <w:proofErr w:type="spellStart"/>
      <w:r w:rsidRPr="00F45F1D">
        <w:rPr>
          <w:b w:val="0"/>
          <w:iCs/>
          <w:szCs w:val="24"/>
        </w:rPr>
        <w:t>Valica</w:t>
      </w:r>
      <w:proofErr w:type="spellEnd"/>
      <w:r w:rsidRPr="00F45F1D">
        <w:rPr>
          <w:b w:val="0"/>
          <w:iCs/>
          <w:szCs w:val="24"/>
        </w:rPr>
        <w:t xml:space="preserve">, cca. 2.300 m2, </w:t>
      </w:r>
      <w:r w:rsidR="00F45F1D" w:rsidRPr="00F428C4">
        <w:rPr>
          <w:b w:val="0"/>
          <w:iCs/>
          <w:color w:val="000000"/>
          <w:szCs w:val="24"/>
        </w:rPr>
        <w:t xml:space="preserve">rashodi se </w:t>
      </w:r>
      <w:r w:rsidR="00F45F1D">
        <w:rPr>
          <w:b w:val="0"/>
          <w:iCs/>
          <w:color w:val="000000"/>
          <w:szCs w:val="24"/>
        </w:rPr>
        <w:t>povećavaju</w:t>
      </w:r>
      <w:r w:rsidR="00F45F1D" w:rsidRPr="00F428C4">
        <w:rPr>
          <w:b w:val="0"/>
          <w:iCs/>
          <w:color w:val="000000"/>
          <w:szCs w:val="24"/>
        </w:rPr>
        <w:t xml:space="preserve"> za </w:t>
      </w:r>
      <w:r w:rsidR="00F45F1D">
        <w:rPr>
          <w:b w:val="0"/>
          <w:iCs/>
          <w:color w:val="000000"/>
          <w:szCs w:val="24"/>
        </w:rPr>
        <w:t>54.922,75</w:t>
      </w:r>
      <w:r w:rsidR="00F45F1D" w:rsidRPr="00F428C4">
        <w:rPr>
          <w:b w:val="0"/>
          <w:iCs/>
          <w:color w:val="000000"/>
          <w:szCs w:val="24"/>
        </w:rPr>
        <w:t xml:space="preserve"> EUR</w:t>
      </w:r>
      <w:r w:rsidR="00F45F1D" w:rsidRPr="00E96180">
        <w:rPr>
          <w:b w:val="0"/>
          <w:iCs/>
          <w:color w:val="000000"/>
          <w:szCs w:val="24"/>
        </w:rPr>
        <w:t xml:space="preserve"> ili </w:t>
      </w:r>
      <w:r w:rsidR="00F45F1D">
        <w:rPr>
          <w:b w:val="0"/>
          <w:iCs/>
          <w:color w:val="000000"/>
          <w:szCs w:val="24"/>
        </w:rPr>
        <w:t>11,79</w:t>
      </w:r>
      <w:r w:rsidR="00F45F1D" w:rsidRPr="00E96180">
        <w:rPr>
          <w:b w:val="0"/>
          <w:iCs/>
          <w:color w:val="000000"/>
          <w:szCs w:val="24"/>
        </w:rPr>
        <w:t xml:space="preserve">% i iznose </w:t>
      </w:r>
      <w:r w:rsidR="00F45F1D">
        <w:rPr>
          <w:b w:val="0"/>
          <w:iCs/>
          <w:color w:val="000000"/>
          <w:szCs w:val="24"/>
        </w:rPr>
        <w:t xml:space="preserve">520.817,78 </w:t>
      </w:r>
      <w:r w:rsidR="00F45F1D" w:rsidRPr="00E96180">
        <w:rPr>
          <w:b w:val="0"/>
          <w:iCs/>
          <w:color w:val="000000"/>
          <w:szCs w:val="24"/>
        </w:rPr>
        <w:t>EUR</w:t>
      </w:r>
      <w:r w:rsidR="00F45F1D">
        <w:rPr>
          <w:b w:val="0"/>
          <w:iCs/>
          <w:color w:val="000000"/>
          <w:szCs w:val="24"/>
        </w:rPr>
        <w:t>.</w:t>
      </w:r>
      <w:r w:rsidRPr="003B674A">
        <w:rPr>
          <w:b w:val="0"/>
          <w:szCs w:val="24"/>
        </w:rPr>
        <w:t xml:space="preserve"> </w:t>
      </w:r>
      <w:r w:rsidR="00F45F1D">
        <w:rPr>
          <w:b w:val="0"/>
          <w:szCs w:val="24"/>
        </w:rPr>
        <w:t>Rashodi se p</w:t>
      </w:r>
      <w:r w:rsidR="00F45F1D" w:rsidRPr="00901B4C">
        <w:rPr>
          <w:b w:val="0"/>
          <w:szCs w:val="24"/>
        </w:rPr>
        <w:t>ovećavaju u skladu sa izvedenim radovima na gradilištu</w:t>
      </w:r>
      <w:r w:rsidR="00F45F1D">
        <w:rPr>
          <w:b w:val="0"/>
          <w:szCs w:val="24"/>
        </w:rPr>
        <w:t>, r</w:t>
      </w:r>
      <w:r w:rsidR="00F45F1D" w:rsidRPr="00901B4C">
        <w:rPr>
          <w:b w:val="0"/>
          <w:szCs w:val="24"/>
        </w:rPr>
        <w:t xml:space="preserve">adovi će biti okončani </w:t>
      </w:r>
      <w:r w:rsidR="00C24619">
        <w:rPr>
          <w:b w:val="0"/>
          <w:szCs w:val="24"/>
        </w:rPr>
        <w:t>u</w:t>
      </w:r>
      <w:r w:rsidR="00F45F1D" w:rsidRPr="00901B4C">
        <w:rPr>
          <w:b w:val="0"/>
          <w:szCs w:val="24"/>
        </w:rPr>
        <w:t xml:space="preserve"> prosinc</w:t>
      </w:r>
      <w:r w:rsidR="00C24619">
        <w:rPr>
          <w:b w:val="0"/>
          <w:szCs w:val="24"/>
        </w:rPr>
        <w:t>u</w:t>
      </w:r>
      <w:r w:rsidR="00F45F1D" w:rsidRPr="00901B4C">
        <w:rPr>
          <w:b w:val="0"/>
          <w:szCs w:val="24"/>
        </w:rPr>
        <w:t xml:space="preserve"> ove godine</w:t>
      </w:r>
      <w:r w:rsidRPr="003B674A">
        <w:rPr>
          <w:b w:val="0"/>
          <w:szCs w:val="24"/>
        </w:rPr>
        <w:t>.</w:t>
      </w:r>
    </w:p>
    <w:p w14:paraId="2CBBAE4E" w14:textId="77777777" w:rsidR="00BB439E" w:rsidRPr="003B674A" w:rsidRDefault="00BB439E" w:rsidP="00BB439E">
      <w:pPr>
        <w:ind w:firstLine="567"/>
        <w:rPr>
          <w:sz w:val="24"/>
          <w:szCs w:val="24"/>
          <w:lang w:val="hr-HR"/>
        </w:rPr>
      </w:pPr>
    </w:p>
    <w:p w14:paraId="55B924E9" w14:textId="20E88589" w:rsidR="005E6DAE" w:rsidRPr="00901B4C" w:rsidRDefault="00BB439E" w:rsidP="005E6DAE">
      <w:pPr>
        <w:pStyle w:val="Naslov5"/>
        <w:spacing w:line="240" w:lineRule="auto"/>
        <w:ind w:left="0" w:firstLine="567"/>
        <w:jc w:val="both"/>
        <w:rPr>
          <w:b w:val="0"/>
        </w:rPr>
      </w:pPr>
      <w:bookmarkStart w:id="16" w:name="_Hlk115428002"/>
      <w:r w:rsidRPr="005E6DAE">
        <w:rPr>
          <w:b w:val="0"/>
          <w:iCs/>
          <w:szCs w:val="24"/>
        </w:rPr>
        <w:t xml:space="preserve">Kapitalni projekt: Park i dječje igralište </w:t>
      </w:r>
      <w:proofErr w:type="spellStart"/>
      <w:r w:rsidRPr="005E6DAE">
        <w:rPr>
          <w:b w:val="0"/>
          <w:iCs/>
          <w:szCs w:val="24"/>
        </w:rPr>
        <w:t>Nobileova</w:t>
      </w:r>
      <w:proofErr w:type="spellEnd"/>
      <w:r w:rsidRPr="005E6DAE">
        <w:rPr>
          <w:b w:val="0"/>
          <w:iCs/>
          <w:szCs w:val="24"/>
        </w:rPr>
        <w:t xml:space="preserve">, cca. 645 m2, </w:t>
      </w:r>
      <w:r w:rsidR="005E6DAE" w:rsidRPr="005E6DAE">
        <w:rPr>
          <w:b w:val="0"/>
          <w:iCs/>
          <w:color w:val="000000"/>
          <w:szCs w:val="24"/>
        </w:rPr>
        <w:t>rashodi se povećavaju za</w:t>
      </w:r>
      <w:r w:rsidR="005E6DAE" w:rsidRPr="00F428C4">
        <w:rPr>
          <w:b w:val="0"/>
          <w:iCs/>
          <w:color w:val="000000"/>
          <w:szCs w:val="24"/>
        </w:rPr>
        <w:t xml:space="preserve"> </w:t>
      </w:r>
      <w:r w:rsidR="005E6DAE">
        <w:rPr>
          <w:b w:val="0"/>
          <w:iCs/>
          <w:color w:val="000000"/>
          <w:szCs w:val="24"/>
        </w:rPr>
        <w:t>9.366,00</w:t>
      </w:r>
      <w:r w:rsidR="005E6DAE" w:rsidRPr="00F428C4">
        <w:rPr>
          <w:b w:val="0"/>
          <w:iCs/>
          <w:color w:val="000000"/>
          <w:szCs w:val="24"/>
        </w:rPr>
        <w:t xml:space="preserve"> EUR</w:t>
      </w:r>
      <w:r w:rsidR="005E6DAE" w:rsidRPr="00E96180">
        <w:rPr>
          <w:b w:val="0"/>
          <w:iCs/>
          <w:color w:val="000000"/>
          <w:szCs w:val="24"/>
        </w:rPr>
        <w:t xml:space="preserve"> ili </w:t>
      </w:r>
      <w:r w:rsidR="005E6DAE">
        <w:rPr>
          <w:b w:val="0"/>
          <w:iCs/>
          <w:color w:val="000000"/>
          <w:szCs w:val="24"/>
        </w:rPr>
        <w:t>6,14</w:t>
      </w:r>
      <w:r w:rsidR="005E6DAE" w:rsidRPr="00E96180">
        <w:rPr>
          <w:b w:val="0"/>
          <w:iCs/>
          <w:color w:val="000000"/>
          <w:szCs w:val="24"/>
        </w:rPr>
        <w:t xml:space="preserve">% i iznose </w:t>
      </w:r>
      <w:r w:rsidR="005E6DAE">
        <w:rPr>
          <w:b w:val="0"/>
          <w:iCs/>
          <w:color w:val="000000"/>
          <w:szCs w:val="24"/>
        </w:rPr>
        <w:t xml:space="preserve">162.000,00 </w:t>
      </w:r>
      <w:r w:rsidR="005E6DAE" w:rsidRPr="00E96180">
        <w:rPr>
          <w:b w:val="0"/>
          <w:iCs/>
          <w:color w:val="000000"/>
          <w:szCs w:val="24"/>
        </w:rPr>
        <w:t>EUR</w:t>
      </w:r>
      <w:r w:rsidR="005E6DAE">
        <w:rPr>
          <w:b w:val="0"/>
          <w:iCs/>
          <w:color w:val="000000"/>
          <w:szCs w:val="24"/>
        </w:rPr>
        <w:t>.</w:t>
      </w:r>
      <w:r w:rsidR="005E6DAE" w:rsidRPr="003B674A">
        <w:rPr>
          <w:b w:val="0"/>
          <w:szCs w:val="24"/>
        </w:rPr>
        <w:t xml:space="preserve"> </w:t>
      </w:r>
      <w:r w:rsidRPr="003B674A">
        <w:rPr>
          <w:b w:val="0"/>
          <w:szCs w:val="24"/>
        </w:rPr>
        <w:t xml:space="preserve"> </w:t>
      </w:r>
      <w:r w:rsidR="005E6DAE">
        <w:rPr>
          <w:b w:val="0"/>
          <w:szCs w:val="24"/>
        </w:rPr>
        <w:t>R</w:t>
      </w:r>
      <w:r w:rsidR="005E6DAE" w:rsidRPr="00901B4C">
        <w:rPr>
          <w:b w:val="0"/>
          <w:szCs w:val="24"/>
        </w:rPr>
        <w:t>ashodi se povećavaju u skladu sa potrebama gradilišta na kojem su radovi u tijeku, a koji će se radovi nastaviti i u 2024. godini, sve sukladno provedenoj javnoj nabavi.</w:t>
      </w:r>
    </w:p>
    <w:bookmarkEnd w:id="16"/>
    <w:p w14:paraId="4D0385C7" w14:textId="77777777" w:rsidR="005E6DAE" w:rsidRDefault="005E6DAE" w:rsidP="00BB439E">
      <w:pPr>
        <w:pStyle w:val="Naslov5"/>
        <w:spacing w:line="240" w:lineRule="auto"/>
        <w:ind w:left="0" w:firstLine="567"/>
        <w:jc w:val="both"/>
        <w:rPr>
          <w:b w:val="0"/>
          <w:i/>
          <w:szCs w:val="24"/>
        </w:rPr>
      </w:pPr>
    </w:p>
    <w:p w14:paraId="1B1D73C9" w14:textId="66DB8E2D" w:rsidR="00BB439E" w:rsidRPr="003B674A" w:rsidRDefault="00BB439E" w:rsidP="00BB439E">
      <w:pPr>
        <w:pStyle w:val="Naslov5"/>
        <w:spacing w:line="240" w:lineRule="auto"/>
        <w:ind w:left="0" w:firstLine="567"/>
        <w:jc w:val="both"/>
        <w:rPr>
          <w:b w:val="0"/>
          <w:szCs w:val="24"/>
        </w:rPr>
      </w:pPr>
      <w:r w:rsidRPr="00BA7EA6">
        <w:rPr>
          <w:b w:val="0"/>
          <w:iCs/>
          <w:szCs w:val="24"/>
        </w:rPr>
        <w:t xml:space="preserve">Kapitalni projekt: Javna rasvjeta </w:t>
      </w:r>
      <w:proofErr w:type="spellStart"/>
      <w:r w:rsidRPr="00BA7EA6">
        <w:rPr>
          <w:b w:val="0"/>
          <w:iCs/>
          <w:szCs w:val="24"/>
        </w:rPr>
        <w:t>Putinjina</w:t>
      </w:r>
      <w:proofErr w:type="spellEnd"/>
      <w:r w:rsidRPr="00BA7EA6">
        <w:rPr>
          <w:b w:val="0"/>
          <w:iCs/>
          <w:szCs w:val="24"/>
        </w:rPr>
        <w:t xml:space="preserve"> ulica, cca. 130 m, rashodi </w:t>
      </w:r>
      <w:r w:rsidR="00BA7EA6" w:rsidRPr="00BA7EA6">
        <w:rPr>
          <w:b w:val="0"/>
          <w:iCs/>
          <w:szCs w:val="24"/>
        </w:rPr>
        <w:t>ostaju na razini plana</w:t>
      </w:r>
      <w:r w:rsidR="00BA7EA6">
        <w:rPr>
          <w:b w:val="0"/>
          <w:szCs w:val="24"/>
        </w:rPr>
        <w:t xml:space="preserve"> i iznose</w:t>
      </w:r>
      <w:r w:rsidRPr="003B674A">
        <w:rPr>
          <w:b w:val="0"/>
          <w:szCs w:val="24"/>
        </w:rPr>
        <w:t xml:space="preserve"> 19.908,00 EUR.</w:t>
      </w:r>
    </w:p>
    <w:p w14:paraId="53EFAE1A" w14:textId="77777777" w:rsidR="00143587" w:rsidRPr="003B674A" w:rsidRDefault="00143587" w:rsidP="00BB439E">
      <w:pPr>
        <w:pStyle w:val="Naslov5"/>
        <w:spacing w:line="240" w:lineRule="auto"/>
        <w:ind w:left="0" w:firstLine="567"/>
        <w:jc w:val="both"/>
        <w:rPr>
          <w:b w:val="0"/>
          <w:i/>
          <w:szCs w:val="24"/>
        </w:rPr>
      </w:pPr>
    </w:p>
    <w:p w14:paraId="2CF6EB3F" w14:textId="41E6AE26" w:rsidR="00BB439E" w:rsidRPr="003B674A" w:rsidRDefault="00BB439E" w:rsidP="00BB439E">
      <w:pPr>
        <w:pStyle w:val="Naslov5"/>
        <w:spacing w:line="240" w:lineRule="auto"/>
        <w:ind w:left="0" w:firstLine="567"/>
        <w:jc w:val="both"/>
        <w:rPr>
          <w:b w:val="0"/>
          <w:szCs w:val="24"/>
        </w:rPr>
      </w:pPr>
      <w:r w:rsidRPr="001A427E">
        <w:rPr>
          <w:b w:val="0"/>
          <w:iCs/>
          <w:szCs w:val="24"/>
        </w:rPr>
        <w:t xml:space="preserve">Kapitalni projekt: Dječje igralište Monte Zaro, cca. 2.860,00 m2, rashodi </w:t>
      </w:r>
      <w:r w:rsidR="001A427E" w:rsidRPr="001A427E">
        <w:rPr>
          <w:b w:val="0"/>
          <w:iCs/>
          <w:szCs w:val="24"/>
        </w:rPr>
        <w:t>se smanjuju u</w:t>
      </w:r>
      <w:r w:rsidR="001A427E">
        <w:rPr>
          <w:b w:val="0"/>
          <w:szCs w:val="24"/>
        </w:rPr>
        <w:t xml:space="preserve"> cijelosti, </w:t>
      </w:r>
      <w:r w:rsidR="001A427E" w:rsidRPr="00901B4C">
        <w:rPr>
          <w:b w:val="0"/>
          <w:szCs w:val="24"/>
        </w:rPr>
        <w:t xml:space="preserve">budući je u tijeku izrada Konzervatorske podloge, a čija će izrada biti okončana početkom 2024. godine, kada će nastati </w:t>
      </w:r>
      <w:r w:rsidR="001A427E">
        <w:rPr>
          <w:b w:val="0"/>
          <w:szCs w:val="24"/>
        </w:rPr>
        <w:t>rashod</w:t>
      </w:r>
      <w:r w:rsidRPr="003B674A">
        <w:rPr>
          <w:b w:val="0"/>
          <w:szCs w:val="24"/>
        </w:rPr>
        <w:t xml:space="preserve">. </w:t>
      </w:r>
    </w:p>
    <w:p w14:paraId="17AB9486" w14:textId="77777777" w:rsidR="00BB439E" w:rsidRPr="003B674A" w:rsidRDefault="00BB439E" w:rsidP="00BB439E">
      <w:pPr>
        <w:ind w:firstLine="567"/>
        <w:rPr>
          <w:sz w:val="24"/>
          <w:szCs w:val="24"/>
          <w:lang w:val="hr-HR"/>
        </w:rPr>
      </w:pPr>
    </w:p>
    <w:p w14:paraId="03DA12DC" w14:textId="7DCFD030" w:rsidR="00BB439E" w:rsidRDefault="00BB439E" w:rsidP="004C6ED6">
      <w:pPr>
        <w:pStyle w:val="Naslov5"/>
        <w:spacing w:line="240" w:lineRule="auto"/>
        <w:ind w:left="0" w:firstLine="567"/>
        <w:jc w:val="both"/>
        <w:rPr>
          <w:b w:val="0"/>
          <w:szCs w:val="24"/>
        </w:rPr>
      </w:pPr>
      <w:r w:rsidRPr="004C6ED6">
        <w:rPr>
          <w:b w:val="0"/>
          <w:iCs/>
          <w:szCs w:val="24"/>
        </w:rPr>
        <w:t xml:space="preserve">Kapitalni projekt: Ulica </w:t>
      </w:r>
      <w:proofErr w:type="spellStart"/>
      <w:r w:rsidRPr="004C6ED6">
        <w:rPr>
          <w:b w:val="0"/>
          <w:iCs/>
          <w:szCs w:val="24"/>
        </w:rPr>
        <w:t>Marsovo</w:t>
      </w:r>
      <w:proofErr w:type="spellEnd"/>
      <w:r w:rsidRPr="004C6ED6">
        <w:rPr>
          <w:b w:val="0"/>
          <w:iCs/>
          <w:szCs w:val="24"/>
        </w:rPr>
        <w:t xml:space="preserve"> polje - rekonstrukcija, cca. 750 m,  </w:t>
      </w:r>
      <w:r w:rsidR="004C6ED6" w:rsidRPr="004C6ED6">
        <w:rPr>
          <w:b w:val="0"/>
          <w:iCs/>
          <w:color w:val="000000"/>
          <w:szCs w:val="24"/>
        </w:rPr>
        <w:t>rashodi se smanjuju</w:t>
      </w:r>
      <w:r w:rsidR="004C6ED6" w:rsidRPr="00F428C4">
        <w:rPr>
          <w:b w:val="0"/>
          <w:iCs/>
          <w:color w:val="000000"/>
          <w:szCs w:val="24"/>
        </w:rPr>
        <w:t xml:space="preserve"> za </w:t>
      </w:r>
      <w:r w:rsidR="004C6ED6">
        <w:rPr>
          <w:b w:val="0"/>
          <w:iCs/>
          <w:color w:val="000000"/>
          <w:szCs w:val="24"/>
        </w:rPr>
        <w:t>31.817,00</w:t>
      </w:r>
      <w:r w:rsidR="004C6ED6" w:rsidRPr="00F428C4">
        <w:rPr>
          <w:b w:val="0"/>
          <w:iCs/>
          <w:color w:val="000000"/>
          <w:szCs w:val="24"/>
        </w:rPr>
        <w:t xml:space="preserve"> EUR</w:t>
      </w:r>
      <w:r w:rsidR="004C6ED6" w:rsidRPr="00E96180">
        <w:rPr>
          <w:b w:val="0"/>
          <w:iCs/>
          <w:color w:val="000000"/>
          <w:szCs w:val="24"/>
        </w:rPr>
        <w:t xml:space="preserve"> ili </w:t>
      </w:r>
      <w:r w:rsidR="004C6ED6">
        <w:rPr>
          <w:b w:val="0"/>
          <w:iCs/>
          <w:color w:val="000000"/>
          <w:szCs w:val="24"/>
        </w:rPr>
        <w:t>79,91</w:t>
      </w:r>
      <w:r w:rsidR="004C6ED6" w:rsidRPr="00E96180">
        <w:rPr>
          <w:b w:val="0"/>
          <w:iCs/>
          <w:color w:val="000000"/>
          <w:szCs w:val="24"/>
        </w:rPr>
        <w:t xml:space="preserve">% i iznose </w:t>
      </w:r>
      <w:r w:rsidR="004C6ED6">
        <w:rPr>
          <w:b w:val="0"/>
          <w:iCs/>
          <w:color w:val="000000"/>
          <w:szCs w:val="24"/>
        </w:rPr>
        <w:t xml:space="preserve">8.000,00 </w:t>
      </w:r>
      <w:r w:rsidR="004C6ED6" w:rsidRPr="00E96180">
        <w:rPr>
          <w:b w:val="0"/>
          <w:iCs/>
          <w:color w:val="000000"/>
          <w:szCs w:val="24"/>
        </w:rPr>
        <w:t>EUR</w:t>
      </w:r>
      <w:r w:rsidR="004C6ED6">
        <w:rPr>
          <w:b w:val="0"/>
          <w:szCs w:val="24"/>
        </w:rPr>
        <w:t>. R</w:t>
      </w:r>
      <w:r w:rsidR="004C6ED6" w:rsidRPr="00901B4C">
        <w:rPr>
          <w:b w:val="0"/>
          <w:szCs w:val="24"/>
        </w:rPr>
        <w:t>ashodi se smanjuju sukladno aktivnostima koje su u tijeku (izvršeno evidentiranje nerazvrstane ceste, izrađena geodetska podloga, u tijeku izrada idejnog projekta).</w:t>
      </w:r>
    </w:p>
    <w:p w14:paraId="55F71CD6" w14:textId="77777777" w:rsidR="004C6ED6" w:rsidRPr="004C6ED6" w:rsidRDefault="004C6ED6" w:rsidP="004C6ED6">
      <w:pPr>
        <w:rPr>
          <w:lang w:val="hr-HR"/>
        </w:rPr>
      </w:pPr>
    </w:p>
    <w:p w14:paraId="0D59F443" w14:textId="58C63177" w:rsidR="004C6ED6" w:rsidRPr="00901B4C" w:rsidRDefault="00BB439E" w:rsidP="004C6ED6">
      <w:pPr>
        <w:pStyle w:val="Naslov5"/>
        <w:tabs>
          <w:tab w:val="left" w:pos="567"/>
        </w:tabs>
        <w:spacing w:line="240" w:lineRule="auto"/>
        <w:ind w:left="0" w:firstLine="567"/>
        <w:jc w:val="both"/>
        <w:rPr>
          <w:b w:val="0"/>
          <w:szCs w:val="24"/>
        </w:rPr>
      </w:pPr>
      <w:r w:rsidRPr="004C6ED6">
        <w:rPr>
          <w:b w:val="0"/>
          <w:iCs/>
          <w:szCs w:val="24"/>
        </w:rPr>
        <w:t xml:space="preserve">Kapitalni projekt: Multifunkcionalno igralište u </w:t>
      </w:r>
      <w:proofErr w:type="spellStart"/>
      <w:r w:rsidRPr="004C6ED6">
        <w:rPr>
          <w:b w:val="0"/>
          <w:iCs/>
          <w:szCs w:val="24"/>
        </w:rPr>
        <w:t>Štinjanu</w:t>
      </w:r>
      <w:proofErr w:type="spellEnd"/>
      <w:r w:rsidRPr="004C6ED6">
        <w:rPr>
          <w:b w:val="0"/>
          <w:iCs/>
          <w:szCs w:val="24"/>
        </w:rPr>
        <w:t xml:space="preserve"> - priprema, </w:t>
      </w:r>
      <w:r w:rsidR="004C6ED6" w:rsidRPr="004C6ED6">
        <w:rPr>
          <w:b w:val="0"/>
          <w:iCs/>
          <w:color w:val="000000"/>
          <w:szCs w:val="24"/>
        </w:rPr>
        <w:t>rashodi se smanjuju</w:t>
      </w:r>
      <w:r w:rsidR="004C6ED6" w:rsidRPr="00F428C4">
        <w:rPr>
          <w:b w:val="0"/>
          <w:iCs/>
          <w:color w:val="000000"/>
          <w:szCs w:val="24"/>
        </w:rPr>
        <w:t xml:space="preserve"> za </w:t>
      </w:r>
      <w:r w:rsidR="004C6ED6">
        <w:rPr>
          <w:b w:val="0"/>
          <w:iCs/>
          <w:color w:val="000000"/>
          <w:szCs w:val="24"/>
        </w:rPr>
        <w:lastRenderedPageBreak/>
        <w:t>22.595,00</w:t>
      </w:r>
      <w:r w:rsidR="004C6ED6" w:rsidRPr="00F428C4">
        <w:rPr>
          <w:b w:val="0"/>
          <w:iCs/>
          <w:color w:val="000000"/>
          <w:szCs w:val="24"/>
        </w:rPr>
        <w:t xml:space="preserve"> EUR</w:t>
      </w:r>
      <w:r w:rsidR="004C6ED6" w:rsidRPr="00E96180">
        <w:rPr>
          <w:b w:val="0"/>
          <w:iCs/>
          <w:color w:val="000000"/>
          <w:szCs w:val="24"/>
        </w:rPr>
        <w:t xml:space="preserve"> ili </w:t>
      </w:r>
      <w:r w:rsidR="004C6ED6">
        <w:rPr>
          <w:b w:val="0"/>
          <w:iCs/>
          <w:color w:val="000000"/>
          <w:szCs w:val="24"/>
        </w:rPr>
        <w:t>97,00</w:t>
      </w:r>
      <w:r w:rsidR="004C6ED6" w:rsidRPr="00E96180">
        <w:rPr>
          <w:b w:val="0"/>
          <w:iCs/>
          <w:color w:val="000000"/>
          <w:szCs w:val="24"/>
        </w:rPr>
        <w:t xml:space="preserve">% i iznose </w:t>
      </w:r>
      <w:r w:rsidR="004C6ED6">
        <w:rPr>
          <w:b w:val="0"/>
          <w:iCs/>
          <w:color w:val="000000"/>
          <w:szCs w:val="24"/>
        </w:rPr>
        <w:t xml:space="preserve">700,00 </w:t>
      </w:r>
      <w:r w:rsidR="004C6ED6" w:rsidRPr="00E96180">
        <w:rPr>
          <w:b w:val="0"/>
          <w:iCs/>
          <w:color w:val="000000"/>
          <w:szCs w:val="24"/>
        </w:rPr>
        <w:t>EUR</w:t>
      </w:r>
      <w:r w:rsidR="004C6ED6">
        <w:rPr>
          <w:b w:val="0"/>
          <w:szCs w:val="24"/>
        </w:rPr>
        <w:t>. R</w:t>
      </w:r>
      <w:r w:rsidR="004C6ED6" w:rsidRPr="00901B4C">
        <w:rPr>
          <w:b w:val="0"/>
          <w:szCs w:val="24"/>
        </w:rPr>
        <w:t xml:space="preserve">ashodi </w:t>
      </w:r>
      <w:r w:rsidR="004C6ED6">
        <w:rPr>
          <w:b w:val="0"/>
          <w:szCs w:val="24"/>
        </w:rPr>
        <w:t>su</w:t>
      </w:r>
      <w:r w:rsidR="004C6ED6" w:rsidRPr="00901B4C">
        <w:rPr>
          <w:b w:val="0"/>
          <w:szCs w:val="24"/>
        </w:rPr>
        <w:t xml:space="preserve"> smanjeni u skladu sa aktivnostima koje su do sada odrađene i biti će dovršene do kraja godine (izrađena varijantna idejna rješenja, u tijeku priprema projektnog zadatka za izmjenu lokacijske dozvole prometnice - pristupa planiranom igralištu).</w:t>
      </w:r>
    </w:p>
    <w:p w14:paraId="3535A020" w14:textId="77777777" w:rsidR="00BB439E" w:rsidRPr="003B674A" w:rsidRDefault="00BB439E" w:rsidP="00BB439E">
      <w:pPr>
        <w:ind w:firstLine="567"/>
        <w:rPr>
          <w:sz w:val="24"/>
          <w:szCs w:val="24"/>
          <w:lang w:val="hr-HR"/>
        </w:rPr>
      </w:pPr>
    </w:p>
    <w:p w14:paraId="6FA796C5" w14:textId="3711089B" w:rsidR="004C6ED6" w:rsidRPr="00901B4C" w:rsidRDefault="00BB439E" w:rsidP="004C6ED6">
      <w:pPr>
        <w:pStyle w:val="Naslov5"/>
        <w:spacing w:line="240" w:lineRule="auto"/>
        <w:ind w:left="0" w:firstLine="567"/>
        <w:jc w:val="both"/>
        <w:rPr>
          <w:b w:val="0"/>
          <w:bCs/>
          <w:szCs w:val="24"/>
        </w:rPr>
      </w:pPr>
      <w:r w:rsidRPr="004C6ED6">
        <w:rPr>
          <w:b w:val="0"/>
          <w:iCs/>
          <w:szCs w:val="24"/>
        </w:rPr>
        <w:t xml:space="preserve">Kapitalni projekt: Javna rasvjeta </w:t>
      </w:r>
      <w:proofErr w:type="spellStart"/>
      <w:r w:rsidRPr="004C6ED6">
        <w:rPr>
          <w:b w:val="0"/>
          <w:iCs/>
          <w:szCs w:val="24"/>
        </w:rPr>
        <w:t>Štinjan</w:t>
      </w:r>
      <w:proofErr w:type="spellEnd"/>
      <w:r w:rsidRPr="004C6ED6">
        <w:rPr>
          <w:b w:val="0"/>
          <w:iCs/>
          <w:szCs w:val="24"/>
        </w:rPr>
        <w:t xml:space="preserve">, dijelovi ulica </w:t>
      </w:r>
      <w:proofErr w:type="spellStart"/>
      <w:r w:rsidRPr="004C6ED6">
        <w:rPr>
          <w:b w:val="0"/>
          <w:iCs/>
          <w:szCs w:val="24"/>
        </w:rPr>
        <w:t>Valcereš</w:t>
      </w:r>
      <w:proofErr w:type="spellEnd"/>
      <w:r w:rsidRPr="004C6ED6">
        <w:rPr>
          <w:b w:val="0"/>
          <w:iCs/>
          <w:szCs w:val="24"/>
        </w:rPr>
        <w:t xml:space="preserve">, </w:t>
      </w:r>
      <w:proofErr w:type="spellStart"/>
      <w:r w:rsidRPr="004C6ED6">
        <w:rPr>
          <w:b w:val="0"/>
          <w:iCs/>
          <w:szCs w:val="24"/>
        </w:rPr>
        <w:t>Puntižela</w:t>
      </w:r>
      <w:proofErr w:type="spellEnd"/>
      <w:r w:rsidRPr="004C6ED6">
        <w:rPr>
          <w:b w:val="0"/>
          <w:iCs/>
          <w:szCs w:val="24"/>
        </w:rPr>
        <w:t xml:space="preserve"> i Put za Kanalić,</w:t>
      </w:r>
      <w:r w:rsidRPr="003B674A">
        <w:rPr>
          <w:b w:val="0"/>
          <w:szCs w:val="24"/>
        </w:rPr>
        <w:t xml:space="preserve"> cca. 750 m, </w:t>
      </w:r>
      <w:r w:rsidR="004C6ED6" w:rsidRPr="004C6ED6">
        <w:rPr>
          <w:b w:val="0"/>
          <w:iCs/>
          <w:color w:val="000000"/>
          <w:szCs w:val="24"/>
        </w:rPr>
        <w:t>rashodi se smanjuju</w:t>
      </w:r>
      <w:r w:rsidR="004C6ED6" w:rsidRPr="00F428C4">
        <w:rPr>
          <w:b w:val="0"/>
          <w:iCs/>
          <w:color w:val="000000"/>
          <w:szCs w:val="24"/>
        </w:rPr>
        <w:t xml:space="preserve"> za </w:t>
      </w:r>
      <w:r w:rsidR="004C6ED6">
        <w:rPr>
          <w:b w:val="0"/>
          <w:iCs/>
          <w:color w:val="000000"/>
          <w:szCs w:val="24"/>
        </w:rPr>
        <w:t>123.223,00</w:t>
      </w:r>
      <w:r w:rsidR="004C6ED6" w:rsidRPr="00F428C4">
        <w:rPr>
          <w:b w:val="0"/>
          <w:iCs/>
          <w:color w:val="000000"/>
          <w:szCs w:val="24"/>
        </w:rPr>
        <w:t xml:space="preserve"> EUR</w:t>
      </w:r>
      <w:r w:rsidR="004C6ED6" w:rsidRPr="00E96180">
        <w:rPr>
          <w:b w:val="0"/>
          <w:iCs/>
          <w:color w:val="000000"/>
          <w:szCs w:val="24"/>
        </w:rPr>
        <w:t xml:space="preserve"> ili </w:t>
      </w:r>
      <w:r w:rsidR="004C6ED6">
        <w:rPr>
          <w:b w:val="0"/>
          <w:iCs/>
          <w:color w:val="000000"/>
          <w:szCs w:val="24"/>
        </w:rPr>
        <w:t>92,84</w:t>
      </w:r>
      <w:r w:rsidR="004C6ED6" w:rsidRPr="00E96180">
        <w:rPr>
          <w:b w:val="0"/>
          <w:iCs/>
          <w:color w:val="000000"/>
          <w:szCs w:val="24"/>
        </w:rPr>
        <w:t xml:space="preserve">% i iznose </w:t>
      </w:r>
      <w:r w:rsidR="004C6ED6">
        <w:rPr>
          <w:b w:val="0"/>
          <w:iCs/>
          <w:color w:val="000000"/>
          <w:szCs w:val="24"/>
        </w:rPr>
        <w:t xml:space="preserve">9.500,00 </w:t>
      </w:r>
      <w:r w:rsidR="004C6ED6" w:rsidRPr="00E96180">
        <w:rPr>
          <w:b w:val="0"/>
          <w:iCs/>
          <w:color w:val="000000"/>
          <w:szCs w:val="24"/>
        </w:rPr>
        <w:t>EUR</w:t>
      </w:r>
      <w:r w:rsidR="004C6ED6">
        <w:rPr>
          <w:b w:val="0"/>
          <w:szCs w:val="24"/>
        </w:rPr>
        <w:t>.</w:t>
      </w:r>
      <w:r w:rsidRPr="003B674A">
        <w:rPr>
          <w:b w:val="0"/>
          <w:szCs w:val="24"/>
        </w:rPr>
        <w:t xml:space="preserve"> </w:t>
      </w:r>
      <w:r w:rsidR="004C6ED6">
        <w:rPr>
          <w:b w:val="0"/>
          <w:szCs w:val="24"/>
        </w:rPr>
        <w:t>R</w:t>
      </w:r>
      <w:r w:rsidR="004C6ED6" w:rsidRPr="00901B4C">
        <w:rPr>
          <w:b w:val="0"/>
          <w:szCs w:val="24"/>
        </w:rPr>
        <w:t xml:space="preserve">ashodi </w:t>
      </w:r>
      <w:r w:rsidR="004C6ED6">
        <w:rPr>
          <w:b w:val="0"/>
          <w:szCs w:val="24"/>
        </w:rPr>
        <w:t>su</w:t>
      </w:r>
      <w:r w:rsidR="004C6ED6" w:rsidRPr="00901B4C">
        <w:rPr>
          <w:b w:val="0"/>
          <w:szCs w:val="24"/>
        </w:rPr>
        <w:t xml:space="preserve"> smanjeni sukladno aktivnostima koje će biti dovršene do kraja godine (izrađeni elaborati evidentiranja nerazvrstanih cesta, ugovorena izrada projektne dokumentacije – dio izrađen, izrada dijela u tijeku).</w:t>
      </w:r>
    </w:p>
    <w:p w14:paraId="4B2F4FB3" w14:textId="77777777" w:rsidR="00BB439E" w:rsidRPr="003B674A" w:rsidRDefault="00BB439E" w:rsidP="004C6ED6">
      <w:pPr>
        <w:spacing w:line="240" w:lineRule="auto"/>
        <w:ind w:firstLine="567"/>
        <w:rPr>
          <w:sz w:val="24"/>
          <w:szCs w:val="24"/>
          <w:lang w:val="hr-HR"/>
        </w:rPr>
      </w:pPr>
    </w:p>
    <w:p w14:paraId="7A73A8F4" w14:textId="5ADC3A19" w:rsidR="00196A85" w:rsidRPr="00901B4C" w:rsidRDefault="00BB439E" w:rsidP="00196A85">
      <w:pPr>
        <w:pStyle w:val="Naslov5"/>
        <w:spacing w:line="240" w:lineRule="auto"/>
        <w:ind w:left="0" w:firstLine="567"/>
        <w:jc w:val="both"/>
        <w:rPr>
          <w:b w:val="0"/>
          <w:szCs w:val="24"/>
        </w:rPr>
      </w:pPr>
      <w:bookmarkStart w:id="17" w:name="_Hlk138662454"/>
      <w:r w:rsidRPr="00525D87">
        <w:rPr>
          <w:b w:val="0"/>
          <w:iCs/>
          <w:szCs w:val="24"/>
        </w:rPr>
        <w:t xml:space="preserve">Kapitalni projekt: Interpretacijski centar, </w:t>
      </w:r>
      <w:r w:rsidR="00196A85" w:rsidRPr="00525D87">
        <w:rPr>
          <w:b w:val="0"/>
          <w:iCs/>
          <w:color w:val="000000"/>
          <w:szCs w:val="24"/>
        </w:rPr>
        <w:t>rashodi se smanjuju za 22.817,00 EUR ili 57,30%</w:t>
      </w:r>
      <w:r w:rsidR="00196A85" w:rsidRPr="00E96180">
        <w:rPr>
          <w:b w:val="0"/>
          <w:iCs/>
          <w:color w:val="000000"/>
          <w:szCs w:val="24"/>
        </w:rPr>
        <w:t xml:space="preserve"> i iznose </w:t>
      </w:r>
      <w:r w:rsidR="00196A85">
        <w:rPr>
          <w:b w:val="0"/>
          <w:iCs/>
          <w:color w:val="000000"/>
          <w:szCs w:val="24"/>
        </w:rPr>
        <w:t xml:space="preserve">17.000,00 </w:t>
      </w:r>
      <w:r w:rsidR="00196A85" w:rsidRPr="00E96180">
        <w:rPr>
          <w:b w:val="0"/>
          <w:iCs/>
          <w:color w:val="000000"/>
          <w:szCs w:val="24"/>
        </w:rPr>
        <w:t>EUR</w:t>
      </w:r>
      <w:r w:rsidR="00196A85">
        <w:rPr>
          <w:b w:val="0"/>
          <w:szCs w:val="24"/>
        </w:rPr>
        <w:t>.</w:t>
      </w:r>
      <w:r w:rsidR="00196A85" w:rsidRPr="003B674A">
        <w:rPr>
          <w:b w:val="0"/>
          <w:szCs w:val="24"/>
        </w:rPr>
        <w:t xml:space="preserve"> </w:t>
      </w:r>
      <w:r w:rsidRPr="003B674A">
        <w:rPr>
          <w:b w:val="0"/>
          <w:szCs w:val="24"/>
        </w:rPr>
        <w:t xml:space="preserve"> </w:t>
      </w:r>
      <w:bookmarkEnd w:id="17"/>
      <w:r w:rsidR="00196A85">
        <w:rPr>
          <w:b w:val="0"/>
          <w:szCs w:val="24"/>
        </w:rPr>
        <w:t>R</w:t>
      </w:r>
      <w:r w:rsidR="00196A85" w:rsidRPr="0018781C">
        <w:rPr>
          <w:b w:val="0"/>
          <w:szCs w:val="24"/>
        </w:rPr>
        <w:t xml:space="preserve">ashodi </w:t>
      </w:r>
      <w:r w:rsidR="00196A85">
        <w:rPr>
          <w:b w:val="0"/>
          <w:szCs w:val="24"/>
        </w:rPr>
        <w:t>su</w:t>
      </w:r>
      <w:r w:rsidR="00196A85" w:rsidRPr="0018781C">
        <w:rPr>
          <w:b w:val="0"/>
          <w:szCs w:val="24"/>
        </w:rPr>
        <w:t xml:space="preserve"> smanjeni u skladu s</w:t>
      </w:r>
      <w:r w:rsidR="00196A85" w:rsidRPr="00901B4C">
        <w:rPr>
          <w:b w:val="0"/>
          <w:szCs w:val="24"/>
        </w:rPr>
        <w:t xml:space="preserve"> očekivanim troškovima koji se planiraju realizirati do kraja tekuće godine</w:t>
      </w:r>
      <w:r w:rsidR="00525D87">
        <w:rPr>
          <w:b w:val="0"/>
          <w:szCs w:val="24"/>
        </w:rPr>
        <w:t>,</w:t>
      </w:r>
      <w:r w:rsidR="00196A85" w:rsidRPr="00901B4C">
        <w:rPr>
          <w:b w:val="0"/>
          <w:szCs w:val="24"/>
        </w:rPr>
        <w:t xml:space="preserve"> a odnose se na dio troškova izrade snimka postojećeg stanja utvrde Fort </w:t>
      </w:r>
      <w:proofErr w:type="spellStart"/>
      <w:r w:rsidR="00196A85" w:rsidRPr="00901B4C">
        <w:rPr>
          <w:b w:val="0"/>
          <w:szCs w:val="24"/>
        </w:rPr>
        <w:t>Bourguignon</w:t>
      </w:r>
      <w:proofErr w:type="spellEnd"/>
      <w:r w:rsidR="00196A85" w:rsidRPr="00901B4C">
        <w:rPr>
          <w:b w:val="0"/>
          <w:szCs w:val="24"/>
        </w:rPr>
        <w:t>.</w:t>
      </w:r>
    </w:p>
    <w:p w14:paraId="412D699E" w14:textId="61244A12" w:rsidR="00BB439E" w:rsidRPr="003B674A" w:rsidRDefault="00BB439E" w:rsidP="00525D87">
      <w:pPr>
        <w:pStyle w:val="Naslov5"/>
        <w:spacing w:line="240" w:lineRule="auto"/>
        <w:ind w:left="0" w:firstLine="567"/>
        <w:jc w:val="both"/>
        <w:rPr>
          <w:szCs w:val="24"/>
        </w:rPr>
      </w:pPr>
    </w:p>
    <w:p w14:paraId="6AD41163" w14:textId="59F13D0A" w:rsidR="00BB439E" w:rsidRPr="003B674A" w:rsidRDefault="00BB439E" w:rsidP="00525D87">
      <w:pPr>
        <w:pStyle w:val="Naslov5"/>
        <w:spacing w:line="240" w:lineRule="auto"/>
        <w:ind w:left="0" w:firstLine="567"/>
        <w:jc w:val="both"/>
        <w:rPr>
          <w:b w:val="0"/>
          <w:iCs/>
          <w:szCs w:val="24"/>
        </w:rPr>
      </w:pPr>
      <w:r w:rsidRPr="00525D87">
        <w:rPr>
          <w:b w:val="0"/>
          <w:iCs/>
          <w:szCs w:val="24"/>
        </w:rPr>
        <w:t xml:space="preserve">Kapitalni projekt: Dogradnja i rekonstrukcija OŠ </w:t>
      </w:r>
      <w:proofErr w:type="spellStart"/>
      <w:r w:rsidRPr="00525D87">
        <w:rPr>
          <w:b w:val="0"/>
          <w:iCs/>
          <w:szCs w:val="24"/>
        </w:rPr>
        <w:t>Kaštanjer</w:t>
      </w:r>
      <w:proofErr w:type="spellEnd"/>
      <w:r w:rsidRPr="00525D87">
        <w:rPr>
          <w:b w:val="0"/>
          <w:iCs/>
          <w:szCs w:val="24"/>
        </w:rPr>
        <w:t xml:space="preserve">, rashodi </w:t>
      </w:r>
      <w:r w:rsidR="00525D87" w:rsidRPr="00525D87">
        <w:rPr>
          <w:b w:val="0"/>
          <w:iCs/>
          <w:szCs w:val="24"/>
        </w:rPr>
        <w:t>se smanjuju u cijelosti,</w:t>
      </w:r>
      <w:r w:rsidR="00525D87">
        <w:rPr>
          <w:b w:val="0"/>
          <w:szCs w:val="24"/>
        </w:rPr>
        <w:t xml:space="preserve"> </w:t>
      </w:r>
      <w:r w:rsidR="00525D87" w:rsidRPr="00901B4C">
        <w:rPr>
          <w:b w:val="0"/>
          <w:szCs w:val="24"/>
        </w:rPr>
        <w:t>budući nije pokrenut postupak javne nabave za izradu glavnih projekata – u tijeku ishođenje suglasnosti Ministarstva znanosti i obrazovanja na projekt rušenja, izgradnje i nadogradnje objekta, a temeljem izrađenih idejnih projekata</w:t>
      </w:r>
      <w:r w:rsidRPr="003B674A">
        <w:rPr>
          <w:b w:val="0"/>
          <w:iCs/>
          <w:szCs w:val="24"/>
        </w:rPr>
        <w:t>.</w:t>
      </w:r>
    </w:p>
    <w:p w14:paraId="64ABE472" w14:textId="77777777" w:rsidR="00BB439E" w:rsidRPr="003B674A" w:rsidRDefault="00BB439E" w:rsidP="00BB439E">
      <w:pPr>
        <w:ind w:firstLine="567"/>
        <w:rPr>
          <w:sz w:val="24"/>
          <w:szCs w:val="24"/>
          <w:lang w:val="hr-HR"/>
        </w:rPr>
      </w:pPr>
    </w:p>
    <w:p w14:paraId="1FDECC10" w14:textId="5CA9DBAA" w:rsidR="00983F70" w:rsidRPr="00901B4C" w:rsidRDefault="00BB439E" w:rsidP="00983F70">
      <w:pPr>
        <w:pStyle w:val="Naslov5"/>
        <w:spacing w:line="240" w:lineRule="auto"/>
        <w:ind w:left="0" w:right="-1" w:firstLine="567"/>
        <w:jc w:val="both"/>
        <w:rPr>
          <w:b w:val="0"/>
          <w:szCs w:val="24"/>
        </w:rPr>
      </w:pPr>
      <w:r w:rsidRPr="00554086">
        <w:rPr>
          <w:b w:val="0"/>
          <w:iCs/>
          <w:szCs w:val="24"/>
        </w:rPr>
        <w:t xml:space="preserve">Kapitalni projekt: Dječji vrtić </w:t>
      </w:r>
      <w:proofErr w:type="spellStart"/>
      <w:r w:rsidRPr="00554086">
        <w:rPr>
          <w:b w:val="0"/>
          <w:iCs/>
          <w:szCs w:val="24"/>
        </w:rPr>
        <w:t>Valmade</w:t>
      </w:r>
      <w:proofErr w:type="spellEnd"/>
      <w:r w:rsidRPr="00554086">
        <w:rPr>
          <w:b w:val="0"/>
          <w:iCs/>
          <w:szCs w:val="24"/>
        </w:rPr>
        <w:t xml:space="preserve">, </w:t>
      </w:r>
      <w:r w:rsidR="0018667C" w:rsidRPr="00554086">
        <w:rPr>
          <w:b w:val="0"/>
          <w:iCs/>
          <w:color w:val="000000"/>
          <w:szCs w:val="24"/>
        </w:rPr>
        <w:t xml:space="preserve">rashodi se </w:t>
      </w:r>
      <w:r w:rsidR="00983F70" w:rsidRPr="00554086">
        <w:rPr>
          <w:b w:val="0"/>
          <w:iCs/>
          <w:color w:val="000000"/>
          <w:szCs w:val="24"/>
        </w:rPr>
        <w:t>poveća</w:t>
      </w:r>
      <w:r w:rsidR="00122AFD" w:rsidRPr="00554086">
        <w:rPr>
          <w:b w:val="0"/>
          <w:iCs/>
          <w:color w:val="000000"/>
          <w:szCs w:val="24"/>
        </w:rPr>
        <w:t>va</w:t>
      </w:r>
      <w:r w:rsidR="00983F70" w:rsidRPr="00554086">
        <w:rPr>
          <w:b w:val="0"/>
          <w:iCs/>
          <w:color w:val="000000"/>
          <w:szCs w:val="24"/>
        </w:rPr>
        <w:t>ju</w:t>
      </w:r>
      <w:r w:rsidR="0018667C" w:rsidRPr="00554086">
        <w:rPr>
          <w:b w:val="0"/>
          <w:iCs/>
          <w:color w:val="000000"/>
          <w:szCs w:val="24"/>
        </w:rPr>
        <w:t xml:space="preserve"> za </w:t>
      </w:r>
      <w:r w:rsidR="00983F70" w:rsidRPr="00554086">
        <w:rPr>
          <w:b w:val="0"/>
          <w:iCs/>
          <w:color w:val="000000"/>
          <w:szCs w:val="24"/>
        </w:rPr>
        <w:t>102.900,00</w:t>
      </w:r>
      <w:r w:rsidR="0018667C" w:rsidRPr="00554086">
        <w:rPr>
          <w:b w:val="0"/>
          <w:iCs/>
          <w:color w:val="000000"/>
          <w:szCs w:val="24"/>
        </w:rPr>
        <w:t xml:space="preserve"> EUR ili </w:t>
      </w:r>
      <w:r w:rsidR="00983F70" w:rsidRPr="00554086">
        <w:rPr>
          <w:b w:val="0"/>
          <w:iCs/>
          <w:color w:val="000000"/>
          <w:szCs w:val="24"/>
        </w:rPr>
        <w:t>42,63</w:t>
      </w:r>
      <w:r w:rsidR="0018667C" w:rsidRPr="00554086">
        <w:rPr>
          <w:b w:val="0"/>
          <w:iCs/>
          <w:color w:val="000000"/>
          <w:szCs w:val="24"/>
        </w:rPr>
        <w:t xml:space="preserve">% i iznose </w:t>
      </w:r>
      <w:r w:rsidR="00983F70" w:rsidRPr="00554086">
        <w:rPr>
          <w:b w:val="0"/>
          <w:iCs/>
          <w:color w:val="000000"/>
          <w:szCs w:val="24"/>
        </w:rPr>
        <w:t>344.300,00</w:t>
      </w:r>
      <w:r w:rsidR="0018667C" w:rsidRPr="00554086">
        <w:rPr>
          <w:b w:val="0"/>
          <w:iCs/>
          <w:color w:val="000000"/>
          <w:szCs w:val="24"/>
        </w:rPr>
        <w:t xml:space="preserve"> EUR</w:t>
      </w:r>
      <w:r w:rsidR="0018667C" w:rsidRPr="00554086">
        <w:rPr>
          <w:b w:val="0"/>
          <w:szCs w:val="24"/>
        </w:rPr>
        <w:t>.</w:t>
      </w:r>
      <w:r w:rsidRPr="00554086">
        <w:rPr>
          <w:b w:val="0"/>
          <w:szCs w:val="24"/>
        </w:rPr>
        <w:t xml:space="preserve"> </w:t>
      </w:r>
      <w:r w:rsidR="00983F70" w:rsidRPr="00554086">
        <w:rPr>
          <w:b w:val="0"/>
          <w:szCs w:val="24"/>
        </w:rPr>
        <w:t xml:space="preserve">Rashodi su povećani u skladu sa potrebama </w:t>
      </w:r>
      <w:r w:rsidR="00554086" w:rsidRPr="00554086">
        <w:rPr>
          <w:b w:val="0"/>
          <w:szCs w:val="24"/>
        </w:rPr>
        <w:t>z</w:t>
      </w:r>
      <w:r w:rsidR="00983F70" w:rsidRPr="00554086">
        <w:rPr>
          <w:b w:val="0"/>
          <w:szCs w:val="24"/>
        </w:rPr>
        <w:t>a provedbu postupka javnog arhitektonskog natječaja i za ugovaranje izrade projektne dokumentacije po provedenom pregovaračkom postupku.</w:t>
      </w:r>
    </w:p>
    <w:p w14:paraId="7681DA32" w14:textId="77777777" w:rsidR="00BB439E" w:rsidRPr="003B674A" w:rsidRDefault="00BB439E" w:rsidP="00BB439E">
      <w:pPr>
        <w:pStyle w:val="Naslov5"/>
        <w:spacing w:line="240" w:lineRule="auto"/>
        <w:ind w:left="0" w:right="-1" w:firstLine="567"/>
        <w:jc w:val="both"/>
        <w:rPr>
          <w:b w:val="0"/>
          <w:iCs/>
          <w:szCs w:val="24"/>
        </w:rPr>
      </w:pPr>
    </w:p>
    <w:p w14:paraId="6E9C94CA" w14:textId="7604CD7A" w:rsidR="00BB439E" w:rsidRPr="003B674A" w:rsidRDefault="00BB439E" w:rsidP="00BB439E">
      <w:pPr>
        <w:spacing w:line="240" w:lineRule="auto"/>
        <w:ind w:left="0" w:right="1" w:firstLine="567"/>
        <w:rPr>
          <w:sz w:val="24"/>
          <w:szCs w:val="24"/>
          <w:lang w:val="hr-HR"/>
        </w:rPr>
      </w:pPr>
      <w:r w:rsidRPr="00122AFD">
        <w:rPr>
          <w:sz w:val="24"/>
          <w:szCs w:val="24"/>
          <w:lang w:val="hr-HR"/>
        </w:rPr>
        <w:t xml:space="preserve">Kapitalni projekt: Izgradnja dječjeg vrtića </w:t>
      </w:r>
      <w:proofErr w:type="spellStart"/>
      <w:r w:rsidRPr="00122AFD">
        <w:rPr>
          <w:sz w:val="24"/>
          <w:szCs w:val="24"/>
          <w:lang w:val="hr-HR"/>
        </w:rPr>
        <w:t>Sisplac</w:t>
      </w:r>
      <w:proofErr w:type="spellEnd"/>
      <w:r w:rsidRPr="00122AFD">
        <w:rPr>
          <w:sz w:val="24"/>
          <w:szCs w:val="24"/>
          <w:lang w:val="hr-HR"/>
        </w:rPr>
        <w:t xml:space="preserve">, rashodi za izvršenje projekta </w:t>
      </w:r>
      <w:r w:rsidR="00122AFD" w:rsidRPr="00122AFD">
        <w:rPr>
          <w:sz w:val="24"/>
          <w:szCs w:val="24"/>
          <w:lang w:val="hr-HR"/>
        </w:rPr>
        <w:t>ostaju na</w:t>
      </w:r>
      <w:r w:rsidR="00122AFD">
        <w:rPr>
          <w:sz w:val="24"/>
          <w:szCs w:val="24"/>
          <w:lang w:val="hr-HR"/>
        </w:rPr>
        <w:t xml:space="preserve"> razini plana i iznose</w:t>
      </w:r>
      <w:r w:rsidRPr="003B674A">
        <w:rPr>
          <w:sz w:val="24"/>
          <w:szCs w:val="24"/>
          <w:lang w:val="hr-HR"/>
        </w:rPr>
        <w:t xml:space="preserve"> 28.000,00 EUR.</w:t>
      </w:r>
    </w:p>
    <w:p w14:paraId="0805077E" w14:textId="77777777" w:rsidR="00BB439E" w:rsidRPr="003B674A" w:rsidRDefault="00BB439E" w:rsidP="00BB439E">
      <w:pPr>
        <w:spacing w:line="240" w:lineRule="auto"/>
        <w:ind w:left="0" w:right="1" w:firstLine="567"/>
        <w:rPr>
          <w:sz w:val="24"/>
          <w:szCs w:val="24"/>
          <w:lang w:val="hr-HR"/>
        </w:rPr>
      </w:pPr>
    </w:p>
    <w:p w14:paraId="43FD14DC" w14:textId="47F30322" w:rsidR="00BB439E" w:rsidRPr="00122AFD" w:rsidRDefault="00BB439E" w:rsidP="00BB439E">
      <w:pPr>
        <w:spacing w:line="240" w:lineRule="auto"/>
        <w:ind w:left="0" w:right="1" w:firstLine="567"/>
        <w:rPr>
          <w:sz w:val="24"/>
          <w:szCs w:val="24"/>
          <w:lang w:val="hr-HR"/>
        </w:rPr>
      </w:pPr>
      <w:r w:rsidRPr="00122AFD">
        <w:rPr>
          <w:sz w:val="24"/>
          <w:szCs w:val="24"/>
          <w:lang w:val="hr-HR"/>
        </w:rPr>
        <w:t xml:space="preserve">Kapitalni projekt: Rekonstrukcija i dogradnja Dječjeg vrtića Centar, </w:t>
      </w:r>
      <w:proofErr w:type="spellStart"/>
      <w:r w:rsidR="00122AFD" w:rsidRPr="00122AFD">
        <w:rPr>
          <w:iCs/>
          <w:color w:val="000000"/>
          <w:sz w:val="24"/>
          <w:szCs w:val="24"/>
        </w:rPr>
        <w:t>rashodi</w:t>
      </w:r>
      <w:proofErr w:type="spellEnd"/>
      <w:r w:rsidR="00122AFD" w:rsidRPr="00122AFD">
        <w:rPr>
          <w:iCs/>
          <w:color w:val="000000"/>
          <w:sz w:val="24"/>
          <w:szCs w:val="24"/>
        </w:rPr>
        <w:t xml:space="preserve"> se </w:t>
      </w:r>
      <w:proofErr w:type="spellStart"/>
      <w:r w:rsidR="00122AFD" w:rsidRPr="00122AFD">
        <w:rPr>
          <w:iCs/>
          <w:color w:val="000000"/>
          <w:sz w:val="24"/>
          <w:szCs w:val="24"/>
        </w:rPr>
        <w:t>smanjuju</w:t>
      </w:r>
      <w:proofErr w:type="spellEnd"/>
      <w:r w:rsidR="00122AFD" w:rsidRPr="00122AFD">
        <w:rPr>
          <w:iCs/>
          <w:color w:val="000000"/>
          <w:sz w:val="24"/>
          <w:szCs w:val="24"/>
        </w:rPr>
        <w:t xml:space="preserve"> za 1.164.906,00 EUR </w:t>
      </w:r>
      <w:proofErr w:type="spellStart"/>
      <w:r w:rsidR="00122AFD" w:rsidRPr="00122AFD">
        <w:rPr>
          <w:iCs/>
          <w:color w:val="000000"/>
          <w:sz w:val="24"/>
          <w:szCs w:val="24"/>
        </w:rPr>
        <w:t>ili</w:t>
      </w:r>
      <w:proofErr w:type="spellEnd"/>
      <w:r w:rsidR="00122AFD" w:rsidRPr="00122AFD">
        <w:rPr>
          <w:iCs/>
          <w:color w:val="000000"/>
          <w:sz w:val="24"/>
          <w:szCs w:val="24"/>
        </w:rPr>
        <w:t xml:space="preserve"> 92,09% </w:t>
      </w:r>
      <w:proofErr w:type="spellStart"/>
      <w:r w:rsidR="00122AFD" w:rsidRPr="00122AFD">
        <w:rPr>
          <w:iCs/>
          <w:color w:val="000000"/>
          <w:sz w:val="24"/>
          <w:szCs w:val="24"/>
        </w:rPr>
        <w:t>i</w:t>
      </w:r>
      <w:proofErr w:type="spellEnd"/>
      <w:r w:rsidR="00122AFD" w:rsidRPr="00122AFD">
        <w:rPr>
          <w:iCs/>
          <w:color w:val="000000"/>
          <w:sz w:val="24"/>
          <w:szCs w:val="24"/>
        </w:rPr>
        <w:t xml:space="preserve"> </w:t>
      </w:r>
      <w:proofErr w:type="spellStart"/>
      <w:r w:rsidR="00122AFD" w:rsidRPr="00122AFD">
        <w:rPr>
          <w:iCs/>
          <w:color w:val="000000"/>
          <w:sz w:val="24"/>
          <w:szCs w:val="24"/>
        </w:rPr>
        <w:t>iznose</w:t>
      </w:r>
      <w:proofErr w:type="spellEnd"/>
      <w:r w:rsidR="00122AFD" w:rsidRPr="00122AFD">
        <w:rPr>
          <w:iCs/>
          <w:color w:val="000000"/>
          <w:sz w:val="24"/>
          <w:szCs w:val="24"/>
        </w:rPr>
        <w:t xml:space="preserve"> 100.000,00 EUR</w:t>
      </w:r>
      <w:r w:rsidR="00122AFD" w:rsidRPr="00122AFD">
        <w:rPr>
          <w:sz w:val="24"/>
          <w:szCs w:val="24"/>
        </w:rPr>
        <w:t>. R</w:t>
      </w:r>
      <w:proofErr w:type="spellStart"/>
      <w:r w:rsidR="00122AFD" w:rsidRPr="00122AFD">
        <w:rPr>
          <w:sz w:val="24"/>
          <w:szCs w:val="24"/>
          <w:lang w:val="hr-HR"/>
        </w:rPr>
        <w:t>ashodi</w:t>
      </w:r>
      <w:proofErr w:type="spellEnd"/>
      <w:r w:rsidR="00122AFD" w:rsidRPr="00122AFD">
        <w:rPr>
          <w:sz w:val="24"/>
          <w:szCs w:val="24"/>
          <w:lang w:val="hr-HR"/>
        </w:rPr>
        <w:t xml:space="preserve"> su smanjeni u skladu sa procjenom izvršenja do kraja godine. Zbog ponovljenog postupka javne nabave za odabir izvođača radova u ovoj će godini biti izveden samo manji dio radova, te su slijedom navedenog sredstva za dovršetak zahvata rekonstrukcije/dogradnje planirana u proračunu za iduću godinu.</w:t>
      </w:r>
    </w:p>
    <w:p w14:paraId="5F161C94" w14:textId="77777777" w:rsidR="00BB439E" w:rsidRPr="003B674A" w:rsidRDefault="00BB439E" w:rsidP="00BB439E">
      <w:pPr>
        <w:spacing w:line="240" w:lineRule="auto"/>
        <w:ind w:left="0" w:right="1" w:firstLine="567"/>
        <w:rPr>
          <w:sz w:val="24"/>
          <w:szCs w:val="24"/>
          <w:lang w:val="hr-HR"/>
        </w:rPr>
      </w:pPr>
    </w:p>
    <w:p w14:paraId="6E533FBE" w14:textId="7C8A5680" w:rsidR="00BB439E" w:rsidRPr="003B674A" w:rsidRDefault="00BB439E" w:rsidP="00BB439E">
      <w:pPr>
        <w:spacing w:line="240" w:lineRule="auto"/>
        <w:ind w:left="0" w:right="1" w:firstLine="567"/>
        <w:rPr>
          <w:sz w:val="24"/>
          <w:szCs w:val="24"/>
          <w:lang w:val="hr-HR"/>
        </w:rPr>
      </w:pPr>
      <w:r w:rsidRPr="00C71AE0">
        <w:rPr>
          <w:sz w:val="24"/>
          <w:szCs w:val="24"/>
          <w:lang w:val="hr-HR"/>
        </w:rPr>
        <w:t xml:space="preserve">Kapitalni projekt: Izgradnja nogometnog igrališta </w:t>
      </w:r>
      <w:proofErr w:type="spellStart"/>
      <w:r w:rsidRPr="00C71AE0">
        <w:rPr>
          <w:sz w:val="24"/>
          <w:szCs w:val="24"/>
          <w:lang w:val="hr-HR"/>
        </w:rPr>
        <w:t>Valkane</w:t>
      </w:r>
      <w:proofErr w:type="spellEnd"/>
      <w:r w:rsidRPr="00C71AE0">
        <w:rPr>
          <w:sz w:val="24"/>
          <w:szCs w:val="24"/>
          <w:lang w:val="hr-HR"/>
        </w:rPr>
        <w:t>, rashodi za izvršenje projekta</w:t>
      </w:r>
      <w:r w:rsidRPr="003B674A">
        <w:rPr>
          <w:sz w:val="24"/>
          <w:szCs w:val="24"/>
          <w:lang w:val="hr-HR"/>
        </w:rPr>
        <w:t xml:space="preserve"> </w:t>
      </w:r>
      <w:r w:rsidR="00C71AE0">
        <w:rPr>
          <w:sz w:val="24"/>
          <w:szCs w:val="24"/>
          <w:lang w:val="hr-HR"/>
        </w:rPr>
        <w:t xml:space="preserve">ostaju na razini plana i iznose </w:t>
      </w:r>
      <w:r w:rsidRPr="003B674A">
        <w:rPr>
          <w:sz w:val="24"/>
          <w:szCs w:val="24"/>
          <w:lang w:val="hr-HR"/>
        </w:rPr>
        <w:t>817.000,00 EUR.</w:t>
      </w:r>
    </w:p>
    <w:p w14:paraId="0AC13E09" w14:textId="77777777" w:rsidR="00BB439E" w:rsidRPr="003B674A" w:rsidRDefault="00BB439E" w:rsidP="00BB439E">
      <w:pPr>
        <w:pStyle w:val="Naslov5"/>
        <w:spacing w:line="240" w:lineRule="auto"/>
        <w:ind w:left="0" w:right="1" w:firstLine="567"/>
        <w:jc w:val="both"/>
        <w:rPr>
          <w:b w:val="0"/>
          <w:szCs w:val="24"/>
        </w:rPr>
      </w:pPr>
    </w:p>
    <w:p w14:paraId="327582DD" w14:textId="198AACB7" w:rsidR="00BB439E" w:rsidRPr="003B674A" w:rsidRDefault="00BB439E" w:rsidP="00BB439E">
      <w:pPr>
        <w:spacing w:line="240" w:lineRule="auto"/>
        <w:ind w:left="0" w:right="1" w:firstLine="567"/>
        <w:rPr>
          <w:sz w:val="24"/>
          <w:szCs w:val="24"/>
          <w:lang w:val="hr-HR"/>
        </w:rPr>
      </w:pPr>
      <w:r w:rsidRPr="00C71AE0">
        <w:rPr>
          <w:sz w:val="24"/>
          <w:szCs w:val="24"/>
          <w:lang w:val="hr-HR"/>
        </w:rPr>
        <w:t xml:space="preserve">Kapitalni projekt: Izgradnja krovišta </w:t>
      </w:r>
      <w:r w:rsidR="00C71AE0">
        <w:rPr>
          <w:sz w:val="24"/>
          <w:szCs w:val="24"/>
          <w:lang w:val="hr-HR"/>
        </w:rPr>
        <w:t>-</w:t>
      </w:r>
      <w:r w:rsidRPr="00C71AE0">
        <w:rPr>
          <w:sz w:val="24"/>
          <w:szCs w:val="24"/>
          <w:lang w:val="hr-HR"/>
        </w:rPr>
        <w:t xml:space="preserve"> stadion Aldo </w:t>
      </w:r>
      <w:proofErr w:type="spellStart"/>
      <w:r w:rsidRPr="00C71AE0">
        <w:rPr>
          <w:sz w:val="24"/>
          <w:szCs w:val="24"/>
          <w:lang w:val="hr-HR"/>
        </w:rPr>
        <w:t>Drosina</w:t>
      </w:r>
      <w:proofErr w:type="spellEnd"/>
      <w:r w:rsidRPr="00C71AE0">
        <w:rPr>
          <w:sz w:val="24"/>
          <w:szCs w:val="24"/>
          <w:lang w:val="hr-HR"/>
        </w:rPr>
        <w:t>, rashodi za izvršenje projekta</w:t>
      </w:r>
      <w:r w:rsidRPr="003B674A">
        <w:rPr>
          <w:sz w:val="24"/>
          <w:szCs w:val="24"/>
          <w:lang w:val="hr-HR"/>
        </w:rPr>
        <w:t xml:space="preserve"> </w:t>
      </w:r>
      <w:r w:rsidR="00C71AE0">
        <w:rPr>
          <w:sz w:val="24"/>
          <w:szCs w:val="24"/>
          <w:lang w:val="hr-HR"/>
        </w:rPr>
        <w:t>smanjuju se u cijelosti</w:t>
      </w:r>
      <w:r w:rsidRPr="003B674A">
        <w:rPr>
          <w:sz w:val="24"/>
          <w:szCs w:val="24"/>
          <w:lang w:val="hr-HR"/>
        </w:rPr>
        <w:t>.</w:t>
      </w:r>
    </w:p>
    <w:p w14:paraId="612A1679" w14:textId="77777777" w:rsidR="008B2099" w:rsidRDefault="008B2099" w:rsidP="008B2099">
      <w:pPr>
        <w:spacing w:line="240" w:lineRule="auto"/>
        <w:ind w:left="0" w:right="-1" w:firstLine="0"/>
        <w:rPr>
          <w:rFonts w:eastAsia="Calibri"/>
          <w:sz w:val="24"/>
          <w:szCs w:val="24"/>
          <w:lang w:val="hr-HR" w:eastAsia="en-US"/>
        </w:rPr>
      </w:pPr>
    </w:p>
    <w:p w14:paraId="26AD1705" w14:textId="77777777" w:rsidR="008B2099" w:rsidRDefault="008B2099" w:rsidP="008B2099">
      <w:pPr>
        <w:spacing w:line="240" w:lineRule="auto"/>
        <w:ind w:left="0" w:right="-1" w:firstLine="567"/>
        <w:rPr>
          <w:rFonts w:eastAsia="Calibri"/>
          <w:sz w:val="24"/>
          <w:szCs w:val="24"/>
          <w:lang w:val="hr-HR" w:eastAsia="en-US"/>
        </w:rPr>
      </w:pPr>
      <w:r>
        <w:rPr>
          <w:rFonts w:eastAsia="Calibri"/>
          <w:sz w:val="24"/>
          <w:szCs w:val="24"/>
          <w:lang w:val="hr-HR" w:eastAsia="en-US"/>
        </w:rPr>
        <w:t>Pregled programa Izgradnje za 2023. godinu:</w:t>
      </w:r>
    </w:p>
    <w:p w14:paraId="0081727D" w14:textId="77777777" w:rsidR="00DF045C" w:rsidRDefault="00DF045C" w:rsidP="008B2099">
      <w:pPr>
        <w:spacing w:line="240" w:lineRule="auto"/>
        <w:ind w:left="0" w:right="-1" w:firstLine="567"/>
        <w:rPr>
          <w:rFonts w:eastAsia="Calibri"/>
          <w:sz w:val="24"/>
          <w:szCs w:val="24"/>
          <w:lang w:val="hr-HR" w:eastAsia="en-US"/>
        </w:rPr>
      </w:pPr>
    </w:p>
    <w:tbl>
      <w:tblPr>
        <w:tblW w:w="10485" w:type="dxa"/>
        <w:jc w:val="center"/>
        <w:tblLook w:val="04A0" w:firstRow="1" w:lastRow="0" w:firstColumn="1" w:lastColumn="0" w:noHBand="0" w:noVBand="1"/>
      </w:tblPr>
      <w:tblGrid>
        <w:gridCol w:w="5091"/>
        <w:gridCol w:w="1428"/>
        <w:gridCol w:w="1350"/>
        <w:gridCol w:w="1350"/>
        <w:gridCol w:w="1266"/>
      </w:tblGrid>
      <w:tr w:rsidR="00DF045C" w:rsidRPr="00DF045C" w14:paraId="039B7B70" w14:textId="77777777" w:rsidTr="003500A9">
        <w:trPr>
          <w:trHeight w:val="528"/>
          <w:jc w:val="center"/>
        </w:trPr>
        <w:tc>
          <w:tcPr>
            <w:tcW w:w="509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743B289" w14:textId="77777777" w:rsidR="00DF045C" w:rsidRPr="00DF045C" w:rsidRDefault="00DF045C" w:rsidP="00DF045C">
            <w:pPr>
              <w:widowControl/>
              <w:adjustRightInd/>
              <w:spacing w:line="240" w:lineRule="auto"/>
              <w:ind w:left="0" w:firstLine="0"/>
              <w:jc w:val="left"/>
              <w:textAlignment w:val="auto"/>
              <w:rPr>
                <w:b/>
                <w:bCs/>
                <w:lang w:val="hr-HR"/>
              </w:rPr>
            </w:pPr>
            <w:r w:rsidRPr="00DF045C">
              <w:rPr>
                <w:b/>
                <w:bCs/>
                <w:lang w:val="hr-HR"/>
              </w:rPr>
              <w:t> </w:t>
            </w:r>
          </w:p>
        </w:tc>
        <w:tc>
          <w:tcPr>
            <w:tcW w:w="1428" w:type="dxa"/>
            <w:tcBorders>
              <w:top w:val="single" w:sz="4" w:space="0" w:color="auto"/>
              <w:left w:val="nil"/>
              <w:bottom w:val="single" w:sz="4" w:space="0" w:color="auto"/>
              <w:right w:val="single" w:sz="4" w:space="0" w:color="auto"/>
            </w:tcBorders>
            <w:shd w:val="clear" w:color="auto" w:fill="auto"/>
            <w:vAlign w:val="center"/>
            <w:hideMark/>
          </w:tcPr>
          <w:p w14:paraId="1B24E2ED" w14:textId="77777777" w:rsidR="00DF045C" w:rsidRPr="00DF045C" w:rsidRDefault="00DF045C" w:rsidP="00DF045C">
            <w:pPr>
              <w:widowControl/>
              <w:adjustRightInd/>
              <w:spacing w:line="240" w:lineRule="auto"/>
              <w:ind w:left="0" w:firstLine="0"/>
              <w:jc w:val="center"/>
              <w:textAlignment w:val="auto"/>
              <w:rPr>
                <w:b/>
                <w:bCs/>
                <w:lang w:val="hr-HR"/>
              </w:rPr>
            </w:pPr>
            <w:r w:rsidRPr="00DF045C">
              <w:rPr>
                <w:b/>
                <w:bCs/>
                <w:lang w:val="hr-HR"/>
              </w:rPr>
              <w:t>PLANIRANO</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71225791" w14:textId="77777777" w:rsidR="00DF045C" w:rsidRPr="00DF045C" w:rsidRDefault="00DF045C" w:rsidP="00DF045C">
            <w:pPr>
              <w:widowControl/>
              <w:adjustRightInd/>
              <w:spacing w:line="240" w:lineRule="auto"/>
              <w:ind w:left="0" w:firstLine="0"/>
              <w:jc w:val="center"/>
              <w:textAlignment w:val="auto"/>
              <w:rPr>
                <w:b/>
                <w:bCs/>
                <w:lang w:val="hr-HR"/>
              </w:rPr>
            </w:pPr>
            <w:r w:rsidRPr="00DF045C">
              <w:rPr>
                <w:b/>
                <w:bCs/>
                <w:lang w:val="hr-HR"/>
              </w:rPr>
              <w:t>PROMJENA IZNOS</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4D863BBA" w14:textId="77777777" w:rsidR="00DF045C" w:rsidRPr="00DF045C" w:rsidRDefault="00DF045C" w:rsidP="00DF045C">
            <w:pPr>
              <w:widowControl/>
              <w:adjustRightInd/>
              <w:spacing w:line="240" w:lineRule="auto"/>
              <w:ind w:left="0" w:firstLine="0"/>
              <w:jc w:val="center"/>
              <w:textAlignment w:val="auto"/>
              <w:rPr>
                <w:b/>
                <w:bCs/>
                <w:lang w:val="hr-HR"/>
              </w:rPr>
            </w:pPr>
            <w:r w:rsidRPr="00DF045C">
              <w:rPr>
                <w:b/>
                <w:bCs/>
                <w:lang w:val="hr-HR"/>
              </w:rPr>
              <w:t xml:space="preserve">PROMJENA </w:t>
            </w:r>
            <w:r w:rsidRPr="00DF045C">
              <w:rPr>
                <w:b/>
                <w:bCs/>
                <w:lang w:val="hr-HR"/>
              </w:rPr>
              <w:br/>
              <w:t>POSTOTAK</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14:paraId="31AE37B2" w14:textId="77777777" w:rsidR="00DF045C" w:rsidRPr="00DF045C" w:rsidRDefault="00DF045C" w:rsidP="00DF045C">
            <w:pPr>
              <w:widowControl/>
              <w:adjustRightInd/>
              <w:spacing w:line="240" w:lineRule="auto"/>
              <w:ind w:left="0" w:firstLine="0"/>
              <w:jc w:val="center"/>
              <w:textAlignment w:val="auto"/>
              <w:rPr>
                <w:b/>
                <w:bCs/>
                <w:lang w:val="hr-HR"/>
              </w:rPr>
            </w:pPr>
            <w:r w:rsidRPr="00DF045C">
              <w:rPr>
                <w:b/>
                <w:bCs/>
                <w:lang w:val="hr-HR"/>
              </w:rPr>
              <w:t>NOVI IZNOS</w:t>
            </w:r>
          </w:p>
        </w:tc>
      </w:tr>
      <w:tr w:rsidR="00DF045C" w:rsidRPr="00DF045C" w14:paraId="01AFB156" w14:textId="77777777" w:rsidTr="003500A9">
        <w:trPr>
          <w:trHeight w:val="264"/>
          <w:jc w:val="center"/>
        </w:trPr>
        <w:tc>
          <w:tcPr>
            <w:tcW w:w="5091" w:type="dxa"/>
            <w:tcBorders>
              <w:top w:val="nil"/>
              <w:left w:val="single" w:sz="4" w:space="0" w:color="auto"/>
              <w:bottom w:val="single" w:sz="4" w:space="0" w:color="auto"/>
              <w:right w:val="single" w:sz="4" w:space="0" w:color="auto"/>
            </w:tcBorders>
            <w:shd w:val="clear" w:color="auto" w:fill="auto"/>
            <w:vAlign w:val="bottom"/>
            <w:hideMark/>
          </w:tcPr>
          <w:p w14:paraId="7EDB2E02" w14:textId="77777777" w:rsidR="00DF045C" w:rsidRPr="00DF045C" w:rsidRDefault="00DF045C" w:rsidP="00DF045C">
            <w:pPr>
              <w:widowControl/>
              <w:adjustRightInd/>
              <w:spacing w:line="240" w:lineRule="auto"/>
              <w:ind w:left="0" w:firstLine="0"/>
              <w:jc w:val="left"/>
              <w:textAlignment w:val="auto"/>
              <w:rPr>
                <w:b/>
                <w:bCs/>
                <w:lang w:val="hr-HR"/>
              </w:rPr>
            </w:pPr>
            <w:r w:rsidRPr="00DF045C">
              <w:rPr>
                <w:b/>
                <w:bCs/>
                <w:lang w:val="hr-HR"/>
              </w:rPr>
              <w:t>Program 3005 IZGRADNJA</w:t>
            </w:r>
          </w:p>
        </w:tc>
        <w:tc>
          <w:tcPr>
            <w:tcW w:w="1428" w:type="dxa"/>
            <w:tcBorders>
              <w:top w:val="nil"/>
              <w:left w:val="nil"/>
              <w:bottom w:val="single" w:sz="4" w:space="0" w:color="auto"/>
              <w:right w:val="single" w:sz="4" w:space="0" w:color="auto"/>
            </w:tcBorders>
            <w:shd w:val="clear" w:color="auto" w:fill="auto"/>
            <w:vAlign w:val="bottom"/>
            <w:hideMark/>
          </w:tcPr>
          <w:p w14:paraId="3980F704" w14:textId="77777777" w:rsidR="00DF045C" w:rsidRPr="00DF045C" w:rsidRDefault="00DF045C" w:rsidP="00DF045C">
            <w:pPr>
              <w:widowControl/>
              <w:adjustRightInd/>
              <w:spacing w:line="240" w:lineRule="auto"/>
              <w:ind w:left="0" w:firstLine="0"/>
              <w:jc w:val="right"/>
              <w:textAlignment w:val="auto"/>
              <w:rPr>
                <w:b/>
                <w:bCs/>
                <w:lang w:val="hr-HR"/>
              </w:rPr>
            </w:pPr>
            <w:r w:rsidRPr="00DF045C">
              <w:rPr>
                <w:b/>
                <w:bCs/>
                <w:lang w:val="hr-HR"/>
              </w:rPr>
              <w:t>9.419.537,91</w:t>
            </w:r>
          </w:p>
        </w:tc>
        <w:tc>
          <w:tcPr>
            <w:tcW w:w="1350" w:type="dxa"/>
            <w:tcBorders>
              <w:top w:val="nil"/>
              <w:left w:val="nil"/>
              <w:bottom w:val="single" w:sz="4" w:space="0" w:color="auto"/>
              <w:right w:val="single" w:sz="4" w:space="0" w:color="auto"/>
            </w:tcBorders>
            <w:shd w:val="clear" w:color="auto" w:fill="auto"/>
            <w:vAlign w:val="bottom"/>
            <w:hideMark/>
          </w:tcPr>
          <w:p w14:paraId="23912AB3" w14:textId="77777777" w:rsidR="00DF045C" w:rsidRPr="00DF045C" w:rsidRDefault="00DF045C" w:rsidP="00DF045C">
            <w:pPr>
              <w:widowControl/>
              <w:adjustRightInd/>
              <w:spacing w:line="240" w:lineRule="auto"/>
              <w:ind w:left="0" w:firstLine="0"/>
              <w:jc w:val="right"/>
              <w:textAlignment w:val="auto"/>
              <w:rPr>
                <w:b/>
                <w:bCs/>
                <w:lang w:val="hr-HR"/>
              </w:rPr>
            </w:pPr>
            <w:r w:rsidRPr="00DF045C">
              <w:rPr>
                <w:b/>
                <w:bCs/>
                <w:lang w:val="hr-HR"/>
              </w:rPr>
              <w:t>-5.739.531,83</w:t>
            </w:r>
          </w:p>
        </w:tc>
        <w:tc>
          <w:tcPr>
            <w:tcW w:w="1350" w:type="dxa"/>
            <w:tcBorders>
              <w:top w:val="nil"/>
              <w:left w:val="nil"/>
              <w:bottom w:val="single" w:sz="4" w:space="0" w:color="auto"/>
              <w:right w:val="single" w:sz="4" w:space="0" w:color="auto"/>
            </w:tcBorders>
            <w:shd w:val="clear" w:color="auto" w:fill="auto"/>
            <w:vAlign w:val="bottom"/>
            <w:hideMark/>
          </w:tcPr>
          <w:p w14:paraId="131FCB21" w14:textId="77777777" w:rsidR="00DF045C" w:rsidRPr="00DF045C" w:rsidRDefault="00DF045C" w:rsidP="00DF045C">
            <w:pPr>
              <w:widowControl/>
              <w:adjustRightInd/>
              <w:spacing w:line="240" w:lineRule="auto"/>
              <w:ind w:left="0" w:firstLine="0"/>
              <w:jc w:val="right"/>
              <w:textAlignment w:val="auto"/>
              <w:rPr>
                <w:b/>
                <w:bCs/>
                <w:lang w:val="hr-HR"/>
              </w:rPr>
            </w:pPr>
            <w:r w:rsidRPr="00DF045C">
              <w:rPr>
                <w:b/>
                <w:bCs/>
                <w:lang w:val="hr-HR"/>
              </w:rPr>
              <w:t>-60,93</w:t>
            </w:r>
          </w:p>
        </w:tc>
        <w:tc>
          <w:tcPr>
            <w:tcW w:w="1266" w:type="dxa"/>
            <w:tcBorders>
              <w:top w:val="nil"/>
              <w:left w:val="nil"/>
              <w:bottom w:val="single" w:sz="4" w:space="0" w:color="auto"/>
              <w:right w:val="single" w:sz="4" w:space="0" w:color="auto"/>
            </w:tcBorders>
            <w:shd w:val="clear" w:color="auto" w:fill="auto"/>
            <w:vAlign w:val="bottom"/>
            <w:hideMark/>
          </w:tcPr>
          <w:p w14:paraId="45C06A02" w14:textId="77777777" w:rsidR="00DF045C" w:rsidRPr="00DF045C" w:rsidRDefault="00DF045C" w:rsidP="00DF045C">
            <w:pPr>
              <w:widowControl/>
              <w:adjustRightInd/>
              <w:spacing w:line="240" w:lineRule="auto"/>
              <w:ind w:left="0" w:firstLine="0"/>
              <w:jc w:val="right"/>
              <w:textAlignment w:val="auto"/>
              <w:rPr>
                <w:b/>
                <w:bCs/>
                <w:lang w:val="hr-HR"/>
              </w:rPr>
            </w:pPr>
            <w:r w:rsidRPr="00DF045C">
              <w:rPr>
                <w:b/>
                <w:bCs/>
                <w:lang w:val="hr-HR"/>
              </w:rPr>
              <w:t>3.680.006,08</w:t>
            </w:r>
          </w:p>
        </w:tc>
      </w:tr>
      <w:tr w:rsidR="00DF045C" w:rsidRPr="00DF045C" w14:paraId="63454EBA" w14:textId="77777777" w:rsidTr="003500A9">
        <w:trPr>
          <w:trHeight w:val="264"/>
          <w:jc w:val="center"/>
        </w:trPr>
        <w:tc>
          <w:tcPr>
            <w:tcW w:w="5091" w:type="dxa"/>
            <w:tcBorders>
              <w:top w:val="nil"/>
              <w:left w:val="single" w:sz="4" w:space="0" w:color="auto"/>
              <w:bottom w:val="single" w:sz="4" w:space="0" w:color="auto"/>
              <w:right w:val="single" w:sz="4" w:space="0" w:color="auto"/>
            </w:tcBorders>
            <w:shd w:val="clear" w:color="auto" w:fill="auto"/>
            <w:vAlign w:val="bottom"/>
            <w:hideMark/>
          </w:tcPr>
          <w:p w14:paraId="4C32E537" w14:textId="77777777" w:rsidR="00DF045C" w:rsidRPr="00DF045C" w:rsidRDefault="00DF045C" w:rsidP="00DF045C">
            <w:pPr>
              <w:widowControl/>
              <w:adjustRightInd/>
              <w:spacing w:line="240" w:lineRule="auto"/>
              <w:ind w:left="0" w:firstLine="0"/>
              <w:jc w:val="left"/>
              <w:textAlignment w:val="auto"/>
              <w:rPr>
                <w:lang w:val="hr-HR"/>
              </w:rPr>
            </w:pPr>
            <w:r w:rsidRPr="00DF045C">
              <w:rPr>
                <w:lang w:val="hr-HR"/>
              </w:rPr>
              <w:t>Aktivnost A305001 Priprema zemljišta</w:t>
            </w:r>
          </w:p>
        </w:tc>
        <w:tc>
          <w:tcPr>
            <w:tcW w:w="1428" w:type="dxa"/>
            <w:tcBorders>
              <w:top w:val="nil"/>
              <w:left w:val="nil"/>
              <w:bottom w:val="single" w:sz="4" w:space="0" w:color="auto"/>
              <w:right w:val="single" w:sz="4" w:space="0" w:color="auto"/>
            </w:tcBorders>
            <w:shd w:val="clear" w:color="auto" w:fill="auto"/>
            <w:vAlign w:val="bottom"/>
            <w:hideMark/>
          </w:tcPr>
          <w:p w14:paraId="579058EE" w14:textId="77777777" w:rsidR="00DF045C" w:rsidRPr="00DF045C" w:rsidRDefault="00DF045C" w:rsidP="00DF045C">
            <w:pPr>
              <w:widowControl/>
              <w:adjustRightInd/>
              <w:spacing w:line="240" w:lineRule="auto"/>
              <w:ind w:left="0" w:firstLine="0"/>
              <w:jc w:val="right"/>
              <w:textAlignment w:val="auto"/>
              <w:rPr>
                <w:lang w:val="hr-HR"/>
              </w:rPr>
            </w:pPr>
            <w:r w:rsidRPr="00DF045C">
              <w:rPr>
                <w:lang w:val="hr-HR"/>
              </w:rPr>
              <w:t>239.364,00</w:t>
            </w:r>
          </w:p>
        </w:tc>
        <w:tc>
          <w:tcPr>
            <w:tcW w:w="1350" w:type="dxa"/>
            <w:tcBorders>
              <w:top w:val="nil"/>
              <w:left w:val="nil"/>
              <w:bottom w:val="single" w:sz="4" w:space="0" w:color="auto"/>
              <w:right w:val="single" w:sz="4" w:space="0" w:color="auto"/>
            </w:tcBorders>
            <w:shd w:val="clear" w:color="auto" w:fill="auto"/>
            <w:vAlign w:val="bottom"/>
            <w:hideMark/>
          </w:tcPr>
          <w:p w14:paraId="57B08D28" w14:textId="77777777" w:rsidR="00DF045C" w:rsidRPr="00DF045C" w:rsidRDefault="00DF045C" w:rsidP="00DF045C">
            <w:pPr>
              <w:widowControl/>
              <w:adjustRightInd/>
              <w:spacing w:line="240" w:lineRule="auto"/>
              <w:ind w:left="0" w:firstLine="0"/>
              <w:jc w:val="right"/>
              <w:textAlignment w:val="auto"/>
              <w:rPr>
                <w:lang w:val="hr-HR"/>
              </w:rPr>
            </w:pPr>
            <w:r w:rsidRPr="00DF045C">
              <w:rPr>
                <w:lang w:val="hr-HR"/>
              </w:rPr>
              <w:t>-58.906,00</w:t>
            </w:r>
          </w:p>
        </w:tc>
        <w:tc>
          <w:tcPr>
            <w:tcW w:w="1350" w:type="dxa"/>
            <w:tcBorders>
              <w:top w:val="nil"/>
              <w:left w:val="nil"/>
              <w:bottom w:val="single" w:sz="4" w:space="0" w:color="auto"/>
              <w:right w:val="single" w:sz="4" w:space="0" w:color="auto"/>
            </w:tcBorders>
            <w:shd w:val="clear" w:color="auto" w:fill="auto"/>
            <w:vAlign w:val="bottom"/>
            <w:hideMark/>
          </w:tcPr>
          <w:p w14:paraId="2B242A8C" w14:textId="77777777" w:rsidR="00DF045C" w:rsidRPr="00DF045C" w:rsidRDefault="00DF045C" w:rsidP="00DF045C">
            <w:pPr>
              <w:widowControl/>
              <w:adjustRightInd/>
              <w:spacing w:line="240" w:lineRule="auto"/>
              <w:ind w:left="0" w:firstLine="0"/>
              <w:jc w:val="right"/>
              <w:textAlignment w:val="auto"/>
              <w:rPr>
                <w:lang w:val="hr-HR"/>
              </w:rPr>
            </w:pPr>
            <w:r w:rsidRPr="00DF045C">
              <w:rPr>
                <w:lang w:val="hr-HR"/>
              </w:rPr>
              <w:t>-24,61</w:t>
            </w:r>
          </w:p>
        </w:tc>
        <w:tc>
          <w:tcPr>
            <w:tcW w:w="1266" w:type="dxa"/>
            <w:tcBorders>
              <w:top w:val="nil"/>
              <w:left w:val="nil"/>
              <w:bottom w:val="single" w:sz="4" w:space="0" w:color="auto"/>
              <w:right w:val="single" w:sz="4" w:space="0" w:color="auto"/>
            </w:tcBorders>
            <w:shd w:val="clear" w:color="auto" w:fill="auto"/>
            <w:vAlign w:val="bottom"/>
            <w:hideMark/>
          </w:tcPr>
          <w:p w14:paraId="25810FBB" w14:textId="77777777" w:rsidR="00DF045C" w:rsidRPr="00DF045C" w:rsidRDefault="00DF045C" w:rsidP="00DF045C">
            <w:pPr>
              <w:widowControl/>
              <w:adjustRightInd/>
              <w:spacing w:line="240" w:lineRule="auto"/>
              <w:ind w:left="0" w:firstLine="0"/>
              <w:jc w:val="right"/>
              <w:textAlignment w:val="auto"/>
              <w:rPr>
                <w:lang w:val="hr-HR"/>
              </w:rPr>
            </w:pPr>
            <w:r w:rsidRPr="00DF045C">
              <w:rPr>
                <w:lang w:val="hr-HR"/>
              </w:rPr>
              <w:t>180.458,00</w:t>
            </w:r>
          </w:p>
        </w:tc>
      </w:tr>
      <w:tr w:rsidR="00DF045C" w:rsidRPr="00DF045C" w14:paraId="06A2C586" w14:textId="77777777" w:rsidTr="003500A9">
        <w:trPr>
          <w:trHeight w:val="528"/>
          <w:jc w:val="center"/>
        </w:trPr>
        <w:tc>
          <w:tcPr>
            <w:tcW w:w="5091" w:type="dxa"/>
            <w:tcBorders>
              <w:top w:val="nil"/>
              <w:left w:val="single" w:sz="4" w:space="0" w:color="auto"/>
              <w:bottom w:val="single" w:sz="4" w:space="0" w:color="auto"/>
              <w:right w:val="single" w:sz="4" w:space="0" w:color="auto"/>
            </w:tcBorders>
            <w:shd w:val="clear" w:color="auto" w:fill="auto"/>
            <w:vAlign w:val="bottom"/>
            <w:hideMark/>
          </w:tcPr>
          <w:p w14:paraId="74EA0E95" w14:textId="77777777" w:rsidR="00DF045C" w:rsidRPr="00DF045C" w:rsidRDefault="00DF045C" w:rsidP="00DF045C">
            <w:pPr>
              <w:widowControl/>
              <w:adjustRightInd/>
              <w:spacing w:line="240" w:lineRule="auto"/>
              <w:ind w:left="0" w:firstLine="0"/>
              <w:jc w:val="left"/>
              <w:textAlignment w:val="auto"/>
              <w:rPr>
                <w:lang w:val="hr-HR"/>
              </w:rPr>
            </w:pPr>
            <w:r w:rsidRPr="00DF045C">
              <w:rPr>
                <w:lang w:val="hr-HR"/>
              </w:rPr>
              <w:t>Aktivnost A305002 Izgradnja kapitalnih objekata i komunalne infrastrukture</w:t>
            </w:r>
          </w:p>
        </w:tc>
        <w:tc>
          <w:tcPr>
            <w:tcW w:w="1428" w:type="dxa"/>
            <w:tcBorders>
              <w:top w:val="nil"/>
              <w:left w:val="nil"/>
              <w:bottom w:val="single" w:sz="4" w:space="0" w:color="auto"/>
              <w:right w:val="single" w:sz="4" w:space="0" w:color="auto"/>
            </w:tcBorders>
            <w:shd w:val="clear" w:color="auto" w:fill="auto"/>
            <w:vAlign w:val="bottom"/>
            <w:hideMark/>
          </w:tcPr>
          <w:p w14:paraId="523E623D" w14:textId="77777777" w:rsidR="00DF045C" w:rsidRPr="00DF045C" w:rsidRDefault="00DF045C" w:rsidP="00DF045C">
            <w:pPr>
              <w:widowControl/>
              <w:adjustRightInd/>
              <w:spacing w:line="240" w:lineRule="auto"/>
              <w:ind w:left="0" w:firstLine="0"/>
              <w:jc w:val="right"/>
              <w:textAlignment w:val="auto"/>
              <w:rPr>
                <w:lang w:val="hr-HR"/>
              </w:rPr>
            </w:pPr>
            <w:r w:rsidRPr="00DF045C">
              <w:rPr>
                <w:lang w:val="hr-HR"/>
              </w:rPr>
              <w:t>1.725.942,29</w:t>
            </w:r>
          </w:p>
        </w:tc>
        <w:tc>
          <w:tcPr>
            <w:tcW w:w="1350" w:type="dxa"/>
            <w:tcBorders>
              <w:top w:val="nil"/>
              <w:left w:val="nil"/>
              <w:bottom w:val="single" w:sz="4" w:space="0" w:color="auto"/>
              <w:right w:val="single" w:sz="4" w:space="0" w:color="auto"/>
            </w:tcBorders>
            <w:shd w:val="clear" w:color="auto" w:fill="auto"/>
            <w:vAlign w:val="bottom"/>
            <w:hideMark/>
          </w:tcPr>
          <w:p w14:paraId="3E4B9E98" w14:textId="77777777" w:rsidR="00DF045C" w:rsidRPr="00DF045C" w:rsidRDefault="00DF045C" w:rsidP="00DF045C">
            <w:pPr>
              <w:widowControl/>
              <w:adjustRightInd/>
              <w:spacing w:line="240" w:lineRule="auto"/>
              <w:ind w:left="0" w:firstLine="0"/>
              <w:jc w:val="right"/>
              <w:textAlignment w:val="auto"/>
              <w:rPr>
                <w:lang w:val="hr-HR"/>
              </w:rPr>
            </w:pPr>
            <w:r w:rsidRPr="00DF045C">
              <w:rPr>
                <w:lang w:val="hr-HR"/>
              </w:rPr>
              <w:t>-1.368.291,29</w:t>
            </w:r>
          </w:p>
        </w:tc>
        <w:tc>
          <w:tcPr>
            <w:tcW w:w="1350" w:type="dxa"/>
            <w:tcBorders>
              <w:top w:val="nil"/>
              <w:left w:val="nil"/>
              <w:bottom w:val="single" w:sz="4" w:space="0" w:color="auto"/>
              <w:right w:val="single" w:sz="4" w:space="0" w:color="auto"/>
            </w:tcBorders>
            <w:shd w:val="clear" w:color="auto" w:fill="auto"/>
            <w:vAlign w:val="bottom"/>
            <w:hideMark/>
          </w:tcPr>
          <w:p w14:paraId="760FFE4A" w14:textId="77777777" w:rsidR="00DF045C" w:rsidRPr="00DF045C" w:rsidRDefault="00DF045C" w:rsidP="00DF045C">
            <w:pPr>
              <w:widowControl/>
              <w:adjustRightInd/>
              <w:spacing w:line="240" w:lineRule="auto"/>
              <w:ind w:left="0" w:firstLine="0"/>
              <w:jc w:val="right"/>
              <w:textAlignment w:val="auto"/>
              <w:rPr>
                <w:lang w:val="hr-HR"/>
              </w:rPr>
            </w:pPr>
            <w:r w:rsidRPr="00DF045C">
              <w:rPr>
                <w:lang w:val="hr-HR"/>
              </w:rPr>
              <w:t>-79,28</w:t>
            </w:r>
          </w:p>
        </w:tc>
        <w:tc>
          <w:tcPr>
            <w:tcW w:w="1266" w:type="dxa"/>
            <w:tcBorders>
              <w:top w:val="nil"/>
              <w:left w:val="nil"/>
              <w:bottom w:val="single" w:sz="4" w:space="0" w:color="auto"/>
              <w:right w:val="single" w:sz="4" w:space="0" w:color="auto"/>
            </w:tcBorders>
            <w:shd w:val="clear" w:color="auto" w:fill="auto"/>
            <w:vAlign w:val="bottom"/>
            <w:hideMark/>
          </w:tcPr>
          <w:p w14:paraId="5E9B4B40" w14:textId="77777777" w:rsidR="00DF045C" w:rsidRPr="00DF045C" w:rsidRDefault="00DF045C" w:rsidP="00DF045C">
            <w:pPr>
              <w:widowControl/>
              <w:adjustRightInd/>
              <w:spacing w:line="240" w:lineRule="auto"/>
              <w:ind w:left="0" w:firstLine="0"/>
              <w:jc w:val="right"/>
              <w:textAlignment w:val="auto"/>
              <w:rPr>
                <w:lang w:val="hr-HR"/>
              </w:rPr>
            </w:pPr>
            <w:r w:rsidRPr="00DF045C">
              <w:rPr>
                <w:lang w:val="hr-HR"/>
              </w:rPr>
              <w:t>357.651,00</w:t>
            </w:r>
          </w:p>
        </w:tc>
      </w:tr>
      <w:tr w:rsidR="00DF045C" w:rsidRPr="00DF045C" w14:paraId="51ED7689" w14:textId="77777777" w:rsidTr="003500A9">
        <w:trPr>
          <w:trHeight w:val="264"/>
          <w:jc w:val="center"/>
        </w:trPr>
        <w:tc>
          <w:tcPr>
            <w:tcW w:w="5091" w:type="dxa"/>
            <w:tcBorders>
              <w:top w:val="nil"/>
              <w:left w:val="single" w:sz="4" w:space="0" w:color="auto"/>
              <w:bottom w:val="single" w:sz="4" w:space="0" w:color="auto"/>
              <w:right w:val="single" w:sz="4" w:space="0" w:color="auto"/>
            </w:tcBorders>
            <w:shd w:val="clear" w:color="auto" w:fill="auto"/>
            <w:vAlign w:val="bottom"/>
            <w:hideMark/>
          </w:tcPr>
          <w:p w14:paraId="2D804F0B" w14:textId="77777777" w:rsidR="00DF045C" w:rsidRPr="00DF045C" w:rsidRDefault="00DF045C" w:rsidP="00DF045C">
            <w:pPr>
              <w:widowControl/>
              <w:adjustRightInd/>
              <w:spacing w:line="240" w:lineRule="auto"/>
              <w:ind w:left="0" w:firstLine="0"/>
              <w:jc w:val="left"/>
              <w:textAlignment w:val="auto"/>
              <w:rPr>
                <w:lang w:val="hr-HR"/>
              </w:rPr>
            </w:pPr>
            <w:r w:rsidRPr="00DF045C">
              <w:rPr>
                <w:lang w:val="hr-HR"/>
              </w:rPr>
              <w:t xml:space="preserve">Kapitalni projekt K305035 </w:t>
            </w:r>
            <w:proofErr w:type="spellStart"/>
            <w:r w:rsidRPr="00DF045C">
              <w:rPr>
                <w:lang w:val="hr-HR"/>
              </w:rPr>
              <w:t>Kandlerova</w:t>
            </w:r>
            <w:proofErr w:type="spellEnd"/>
            <w:r w:rsidRPr="00DF045C">
              <w:rPr>
                <w:lang w:val="hr-HR"/>
              </w:rPr>
              <w:t xml:space="preserve"> ulica-rekonstrukcija</w:t>
            </w:r>
          </w:p>
        </w:tc>
        <w:tc>
          <w:tcPr>
            <w:tcW w:w="1428" w:type="dxa"/>
            <w:tcBorders>
              <w:top w:val="nil"/>
              <w:left w:val="nil"/>
              <w:bottom w:val="single" w:sz="4" w:space="0" w:color="auto"/>
              <w:right w:val="single" w:sz="4" w:space="0" w:color="auto"/>
            </w:tcBorders>
            <w:shd w:val="clear" w:color="auto" w:fill="auto"/>
            <w:vAlign w:val="bottom"/>
            <w:hideMark/>
          </w:tcPr>
          <w:p w14:paraId="2E6516AA" w14:textId="77777777" w:rsidR="00DF045C" w:rsidRPr="00DF045C" w:rsidRDefault="00DF045C" w:rsidP="00DF045C">
            <w:pPr>
              <w:widowControl/>
              <w:adjustRightInd/>
              <w:spacing w:line="240" w:lineRule="auto"/>
              <w:ind w:left="0" w:firstLine="0"/>
              <w:jc w:val="right"/>
              <w:textAlignment w:val="auto"/>
              <w:rPr>
                <w:lang w:val="hr-HR"/>
              </w:rPr>
            </w:pPr>
            <w:r w:rsidRPr="00DF045C">
              <w:rPr>
                <w:lang w:val="hr-HR"/>
              </w:rPr>
              <w:t>145.996,00</w:t>
            </w:r>
          </w:p>
        </w:tc>
        <w:tc>
          <w:tcPr>
            <w:tcW w:w="1350" w:type="dxa"/>
            <w:tcBorders>
              <w:top w:val="nil"/>
              <w:left w:val="nil"/>
              <w:bottom w:val="single" w:sz="4" w:space="0" w:color="auto"/>
              <w:right w:val="single" w:sz="4" w:space="0" w:color="auto"/>
            </w:tcBorders>
            <w:shd w:val="clear" w:color="auto" w:fill="auto"/>
            <w:vAlign w:val="bottom"/>
            <w:hideMark/>
          </w:tcPr>
          <w:p w14:paraId="77233E0A" w14:textId="77777777" w:rsidR="00DF045C" w:rsidRPr="00DF045C" w:rsidRDefault="00DF045C" w:rsidP="00DF045C">
            <w:pPr>
              <w:widowControl/>
              <w:adjustRightInd/>
              <w:spacing w:line="240" w:lineRule="auto"/>
              <w:ind w:left="0" w:firstLine="0"/>
              <w:jc w:val="right"/>
              <w:textAlignment w:val="auto"/>
              <w:rPr>
                <w:lang w:val="hr-HR"/>
              </w:rPr>
            </w:pPr>
            <w:r w:rsidRPr="00DF045C">
              <w:rPr>
                <w:lang w:val="hr-HR"/>
              </w:rPr>
              <w:t>-145.996,00</w:t>
            </w:r>
          </w:p>
        </w:tc>
        <w:tc>
          <w:tcPr>
            <w:tcW w:w="1350" w:type="dxa"/>
            <w:tcBorders>
              <w:top w:val="nil"/>
              <w:left w:val="nil"/>
              <w:bottom w:val="single" w:sz="4" w:space="0" w:color="auto"/>
              <w:right w:val="single" w:sz="4" w:space="0" w:color="auto"/>
            </w:tcBorders>
            <w:shd w:val="clear" w:color="auto" w:fill="auto"/>
            <w:vAlign w:val="bottom"/>
            <w:hideMark/>
          </w:tcPr>
          <w:p w14:paraId="1E0FEE03" w14:textId="77777777" w:rsidR="00DF045C" w:rsidRPr="00DF045C" w:rsidRDefault="00DF045C" w:rsidP="00DF045C">
            <w:pPr>
              <w:widowControl/>
              <w:adjustRightInd/>
              <w:spacing w:line="240" w:lineRule="auto"/>
              <w:ind w:left="0" w:firstLine="0"/>
              <w:jc w:val="right"/>
              <w:textAlignment w:val="auto"/>
              <w:rPr>
                <w:lang w:val="hr-HR"/>
              </w:rPr>
            </w:pPr>
            <w:r w:rsidRPr="00DF045C">
              <w:rPr>
                <w:lang w:val="hr-HR"/>
              </w:rPr>
              <w:t>-100,00</w:t>
            </w:r>
          </w:p>
        </w:tc>
        <w:tc>
          <w:tcPr>
            <w:tcW w:w="1266" w:type="dxa"/>
            <w:tcBorders>
              <w:top w:val="nil"/>
              <w:left w:val="nil"/>
              <w:bottom w:val="single" w:sz="4" w:space="0" w:color="auto"/>
              <w:right w:val="single" w:sz="4" w:space="0" w:color="auto"/>
            </w:tcBorders>
            <w:shd w:val="clear" w:color="auto" w:fill="auto"/>
            <w:vAlign w:val="bottom"/>
            <w:hideMark/>
          </w:tcPr>
          <w:p w14:paraId="642A9D9D" w14:textId="77777777" w:rsidR="00DF045C" w:rsidRPr="00DF045C" w:rsidRDefault="00DF045C" w:rsidP="00DF045C">
            <w:pPr>
              <w:widowControl/>
              <w:adjustRightInd/>
              <w:spacing w:line="240" w:lineRule="auto"/>
              <w:ind w:left="0" w:firstLine="0"/>
              <w:jc w:val="right"/>
              <w:textAlignment w:val="auto"/>
              <w:rPr>
                <w:lang w:val="hr-HR"/>
              </w:rPr>
            </w:pPr>
            <w:r w:rsidRPr="00DF045C">
              <w:rPr>
                <w:lang w:val="hr-HR"/>
              </w:rPr>
              <w:t>0,00</w:t>
            </w:r>
          </w:p>
        </w:tc>
      </w:tr>
      <w:tr w:rsidR="00DF045C" w:rsidRPr="00DF045C" w14:paraId="541B3939" w14:textId="77777777" w:rsidTr="003500A9">
        <w:trPr>
          <w:trHeight w:val="264"/>
          <w:jc w:val="center"/>
        </w:trPr>
        <w:tc>
          <w:tcPr>
            <w:tcW w:w="5091" w:type="dxa"/>
            <w:tcBorders>
              <w:top w:val="nil"/>
              <w:left w:val="single" w:sz="4" w:space="0" w:color="auto"/>
              <w:bottom w:val="single" w:sz="4" w:space="0" w:color="auto"/>
              <w:right w:val="single" w:sz="4" w:space="0" w:color="auto"/>
            </w:tcBorders>
            <w:shd w:val="clear" w:color="auto" w:fill="auto"/>
            <w:vAlign w:val="bottom"/>
            <w:hideMark/>
          </w:tcPr>
          <w:p w14:paraId="1DE95231" w14:textId="77777777" w:rsidR="00DF045C" w:rsidRPr="00DF045C" w:rsidRDefault="00DF045C" w:rsidP="00DF045C">
            <w:pPr>
              <w:widowControl/>
              <w:adjustRightInd/>
              <w:spacing w:line="240" w:lineRule="auto"/>
              <w:ind w:left="0" w:firstLine="0"/>
              <w:jc w:val="left"/>
              <w:textAlignment w:val="auto"/>
              <w:rPr>
                <w:lang w:val="hr-HR"/>
              </w:rPr>
            </w:pPr>
            <w:r w:rsidRPr="00DF045C">
              <w:rPr>
                <w:lang w:val="hr-HR"/>
              </w:rPr>
              <w:t>Kapitalni projekt K305044 Fažanska cesta</w:t>
            </w:r>
          </w:p>
        </w:tc>
        <w:tc>
          <w:tcPr>
            <w:tcW w:w="1428" w:type="dxa"/>
            <w:tcBorders>
              <w:top w:val="nil"/>
              <w:left w:val="nil"/>
              <w:bottom w:val="single" w:sz="4" w:space="0" w:color="auto"/>
              <w:right w:val="single" w:sz="4" w:space="0" w:color="auto"/>
            </w:tcBorders>
            <w:shd w:val="clear" w:color="auto" w:fill="auto"/>
            <w:vAlign w:val="bottom"/>
            <w:hideMark/>
          </w:tcPr>
          <w:p w14:paraId="1B02F546" w14:textId="77777777" w:rsidR="00DF045C" w:rsidRPr="00DF045C" w:rsidRDefault="00DF045C" w:rsidP="00DF045C">
            <w:pPr>
              <w:widowControl/>
              <w:adjustRightInd/>
              <w:spacing w:line="240" w:lineRule="auto"/>
              <w:ind w:left="0" w:firstLine="0"/>
              <w:jc w:val="right"/>
              <w:textAlignment w:val="auto"/>
              <w:rPr>
                <w:lang w:val="hr-HR"/>
              </w:rPr>
            </w:pPr>
            <w:r w:rsidRPr="00DF045C">
              <w:rPr>
                <w:lang w:val="hr-HR"/>
              </w:rPr>
              <w:t>91.579,05</w:t>
            </w:r>
          </w:p>
        </w:tc>
        <w:tc>
          <w:tcPr>
            <w:tcW w:w="1350" w:type="dxa"/>
            <w:tcBorders>
              <w:top w:val="nil"/>
              <w:left w:val="nil"/>
              <w:bottom w:val="single" w:sz="4" w:space="0" w:color="auto"/>
              <w:right w:val="single" w:sz="4" w:space="0" w:color="auto"/>
            </w:tcBorders>
            <w:shd w:val="clear" w:color="auto" w:fill="auto"/>
            <w:vAlign w:val="bottom"/>
            <w:hideMark/>
          </w:tcPr>
          <w:p w14:paraId="5B883F3E" w14:textId="77777777" w:rsidR="00DF045C" w:rsidRPr="00DF045C" w:rsidRDefault="00DF045C" w:rsidP="00DF045C">
            <w:pPr>
              <w:widowControl/>
              <w:adjustRightInd/>
              <w:spacing w:line="240" w:lineRule="auto"/>
              <w:ind w:left="0" w:firstLine="0"/>
              <w:jc w:val="right"/>
              <w:textAlignment w:val="auto"/>
              <w:rPr>
                <w:lang w:val="hr-HR"/>
              </w:rPr>
            </w:pPr>
            <w:r w:rsidRPr="00DF045C">
              <w:rPr>
                <w:lang w:val="hr-HR"/>
              </w:rPr>
              <w:t>-67.884,00</w:t>
            </w:r>
          </w:p>
        </w:tc>
        <w:tc>
          <w:tcPr>
            <w:tcW w:w="1350" w:type="dxa"/>
            <w:tcBorders>
              <w:top w:val="nil"/>
              <w:left w:val="nil"/>
              <w:bottom w:val="single" w:sz="4" w:space="0" w:color="auto"/>
              <w:right w:val="single" w:sz="4" w:space="0" w:color="auto"/>
            </w:tcBorders>
            <w:shd w:val="clear" w:color="auto" w:fill="auto"/>
            <w:vAlign w:val="bottom"/>
            <w:hideMark/>
          </w:tcPr>
          <w:p w14:paraId="14EF0BF0" w14:textId="77777777" w:rsidR="00DF045C" w:rsidRPr="00DF045C" w:rsidRDefault="00DF045C" w:rsidP="00DF045C">
            <w:pPr>
              <w:widowControl/>
              <w:adjustRightInd/>
              <w:spacing w:line="240" w:lineRule="auto"/>
              <w:ind w:left="0" w:firstLine="0"/>
              <w:jc w:val="right"/>
              <w:textAlignment w:val="auto"/>
              <w:rPr>
                <w:lang w:val="hr-HR"/>
              </w:rPr>
            </w:pPr>
            <w:r w:rsidRPr="00DF045C">
              <w:rPr>
                <w:lang w:val="hr-HR"/>
              </w:rPr>
              <w:t>-74,13</w:t>
            </w:r>
          </w:p>
        </w:tc>
        <w:tc>
          <w:tcPr>
            <w:tcW w:w="1266" w:type="dxa"/>
            <w:tcBorders>
              <w:top w:val="nil"/>
              <w:left w:val="nil"/>
              <w:bottom w:val="single" w:sz="4" w:space="0" w:color="auto"/>
              <w:right w:val="single" w:sz="4" w:space="0" w:color="auto"/>
            </w:tcBorders>
            <w:shd w:val="clear" w:color="auto" w:fill="auto"/>
            <w:vAlign w:val="bottom"/>
            <w:hideMark/>
          </w:tcPr>
          <w:p w14:paraId="31A9A492" w14:textId="77777777" w:rsidR="00DF045C" w:rsidRPr="00DF045C" w:rsidRDefault="00DF045C" w:rsidP="00DF045C">
            <w:pPr>
              <w:widowControl/>
              <w:adjustRightInd/>
              <w:spacing w:line="240" w:lineRule="auto"/>
              <w:ind w:left="0" w:firstLine="0"/>
              <w:jc w:val="right"/>
              <w:textAlignment w:val="auto"/>
              <w:rPr>
                <w:lang w:val="hr-HR"/>
              </w:rPr>
            </w:pPr>
            <w:r w:rsidRPr="00DF045C">
              <w:rPr>
                <w:lang w:val="hr-HR"/>
              </w:rPr>
              <w:t>23.695,05</w:t>
            </w:r>
          </w:p>
        </w:tc>
      </w:tr>
      <w:tr w:rsidR="00DF045C" w:rsidRPr="00DF045C" w14:paraId="670C9F94" w14:textId="77777777" w:rsidTr="003500A9">
        <w:trPr>
          <w:trHeight w:val="264"/>
          <w:jc w:val="center"/>
        </w:trPr>
        <w:tc>
          <w:tcPr>
            <w:tcW w:w="5091" w:type="dxa"/>
            <w:tcBorders>
              <w:top w:val="nil"/>
              <w:left w:val="single" w:sz="4" w:space="0" w:color="auto"/>
              <w:bottom w:val="single" w:sz="4" w:space="0" w:color="auto"/>
              <w:right w:val="single" w:sz="4" w:space="0" w:color="auto"/>
            </w:tcBorders>
            <w:shd w:val="clear" w:color="auto" w:fill="auto"/>
            <w:vAlign w:val="bottom"/>
            <w:hideMark/>
          </w:tcPr>
          <w:p w14:paraId="336F24C9" w14:textId="77777777" w:rsidR="00DF045C" w:rsidRPr="00DF045C" w:rsidRDefault="00DF045C" w:rsidP="00DF045C">
            <w:pPr>
              <w:widowControl/>
              <w:adjustRightInd/>
              <w:spacing w:line="240" w:lineRule="auto"/>
              <w:ind w:left="0" w:firstLine="0"/>
              <w:jc w:val="left"/>
              <w:textAlignment w:val="auto"/>
              <w:rPr>
                <w:lang w:val="hr-HR"/>
              </w:rPr>
            </w:pPr>
            <w:r w:rsidRPr="00DF045C">
              <w:rPr>
                <w:lang w:val="hr-HR"/>
              </w:rPr>
              <w:t>Kapitalni projekt K305063 Marulićeva ulica</w:t>
            </w:r>
          </w:p>
        </w:tc>
        <w:tc>
          <w:tcPr>
            <w:tcW w:w="1428" w:type="dxa"/>
            <w:tcBorders>
              <w:top w:val="nil"/>
              <w:left w:val="nil"/>
              <w:bottom w:val="single" w:sz="4" w:space="0" w:color="auto"/>
              <w:right w:val="single" w:sz="4" w:space="0" w:color="auto"/>
            </w:tcBorders>
            <w:shd w:val="clear" w:color="auto" w:fill="auto"/>
            <w:vAlign w:val="bottom"/>
            <w:hideMark/>
          </w:tcPr>
          <w:p w14:paraId="49E30E22" w14:textId="77777777" w:rsidR="00DF045C" w:rsidRPr="00DF045C" w:rsidRDefault="00DF045C" w:rsidP="00DF045C">
            <w:pPr>
              <w:widowControl/>
              <w:adjustRightInd/>
              <w:spacing w:line="240" w:lineRule="auto"/>
              <w:ind w:left="0" w:firstLine="0"/>
              <w:jc w:val="right"/>
              <w:textAlignment w:val="auto"/>
              <w:rPr>
                <w:lang w:val="hr-HR"/>
              </w:rPr>
            </w:pPr>
            <w:r w:rsidRPr="00DF045C">
              <w:rPr>
                <w:lang w:val="hr-HR"/>
              </w:rPr>
              <w:t>177.366,54</w:t>
            </w:r>
          </w:p>
        </w:tc>
        <w:tc>
          <w:tcPr>
            <w:tcW w:w="1350" w:type="dxa"/>
            <w:tcBorders>
              <w:top w:val="nil"/>
              <w:left w:val="nil"/>
              <w:bottom w:val="single" w:sz="4" w:space="0" w:color="auto"/>
              <w:right w:val="single" w:sz="4" w:space="0" w:color="auto"/>
            </w:tcBorders>
            <w:shd w:val="clear" w:color="auto" w:fill="auto"/>
            <w:vAlign w:val="bottom"/>
            <w:hideMark/>
          </w:tcPr>
          <w:p w14:paraId="26A20366" w14:textId="77777777" w:rsidR="00DF045C" w:rsidRPr="00DF045C" w:rsidRDefault="00DF045C" w:rsidP="00DF045C">
            <w:pPr>
              <w:widowControl/>
              <w:adjustRightInd/>
              <w:spacing w:line="240" w:lineRule="auto"/>
              <w:ind w:left="0" w:firstLine="0"/>
              <w:jc w:val="right"/>
              <w:textAlignment w:val="auto"/>
              <w:rPr>
                <w:lang w:val="hr-HR"/>
              </w:rPr>
            </w:pPr>
            <w:r w:rsidRPr="00DF045C">
              <w:rPr>
                <w:lang w:val="hr-HR"/>
              </w:rPr>
              <w:t>-176.866,54</w:t>
            </w:r>
          </w:p>
        </w:tc>
        <w:tc>
          <w:tcPr>
            <w:tcW w:w="1350" w:type="dxa"/>
            <w:tcBorders>
              <w:top w:val="nil"/>
              <w:left w:val="nil"/>
              <w:bottom w:val="single" w:sz="4" w:space="0" w:color="auto"/>
              <w:right w:val="single" w:sz="4" w:space="0" w:color="auto"/>
            </w:tcBorders>
            <w:shd w:val="clear" w:color="auto" w:fill="auto"/>
            <w:vAlign w:val="bottom"/>
            <w:hideMark/>
          </w:tcPr>
          <w:p w14:paraId="306919C0" w14:textId="77777777" w:rsidR="00DF045C" w:rsidRPr="00DF045C" w:rsidRDefault="00DF045C" w:rsidP="00DF045C">
            <w:pPr>
              <w:widowControl/>
              <w:adjustRightInd/>
              <w:spacing w:line="240" w:lineRule="auto"/>
              <w:ind w:left="0" w:firstLine="0"/>
              <w:jc w:val="right"/>
              <w:textAlignment w:val="auto"/>
              <w:rPr>
                <w:lang w:val="hr-HR"/>
              </w:rPr>
            </w:pPr>
            <w:r w:rsidRPr="00DF045C">
              <w:rPr>
                <w:lang w:val="hr-HR"/>
              </w:rPr>
              <w:t>-99,72</w:t>
            </w:r>
          </w:p>
        </w:tc>
        <w:tc>
          <w:tcPr>
            <w:tcW w:w="1266" w:type="dxa"/>
            <w:tcBorders>
              <w:top w:val="nil"/>
              <w:left w:val="nil"/>
              <w:bottom w:val="single" w:sz="4" w:space="0" w:color="auto"/>
              <w:right w:val="single" w:sz="4" w:space="0" w:color="auto"/>
            </w:tcBorders>
            <w:shd w:val="clear" w:color="auto" w:fill="auto"/>
            <w:vAlign w:val="bottom"/>
            <w:hideMark/>
          </w:tcPr>
          <w:p w14:paraId="4B0DAF58" w14:textId="77777777" w:rsidR="00DF045C" w:rsidRPr="00DF045C" w:rsidRDefault="00DF045C" w:rsidP="00DF045C">
            <w:pPr>
              <w:widowControl/>
              <w:adjustRightInd/>
              <w:spacing w:line="240" w:lineRule="auto"/>
              <w:ind w:left="0" w:firstLine="0"/>
              <w:jc w:val="right"/>
              <w:textAlignment w:val="auto"/>
              <w:rPr>
                <w:lang w:val="hr-HR"/>
              </w:rPr>
            </w:pPr>
            <w:r w:rsidRPr="00DF045C">
              <w:rPr>
                <w:lang w:val="hr-HR"/>
              </w:rPr>
              <w:t>500,00</w:t>
            </w:r>
          </w:p>
        </w:tc>
      </w:tr>
      <w:tr w:rsidR="003500A9" w:rsidRPr="00DF045C" w14:paraId="702ED1E0" w14:textId="77777777" w:rsidTr="003500A9">
        <w:trPr>
          <w:trHeight w:val="528"/>
          <w:jc w:val="center"/>
        </w:trPr>
        <w:tc>
          <w:tcPr>
            <w:tcW w:w="509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27A4D20" w14:textId="77777777" w:rsidR="003500A9" w:rsidRPr="00DF045C" w:rsidRDefault="003500A9" w:rsidP="00A11AF1">
            <w:pPr>
              <w:widowControl/>
              <w:adjustRightInd/>
              <w:spacing w:line="240" w:lineRule="auto"/>
              <w:ind w:left="0" w:firstLine="0"/>
              <w:jc w:val="left"/>
              <w:textAlignment w:val="auto"/>
              <w:rPr>
                <w:b/>
                <w:bCs/>
                <w:lang w:val="hr-HR"/>
              </w:rPr>
            </w:pPr>
            <w:r w:rsidRPr="00DF045C">
              <w:rPr>
                <w:b/>
                <w:bCs/>
                <w:lang w:val="hr-HR"/>
              </w:rPr>
              <w:lastRenderedPageBreak/>
              <w:t> </w:t>
            </w:r>
          </w:p>
        </w:tc>
        <w:tc>
          <w:tcPr>
            <w:tcW w:w="1428" w:type="dxa"/>
            <w:tcBorders>
              <w:top w:val="single" w:sz="4" w:space="0" w:color="auto"/>
              <w:left w:val="nil"/>
              <w:bottom w:val="single" w:sz="4" w:space="0" w:color="auto"/>
              <w:right w:val="single" w:sz="4" w:space="0" w:color="auto"/>
            </w:tcBorders>
            <w:shd w:val="clear" w:color="auto" w:fill="auto"/>
            <w:vAlign w:val="center"/>
            <w:hideMark/>
          </w:tcPr>
          <w:p w14:paraId="78ED72A1" w14:textId="77777777" w:rsidR="003500A9" w:rsidRPr="00DF045C" w:rsidRDefault="003500A9" w:rsidP="00A11AF1">
            <w:pPr>
              <w:widowControl/>
              <w:adjustRightInd/>
              <w:spacing w:line="240" w:lineRule="auto"/>
              <w:ind w:left="0" w:firstLine="0"/>
              <w:jc w:val="center"/>
              <w:textAlignment w:val="auto"/>
              <w:rPr>
                <w:b/>
                <w:bCs/>
                <w:lang w:val="hr-HR"/>
              </w:rPr>
            </w:pPr>
            <w:r w:rsidRPr="00DF045C">
              <w:rPr>
                <w:b/>
                <w:bCs/>
                <w:lang w:val="hr-HR"/>
              </w:rPr>
              <w:t>PLANIRANO</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4853788F" w14:textId="77777777" w:rsidR="003500A9" w:rsidRPr="00DF045C" w:rsidRDefault="003500A9" w:rsidP="00A11AF1">
            <w:pPr>
              <w:widowControl/>
              <w:adjustRightInd/>
              <w:spacing w:line="240" w:lineRule="auto"/>
              <w:ind w:left="0" w:firstLine="0"/>
              <w:jc w:val="center"/>
              <w:textAlignment w:val="auto"/>
              <w:rPr>
                <w:b/>
                <w:bCs/>
                <w:lang w:val="hr-HR"/>
              </w:rPr>
            </w:pPr>
            <w:r w:rsidRPr="00DF045C">
              <w:rPr>
                <w:b/>
                <w:bCs/>
                <w:lang w:val="hr-HR"/>
              </w:rPr>
              <w:t>PROMJENA IZNOS</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4544D958" w14:textId="77777777" w:rsidR="003500A9" w:rsidRPr="00DF045C" w:rsidRDefault="003500A9" w:rsidP="00A11AF1">
            <w:pPr>
              <w:widowControl/>
              <w:adjustRightInd/>
              <w:spacing w:line="240" w:lineRule="auto"/>
              <w:ind w:left="0" w:firstLine="0"/>
              <w:jc w:val="center"/>
              <w:textAlignment w:val="auto"/>
              <w:rPr>
                <w:b/>
                <w:bCs/>
                <w:lang w:val="hr-HR"/>
              </w:rPr>
            </w:pPr>
            <w:r w:rsidRPr="00DF045C">
              <w:rPr>
                <w:b/>
                <w:bCs/>
                <w:lang w:val="hr-HR"/>
              </w:rPr>
              <w:t xml:space="preserve">PROMJENA </w:t>
            </w:r>
            <w:r w:rsidRPr="00DF045C">
              <w:rPr>
                <w:b/>
                <w:bCs/>
                <w:lang w:val="hr-HR"/>
              </w:rPr>
              <w:br/>
              <w:t>POSTOTAK</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14:paraId="7D52E52C" w14:textId="77777777" w:rsidR="003500A9" w:rsidRPr="00DF045C" w:rsidRDefault="003500A9" w:rsidP="00A11AF1">
            <w:pPr>
              <w:widowControl/>
              <w:adjustRightInd/>
              <w:spacing w:line="240" w:lineRule="auto"/>
              <w:ind w:left="0" w:firstLine="0"/>
              <w:jc w:val="center"/>
              <w:textAlignment w:val="auto"/>
              <w:rPr>
                <w:b/>
                <w:bCs/>
                <w:lang w:val="hr-HR"/>
              </w:rPr>
            </w:pPr>
            <w:r w:rsidRPr="00DF045C">
              <w:rPr>
                <w:b/>
                <w:bCs/>
                <w:lang w:val="hr-HR"/>
              </w:rPr>
              <w:t>NOVI IZNOS</w:t>
            </w:r>
          </w:p>
        </w:tc>
      </w:tr>
      <w:tr w:rsidR="00DF045C" w:rsidRPr="00DF045C" w14:paraId="31014E2D" w14:textId="77777777" w:rsidTr="003500A9">
        <w:trPr>
          <w:trHeight w:val="528"/>
          <w:jc w:val="center"/>
        </w:trPr>
        <w:tc>
          <w:tcPr>
            <w:tcW w:w="5091" w:type="dxa"/>
            <w:tcBorders>
              <w:top w:val="nil"/>
              <w:left w:val="single" w:sz="4" w:space="0" w:color="auto"/>
              <w:bottom w:val="single" w:sz="4" w:space="0" w:color="auto"/>
              <w:right w:val="single" w:sz="4" w:space="0" w:color="auto"/>
            </w:tcBorders>
            <w:shd w:val="clear" w:color="auto" w:fill="auto"/>
            <w:vAlign w:val="bottom"/>
            <w:hideMark/>
          </w:tcPr>
          <w:p w14:paraId="6A52DE15" w14:textId="46DB41A6" w:rsidR="00DF045C" w:rsidRPr="00DF045C" w:rsidRDefault="00DF045C" w:rsidP="00DF045C">
            <w:pPr>
              <w:widowControl/>
              <w:adjustRightInd/>
              <w:spacing w:line="240" w:lineRule="auto"/>
              <w:ind w:left="0" w:firstLine="0"/>
              <w:jc w:val="left"/>
              <w:textAlignment w:val="auto"/>
              <w:rPr>
                <w:lang w:val="hr-HR"/>
              </w:rPr>
            </w:pPr>
            <w:r w:rsidRPr="00DF045C">
              <w:rPr>
                <w:lang w:val="hr-HR"/>
              </w:rPr>
              <w:t xml:space="preserve">Kapitalni projekt K305069 Spojna prometnica na </w:t>
            </w:r>
            <w:proofErr w:type="spellStart"/>
            <w:r w:rsidRPr="00DF045C">
              <w:rPr>
                <w:lang w:val="hr-HR"/>
              </w:rPr>
              <w:t>Paganoru</w:t>
            </w:r>
            <w:proofErr w:type="spellEnd"/>
            <w:r w:rsidRPr="00DF045C">
              <w:rPr>
                <w:lang w:val="hr-HR"/>
              </w:rPr>
              <w:t xml:space="preserve"> Brist-</w:t>
            </w:r>
            <w:proofErr w:type="spellStart"/>
            <w:r w:rsidRPr="00DF045C">
              <w:rPr>
                <w:lang w:val="hr-HR"/>
              </w:rPr>
              <w:t>Valdenaga</w:t>
            </w:r>
            <w:proofErr w:type="spellEnd"/>
          </w:p>
        </w:tc>
        <w:tc>
          <w:tcPr>
            <w:tcW w:w="1428" w:type="dxa"/>
            <w:tcBorders>
              <w:top w:val="nil"/>
              <w:left w:val="nil"/>
              <w:bottom w:val="single" w:sz="4" w:space="0" w:color="auto"/>
              <w:right w:val="single" w:sz="4" w:space="0" w:color="auto"/>
            </w:tcBorders>
            <w:shd w:val="clear" w:color="auto" w:fill="auto"/>
            <w:vAlign w:val="bottom"/>
            <w:hideMark/>
          </w:tcPr>
          <w:p w14:paraId="081ECC5C" w14:textId="77777777" w:rsidR="00DF045C" w:rsidRPr="00DF045C" w:rsidRDefault="00DF045C" w:rsidP="00DF045C">
            <w:pPr>
              <w:widowControl/>
              <w:adjustRightInd/>
              <w:spacing w:line="240" w:lineRule="auto"/>
              <w:ind w:left="0" w:firstLine="0"/>
              <w:jc w:val="right"/>
              <w:textAlignment w:val="auto"/>
              <w:rPr>
                <w:lang w:val="hr-HR"/>
              </w:rPr>
            </w:pPr>
            <w:r w:rsidRPr="00DF045C">
              <w:rPr>
                <w:lang w:val="hr-HR"/>
              </w:rPr>
              <w:t>199.084,00</w:t>
            </w:r>
          </w:p>
        </w:tc>
        <w:tc>
          <w:tcPr>
            <w:tcW w:w="1350" w:type="dxa"/>
            <w:tcBorders>
              <w:top w:val="nil"/>
              <w:left w:val="nil"/>
              <w:bottom w:val="single" w:sz="4" w:space="0" w:color="auto"/>
              <w:right w:val="single" w:sz="4" w:space="0" w:color="auto"/>
            </w:tcBorders>
            <w:shd w:val="clear" w:color="auto" w:fill="auto"/>
            <w:vAlign w:val="bottom"/>
            <w:hideMark/>
          </w:tcPr>
          <w:p w14:paraId="20929B26" w14:textId="77777777" w:rsidR="00DF045C" w:rsidRPr="00DF045C" w:rsidRDefault="00DF045C" w:rsidP="00DF045C">
            <w:pPr>
              <w:widowControl/>
              <w:adjustRightInd/>
              <w:spacing w:line="240" w:lineRule="auto"/>
              <w:ind w:left="0" w:firstLine="0"/>
              <w:jc w:val="right"/>
              <w:textAlignment w:val="auto"/>
              <w:rPr>
                <w:lang w:val="hr-HR"/>
              </w:rPr>
            </w:pPr>
            <w:r w:rsidRPr="00DF045C">
              <w:rPr>
                <w:lang w:val="hr-HR"/>
              </w:rPr>
              <w:t>-199.084,00</w:t>
            </w:r>
          </w:p>
        </w:tc>
        <w:tc>
          <w:tcPr>
            <w:tcW w:w="1350" w:type="dxa"/>
            <w:tcBorders>
              <w:top w:val="nil"/>
              <w:left w:val="nil"/>
              <w:bottom w:val="single" w:sz="4" w:space="0" w:color="auto"/>
              <w:right w:val="single" w:sz="4" w:space="0" w:color="auto"/>
            </w:tcBorders>
            <w:shd w:val="clear" w:color="auto" w:fill="auto"/>
            <w:vAlign w:val="bottom"/>
            <w:hideMark/>
          </w:tcPr>
          <w:p w14:paraId="3356BD59" w14:textId="77777777" w:rsidR="00DF045C" w:rsidRPr="00DF045C" w:rsidRDefault="00DF045C" w:rsidP="00DF045C">
            <w:pPr>
              <w:widowControl/>
              <w:adjustRightInd/>
              <w:spacing w:line="240" w:lineRule="auto"/>
              <w:ind w:left="0" w:firstLine="0"/>
              <w:jc w:val="right"/>
              <w:textAlignment w:val="auto"/>
              <w:rPr>
                <w:lang w:val="hr-HR"/>
              </w:rPr>
            </w:pPr>
            <w:r w:rsidRPr="00DF045C">
              <w:rPr>
                <w:lang w:val="hr-HR"/>
              </w:rPr>
              <w:t>-100,00</w:t>
            </w:r>
          </w:p>
        </w:tc>
        <w:tc>
          <w:tcPr>
            <w:tcW w:w="1266" w:type="dxa"/>
            <w:tcBorders>
              <w:top w:val="nil"/>
              <w:left w:val="nil"/>
              <w:bottom w:val="single" w:sz="4" w:space="0" w:color="auto"/>
              <w:right w:val="single" w:sz="4" w:space="0" w:color="auto"/>
            </w:tcBorders>
            <w:shd w:val="clear" w:color="auto" w:fill="auto"/>
            <w:vAlign w:val="bottom"/>
            <w:hideMark/>
          </w:tcPr>
          <w:p w14:paraId="21AAD02F" w14:textId="77777777" w:rsidR="00DF045C" w:rsidRPr="00DF045C" w:rsidRDefault="00DF045C" w:rsidP="00DF045C">
            <w:pPr>
              <w:widowControl/>
              <w:adjustRightInd/>
              <w:spacing w:line="240" w:lineRule="auto"/>
              <w:ind w:left="0" w:firstLine="0"/>
              <w:jc w:val="right"/>
              <w:textAlignment w:val="auto"/>
              <w:rPr>
                <w:lang w:val="hr-HR"/>
              </w:rPr>
            </w:pPr>
            <w:r w:rsidRPr="00DF045C">
              <w:rPr>
                <w:lang w:val="hr-HR"/>
              </w:rPr>
              <w:t>0,00</w:t>
            </w:r>
          </w:p>
        </w:tc>
      </w:tr>
      <w:tr w:rsidR="00DF045C" w:rsidRPr="00DF045C" w14:paraId="36E5ED22" w14:textId="77777777" w:rsidTr="003500A9">
        <w:trPr>
          <w:trHeight w:val="528"/>
          <w:jc w:val="center"/>
        </w:trPr>
        <w:tc>
          <w:tcPr>
            <w:tcW w:w="5091" w:type="dxa"/>
            <w:tcBorders>
              <w:top w:val="nil"/>
              <w:left w:val="single" w:sz="4" w:space="0" w:color="auto"/>
              <w:bottom w:val="single" w:sz="4" w:space="0" w:color="auto"/>
              <w:right w:val="single" w:sz="4" w:space="0" w:color="auto"/>
            </w:tcBorders>
            <w:shd w:val="clear" w:color="auto" w:fill="auto"/>
            <w:vAlign w:val="bottom"/>
            <w:hideMark/>
          </w:tcPr>
          <w:p w14:paraId="1A20E98B" w14:textId="77777777" w:rsidR="00DF045C" w:rsidRPr="00DF045C" w:rsidRDefault="00DF045C" w:rsidP="00DF045C">
            <w:pPr>
              <w:widowControl/>
              <w:adjustRightInd/>
              <w:spacing w:line="240" w:lineRule="auto"/>
              <w:ind w:left="0" w:firstLine="0"/>
              <w:jc w:val="left"/>
              <w:textAlignment w:val="auto"/>
              <w:rPr>
                <w:lang w:val="hr-HR"/>
              </w:rPr>
            </w:pPr>
            <w:r w:rsidRPr="00DF045C">
              <w:rPr>
                <w:lang w:val="hr-HR"/>
              </w:rPr>
              <w:t xml:space="preserve">Kapitalni projekt K305074 Nastavak Ulice </w:t>
            </w:r>
            <w:proofErr w:type="spellStart"/>
            <w:r w:rsidRPr="00DF045C">
              <w:rPr>
                <w:lang w:val="hr-HR"/>
              </w:rPr>
              <w:t>Stoja</w:t>
            </w:r>
            <w:proofErr w:type="spellEnd"/>
            <w:r w:rsidRPr="00DF045C">
              <w:rPr>
                <w:lang w:val="hr-HR"/>
              </w:rPr>
              <w:t xml:space="preserve"> od Autokampa </w:t>
            </w:r>
            <w:proofErr w:type="spellStart"/>
            <w:r w:rsidRPr="00DF045C">
              <w:rPr>
                <w:lang w:val="hr-HR"/>
              </w:rPr>
              <w:t>Stoja</w:t>
            </w:r>
            <w:proofErr w:type="spellEnd"/>
            <w:r w:rsidRPr="00DF045C">
              <w:rPr>
                <w:lang w:val="hr-HR"/>
              </w:rPr>
              <w:t xml:space="preserve"> prema Muzilu</w:t>
            </w:r>
          </w:p>
        </w:tc>
        <w:tc>
          <w:tcPr>
            <w:tcW w:w="1428" w:type="dxa"/>
            <w:tcBorders>
              <w:top w:val="nil"/>
              <w:left w:val="nil"/>
              <w:bottom w:val="single" w:sz="4" w:space="0" w:color="auto"/>
              <w:right w:val="single" w:sz="4" w:space="0" w:color="auto"/>
            </w:tcBorders>
            <w:shd w:val="clear" w:color="auto" w:fill="auto"/>
            <w:vAlign w:val="bottom"/>
            <w:hideMark/>
          </w:tcPr>
          <w:p w14:paraId="7BAC4120" w14:textId="77777777" w:rsidR="00DF045C" w:rsidRPr="00DF045C" w:rsidRDefault="00DF045C" w:rsidP="00DF045C">
            <w:pPr>
              <w:widowControl/>
              <w:adjustRightInd/>
              <w:spacing w:line="240" w:lineRule="auto"/>
              <w:ind w:left="0" w:firstLine="0"/>
              <w:jc w:val="right"/>
              <w:textAlignment w:val="auto"/>
              <w:rPr>
                <w:lang w:val="hr-HR"/>
              </w:rPr>
            </w:pPr>
            <w:r w:rsidRPr="00DF045C">
              <w:rPr>
                <w:lang w:val="hr-HR"/>
              </w:rPr>
              <w:t>172.540,00</w:t>
            </w:r>
          </w:p>
        </w:tc>
        <w:tc>
          <w:tcPr>
            <w:tcW w:w="1350" w:type="dxa"/>
            <w:tcBorders>
              <w:top w:val="nil"/>
              <w:left w:val="nil"/>
              <w:bottom w:val="single" w:sz="4" w:space="0" w:color="auto"/>
              <w:right w:val="single" w:sz="4" w:space="0" w:color="auto"/>
            </w:tcBorders>
            <w:shd w:val="clear" w:color="auto" w:fill="auto"/>
            <w:vAlign w:val="bottom"/>
            <w:hideMark/>
          </w:tcPr>
          <w:p w14:paraId="1A4B5B58" w14:textId="77777777" w:rsidR="00DF045C" w:rsidRPr="00DF045C" w:rsidRDefault="00DF045C" w:rsidP="00DF045C">
            <w:pPr>
              <w:widowControl/>
              <w:adjustRightInd/>
              <w:spacing w:line="240" w:lineRule="auto"/>
              <w:ind w:left="0" w:firstLine="0"/>
              <w:jc w:val="right"/>
              <w:textAlignment w:val="auto"/>
              <w:rPr>
                <w:lang w:val="hr-HR"/>
              </w:rPr>
            </w:pPr>
            <w:r w:rsidRPr="00DF045C">
              <w:rPr>
                <w:lang w:val="hr-HR"/>
              </w:rPr>
              <w:t>-165.940,00</w:t>
            </w:r>
          </w:p>
        </w:tc>
        <w:tc>
          <w:tcPr>
            <w:tcW w:w="1350" w:type="dxa"/>
            <w:tcBorders>
              <w:top w:val="nil"/>
              <w:left w:val="nil"/>
              <w:bottom w:val="single" w:sz="4" w:space="0" w:color="auto"/>
              <w:right w:val="single" w:sz="4" w:space="0" w:color="auto"/>
            </w:tcBorders>
            <w:shd w:val="clear" w:color="auto" w:fill="auto"/>
            <w:vAlign w:val="bottom"/>
            <w:hideMark/>
          </w:tcPr>
          <w:p w14:paraId="57FBF60A" w14:textId="77777777" w:rsidR="00DF045C" w:rsidRPr="00DF045C" w:rsidRDefault="00DF045C" w:rsidP="00DF045C">
            <w:pPr>
              <w:widowControl/>
              <w:adjustRightInd/>
              <w:spacing w:line="240" w:lineRule="auto"/>
              <w:ind w:left="0" w:firstLine="0"/>
              <w:jc w:val="right"/>
              <w:textAlignment w:val="auto"/>
              <w:rPr>
                <w:lang w:val="hr-HR"/>
              </w:rPr>
            </w:pPr>
            <w:r w:rsidRPr="00DF045C">
              <w:rPr>
                <w:lang w:val="hr-HR"/>
              </w:rPr>
              <w:t>-96,17</w:t>
            </w:r>
          </w:p>
        </w:tc>
        <w:tc>
          <w:tcPr>
            <w:tcW w:w="1266" w:type="dxa"/>
            <w:tcBorders>
              <w:top w:val="nil"/>
              <w:left w:val="nil"/>
              <w:bottom w:val="single" w:sz="4" w:space="0" w:color="auto"/>
              <w:right w:val="single" w:sz="4" w:space="0" w:color="auto"/>
            </w:tcBorders>
            <w:shd w:val="clear" w:color="auto" w:fill="auto"/>
            <w:vAlign w:val="bottom"/>
            <w:hideMark/>
          </w:tcPr>
          <w:p w14:paraId="781ACAE0" w14:textId="77777777" w:rsidR="00DF045C" w:rsidRPr="00DF045C" w:rsidRDefault="00DF045C" w:rsidP="00DF045C">
            <w:pPr>
              <w:widowControl/>
              <w:adjustRightInd/>
              <w:spacing w:line="240" w:lineRule="auto"/>
              <w:ind w:left="0" w:firstLine="0"/>
              <w:jc w:val="right"/>
              <w:textAlignment w:val="auto"/>
              <w:rPr>
                <w:lang w:val="hr-HR"/>
              </w:rPr>
            </w:pPr>
            <w:r w:rsidRPr="00DF045C">
              <w:rPr>
                <w:lang w:val="hr-HR"/>
              </w:rPr>
              <w:t>6.600,00</w:t>
            </w:r>
          </w:p>
        </w:tc>
      </w:tr>
      <w:tr w:rsidR="00DF045C" w:rsidRPr="00DF045C" w14:paraId="4981C752" w14:textId="77777777" w:rsidTr="003500A9">
        <w:trPr>
          <w:trHeight w:val="528"/>
          <w:jc w:val="center"/>
        </w:trPr>
        <w:tc>
          <w:tcPr>
            <w:tcW w:w="5091" w:type="dxa"/>
            <w:tcBorders>
              <w:top w:val="nil"/>
              <w:left w:val="single" w:sz="4" w:space="0" w:color="auto"/>
              <w:bottom w:val="single" w:sz="4" w:space="0" w:color="auto"/>
              <w:right w:val="single" w:sz="4" w:space="0" w:color="auto"/>
            </w:tcBorders>
            <w:shd w:val="clear" w:color="auto" w:fill="auto"/>
            <w:vAlign w:val="bottom"/>
            <w:hideMark/>
          </w:tcPr>
          <w:p w14:paraId="2DC711A3" w14:textId="77777777" w:rsidR="00DF045C" w:rsidRPr="00DF045C" w:rsidRDefault="00DF045C" w:rsidP="00DF045C">
            <w:pPr>
              <w:widowControl/>
              <w:adjustRightInd/>
              <w:spacing w:line="240" w:lineRule="auto"/>
              <w:ind w:left="0" w:firstLine="0"/>
              <w:jc w:val="left"/>
              <w:textAlignment w:val="auto"/>
              <w:rPr>
                <w:lang w:val="hr-HR"/>
              </w:rPr>
            </w:pPr>
            <w:r w:rsidRPr="00DF045C">
              <w:rPr>
                <w:lang w:val="hr-HR"/>
              </w:rPr>
              <w:t>Kapitalni projekt K305080 Izgradnja spojne ceste D66 - Partizanski put</w:t>
            </w:r>
          </w:p>
        </w:tc>
        <w:tc>
          <w:tcPr>
            <w:tcW w:w="1428" w:type="dxa"/>
            <w:tcBorders>
              <w:top w:val="nil"/>
              <w:left w:val="nil"/>
              <w:bottom w:val="single" w:sz="4" w:space="0" w:color="auto"/>
              <w:right w:val="single" w:sz="4" w:space="0" w:color="auto"/>
            </w:tcBorders>
            <w:shd w:val="clear" w:color="auto" w:fill="auto"/>
            <w:vAlign w:val="bottom"/>
            <w:hideMark/>
          </w:tcPr>
          <w:p w14:paraId="48FC5D5A" w14:textId="77777777" w:rsidR="00DF045C" w:rsidRPr="00DF045C" w:rsidRDefault="00DF045C" w:rsidP="00DF045C">
            <w:pPr>
              <w:widowControl/>
              <w:adjustRightInd/>
              <w:spacing w:line="240" w:lineRule="auto"/>
              <w:ind w:left="0" w:firstLine="0"/>
              <w:jc w:val="right"/>
              <w:textAlignment w:val="auto"/>
              <w:rPr>
                <w:lang w:val="hr-HR"/>
              </w:rPr>
            </w:pPr>
            <w:r w:rsidRPr="00DF045C">
              <w:rPr>
                <w:lang w:val="hr-HR"/>
              </w:rPr>
              <w:t>66.361,00</w:t>
            </w:r>
          </w:p>
        </w:tc>
        <w:tc>
          <w:tcPr>
            <w:tcW w:w="1350" w:type="dxa"/>
            <w:tcBorders>
              <w:top w:val="nil"/>
              <w:left w:val="nil"/>
              <w:bottom w:val="single" w:sz="4" w:space="0" w:color="auto"/>
              <w:right w:val="single" w:sz="4" w:space="0" w:color="auto"/>
            </w:tcBorders>
            <w:shd w:val="clear" w:color="auto" w:fill="auto"/>
            <w:vAlign w:val="bottom"/>
            <w:hideMark/>
          </w:tcPr>
          <w:p w14:paraId="149615F2" w14:textId="77777777" w:rsidR="00DF045C" w:rsidRPr="00DF045C" w:rsidRDefault="00DF045C" w:rsidP="00DF045C">
            <w:pPr>
              <w:widowControl/>
              <w:adjustRightInd/>
              <w:spacing w:line="240" w:lineRule="auto"/>
              <w:ind w:left="0" w:firstLine="0"/>
              <w:jc w:val="right"/>
              <w:textAlignment w:val="auto"/>
              <w:rPr>
                <w:lang w:val="hr-HR"/>
              </w:rPr>
            </w:pPr>
            <w:r w:rsidRPr="00DF045C">
              <w:rPr>
                <w:lang w:val="hr-HR"/>
              </w:rPr>
              <w:t>-66.361,00</w:t>
            </w:r>
          </w:p>
        </w:tc>
        <w:tc>
          <w:tcPr>
            <w:tcW w:w="1350" w:type="dxa"/>
            <w:tcBorders>
              <w:top w:val="nil"/>
              <w:left w:val="nil"/>
              <w:bottom w:val="single" w:sz="4" w:space="0" w:color="auto"/>
              <w:right w:val="single" w:sz="4" w:space="0" w:color="auto"/>
            </w:tcBorders>
            <w:shd w:val="clear" w:color="auto" w:fill="auto"/>
            <w:vAlign w:val="bottom"/>
            <w:hideMark/>
          </w:tcPr>
          <w:p w14:paraId="5CD4ACFE" w14:textId="77777777" w:rsidR="00DF045C" w:rsidRPr="00DF045C" w:rsidRDefault="00DF045C" w:rsidP="00DF045C">
            <w:pPr>
              <w:widowControl/>
              <w:adjustRightInd/>
              <w:spacing w:line="240" w:lineRule="auto"/>
              <w:ind w:left="0" w:firstLine="0"/>
              <w:jc w:val="right"/>
              <w:textAlignment w:val="auto"/>
              <w:rPr>
                <w:lang w:val="hr-HR"/>
              </w:rPr>
            </w:pPr>
            <w:r w:rsidRPr="00DF045C">
              <w:rPr>
                <w:lang w:val="hr-HR"/>
              </w:rPr>
              <w:t>-100,00</w:t>
            </w:r>
          </w:p>
        </w:tc>
        <w:tc>
          <w:tcPr>
            <w:tcW w:w="1266" w:type="dxa"/>
            <w:tcBorders>
              <w:top w:val="nil"/>
              <w:left w:val="nil"/>
              <w:bottom w:val="single" w:sz="4" w:space="0" w:color="auto"/>
              <w:right w:val="single" w:sz="4" w:space="0" w:color="auto"/>
            </w:tcBorders>
            <w:shd w:val="clear" w:color="auto" w:fill="auto"/>
            <w:vAlign w:val="bottom"/>
            <w:hideMark/>
          </w:tcPr>
          <w:p w14:paraId="65FD826F" w14:textId="77777777" w:rsidR="00DF045C" w:rsidRPr="00DF045C" w:rsidRDefault="00DF045C" w:rsidP="00DF045C">
            <w:pPr>
              <w:widowControl/>
              <w:adjustRightInd/>
              <w:spacing w:line="240" w:lineRule="auto"/>
              <w:ind w:left="0" w:firstLine="0"/>
              <w:jc w:val="right"/>
              <w:textAlignment w:val="auto"/>
              <w:rPr>
                <w:lang w:val="hr-HR"/>
              </w:rPr>
            </w:pPr>
            <w:r w:rsidRPr="00DF045C">
              <w:rPr>
                <w:lang w:val="hr-HR"/>
              </w:rPr>
              <w:t>0,00</w:t>
            </w:r>
          </w:p>
        </w:tc>
      </w:tr>
      <w:tr w:rsidR="00DF045C" w:rsidRPr="00DF045C" w14:paraId="72E1D5B7" w14:textId="77777777" w:rsidTr="003500A9">
        <w:trPr>
          <w:trHeight w:val="264"/>
          <w:jc w:val="center"/>
        </w:trPr>
        <w:tc>
          <w:tcPr>
            <w:tcW w:w="5091" w:type="dxa"/>
            <w:tcBorders>
              <w:top w:val="nil"/>
              <w:left w:val="single" w:sz="4" w:space="0" w:color="auto"/>
              <w:bottom w:val="single" w:sz="4" w:space="0" w:color="auto"/>
              <w:right w:val="single" w:sz="4" w:space="0" w:color="auto"/>
            </w:tcBorders>
            <w:shd w:val="clear" w:color="auto" w:fill="auto"/>
            <w:vAlign w:val="bottom"/>
            <w:hideMark/>
          </w:tcPr>
          <w:p w14:paraId="12C87D51" w14:textId="77777777" w:rsidR="00DF045C" w:rsidRPr="00DF045C" w:rsidRDefault="00DF045C" w:rsidP="00DF045C">
            <w:pPr>
              <w:widowControl/>
              <w:adjustRightInd/>
              <w:spacing w:line="240" w:lineRule="auto"/>
              <w:ind w:left="0" w:firstLine="0"/>
              <w:jc w:val="left"/>
              <w:textAlignment w:val="auto"/>
              <w:rPr>
                <w:lang w:val="hr-HR"/>
              </w:rPr>
            </w:pPr>
            <w:r w:rsidRPr="00DF045C">
              <w:rPr>
                <w:lang w:val="hr-HR"/>
              </w:rPr>
              <w:t xml:space="preserve">Kapitalni projekt K305081 Izgradnja ulice </w:t>
            </w:r>
            <w:proofErr w:type="spellStart"/>
            <w:r w:rsidRPr="00DF045C">
              <w:rPr>
                <w:lang w:val="hr-HR"/>
              </w:rPr>
              <w:t>Valdemuška</w:t>
            </w:r>
            <w:proofErr w:type="spellEnd"/>
          </w:p>
        </w:tc>
        <w:tc>
          <w:tcPr>
            <w:tcW w:w="1428" w:type="dxa"/>
            <w:tcBorders>
              <w:top w:val="nil"/>
              <w:left w:val="nil"/>
              <w:bottom w:val="single" w:sz="4" w:space="0" w:color="auto"/>
              <w:right w:val="single" w:sz="4" w:space="0" w:color="auto"/>
            </w:tcBorders>
            <w:shd w:val="clear" w:color="auto" w:fill="auto"/>
            <w:vAlign w:val="bottom"/>
            <w:hideMark/>
          </w:tcPr>
          <w:p w14:paraId="307C4ED0" w14:textId="77777777" w:rsidR="00DF045C" w:rsidRPr="00DF045C" w:rsidRDefault="00DF045C" w:rsidP="00DF045C">
            <w:pPr>
              <w:widowControl/>
              <w:adjustRightInd/>
              <w:spacing w:line="240" w:lineRule="auto"/>
              <w:ind w:left="0" w:firstLine="0"/>
              <w:jc w:val="right"/>
              <w:textAlignment w:val="auto"/>
              <w:rPr>
                <w:lang w:val="hr-HR"/>
              </w:rPr>
            </w:pPr>
            <w:r w:rsidRPr="00DF045C">
              <w:rPr>
                <w:lang w:val="hr-HR"/>
              </w:rPr>
              <w:t>13.273,00</w:t>
            </w:r>
          </w:p>
        </w:tc>
        <w:tc>
          <w:tcPr>
            <w:tcW w:w="1350" w:type="dxa"/>
            <w:tcBorders>
              <w:top w:val="nil"/>
              <w:left w:val="nil"/>
              <w:bottom w:val="single" w:sz="4" w:space="0" w:color="auto"/>
              <w:right w:val="single" w:sz="4" w:space="0" w:color="auto"/>
            </w:tcBorders>
            <w:shd w:val="clear" w:color="auto" w:fill="auto"/>
            <w:vAlign w:val="bottom"/>
            <w:hideMark/>
          </w:tcPr>
          <w:p w14:paraId="2BE858DB" w14:textId="77777777" w:rsidR="00DF045C" w:rsidRPr="00DF045C" w:rsidRDefault="00DF045C" w:rsidP="00DF045C">
            <w:pPr>
              <w:widowControl/>
              <w:adjustRightInd/>
              <w:spacing w:line="240" w:lineRule="auto"/>
              <w:ind w:left="0" w:firstLine="0"/>
              <w:jc w:val="right"/>
              <w:textAlignment w:val="auto"/>
              <w:rPr>
                <w:lang w:val="hr-HR"/>
              </w:rPr>
            </w:pPr>
            <w:r w:rsidRPr="00DF045C">
              <w:rPr>
                <w:lang w:val="hr-HR"/>
              </w:rPr>
              <w:t>-12.773,00</w:t>
            </w:r>
          </w:p>
        </w:tc>
        <w:tc>
          <w:tcPr>
            <w:tcW w:w="1350" w:type="dxa"/>
            <w:tcBorders>
              <w:top w:val="nil"/>
              <w:left w:val="nil"/>
              <w:bottom w:val="single" w:sz="4" w:space="0" w:color="auto"/>
              <w:right w:val="single" w:sz="4" w:space="0" w:color="auto"/>
            </w:tcBorders>
            <w:shd w:val="clear" w:color="auto" w:fill="auto"/>
            <w:vAlign w:val="bottom"/>
            <w:hideMark/>
          </w:tcPr>
          <w:p w14:paraId="0BA5947E" w14:textId="77777777" w:rsidR="00DF045C" w:rsidRPr="00DF045C" w:rsidRDefault="00DF045C" w:rsidP="00DF045C">
            <w:pPr>
              <w:widowControl/>
              <w:adjustRightInd/>
              <w:spacing w:line="240" w:lineRule="auto"/>
              <w:ind w:left="0" w:firstLine="0"/>
              <w:jc w:val="right"/>
              <w:textAlignment w:val="auto"/>
              <w:rPr>
                <w:lang w:val="hr-HR"/>
              </w:rPr>
            </w:pPr>
            <w:r w:rsidRPr="00DF045C">
              <w:rPr>
                <w:lang w:val="hr-HR"/>
              </w:rPr>
              <w:t>-96,23</w:t>
            </w:r>
          </w:p>
        </w:tc>
        <w:tc>
          <w:tcPr>
            <w:tcW w:w="1266" w:type="dxa"/>
            <w:tcBorders>
              <w:top w:val="nil"/>
              <w:left w:val="nil"/>
              <w:bottom w:val="single" w:sz="4" w:space="0" w:color="auto"/>
              <w:right w:val="single" w:sz="4" w:space="0" w:color="auto"/>
            </w:tcBorders>
            <w:shd w:val="clear" w:color="auto" w:fill="auto"/>
            <w:vAlign w:val="bottom"/>
            <w:hideMark/>
          </w:tcPr>
          <w:p w14:paraId="6A3E4B76" w14:textId="77777777" w:rsidR="00DF045C" w:rsidRPr="00DF045C" w:rsidRDefault="00DF045C" w:rsidP="00DF045C">
            <w:pPr>
              <w:widowControl/>
              <w:adjustRightInd/>
              <w:spacing w:line="240" w:lineRule="auto"/>
              <w:ind w:left="0" w:firstLine="0"/>
              <w:jc w:val="right"/>
              <w:textAlignment w:val="auto"/>
              <w:rPr>
                <w:lang w:val="hr-HR"/>
              </w:rPr>
            </w:pPr>
            <w:r w:rsidRPr="00DF045C">
              <w:rPr>
                <w:lang w:val="hr-HR"/>
              </w:rPr>
              <w:t>500,00</w:t>
            </w:r>
          </w:p>
        </w:tc>
      </w:tr>
      <w:tr w:rsidR="00DF045C" w:rsidRPr="00DF045C" w14:paraId="41F7AD0B" w14:textId="77777777" w:rsidTr="003500A9">
        <w:trPr>
          <w:trHeight w:val="264"/>
          <w:jc w:val="center"/>
        </w:trPr>
        <w:tc>
          <w:tcPr>
            <w:tcW w:w="5091" w:type="dxa"/>
            <w:tcBorders>
              <w:top w:val="nil"/>
              <w:left w:val="single" w:sz="4" w:space="0" w:color="auto"/>
              <w:bottom w:val="single" w:sz="4" w:space="0" w:color="auto"/>
              <w:right w:val="single" w:sz="4" w:space="0" w:color="auto"/>
            </w:tcBorders>
            <w:shd w:val="clear" w:color="auto" w:fill="auto"/>
            <w:vAlign w:val="bottom"/>
            <w:hideMark/>
          </w:tcPr>
          <w:p w14:paraId="5CD0C43E" w14:textId="77777777" w:rsidR="00DF045C" w:rsidRPr="00DF045C" w:rsidRDefault="00DF045C" w:rsidP="00DF045C">
            <w:pPr>
              <w:widowControl/>
              <w:adjustRightInd/>
              <w:spacing w:line="240" w:lineRule="auto"/>
              <w:ind w:left="0" w:firstLine="0"/>
              <w:jc w:val="left"/>
              <w:textAlignment w:val="auto"/>
              <w:rPr>
                <w:lang w:val="hr-HR"/>
              </w:rPr>
            </w:pPr>
            <w:r w:rsidRPr="00DF045C">
              <w:rPr>
                <w:lang w:val="hr-HR"/>
              </w:rPr>
              <w:t>Kapitalni projekt K305082 Proboj uspona na Kaštel</w:t>
            </w:r>
          </w:p>
        </w:tc>
        <w:tc>
          <w:tcPr>
            <w:tcW w:w="1428" w:type="dxa"/>
            <w:tcBorders>
              <w:top w:val="nil"/>
              <w:left w:val="nil"/>
              <w:bottom w:val="single" w:sz="4" w:space="0" w:color="auto"/>
              <w:right w:val="single" w:sz="4" w:space="0" w:color="auto"/>
            </w:tcBorders>
            <w:shd w:val="clear" w:color="auto" w:fill="auto"/>
            <w:vAlign w:val="bottom"/>
            <w:hideMark/>
          </w:tcPr>
          <w:p w14:paraId="5005549E" w14:textId="77777777" w:rsidR="00DF045C" w:rsidRPr="00DF045C" w:rsidRDefault="00DF045C" w:rsidP="00DF045C">
            <w:pPr>
              <w:widowControl/>
              <w:adjustRightInd/>
              <w:spacing w:line="240" w:lineRule="auto"/>
              <w:ind w:left="0" w:firstLine="0"/>
              <w:jc w:val="right"/>
              <w:textAlignment w:val="auto"/>
              <w:rPr>
                <w:lang w:val="hr-HR"/>
              </w:rPr>
            </w:pPr>
            <w:r w:rsidRPr="00DF045C">
              <w:rPr>
                <w:lang w:val="hr-HR"/>
              </w:rPr>
              <w:t>729.975,00</w:t>
            </w:r>
          </w:p>
        </w:tc>
        <w:tc>
          <w:tcPr>
            <w:tcW w:w="1350" w:type="dxa"/>
            <w:tcBorders>
              <w:top w:val="nil"/>
              <w:left w:val="nil"/>
              <w:bottom w:val="single" w:sz="4" w:space="0" w:color="auto"/>
              <w:right w:val="single" w:sz="4" w:space="0" w:color="auto"/>
            </w:tcBorders>
            <w:shd w:val="clear" w:color="auto" w:fill="auto"/>
            <w:vAlign w:val="bottom"/>
            <w:hideMark/>
          </w:tcPr>
          <w:p w14:paraId="778BFFEC" w14:textId="77777777" w:rsidR="00DF045C" w:rsidRPr="00DF045C" w:rsidRDefault="00DF045C" w:rsidP="00DF045C">
            <w:pPr>
              <w:widowControl/>
              <w:adjustRightInd/>
              <w:spacing w:line="240" w:lineRule="auto"/>
              <w:ind w:left="0" w:firstLine="0"/>
              <w:jc w:val="right"/>
              <w:textAlignment w:val="auto"/>
              <w:rPr>
                <w:lang w:val="hr-HR"/>
              </w:rPr>
            </w:pPr>
            <w:r w:rsidRPr="00DF045C">
              <w:rPr>
                <w:lang w:val="hr-HR"/>
              </w:rPr>
              <w:t>-483.480,75</w:t>
            </w:r>
          </w:p>
        </w:tc>
        <w:tc>
          <w:tcPr>
            <w:tcW w:w="1350" w:type="dxa"/>
            <w:tcBorders>
              <w:top w:val="nil"/>
              <w:left w:val="nil"/>
              <w:bottom w:val="single" w:sz="4" w:space="0" w:color="auto"/>
              <w:right w:val="single" w:sz="4" w:space="0" w:color="auto"/>
            </w:tcBorders>
            <w:shd w:val="clear" w:color="auto" w:fill="auto"/>
            <w:vAlign w:val="bottom"/>
            <w:hideMark/>
          </w:tcPr>
          <w:p w14:paraId="50E5E85C" w14:textId="77777777" w:rsidR="00DF045C" w:rsidRPr="00DF045C" w:rsidRDefault="00DF045C" w:rsidP="00DF045C">
            <w:pPr>
              <w:widowControl/>
              <w:adjustRightInd/>
              <w:spacing w:line="240" w:lineRule="auto"/>
              <w:ind w:left="0" w:firstLine="0"/>
              <w:jc w:val="right"/>
              <w:textAlignment w:val="auto"/>
              <w:rPr>
                <w:lang w:val="hr-HR"/>
              </w:rPr>
            </w:pPr>
            <w:r w:rsidRPr="00DF045C">
              <w:rPr>
                <w:lang w:val="hr-HR"/>
              </w:rPr>
              <w:t>-66,23</w:t>
            </w:r>
          </w:p>
        </w:tc>
        <w:tc>
          <w:tcPr>
            <w:tcW w:w="1266" w:type="dxa"/>
            <w:tcBorders>
              <w:top w:val="nil"/>
              <w:left w:val="nil"/>
              <w:bottom w:val="single" w:sz="4" w:space="0" w:color="auto"/>
              <w:right w:val="single" w:sz="4" w:space="0" w:color="auto"/>
            </w:tcBorders>
            <w:shd w:val="clear" w:color="auto" w:fill="auto"/>
            <w:vAlign w:val="bottom"/>
            <w:hideMark/>
          </w:tcPr>
          <w:p w14:paraId="1F0FF35B" w14:textId="77777777" w:rsidR="00DF045C" w:rsidRPr="00DF045C" w:rsidRDefault="00DF045C" w:rsidP="00DF045C">
            <w:pPr>
              <w:widowControl/>
              <w:adjustRightInd/>
              <w:spacing w:line="240" w:lineRule="auto"/>
              <w:ind w:left="0" w:firstLine="0"/>
              <w:jc w:val="right"/>
              <w:textAlignment w:val="auto"/>
              <w:rPr>
                <w:lang w:val="hr-HR"/>
              </w:rPr>
            </w:pPr>
            <w:r w:rsidRPr="00DF045C">
              <w:rPr>
                <w:lang w:val="hr-HR"/>
              </w:rPr>
              <w:t>246.494,25</w:t>
            </w:r>
          </w:p>
        </w:tc>
      </w:tr>
      <w:tr w:rsidR="00DF045C" w:rsidRPr="00DF045C" w14:paraId="56F53199" w14:textId="77777777" w:rsidTr="003500A9">
        <w:trPr>
          <w:trHeight w:val="264"/>
          <w:jc w:val="center"/>
        </w:trPr>
        <w:tc>
          <w:tcPr>
            <w:tcW w:w="5091" w:type="dxa"/>
            <w:tcBorders>
              <w:top w:val="nil"/>
              <w:left w:val="single" w:sz="4" w:space="0" w:color="auto"/>
              <w:bottom w:val="single" w:sz="4" w:space="0" w:color="auto"/>
              <w:right w:val="single" w:sz="4" w:space="0" w:color="auto"/>
            </w:tcBorders>
            <w:shd w:val="clear" w:color="auto" w:fill="auto"/>
            <w:vAlign w:val="bottom"/>
            <w:hideMark/>
          </w:tcPr>
          <w:p w14:paraId="55B667AB" w14:textId="77777777" w:rsidR="00DF045C" w:rsidRPr="00DF045C" w:rsidRDefault="00DF045C" w:rsidP="00DF045C">
            <w:pPr>
              <w:widowControl/>
              <w:adjustRightInd/>
              <w:spacing w:line="240" w:lineRule="auto"/>
              <w:ind w:left="0" w:firstLine="0"/>
              <w:jc w:val="left"/>
              <w:textAlignment w:val="auto"/>
              <w:rPr>
                <w:lang w:val="hr-HR"/>
              </w:rPr>
            </w:pPr>
            <w:r w:rsidRPr="00DF045C">
              <w:rPr>
                <w:lang w:val="hr-HR"/>
              </w:rPr>
              <w:t>Kapitalni projekt K305093 Biciklističke staze</w:t>
            </w:r>
          </w:p>
        </w:tc>
        <w:tc>
          <w:tcPr>
            <w:tcW w:w="1428" w:type="dxa"/>
            <w:tcBorders>
              <w:top w:val="nil"/>
              <w:left w:val="nil"/>
              <w:bottom w:val="single" w:sz="4" w:space="0" w:color="auto"/>
              <w:right w:val="single" w:sz="4" w:space="0" w:color="auto"/>
            </w:tcBorders>
            <w:shd w:val="clear" w:color="auto" w:fill="auto"/>
            <w:vAlign w:val="bottom"/>
            <w:hideMark/>
          </w:tcPr>
          <w:p w14:paraId="51B401CF" w14:textId="77777777" w:rsidR="00DF045C" w:rsidRPr="00DF045C" w:rsidRDefault="00DF045C" w:rsidP="00DF045C">
            <w:pPr>
              <w:widowControl/>
              <w:adjustRightInd/>
              <w:spacing w:line="240" w:lineRule="auto"/>
              <w:ind w:left="0" w:firstLine="0"/>
              <w:jc w:val="right"/>
              <w:textAlignment w:val="auto"/>
              <w:rPr>
                <w:lang w:val="hr-HR"/>
              </w:rPr>
            </w:pPr>
            <w:r w:rsidRPr="00DF045C">
              <w:rPr>
                <w:lang w:val="hr-HR"/>
              </w:rPr>
              <w:t>33.181,00</w:t>
            </w:r>
          </w:p>
        </w:tc>
        <w:tc>
          <w:tcPr>
            <w:tcW w:w="1350" w:type="dxa"/>
            <w:tcBorders>
              <w:top w:val="nil"/>
              <w:left w:val="nil"/>
              <w:bottom w:val="single" w:sz="4" w:space="0" w:color="auto"/>
              <w:right w:val="single" w:sz="4" w:space="0" w:color="auto"/>
            </w:tcBorders>
            <w:shd w:val="clear" w:color="auto" w:fill="auto"/>
            <w:vAlign w:val="bottom"/>
            <w:hideMark/>
          </w:tcPr>
          <w:p w14:paraId="01B63141" w14:textId="77777777" w:rsidR="00DF045C" w:rsidRPr="00DF045C" w:rsidRDefault="00DF045C" w:rsidP="00DF045C">
            <w:pPr>
              <w:widowControl/>
              <w:adjustRightInd/>
              <w:spacing w:line="240" w:lineRule="auto"/>
              <w:ind w:left="0" w:firstLine="0"/>
              <w:jc w:val="right"/>
              <w:textAlignment w:val="auto"/>
              <w:rPr>
                <w:lang w:val="hr-HR"/>
              </w:rPr>
            </w:pPr>
            <w:r w:rsidRPr="00DF045C">
              <w:rPr>
                <w:lang w:val="hr-HR"/>
              </w:rPr>
              <w:t>-33.181,00</w:t>
            </w:r>
          </w:p>
        </w:tc>
        <w:tc>
          <w:tcPr>
            <w:tcW w:w="1350" w:type="dxa"/>
            <w:tcBorders>
              <w:top w:val="nil"/>
              <w:left w:val="nil"/>
              <w:bottom w:val="single" w:sz="4" w:space="0" w:color="auto"/>
              <w:right w:val="single" w:sz="4" w:space="0" w:color="auto"/>
            </w:tcBorders>
            <w:shd w:val="clear" w:color="auto" w:fill="auto"/>
            <w:vAlign w:val="bottom"/>
            <w:hideMark/>
          </w:tcPr>
          <w:p w14:paraId="458C2FED" w14:textId="77777777" w:rsidR="00DF045C" w:rsidRPr="00DF045C" w:rsidRDefault="00DF045C" w:rsidP="00DF045C">
            <w:pPr>
              <w:widowControl/>
              <w:adjustRightInd/>
              <w:spacing w:line="240" w:lineRule="auto"/>
              <w:ind w:left="0" w:firstLine="0"/>
              <w:jc w:val="right"/>
              <w:textAlignment w:val="auto"/>
              <w:rPr>
                <w:lang w:val="hr-HR"/>
              </w:rPr>
            </w:pPr>
            <w:r w:rsidRPr="00DF045C">
              <w:rPr>
                <w:lang w:val="hr-HR"/>
              </w:rPr>
              <w:t>-100,00</w:t>
            </w:r>
          </w:p>
        </w:tc>
        <w:tc>
          <w:tcPr>
            <w:tcW w:w="1266" w:type="dxa"/>
            <w:tcBorders>
              <w:top w:val="nil"/>
              <w:left w:val="nil"/>
              <w:bottom w:val="single" w:sz="4" w:space="0" w:color="auto"/>
              <w:right w:val="single" w:sz="4" w:space="0" w:color="auto"/>
            </w:tcBorders>
            <w:shd w:val="clear" w:color="auto" w:fill="auto"/>
            <w:vAlign w:val="bottom"/>
            <w:hideMark/>
          </w:tcPr>
          <w:p w14:paraId="2E178279" w14:textId="77777777" w:rsidR="00DF045C" w:rsidRPr="00DF045C" w:rsidRDefault="00DF045C" w:rsidP="00DF045C">
            <w:pPr>
              <w:widowControl/>
              <w:adjustRightInd/>
              <w:spacing w:line="240" w:lineRule="auto"/>
              <w:ind w:left="0" w:firstLine="0"/>
              <w:jc w:val="right"/>
              <w:textAlignment w:val="auto"/>
              <w:rPr>
                <w:lang w:val="hr-HR"/>
              </w:rPr>
            </w:pPr>
            <w:r w:rsidRPr="00DF045C">
              <w:rPr>
                <w:lang w:val="hr-HR"/>
              </w:rPr>
              <w:t>0,00</w:t>
            </w:r>
          </w:p>
        </w:tc>
      </w:tr>
      <w:tr w:rsidR="00DF045C" w:rsidRPr="00DF045C" w14:paraId="7BED0084" w14:textId="77777777" w:rsidTr="003500A9">
        <w:trPr>
          <w:trHeight w:val="264"/>
          <w:jc w:val="center"/>
        </w:trPr>
        <w:tc>
          <w:tcPr>
            <w:tcW w:w="5091" w:type="dxa"/>
            <w:tcBorders>
              <w:top w:val="nil"/>
              <w:left w:val="single" w:sz="4" w:space="0" w:color="auto"/>
              <w:bottom w:val="single" w:sz="4" w:space="0" w:color="auto"/>
              <w:right w:val="single" w:sz="4" w:space="0" w:color="auto"/>
            </w:tcBorders>
            <w:shd w:val="clear" w:color="auto" w:fill="auto"/>
            <w:vAlign w:val="bottom"/>
            <w:hideMark/>
          </w:tcPr>
          <w:p w14:paraId="177CAC07" w14:textId="77777777" w:rsidR="00DF045C" w:rsidRPr="00DF045C" w:rsidRDefault="00DF045C" w:rsidP="00DF045C">
            <w:pPr>
              <w:widowControl/>
              <w:adjustRightInd/>
              <w:spacing w:line="240" w:lineRule="auto"/>
              <w:ind w:left="0" w:firstLine="0"/>
              <w:jc w:val="left"/>
              <w:textAlignment w:val="auto"/>
              <w:rPr>
                <w:lang w:val="hr-HR"/>
              </w:rPr>
            </w:pPr>
            <w:r w:rsidRPr="00DF045C">
              <w:rPr>
                <w:lang w:val="hr-HR"/>
              </w:rPr>
              <w:t xml:space="preserve">Kapitalni projekt K305094 </w:t>
            </w:r>
            <w:proofErr w:type="spellStart"/>
            <w:r w:rsidRPr="00DF045C">
              <w:rPr>
                <w:lang w:val="hr-HR"/>
              </w:rPr>
              <w:t>Marsovo</w:t>
            </w:r>
            <w:proofErr w:type="spellEnd"/>
            <w:r w:rsidRPr="00DF045C">
              <w:rPr>
                <w:lang w:val="hr-HR"/>
              </w:rPr>
              <w:t xml:space="preserve"> polje</w:t>
            </w:r>
          </w:p>
        </w:tc>
        <w:tc>
          <w:tcPr>
            <w:tcW w:w="1428" w:type="dxa"/>
            <w:tcBorders>
              <w:top w:val="nil"/>
              <w:left w:val="nil"/>
              <w:bottom w:val="single" w:sz="4" w:space="0" w:color="auto"/>
              <w:right w:val="single" w:sz="4" w:space="0" w:color="auto"/>
            </w:tcBorders>
            <w:shd w:val="clear" w:color="auto" w:fill="auto"/>
            <w:vAlign w:val="bottom"/>
            <w:hideMark/>
          </w:tcPr>
          <w:p w14:paraId="24E03C2C" w14:textId="77777777" w:rsidR="00DF045C" w:rsidRPr="00DF045C" w:rsidRDefault="00DF045C" w:rsidP="00DF045C">
            <w:pPr>
              <w:widowControl/>
              <w:adjustRightInd/>
              <w:spacing w:line="240" w:lineRule="auto"/>
              <w:ind w:left="0" w:firstLine="0"/>
              <w:jc w:val="right"/>
              <w:textAlignment w:val="auto"/>
              <w:rPr>
                <w:lang w:val="hr-HR"/>
              </w:rPr>
            </w:pPr>
            <w:r w:rsidRPr="00DF045C">
              <w:rPr>
                <w:lang w:val="hr-HR"/>
              </w:rPr>
              <w:t>79.634,00</w:t>
            </w:r>
          </w:p>
        </w:tc>
        <w:tc>
          <w:tcPr>
            <w:tcW w:w="1350" w:type="dxa"/>
            <w:tcBorders>
              <w:top w:val="nil"/>
              <w:left w:val="nil"/>
              <w:bottom w:val="single" w:sz="4" w:space="0" w:color="auto"/>
              <w:right w:val="single" w:sz="4" w:space="0" w:color="auto"/>
            </w:tcBorders>
            <w:shd w:val="clear" w:color="auto" w:fill="auto"/>
            <w:vAlign w:val="bottom"/>
            <w:hideMark/>
          </w:tcPr>
          <w:p w14:paraId="49711D3B" w14:textId="77777777" w:rsidR="00DF045C" w:rsidRPr="00DF045C" w:rsidRDefault="00DF045C" w:rsidP="00DF045C">
            <w:pPr>
              <w:widowControl/>
              <w:adjustRightInd/>
              <w:spacing w:line="240" w:lineRule="auto"/>
              <w:ind w:left="0" w:firstLine="0"/>
              <w:jc w:val="right"/>
              <w:textAlignment w:val="auto"/>
              <w:rPr>
                <w:lang w:val="hr-HR"/>
              </w:rPr>
            </w:pPr>
            <w:r w:rsidRPr="00DF045C">
              <w:rPr>
                <w:lang w:val="hr-HR"/>
              </w:rPr>
              <w:t>-39.634,00</w:t>
            </w:r>
          </w:p>
        </w:tc>
        <w:tc>
          <w:tcPr>
            <w:tcW w:w="1350" w:type="dxa"/>
            <w:tcBorders>
              <w:top w:val="nil"/>
              <w:left w:val="nil"/>
              <w:bottom w:val="single" w:sz="4" w:space="0" w:color="auto"/>
              <w:right w:val="single" w:sz="4" w:space="0" w:color="auto"/>
            </w:tcBorders>
            <w:shd w:val="clear" w:color="auto" w:fill="auto"/>
            <w:vAlign w:val="bottom"/>
            <w:hideMark/>
          </w:tcPr>
          <w:p w14:paraId="137B3195" w14:textId="77777777" w:rsidR="00DF045C" w:rsidRPr="00DF045C" w:rsidRDefault="00DF045C" w:rsidP="00DF045C">
            <w:pPr>
              <w:widowControl/>
              <w:adjustRightInd/>
              <w:spacing w:line="240" w:lineRule="auto"/>
              <w:ind w:left="0" w:firstLine="0"/>
              <w:jc w:val="right"/>
              <w:textAlignment w:val="auto"/>
              <w:rPr>
                <w:lang w:val="hr-HR"/>
              </w:rPr>
            </w:pPr>
            <w:r w:rsidRPr="00DF045C">
              <w:rPr>
                <w:lang w:val="hr-HR"/>
              </w:rPr>
              <w:t>-49,77</w:t>
            </w:r>
          </w:p>
        </w:tc>
        <w:tc>
          <w:tcPr>
            <w:tcW w:w="1266" w:type="dxa"/>
            <w:tcBorders>
              <w:top w:val="nil"/>
              <w:left w:val="nil"/>
              <w:bottom w:val="single" w:sz="4" w:space="0" w:color="auto"/>
              <w:right w:val="single" w:sz="4" w:space="0" w:color="auto"/>
            </w:tcBorders>
            <w:shd w:val="clear" w:color="auto" w:fill="auto"/>
            <w:vAlign w:val="bottom"/>
            <w:hideMark/>
          </w:tcPr>
          <w:p w14:paraId="7829F01A" w14:textId="77777777" w:rsidR="00DF045C" w:rsidRPr="00DF045C" w:rsidRDefault="00DF045C" w:rsidP="00DF045C">
            <w:pPr>
              <w:widowControl/>
              <w:adjustRightInd/>
              <w:spacing w:line="240" w:lineRule="auto"/>
              <w:ind w:left="0" w:firstLine="0"/>
              <w:jc w:val="right"/>
              <w:textAlignment w:val="auto"/>
              <w:rPr>
                <w:lang w:val="hr-HR"/>
              </w:rPr>
            </w:pPr>
            <w:r w:rsidRPr="00DF045C">
              <w:rPr>
                <w:lang w:val="hr-HR"/>
              </w:rPr>
              <w:t>40.000,00</w:t>
            </w:r>
          </w:p>
        </w:tc>
      </w:tr>
      <w:tr w:rsidR="00DF045C" w:rsidRPr="00DF045C" w14:paraId="28FA7454" w14:textId="77777777" w:rsidTr="003500A9">
        <w:trPr>
          <w:trHeight w:val="264"/>
          <w:jc w:val="center"/>
        </w:trPr>
        <w:tc>
          <w:tcPr>
            <w:tcW w:w="5091" w:type="dxa"/>
            <w:tcBorders>
              <w:top w:val="nil"/>
              <w:left w:val="single" w:sz="4" w:space="0" w:color="auto"/>
              <w:bottom w:val="single" w:sz="4" w:space="0" w:color="auto"/>
              <w:right w:val="single" w:sz="4" w:space="0" w:color="auto"/>
            </w:tcBorders>
            <w:shd w:val="clear" w:color="auto" w:fill="auto"/>
            <w:vAlign w:val="bottom"/>
            <w:hideMark/>
          </w:tcPr>
          <w:p w14:paraId="4E39B785" w14:textId="77777777" w:rsidR="00DF045C" w:rsidRPr="00DF045C" w:rsidRDefault="00DF045C" w:rsidP="00DF045C">
            <w:pPr>
              <w:widowControl/>
              <w:adjustRightInd/>
              <w:spacing w:line="240" w:lineRule="auto"/>
              <w:ind w:left="0" w:firstLine="0"/>
              <w:jc w:val="left"/>
              <w:textAlignment w:val="auto"/>
              <w:rPr>
                <w:lang w:val="hr-HR"/>
              </w:rPr>
            </w:pPr>
            <w:r w:rsidRPr="00DF045C">
              <w:rPr>
                <w:lang w:val="hr-HR"/>
              </w:rPr>
              <w:t>Kapitalni projekt K305095 Javna rasvjeta - Tršćanska ulica</w:t>
            </w:r>
          </w:p>
        </w:tc>
        <w:tc>
          <w:tcPr>
            <w:tcW w:w="1428" w:type="dxa"/>
            <w:tcBorders>
              <w:top w:val="nil"/>
              <w:left w:val="nil"/>
              <w:bottom w:val="single" w:sz="4" w:space="0" w:color="auto"/>
              <w:right w:val="single" w:sz="4" w:space="0" w:color="auto"/>
            </w:tcBorders>
            <w:shd w:val="clear" w:color="auto" w:fill="auto"/>
            <w:vAlign w:val="bottom"/>
            <w:hideMark/>
          </w:tcPr>
          <w:p w14:paraId="174254FE" w14:textId="77777777" w:rsidR="00DF045C" w:rsidRPr="00DF045C" w:rsidRDefault="00DF045C" w:rsidP="00DF045C">
            <w:pPr>
              <w:widowControl/>
              <w:adjustRightInd/>
              <w:spacing w:line="240" w:lineRule="auto"/>
              <w:ind w:left="0" w:firstLine="0"/>
              <w:jc w:val="right"/>
              <w:textAlignment w:val="auto"/>
              <w:rPr>
                <w:lang w:val="hr-HR"/>
              </w:rPr>
            </w:pPr>
            <w:r w:rsidRPr="00DF045C">
              <w:rPr>
                <w:lang w:val="hr-HR"/>
              </w:rPr>
              <w:t>422.000,00</w:t>
            </w:r>
          </w:p>
        </w:tc>
        <w:tc>
          <w:tcPr>
            <w:tcW w:w="1350" w:type="dxa"/>
            <w:tcBorders>
              <w:top w:val="nil"/>
              <w:left w:val="nil"/>
              <w:bottom w:val="single" w:sz="4" w:space="0" w:color="auto"/>
              <w:right w:val="single" w:sz="4" w:space="0" w:color="auto"/>
            </w:tcBorders>
            <w:shd w:val="clear" w:color="auto" w:fill="auto"/>
            <w:vAlign w:val="bottom"/>
            <w:hideMark/>
          </w:tcPr>
          <w:p w14:paraId="66C3486C" w14:textId="77777777" w:rsidR="00DF045C" w:rsidRPr="00DF045C" w:rsidRDefault="00DF045C" w:rsidP="00DF045C">
            <w:pPr>
              <w:widowControl/>
              <w:adjustRightInd/>
              <w:spacing w:line="240" w:lineRule="auto"/>
              <w:ind w:left="0" w:firstLine="0"/>
              <w:jc w:val="right"/>
              <w:textAlignment w:val="auto"/>
              <w:rPr>
                <w:lang w:val="hr-HR"/>
              </w:rPr>
            </w:pPr>
            <w:r w:rsidRPr="00DF045C">
              <w:rPr>
                <w:lang w:val="hr-HR"/>
              </w:rPr>
              <w:t>-50.000,00</w:t>
            </w:r>
          </w:p>
        </w:tc>
        <w:tc>
          <w:tcPr>
            <w:tcW w:w="1350" w:type="dxa"/>
            <w:tcBorders>
              <w:top w:val="nil"/>
              <w:left w:val="nil"/>
              <w:bottom w:val="single" w:sz="4" w:space="0" w:color="auto"/>
              <w:right w:val="single" w:sz="4" w:space="0" w:color="auto"/>
            </w:tcBorders>
            <w:shd w:val="clear" w:color="auto" w:fill="auto"/>
            <w:vAlign w:val="bottom"/>
            <w:hideMark/>
          </w:tcPr>
          <w:p w14:paraId="6CBE4141" w14:textId="77777777" w:rsidR="00DF045C" w:rsidRPr="00DF045C" w:rsidRDefault="00DF045C" w:rsidP="00DF045C">
            <w:pPr>
              <w:widowControl/>
              <w:adjustRightInd/>
              <w:spacing w:line="240" w:lineRule="auto"/>
              <w:ind w:left="0" w:firstLine="0"/>
              <w:jc w:val="right"/>
              <w:textAlignment w:val="auto"/>
              <w:rPr>
                <w:lang w:val="hr-HR"/>
              </w:rPr>
            </w:pPr>
            <w:r w:rsidRPr="00DF045C">
              <w:rPr>
                <w:lang w:val="hr-HR"/>
              </w:rPr>
              <w:t>-11,85</w:t>
            </w:r>
          </w:p>
        </w:tc>
        <w:tc>
          <w:tcPr>
            <w:tcW w:w="1266" w:type="dxa"/>
            <w:tcBorders>
              <w:top w:val="nil"/>
              <w:left w:val="nil"/>
              <w:bottom w:val="single" w:sz="4" w:space="0" w:color="auto"/>
              <w:right w:val="single" w:sz="4" w:space="0" w:color="auto"/>
            </w:tcBorders>
            <w:shd w:val="clear" w:color="auto" w:fill="auto"/>
            <w:vAlign w:val="bottom"/>
            <w:hideMark/>
          </w:tcPr>
          <w:p w14:paraId="59DA5BA3" w14:textId="77777777" w:rsidR="00DF045C" w:rsidRPr="00DF045C" w:rsidRDefault="00DF045C" w:rsidP="00DF045C">
            <w:pPr>
              <w:widowControl/>
              <w:adjustRightInd/>
              <w:spacing w:line="240" w:lineRule="auto"/>
              <w:ind w:left="0" w:firstLine="0"/>
              <w:jc w:val="right"/>
              <w:textAlignment w:val="auto"/>
              <w:rPr>
                <w:lang w:val="hr-HR"/>
              </w:rPr>
            </w:pPr>
            <w:r w:rsidRPr="00DF045C">
              <w:rPr>
                <w:lang w:val="hr-HR"/>
              </w:rPr>
              <w:t>372.000,00</w:t>
            </w:r>
          </w:p>
        </w:tc>
      </w:tr>
      <w:tr w:rsidR="00DF045C" w:rsidRPr="00DF045C" w14:paraId="2C361C67" w14:textId="77777777" w:rsidTr="003500A9">
        <w:trPr>
          <w:trHeight w:val="264"/>
          <w:jc w:val="center"/>
        </w:trPr>
        <w:tc>
          <w:tcPr>
            <w:tcW w:w="5091" w:type="dxa"/>
            <w:tcBorders>
              <w:top w:val="nil"/>
              <w:left w:val="single" w:sz="4" w:space="0" w:color="auto"/>
              <w:bottom w:val="single" w:sz="4" w:space="0" w:color="auto"/>
              <w:right w:val="single" w:sz="4" w:space="0" w:color="auto"/>
            </w:tcBorders>
            <w:shd w:val="clear" w:color="auto" w:fill="auto"/>
            <w:vAlign w:val="bottom"/>
            <w:hideMark/>
          </w:tcPr>
          <w:p w14:paraId="2B4D7483" w14:textId="77777777" w:rsidR="00DF045C" w:rsidRPr="00DF045C" w:rsidRDefault="00DF045C" w:rsidP="00DF045C">
            <w:pPr>
              <w:widowControl/>
              <w:adjustRightInd/>
              <w:spacing w:line="240" w:lineRule="auto"/>
              <w:ind w:left="0" w:firstLine="0"/>
              <w:jc w:val="left"/>
              <w:textAlignment w:val="auto"/>
              <w:rPr>
                <w:lang w:val="hr-HR"/>
              </w:rPr>
            </w:pPr>
            <w:r w:rsidRPr="00DF045C">
              <w:rPr>
                <w:lang w:val="hr-HR"/>
              </w:rPr>
              <w:t>Kapitalni projekt K305100 Banovčeva ulica</w:t>
            </w:r>
          </w:p>
        </w:tc>
        <w:tc>
          <w:tcPr>
            <w:tcW w:w="1428" w:type="dxa"/>
            <w:tcBorders>
              <w:top w:val="nil"/>
              <w:left w:val="nil"/>
              <w:bottom w:val="single" w:sz="4" w:space="0" w:color="auto"/>
              <w:right w:val="single" w:sz="4" w:space="0" w:color="auto"/>
            </w:tcBorders>
            <w:shd w:val="clear" w:color="auto" w:fill="auto"/>
            <w:vAlign w:val="bottom"/>
            <w:hideMark/>
          </w:tcPr>
          <w:p w14:paraId="557B8FB1" w14:textId="77777777" w:rsidR="00DF045C" w:rsidRPr="00DF045C" w:rsidRDefault="00DF045C" w:rsidP="00DF045C">
            <w:pPr>
              <w:widowControl/>
              <w:adjustRightInd/>
              <w:spacing w:line="240" w:lineRule="auto"/>
              <w:ind w:left="0" w:firstLine="0"/>
              <w:jc w:val="right"/>
              <w:textAlignment w:val="auto"/>
              <w:rPr>
                <w:lang w:val="hr-HR"/>
              </w:rPr>
            </w:pPr>
            <w:r w:rsidRPr="00DF045C">
              <w:rPr>
                <w:lang w:val="hr-HR"/>
              </w:rPr>
              <w:t>226.250,00</w:t>
            </w:r>
          </w:p>
        </w:tc>
        <w:tc>
          <w:tcPr>
            <w:tcW w:w="1350" w:type="dxa"/>
            <w:tcBorders>
              <w:top w:val="nil"/>
              <w:left w:val="nil"/>
              <w:bottom w:val="single" w:sz="4" w:space="0" w:color="auto"/>
              <w:right w:val="single" w:sz="4" w:space="0" w:color="auto"/>
            </w:tcBorders>
            <w:shd w:val="clear" w:color="auto" w:fill="auto"/>
            <w:vAlign w:val="bottom"/>
            <w:hideMark/>
          </w:tcPr>
          <w:p w14:paraId="00446BCC" w14:textId="77777777" w:rsidR="00DF045C" w:rsidRPr="00DF045C" w:rsidRDefault="00DF045C" w:rsidP="00DF045C">
            <w:pPr>
              <w:widowControl/>
              <w:adjustRightInd/>
              <w:spacing w:line="240" w:lineRule="auto"/>
              <w:ind w:left="0" w:firstLine="0"/>
              <w:jc w:val="right"/>
              <w:textAlignment w:val="auto"/>
              <w:rPr>
                <w:lang w:val="hr-HR"/>
              </w:rPr>
            </w:pPr>
            <w:r w:rsidRPr="00DF045C">
              <w:rPr>
                <w:lang w:val="hr-HR"/>
              </w:rPr>
              <w:t>-5.000,00</w:t>
            </w:r>
          </w:p>
        </w:tc>
        <w:tc>
          <w:tcPr>
            <w:tcW w:w="1350" w:type="dxa"/>
            <w:tcBorders>
              <w:top w:val="nil"/>
              <w:left w:val="nil"/>
              <w:bottom w:val="single" w:sz="4" w:space="0" w:color="auto"/>
              <w:right w:val="single" w:sz="4" w:space="0" w:color="auto"/>
            </w:tcBorders>
            <w:shd w:val="clear" w:color="auto" w:fill="auto"/>
            <w:vAlign w:val="bottom"/>
            <w:hideMark/>
          </w:tcPr>
          <w:p w14:paraId="5BE81333" w14:textId="77777777" w:rsidR="00DF045C" w:rsidRPr="00DF045C" w:rsidRDefault="00DF045C" w:rsidP="00DF045C">
            <w:pPr>
              <w:widowControl/>
              <w:adjustRightInd/>
              <w:spacing w:line="240" w:lineRule="auto"/>
              <w:ind w:left="0" w:firstLine="0"/>
              <w:jc w:val="right"/>
              <w:textAlignment w:val="auto"/>
              <w:rPr>
                <w:lang w:val="hr-HR"/>
              </w:rPr>
            </w:pPr>
            <w:r w:rsidRPr="00DF045C">
              <w:rPr>
                <w:lang w:val="hr-HR"/>
              </w:rPr>
              <w:t>-2,21</w:t>
            </w:r>
          </w:p>
        </w:tc>
        <w:tc>
          <w:tcPr>
            <w:tcW w:w="1266" w:type="dxa"/>
            <w:tcBorders>
              <w:top w:val="nil"/>
              <w:left w:val="nil"/>
              <w:bottom w:val="single" w:sz="4" w:space="0" w:color="auto"/>
              <w:right w:val="single" w:sz="4" w:space="0" w:color="auto"/>
            </w:tcBorders>
            <w:shd w:val="clear" w:color="auto" w:fill="auto"/>
            <w:vAlign w:val="bottom"/>
            <w:hideMark/>
          </w:tcPr>
          <w:p w14:paraId="71357E2B" w14:textId="77777777" w:rsidR="00DF045C" w:rsidRPr="00DF045C" w:rsidRDefault="00DF045C" w:rsidP="00DF045C">
            <w:pPr>
              <w:widowControl/>
              <w:adjustRightInd/>
              <w:spacing w:line="240" w:lineRule="auto"/>
              <w:ind w:left="0" w:firstLine="0"/>
              <w:jc w:val="right"/>
              <w:textAlignment w:val="auto"/>
              <w:rPr>
                <w:lang w:val="hr-HR"/>
              </w:rPr>
            </w:pPr>
            <w:r w:rsidRPr="00DF045C">
              <w:rPr>
                <w:lang w:val="hr-HR"/>
              </w:rPr>
              <w:t>221.250,00</w:t>
            </w:r>
          </w:p>
        </w:tc>
      </w:tr>
      <w:tr w:rsidR="00DF045C" w:rsidRPr="00DF045C" w14:paraId="7FD47639" w14:textId="77777777" w:rsidTr="003500A9">
        <w:trPr>
          <w:trHeight w:val="264"/>
          <w:jc w:val="center"/>
        </w:trPr>
        <w:tc>
          <w:tcPr>
            <w:tcW w:w="5091" w:type="dxa"/>
            <w:tcBorders>
              <w:top w:val="nil"/>
              <w:left w:val="single" w:sz="4" w:space="0" w:color="auto"/>
              <w:bottom w:val="single" w:sz="4" w:space="0" w:color="auto"/>
              <w:right w:val="single" w:sz="4" w:space="0" w:color="auto"/>
            </w:tcBorders>
            <w:shd w:val="clear" w:color="auto" w:fill="auto"/>
            <w:vAlign w:val="bottom"/>
            <w:hideMark/>
          </w:tcPr>
          <w:p w14:paraId="32EC5ABC" w14:textId="77777777" w:rsidR="00DF045C" w:rsidRPr="00DF045C" w:rsidRDefault="00DF045C" w:rsidP="00DF045C">
            <w:pPr>
              <w:widowControl/>
              <w:adjustRightInd/>
              <w:spacing w:line="240" w:lineRule="auto"/>
              <w:ind w:left="0" w:firstLine="0"/>
              <w:jc w:val="left"/>
              <w:textAlignment w:val="auto"/>
              <w:rPr>
                <w:lang w:val="hr-HR"/>
              </w:rPr>
            </w:pPr>
            <w:r w:rsidRPr="00DF045C">
              <w:rPr>
                <w:lang w:val="hr-HR"/>
              </w:rPr>
              <w:t>Kapitalni projekt K305102 Trg Republike</w:t>
            </w:r>
          </w:p>
        </w:tc>
        <w:tc>
          <w:tcPr>
            <w:tcW w:w="1428" w:type="dxa"/>
            <w:tcBorders>
              <w:top w:val="nil"/>
              <w:left w:val="nil"/>
              <w:bottom w:val="single" w:sz="4" w:space="0" w:color="auto"/>
              <w:right w:val="single" w:sz="4" w:space="0" w:color="auto"/>
            </w:tcBorders>
            <w:shd w:val="clear" w:color="auto" w:fill="auto"/>
            <w:vAlign w:val="bottom"/>
            <w:hideMark/>
          </w:tcPr>
          <w:p w14:paraId="3061A46E" w14:textId="77777777" w:rsidR="00DF045C" w:rsidRPr="00DF045C" w:rsidRDefault="00DF045C" w:rsidP="00DF045C">
            <w:pPr>
              <w:widowControl/>
              <w:adjustRightInd/>
              <w:spacing w:line="240" w:lineRule="auto"/>
              <w:ind w:left="0" w:firstLine="0"/>
              <w:jc w:val="right"/>
              <w:textAlignment w:val="auto"/>
              <w:rPr>
                <w:lang w:val="hr-HR"/>
              </w:rPr>
            </w:pPr>
            <w:r w:rsidRPr="00DF045C">
              <w:rPr>
                <w:lang w:val="hr-HR"/>
              </w:rPr>
              <w:t>199.085,00</w:t>
            </w:r>
          </w:p>
        </w:tc>
        <w:tc>
          <w:tcPr>
            <w:tcW w:w="1350" w:type="dxa"/>
            <w:tcBorders>
              <w:top w:val="nil"/>
              <w:left w:val="nil"/>
              <w:bottom w:val="single" w:sz="4" w:space="0" w:color="auto"/>
              <w:right w:val="single" w:sz="4" w:space="0" w:color="auto"/>
            </w:tcBorders>
            <w:shd w:val="clear" w:color="auto" w:fill="auto"/>
            <w:vAlign w:val="bottom"/>
            <w:hideMark/>
          </w:tcPr>
          <w:p w14:paraId="2CEDEA67" w14:textId="77777777" w:rsidR="00DF045C" w:rsidRPr="00DF045C" w:rsidRDefault="00DF045C" w:rsidP="00DF045C">
            <w:pPr>
              <w:widowControl/>
              <w:adjustRightInd/>
              <w:spacing w:line="240" w:lineRule="auto"/>
              <w:ind w:left="0" w:firstLine="0"/>
              <w:jc w:val="right"/>
              <w:textAlignment w:val="auto"/>
              <w:rPr>
                <w:lang w:val="hr-HR"/>
              </w:rPr>
            </w:pPr>
            <w:r w:rsidRPr="00DF045C">
              <w:rPr>
                <w:lang w:val="hr-HR"/>
              </w:rPr>
              <w:t>-150.785,00</w:t>
            </w:r>
          </w:p>
        </w:tc>
        <w:tc>
          <w:tcPr>
            <w:tcW w:w="1350" w:type="dxa"/>
            <w:tcBorders>
              <w:top w:val="nil"/>
              <w:left w:val="nil"/>
              <w:bottom w:val="single" w:sz="4" w:space="0" w:color="auto"/>
              <w:right w:val="single" w:sz="4" w:space="0" w:color="auto"/>
            </w:tcBorders>
            <w:shd w:val="clear" w:color="auto" w:fill="auto"/>
            <w:vAlign w:val="bottom"/>
            <w:hideMark/>
          </w:tcPr>
          <w:p w14:paraId="3E462E1C" w14:textId="77777777" w:rsidR="00DF045C" w:rsidRPr="00DF045C" w:rsidRDefault="00DF045C" w:rsidP="00DF045C">
            <w:pPr>
              <w:widowControl/>
              <w:adjustRightInd/>
              <w:spacing w:line="240" w:lineRule="auto"/>
              <w:ind w:left="0" w:firstLine="0"/>
              <w:jc w:val="right"/>
              <w:textAlignment w:val="auto"/>
              <w:rPr>
                <w:lang w:val="hr-HR"/>
              </w:rPr>
            </w:pPr>
            <w:r w:rsidRPr="00DF045C">
              <w:rPr>
                <w:lang w:val="hr-HR"/>
              </w:rPr>
              <w:t>-75,74</w:t>
            </w:r>
          </w:p>
        </w:tc>
        <w:tc>
          <w:tcPr>
            <w:tcW w:w="1266" w:type="dxa"/>
            <w:tcBorders>
              <w:top w:val="nil"/>
              <w:left w:val="nil"/>
              <w:bottom w:val="single" w:sz="4" w:space="0" w:color="auto"/>
              <w:right w:val="single" w:sz="4" w:space="0" w:color="auto"/>
            </w:tcBorders>
            <w:shd w:val="clear" w:color="auto" w:fill="auto"/>
            <w:vAlign w:val="bottom"/>
            <w:hideMark/>
          </w:tcPr>
          <w:p w14:paraId="2563C6F5" w14:textId="77777777" w:rsidR="00DF045C" w:rsidRPr="00DF045C" w:rsidRDefault="00DF045C" w:rsidP="00DF045C">
            <w:pPr>
              <w:widowControl/>
              <w:adjustRightInd/>
              <w:spacing w:line="240" w:lineRule="auto"/>
              <w:ind w:left="0" w:firstLine="0"/>
              <w:jc w:val="right"/>
              <w:textAlignment w:val="auto"/>
              <w:rPr>
                <w:lang w:val="hr-HR"/>
              </w:rPr>
            </w:pPr>
            <w:r w:rsidRPr="00DF045C">
              <w:rPr>
                <w:lang w:val="hr-HR"/>
              </w:rPr>
              <w:t>48.300,00</w:t>
            </w:r>
          </w:p>
        </w:tc>
      </w:tr>
      <w:tr w:rsidR="00DF045C" w:rsidRPr="00DF045C" w14:paraId="112970F3" w14:textId="77777777" w:rsidTr="003500A9">
        <w:trPr>
          <w:trHeight w:val="264"/>
          <w:jc w:val="center"/>
        </w:trPr>
        <w:tc>
          <w:tcPr>
            <w:tcW w:w="5091" w:type="dxa"/>
            <w:tcBorders>
              <w:top w:val="nil"/>
              <w:left w:val="single" w:sz="4" w:space="0" w:color="auto"/>
              <w:bottom w:val="single" w:sz="4" w:space="0" w:color="auto"/>
              <w:right w:val="single" w:sz="4" w:space="0" w:color="auto"/>
            </w:tcBorders>
            <w:shd w:val="clear" w:color="auto" w:fill="auto"/>
            <w:vAlign w:val="bottom"/>
            <w:hideMark/>
          </w:tcPr>
          <w:p w14:paraId="14C86504" w14:textId="77777777" w:rsidR="00DF045C" w:rsidRPr="00DF045C" w:rsidRDefault="00DF045C" w:rsidP="00DF045C">
            <w:pPr>
              <w:widowControl/>
              <w:adjustRightInd/>
              <w:spacing w:line="240" w:lineRule="auto"/>
              <w:ind w:left="0" w:firstLine="0"/>
              <w:jc w:val="left"/>
              <w:textAlignment w:val="auto"/>
              <w:rPr>
                <w:lang w:val="hr-HR"/>
              </w:rPr>
            </w:pPr>
            <w:r w:rsidRPr="00DF045C">
              <w:rPr>
                <w:lang w:val="hr-HR"/>
              </w:rPr>
              <w:t xml:space="preserve">Kapitalni projekt K305103 Pješačka staza </w:t>
            </w:r>
            <w:proofErr w:type="spellStart"/>
            <w:r w:rsidRPr="00DF045C">
              <w:rPr>
                <w:lang w:val="hr-HR"/>
              </w:rPr>
              <w:t>Valkane</w:t>
            </w:r>
            <w:proofErr w:type="spellEnd"/>
          </w:p>
        </w:tc>
        <w:tc>
          <w:tcPr>
            <w:tcW w:w="1428" w:type="dxa"/>
            <w:tcBorders>
              <w:top w:val="nil"/>
              <w:left w:val="nil"/>
              <w:bottom w:val="single" w:sz="4" w:space="0" w:color="auto"/>
              <w:right w:val="single" w:sz="4" w:space="0" w:color="auto"/>
            </w:tcBorders>
            <w:shd w:val="clear" w:color="auto" w:fill="auto"/>
            <w:vAlign w:val="bottom"/>
            <w:hideMark/>
          </w:tcPr>
          <w:p w14:paraId="66D80B1D" w14:textId="77777777" w:rsidR="00DF045C" w:rsidRPr="00DF045C" w:rsidRDefault="00DF045C" w:rsidP="00DF045C">
            <w:pPr>
              <w:widowControl/>
              <w:adjustRightInd/>
              <w:spacing w:line="240" w:lineRule="auto"/>
              <w:ind w:left="0" w:firstLine="0"/>
              <w:jc w:val="right"/>
              <w:textAlignment w:val="auto"/>
              <w:rPr>
                <w:lang w:val="hr-HR"/>
              </w:rPr>
            </w:pPr>
            <w:r w:rsidRPr="00DF045C">
              <w:rPr>
                <w:lang w:val="hr-HR"/>
              </w:rPr>
              <w:t>132.723,00</w:t>
            </w:r>
          </w:p>
        </w:tc>
        <w:tc>
          <w:tcPr>
            <w:tcW w:w="1350" w:type="dxa"/>
            <w:tcBorders>
              <w:top w:val="nil"/>
              <w:left w:val="nil"/>
              <w:bottom w:val="single" w:sz="4" w:space="0" w:color="auto"/>
              <w:right w:val="single" w:sz="4" w:space="0" w:color="auto"/>
            </w:tcBorders>
            <w:shd w:val="clear" w:color="auto" w:fill="auto"/>
            <w:vAlign w:val="bottom"/>
            <w:hideMark/>
          </w:tcPr>
          <w:p w14:paraId="092F4E60" w14:textId="77777777" w:rsidR="00DF045C" w:rsidRPr="00DF045C" w:rsidRDefault="00DF045C" w:rsidP="00DF045C">
            <w:pPr>
              <w:widowControl/>
              <w:adjustRightInd/>
              <w:spacing w:line="240" w:lineRule="auto"/>
              <w:ind w:left="0" w:firstLine="0"/>
              <w:jc w:val="right"/>
              <w:textAlignment w:val="auto"/>
              <w:rPr>
                <w:lang w:val="hr-HR"/>
              </w:rPr>
            </w:pPr>
            <w:r w:rsidRPr="00DF045C">
              <w:rPr>
                <w:lang w:val="hr-HR"/>
              </w:rPr>
              <w:t>-2.723,00</w:t>
            </w:r>
          </w:p>
        </w:tc>
        <w:tc>
          <w:tcPr>
            <w:tcW w:w="1350" w:type="dxa"/>
            <w:tcBorders>
              <w:top w:val="nil"/>
              <w:left w:val="nil"/>
              <w:bottom w:val="single" w:sz="4" w:space="0" w:color="auto"/>
              <w:right w:val="single" w:sz="4" w:space="0" w:color="auto"/>
            </w:tcBorders>
            <w:shd w:val="clear" w:color="auto" w:fill="auto"/>
            <w:vAlign w:val="bottom"/>
            <w:hideMark/>
          </w:tcPr>
          <w:p w14:paraId="76DE6F7F" w14:textId="77777777" w:rsidR="00DF045C" w:rsidRPr="00DF045C" w:rsidRDefault="00DF045C" w:rsidP="00DF045C">
            <w:pPr>
              <w:widowControl/>
              <w:adjustRightInd/>
              <w:spacing w:line="240" w:lineRule="auto"/>
              <w:ind w:left="0" w:firstLine="0"/>
              <w:jc w:val="right"/>
              <w:textAlignment w:val="auto"/>
              <w:rPr>
                <w:lang w:val="hr-HR"/>
              </w:rPr>
            </w:pPr>
            <w:r w:rsidRPr="00DF045C">
              <w:rPr>
                <w:lang w:val="hr-HR"/>
              </w:rPr>
              <w:t>-2,05</w:t>
            </w:r>
          </w:p>
        </w:tc>
        <w:tc>
          <w:tcPr>
            <w:tcW w:w="1266" w:type="dxa"/>
            <w:tcBorders>
              <w:top w:val="nil"/>
              <w:left w:val="nil"/>
              <w:bottom w:val="single" w:sz="4" w:space="0" w:color="auto"/>
              <w:right w:val="single" w:sz="4" w:space="0" w:color="auto"/>
            </w:tcBorders>
            <w:shd w:val="clear" w:color="auto" w:fill="auto"/>
            <w:vAlign w:val="bottom"/>
            <w:hideMark/>
          </w:tcPr>
          <w:p w14:paraId="4E6844EF" w14:textId="77777777" w:rsidR="00DF045C" w:rsidRPr="00DF045C" w:rsidRDefault="00DF045C" w:rsidP="00DF045C">
            <w:pPr>
              <w:widowControl/>
              <w:adjustRightInd/>
              <w:spacing w:line="240" w:lineRule="auto"/>
              <w:ind w:left="0" w:firstLine="0"/>
              <w:jc w:val="right"/>
              <w:textAlignment w:val="auto"/>
              <w:rPr>
                <w:lang w:val="hr-HR"/>
              </w:rPr>
            </w:pPr>
            <w:r w:rsidRPr="00DF045C">
              <w:rPr>
                <w:lang w:val="hr-HR"/>
              </w:rPr>
              <w:t>130.000,00</w:t>
            </w:r>
          </w:p>
        </w:tc>
      </w:tr>
      <w:tr w:rsidR="00DF045C" w:rsidRPr="00DF045C" w14:paraId="6F2CDCBC" w14:textId="77777777" w:rsidTr="003500A9">
        <w:trPr>
          <w:trHeight w:val="264"/>
          <w:jc w:val="center"/>
        </w:trPr>
        <w:tc>
          <w:tcPr>
            <w:tcW w:w="5091" w:type="dxa"/>
            <w:tcBorders>
              <w:top w:val="nil"/>
              <w:left w:val="single" w:sz="4" w:space="0" w:color="auto"/>
              <w:bottom w:val="single" w:sz="4" w:space="0" w:color="auto"/>
              <w:right w:val="single" w:sz="4" w:space="0" w:color="auto"/>
            </w:tcBorders>
            <w:shd w:val="clear" w:color="auto" w:fill="auto"/>
            <w:vAlign w:val="bottom"/>
            <w:hideMark/>
          </w:tcPr>
          <w:p w14:paraId="7DDED1DF" w14:textId="77777777" w:rsidR="00DF045C" w:rsidRPr="00DF045C" w:rsidRDefault="00DF045C" w:rsidP="00DF045C">
            <w:pPr>
              <w:widowControl/>
              <w:adjustRightInd/>
              <w:spacing w:line="240" w:lineRule="auto"/>
              <w:ind w:left="0" w:firstLine="0"/>
              <w:jc w:val="left"/>
              <w:textAlignment w:val="auto"/>
              <w:rPr>
                <w:lang w:val="hr-HR"/>
              </w:rPr>
            </w:pPr>
            <w:r w:rsidRPr="00DF045C">
              <w:rPr>
                <w:lang w:val="hr-HR"/>
              </w:rPr>
              <w:t xml:space="preserve">Kapitalni projekt K305104 Kupalište </w:t>
            </w:r>
            <w:proofErr w:type="spellStart"/>
            <w:r w:rsidRPr="00DF045C">
              <w:rPr>
                <w:lang w:val="hr-HR"/>
              </w:rPr>
              <w:t>Stoja</w:t>
            </w:r>
            <w:proofErr w:type="spellEnd"/>
          </w:p>
        </w:tc>
        <w:tc>
          <w:tcPr>
            <w:tcW w:w="1428" w:type="dxa"/>
            <w:tcBorders>
              <w:top w:val="nil"/>
              <w:left w:val="nil"/>
              <w:bottom w:val="single" w:sz="4" w:space="0" w:color="auto"/>
              <w:right w:val="single" w:sz="4" w:space="0" w:color="auto"/>
            </w:tcBorders>
            <w:shd w:val="clear" w:color="auto" w:fill="auto"/>
            <w:vAlign w:val="bottom"/>
            <w:hideMark/>
          </w:tcPr>
          <w:p w14:paraId="68264FAC" w14:textId="77777777" w:rsidR="00DF045C" w:rsidRPr="00DF045C" w:rsidRDefault="00DF045C" w:rsidP="00DF045C">
            <w:pPr>
              <w:widowControl/>
              <w:adjustRightInd/>
              <w:spacing w:line="240" w:lineRule="auto"/>
              <w:ind w:left="0" w:firstLine="0"/>
              <w:jc w:val="right"/>
              <w:textAlignment w:val="auto"/>
              <w:rPr>
                <w:lang w:val="hr-HR"/>
              </w:rPr>
            </w:pPr>
            <w:r w:rsidRPr="00DF045C">
              <w:rPr>
                <w:lang w:val="hr-HR"/>
              </w:rPr>
              <w:t>1.140.226,00</w:t>
            </w:r>
          </w:p>
        </w:tc>
        <w:tc>
          <w:tcPr>
            <w:tcW w:w="1350" w:type="dxa"/>
            <w:tcBorders>
              <w:top w:val="nil"/>
              <w:left w:val="nil"/>
              <w:bottom w:val="single" w:sz="4" w:space="0" w:color="auto"/>
              <w:right w:val="single" w:sz="4" w:space="0" w:color="auto"/>
            </w:tcBorders>
            <w:shd w:val="clear" w:color="auto" w:fill="auto"/>
            <w:vAlign w:val="bottom"/>
            <w:hideMark/>
          </w:tcPr>
          <w:p w14:paraId="20CB5679" w14:textId="77777777" w:rsidR="00DF045C" w:rsidRPr="00DF045C" w:rsidRDefault="00DF045C" w:rsidP="00DF045C">
            <w:pPr>
              <w:widowControl/>
              <w:adjustRightInd/>
              <w:spacing w:line="240" w:lineRule="auto"/>
              <w:ind w:left="0" w:firstLine="0"/>
              <w:jc w:val="right"/>
              <w:textAlignment w:val="auto"/>
              <w:rPr>
                <w:lang w:val="hr-HR"/>
              </w:rPr>
            </w:pPr>
            <w:r w:rsidRPr="00DF045C">
              <w:rPr>
                <w:lang w:val="hr-HR"/>
              </w:rPr>
              <w:t>-1.122.644,00</w:t>
            </w:r>
          </w:p>
        </w:tc>
        <w:tc>
          <w:tcPr>
            <w:tcW w:w="1350" w:type="dxa"/>
            <w:tcBorders>
              <w:top w:val="nil"/>
              <w:left w:val="nil"/>
              <w:bottom w:val="single" w:sz="4" w:space="0" w:color="auto"/>
              <w:right w:val="single" w:sz="4" w:space="0" w:color="auto"/>
            </w:tcBorders>
            <w:shd w:val="clear" w:color="auto" w:fill="auto"/>
            <w:vAlign w:val="bottom"/>
            <w:hideMark/>
          </w:tcPr>
          <w:p w14:paraId="33C12365" w14:textId="77777777" w:rsidR="00DF045C" w:rsidRPr="00DF045C" w:rsidRDefault="00DF045C" w:rsidP="00DF045C">
            <w:pPr>
              <w:widowControl/>
              <w:adjustRightInd/>
              <w:spacing w:line="240" w:lineRule="auto"/>
              <w:ind w:left="0" w:firstLine="0"/>
              <w:jc w:val="right"/>
              <w:textAlignment w:val="auto"/>
              <w:rPr>
                <w:lang w:val="hr-HR"/>
              </w:rPr>
            </w:pPr>
            <w:r w:rsidRPr="00DF045C">
              <w:rPr>
                <w:lang w:val="hr-HR"/>
              </w:rPr>
              <w:t>-98,46</w:t>
            </w:r>
          </w:p>
        </w:tc>
        <w:tc>
          <w:tcPr>
            <w:tcW w:w="1266" w:type="dxa"/>
            <w:tcBorders>
              <w:top w:val="nil"/>
              <w:left w:val="nil"/>
              <w:bottom w:val="single" w:sz="4" w:space="0" w:color="auto"/>
              <w:right w:val="single" w:sz="4" w:space="0" w:color="auto"/>
            </w:tcBorders>
            <w:shd w:val="clear" w:color="auto" w:fill="auto"/>
            <w:vAlign w:val="bottom"/>
            <w:hideMark/>
          </w:tcPr>
          <w:p w14:paraId="13779F74" w14:textId="77777777" w:rsidR="00DF045C" w:rsidRPr="00DF045C" w:rsidRDefault="00DF045C" w:rsidP="00DF045C">
            <w:pPr>
              <w:widowControl/>
              <w:adjustRightInd/>
              <w:spacing w:line="240" w:lineRule="auto"/>
              <w:ind w:left="0" w:firstLine="0"/>
              <w:jc w:val="right"/>
              <w:textAlignment w:val="auto"/>
              <w:rPr>
                <w:lang w:val="hr-HR"/>
              </w:rPr>
            </w:pPr>
            <w:r w:rsidRPr="00DF045C">
              <w:rPr>
                <w:lang w:val="hr-HR"/>
              </w:rPr>
              <w:t>17.582,00</w:t>
            </w:r>
          </w:p>
        </w:tc>
      </w:tr>
      <w:tr w:rsidR="00DF045C" w:rsidRPr="00DF045C" w14:paraId="6160AFB0" w14:textId="77777777" w:rsidTr="003500A9">
        <w:trPr>
          <w:trHeight w:val="264"/>
          <w:jc w:val="center"/>
        </w:trPr>
        <w:tc>
          <w:tcPr>
            <w:tcW w:w="5091" w:type="dxa"/>
            <w:tcBorders>
              <w:top w:val="nil"/>
              <w:left w:val="single" w:sz="4" w:space="0" w:color="auto"/>
              <w:bottom w:val="single" w:sz="4" w:space="0" w:color="auto"/>
              <w:right w:val="single" w:sz="4" w:space="0" w:color="auto"/>
            </w:tcBorders>
            <w:shd w:val="clear" w:color="auto" w:fill="auto"/>
            <w:vAlign w:val="bottom"/>
            <w:hideMark/>
          </w:tcPr>
          <w:p w14:paraId="271D0FF6" w14:textId="77777777" w:rsidR="00DF045C" w:rsidRPr="00DF045C" w:rsidRDefault="00DF045C" w:rsidP="00DF045C">
            <w:pPr>
              <w:widowControl/>
              <w:adjustRightInd/>
              <w:spacing w:line="240" w:lineRule="auto"/>
              <w:ind w:left="0" w:firstLine="0"/>
              <w:jc w:val="left"/>
              <w:textAlignment w:val="auto"/>
              <w:rPr>
                <w:lang w:val="hr-HR"/>
              </w:rPr>
            </w:pPr>
            <w:r w:rsidRPr="00DF045C">
              <w:rPr>
                <w:lang w:val="hr-HR"/>
              </w:rPr>
              <w:t>Kapitalni projekt K305105 Park Grada Graza</w:t>
            </w:r>
          </w:p>
        </w:tc>
        <w:tc>
          <w:tcPr>
            <w:tcW w:w="1428" w:type="dxa"/>
            <w:tcBorders>
              <w:top w:val="nil"/>
              <w:left w:val="nil"/>
              <w:bottom w:val="single" w:sz="4" w:space="0" w:color="auto"/>
              <w:right w:val="single" w:sz="4" w:space="0" w:color="auto"/>
            </w:tcBorders>
            <w:shd w:val="clear" w:color="auto" w:fill="auto"/>
            <w:vAlign w:val="bottom"/>
            <w:hideMark/>
          </w:tcPr>
          <w:p w14:paraId="20FA06FE" w14:textId="77777777" w:rsidR="00DF045C" w:rsidRPr="00DF045C" w:rsidRDefault="00DF045C" w:rsidP="00DF045C">
            <w:pPr>
              <w:widowControl/>
              <w:adjustRightInd/>
              <w:spacing w:line="240" w:lineRule="auto"/>
              <w:ind w:left="0" w:firstLine="0"/>
              <w:jc w:val="right"/>
              <w:textAlignment w:val="auto"/>
              <w:rPr>
                <w:lang w:val="hr-HR"/>
              </w:rPr>
            </w:pPr>
            <w:r w:rsidRPr="00DF045C">
              <w:rPr>
                <w:lang w:val="hr-HR"/>
              </w:rPr>
              <w:t>26.545,00</w:t>
            </w:r>
          </w:p>
        </w:tc>
        <w:tc>
          <w:tcPr>
            <w:tcW w:w="1350" w:type="dxa"/>
            <w:tcBorders>
              <w:top w:val="nil"/>
              <w:left w:val="nil"/>
              <w:bottom w:val="single" w:sz="4" w:space="0" w:color="auto"/>
              <w:right w:val="single" w:sz="4" w:space="0" w:color="auto"/>
            </w:tcBorders>
            <w:shd w:val="clear" w:color="auto" w:fill="auto"/>
            <w:vAlign w:val="bottom"/>
            <w:hideMark/>
          </w:tcPr>
          <w:p w14:paraId="32EB01B6" w14:textId="77777777" w:rsidR="00DF045C" w:rsidRPr="00DF045C" w:rsidRDefault="00DF045C" w:rsidP="00DF045C">
            <w:pPr>
              <w:widowControl/>
              <w:adjustRightInd/>
              <w:spacing w:line="240" w:lineRule="auto"/>
              <w:ind w:left="0" w:firstLine="0"/>
              <w:jc w:val="right"/>
              <w:textAlignment w:val="auto"/>
              <w:rPr>
                <w:lang w:val="hr-HR"/>
              </w:rPr>
            </w:pPr>
            <w:r w:rsidRPr="00DF045C">
              <w:rPr>
                <w:lang w:val="hr-HR"/>
              </w:rPr>
              <w:t>-25.795,00</w:t>
            </w:r>
          </w:p>
        </w:tc>
        <w:tc>
          <w:tcPr>
            <w:tcW w:w="1350" w:type="dxa"/>
            <w:tcBorders>
              <w:top w:val="nil"/>
              <w:left w:val="nil"/>
              <w:bottom w:val="single" w:sz="4" w:space="0" w:color="auto"/>
              <w:right w:val="single" w:sz="4" w:space="0" w:color="auto"/>
            </w:tcBorders>
            <w:shd w:val="clear" w:color="auto" w:fill="auto"/>
            <w:vAlign w:val="bottom"/>
            <w:hideMark/>
          </w:tcPr>
          <w:p w14:paraId="7CAD68DF" w14:textId="77777777" w:rsidR="00DF045C" w:rsidRPr="00DF045C" w:rsidRDefault="00DF045C" w:rsidP="00DF045C">
            <w:pPr>
              <w:widowControl/>
              <w:adjustRightInd/>
              <w:spacing w:line="240" w:lineRule="auto"/>
              <w:ind w:left="0" w:firstLine="0"/>
              <w:jc w:val="right"/>
              <w:textAlignment w:val="auto"/>
              <w:rPr>
                <w:lang w:val="hr-HR"/>
              </w:rPr>
            </w:pPr>
            <w:r w:rsidRPr="00DF045C">
              <w:rPr>
                <w:lang w:val="hr-HR"/>
              </w:rPr>
              <w:t>-97,17</w:t>
            </w:r>
          </w:p>
        </w:tc>
        <w:tc>
          <w:tcPr>
            <w:tcW w:w="1266" w:type="dxa"/>
            <w:tcBorders>
              <w:top w:val="nil"/>
              <w:left w:val="nil"/>
              <w:bottom w:val="single" w:sz="4" w:space="0" w:color="auto"/>
              <w:right w:val="single" w:sz="4" w:space="0" w:color="auto"/>
            </w:tcBorders>
            <w:shd w:val="clear" w:color="auto" w:fill="auto"/>
            <w:vAlign w:val="bottom"/>
            <w:hideMark/>
          </w:tcPr>
          <w:p w14:paraId="239D3756" w14:textId="77777777" w:rsidR="00DF045C" w:rsidRPr="00DF045C" w:rsidRDefault="00DF045C" w:rsidP="00DF045C">
            <w:pPr>
              <w:widowControl/>
              <w:adjustRightInd/>
              <w:spacing w:line="240" w:lineRule="auto"/>
              <w:ind w:left="0" w:firstLine="0"/>
              <w:jc w:val="right"/>
              <w:textAlignment w:val="auto"/>
              <w:rPr>
                <w:lang w:val="hr-HR"/>
              </w:rPr>
            </w:pPr>
            <w:r w:rsidRPr="00DF045C">
              <w:rPr>
                <w:lang w:val="hr-HR"/>
              </w:rPr>
              <w:t>750,00</w:t>
            </w:r>
          </w:p>
        </w:tc>
      </w:tr>
      <w:tr w:rsidR="00DF045C" w:rsidRPr="00DF045C" w14:paraId="49AB00FF" w14:textId="77777777" w:rsidTr="003500A9">
        <w:trPr>
          <w:trHeight w:val="264"/>
          <w:jc w:val="center"/>
        </w:trPr>
        <w:tc>
          <w:tcPr>
            <w:tcW w:w="5091" w:type="dxa"/>
            <w:tcBorders>
              <w:top w:val="nil"/>
              <w:left w:val="single" w:sz="4" w:space="0" w:color="auto"/>
              <w:bottom w:val="single" w:sz="4" w:space="0" w:color="auto"/>
              <w:right w:val="single" w:sz="4" w:space="0" w:color="auto"/>
            </w:tcBorders>
            <w:shd w:val="clear" w:color="auto" w:fill="auto"/>
            <w:vAlign w:val="bottom"/>
            <w:hideMark/>
          </w:tcPr>
          <w:p w14:paraId="5540DDC9" w14:textId="77777777" w:rsidR="00DF045C" w:rsidRPr="00DF045C" w:rsidRDefault="00DF045C" w:rsidP="00DF045C">
            <w:pPr>
              <w:widowControl/>
              <w:adjustRightInd/>
              <w:spacing w:line="240" w:lineRule="auto"/>
              <w:ind w:left="0" w:firstLine="0"/>
              <w:jc w:val="left"/>
              <w:textAlignment w:val="auto"/>
              <w:rPr>
                <w:lang w:val="hr-HR"/>
              </w:rPr>
            </w:pPr>
            <w:r w:rsidRPr="00DF045C">
              <w:rPr>
                <w:lang w:val="hr-HR"/>
              </w:rPr>
              <w:t xml:space="preserve">Kapitalni projekt K305106 Multifunkcionalno igralište </w:t>
            </w:r>
            <w:proofErr w:type="spellStart"/>
            <w:r w:rsidRPr="00DF045C">
              <w:rPr>
                <w:lang w:val="hr-HR"/>
              </w:rPr>
              <w:t>Valica</w:t>
            </w:r>
            <w:proofErr w:type="spellEnd"/>
          </w:p>
        </w:tc>
        <w:tc>
          <w:tcPr>
            <w:tcW w:w="1428" w:type="dxa"/>
            <w:tcBorders>
              <w:top w:val="nil"/>
              <w:left w:val="nil"/>
              <w:bottom w:val="single" w:sz="4" w:space="0" w:color="auto"/>
              <w:right w:val="single" w:sz="4" w:space="0" w:color="auto"/>
            </w:tcBorders>
            <w:shd w:val="clear" w:color="auto" w:fill="auto"/>
            <w:vAlign w:val="bottom"/>
            <w:hideMark/>
          </w:tcPr>
          <w:p w14:paraId="3489429C" w14:textId="77777777" w:rsidR="00DF045C" w:rsidRPr="00DF045C" w:rsidRDefault="00DF045C" w:rsidP="00DF045C">
            <w:pPr>
              <w:widowControl/>
              <w:adjustRightInd/>
              <w:spacing w:line="240" w:lineRule="auto"/>
              <w:ind w:left="0" w:firstLine="0"/>
              <w:jc w:val="right"/>
              <w:textAlignment w:val="auto"/>
              <w:rPr>
                <w:lang w:val="hr-HR"/>
              </w:rPr>
            </w:pPr>
            <w:r w:rsidRPr="00DF045C">
              <w:rPr>
                <w:lang w:val="hr-HR"/>
              </w:rPr>
              <w:t>468.395,03</w:t>
            </w:r>
          </w:p>
        </w:tc>
        <w:tc>
          <w:tcPr>
            <w:tcW w:w="1350" w:type="dxa"/>
            <w:tcBorders>
              <w:top w:val="nil"/>
              <w:left w:val="nil"/>
              <w:bottom w:val="single" w:sz="4" w:space="0" w:color="auto"/>
              <w:right w:val="single" w:sz="4" w:space="0" w:color="auto"/>
            </w:tcBorders>
            <w:shd w:val="clear" w:color="auto" w:fill="auto"/>
            <w:vAlign w:val="bottom"/>
            <w:hideMark/>
          </w:tcPr>
          <w:p w14:paraId="10CD254E" w14:textId="77777777" w:rsidR="00DF045C" w:rsidRPr="00DF045C" w:rsidRDefault="00DF045C" w:rsidP="00DF045C">
            <w:pPr>
              <w:widowControl/>
              <w:adjustRightInd/>
              <w:spacing w:line="240" w:lineRule="auto"/>
              <w:ind w:left="0" w:firstLine="0"/>
              <w:jc w:val="right"/>
              <w:textAlignment w:val="auto"/>
              <w:rPr>
                <w:lang w:val="hr-HR"/>
              </w:rPr>
            </w:pPr>
            <w:r w:rsidRPr="00DF045C">
              <w:rPr>
                <w:lang w:val="hr-HR"/>
              </w:rPr>
              <w:t>54.922,75</w:t>
            </w:r>
          </w:p>
        </w:tc>
        <w:tc>
          <w:tcPr>
            <w:tcW w:w="1350" w:type="dxa"/>
            <w:tcBorders>
              <w:top w:val="nil"/>
              <w:left w:val="nil"/>
              <w:bottom w:val="single" w:sz="4" w:space="0" w:color="auto"/>
              <w:right w:val="single" w:sz="4" w:space="0" w:color="auto"/>
            </w:tcBorders>
            <w:shd w:val="clear" w:color="auto" w:fill="auto"/>
            <w:vAlign w:val="bottom"/>
            <w:hideMark/>
          </w:tcPr>
          <w:p w14:paraId="291CD184" w14:textId="77777777" w:rsidR="00DF045C" w:rsidRPr="00DF045C" w:rsidRDefault="00DF045C" w:rsidP="00DF045C">
            <w:pPr>
              <w:widowControl/>
              <w:adjustRightInd/>
              <w:spacing w:line="240" w:lineRule="auto"/>
              <w:ind w:left="0" w:firstLine="0"/>
              <w:jc w:val="right"/>
              <w:textAlignment w:val="auto"/>
              <w:rPr>
                <w:lang w:val="hr-HR"/>
              </w:rPr>
            </w:pPr>
            <w:r w:rsidRPr="00DF045C">
              <w:rPr>
                <w:lang w:val="hr-HR"/>
              </w:rPr>
              <w:t>11,73</w:t>
            </w:r>
          </w:p>
        </w:tc>
        <w:tc>
          <w:tcPr>
            <w:tcW w:w="1266" w:type="dxa"/>
            <w:tcBorders>
              <w:top w:val="nil"/>
              <w:left w:val="nil"/>
              <w:bottom w:val="single" w:sz="4" w:space="0" w:color="auto"/>
              <w:right w:val="single" w:sz="4" w:space="0" w:color="auto"/>
            </w:tcBorders>
            <w:shd w:val="clear" w:color="auto" w:fill="auto"/>
            <w:vAlign w:val="bottom"/>
            <w:hideMark/>
          </w:tcPr>
          <w:p w14:paraId="519E86ED" w14:textId="77777777" w:rsidR="00DF045C" w:rsidRPr="00DF045C" w:rsidRDefault="00DF045C" w:rsidP="00DF045C">
            <w:pPr>
              <w:widowControl/>
              <w:adjustRightInd/>
              <w:spacing w:line="240" w:lineRule="auto"/>
              <w:ind w:left="0" w:firstLine="0"/>
              <w:jc w:val="right"/>
              <w:textAlignment w:val="auto"/>
              <w:rPr>
                <w:lang w:val="hr-HR"/>
              </w:rPr>
            </w:pPr>
            <w:r w:rsidRPr="00DF045C">
              <w:rPr>
                <w:lang w:val="hr-HR"/>
              </w:rPr>
              <w:t>523.317,78</w:t>
            </w:r>
          </w:p>
        </w:tc>
      </w:tr>
      <w:tr w:rsidR="00DF045C" w:rsidRPr="00DF045C" w14:paraId="19149C23" w14:textId="77777777" w:rsidTr="003500A9">
        <w:trPr>
          <w:trHeight w:val="264"/>
          <w:jc w:val="center"/>
        </w:trPr>
        <w:tc>
          <w:tcPr>
            <w:tcW w:w="5091" w:type="dxa"/>
            <w:tcBorders>
              <w:top w:val="nil"/>
              <w:left w:val="single" w:sz="4" w:space="0" w:color="auto"/>
              <w:bottom w:val="single" w:sz="4" w:space="0" w:color="auto"/>
              <w:right w:val="single" w:sz="4" w:space="0" w:color="auto"/>
            </w:tcBorders>
            <w:shd w:val="clear" w:color="auto" w:fill="auto"/>
            <w:vAlign w:val="bottom"/>
            <w:hideMark/>
          </w:tcPr>
          <w:p w14:paraId="40521ABE" w14:textId="77777777" w:rsidR="00DF045C" w:rsidRPr="00DF045C" w:rsidRDefault="00DF045C" w:rsidP="00DF045C">
            <w:pPr>
              <w:widowControl/>
              <w:adjustRightInd/>
              <w:spacing w:line="240" w:lineRule="auto"/>
              <w:ind w:left="0" w:firstLine="0"/>
              <w:jc w:val="left"/>
              <w:textAlignment w:val="auto"/>
              <w:rPr>
                <w:lang w:val="hr-HR"/>
              </w:rPr>
            </w:pPr>
            <w:r w:rsidRPr="00DF045C">
              <w:rPr>
                <w:lang w:val="hr-HR"/>
              </w:rPr>
              <w:t xml:space="preserve">Kapitalni projekt K305107 Park i dječje igralište </w:t>
            </w:r>
            <w:proofErr w:type="spellStart"/>
            <w:r w:rsidRPr="00DF045C">
              <w:rPr>
                <w:lang w:val="hr-HR"/>
              </w:rPr>
              <w:t>Nobileova</w:t>
            </w:r>
            <w:proofErr w:type="spellEnd"/>
          </w:p>
        </w:tc>
        <w:tc>
          <w:tcPr>
            <w:tcW w:w="1428" w:type="dxa"/>
            <w:tcBorders>
              <w:top w:val="nil"/>
              <w:left w:val="nil"/>
              <w:bottom w:val="single" w:sz="4" w:space="0" w:color="auto"/>
              <w:right w:val="single" w:sz="4" w:space="0" w:color="auto"/>
            </w:tcBorders>
            <w:shd w:val="clear" w:color="auto" w:fill="auto"/>
            <w:vAlign w:val="bottom"/>
            <w:hideMark/>
          </w:tcPr>
          <w:p w14:paraId="28D8B847" w14:textId="77777777" w:rsidR="00DF045C" w:rsidRPr="00DF045C" w:rsidRDefault="00DF045C" w:rsidP="00DF045C">
            <w:pPr>
              <w:widowControl/>
              <w:adjustRightInd/>
              <w:spacing w:line="240" w:lineRule="auto"/>
              <w:ind w:left="0" w:firstLine="0"/>
              <w:jc w:val="right"/>
              <w:textAlignment w:val="auto"/>
              <w:rPr>
                <w:lang w:val="hr-HR"/>
              </w:rPr>
            </w:pPr>
            <w:r w:rsidRPr="00DF045C">
              <w:rPr>
                <w:lang w:val="hr-HR"/>
              </w:rPr>
              <w:t>152.634,00</w:t>
            </w:r>
          </w:p>
        </w:tc>
        <w:tc>
          <w:tcPr>
            <w:tcW w:w="1350" w:type="dxa"/>
            <w:tcBorders>
              <w:top w:val="nil"/>
              <w:left w:val="nil"/>
              <w:bottom w:val="single" w:sz="4" w:space="0" w:color="auto"/>
              <w:right w:val="single" w:sz="4" w:space="0" w:color="auto"/>
            </w:tcBorders>
            <w:shd w:val="clear" w:color="auto" w:fill="auto"/>
            <w:vAlign w:val="bottom"/>
            <w:hideMark/>
          </w:tcPr>
          <w:p w14:paraId="1D2239B0" w14:textId="77777777" w:rsidR="00DF045C" w:rsidRPr="00DF045C" w:rsidRDefault="00DF045C" w:rsidP="00DF045C">
            <w:pPr>
              <w:widowControl/>
              <w:adjustRightInd/>
              <w:spacing w:line="240" w:lineRule="auto"/>
              <w:ind w:left="0" w:firstLine="0"/>
              <w:jc w:val="right"/>
              <w:textAlignment w:val="auto"/>
              <w:rPr>
                <w:lang w:val="hr-HR"/>
              </w:rPr>
            </w:pPr>
            <w:r w:rsidRPr="00DF045C">
              <w:rPr>
                <w:lang w:val="hr-HR"/>
              </w:rPr>
              <w:t>9.366,00</w:t>
            </w:r>
          </w:p>
        </w:tc>
        <w:tc>
          <w:tcPr>
            <w:tcW w:w="1350" w:type="dxa"/>
            <w:tcBorders>
              <w:top w:val="nil"/>
              <w:left w:val="nil"/>
              <w:bottom w:val="single" w:sz="4" w:space="0" w:color="auto"/>
              <w:right w:val="single" w:sz="4" w:space="0" w:color="auto"/>
            </w:tcBorders>
            <w:shd w:val="clear" w:color="auto" w:fill="auto"/>
            <w:vAlign w:val="bottom"/>
            <w:hideMark/>
          </w:tcPr>
          <w:p w14:paraId="450BC9C3" w14:textId="77777777" w:rsidR="00DF045C" w:rsidRPr="00DF045C" w:rsidRDefault="00DF045C" w:rsidP="00DF045C">
            <w:pPr>
              <w:widowControl/>
              <w:adjustRightInd/>
              <w:spacing w:line="240" w:lineRule="auto"/>
              <w:ind w:left="0" w:firstLine="0"/>
              <w:jc w:val="right"/>
              <w:textAlignment w:val="auto"/>
              <w:rPr>
                <w:lang w:val="hr-HR"/>
              </w:rPr>
            </w:pPr>
            <w:r w:rsidRPr="00DF045C">
              <w:rPr>
                <w:lang w:val="hr-HR"/>
              </w:rPr>
              <w:t>6,14</w:t>
            </w:r>
          </w:p>
        </w:tc>
        <w:tc>
          <w:tcPr>
            <w:tcW w:w="1266" w:type="dxa"/>
            <w:tcBorders>
              <w:top w:val="nil"/>
              <w:left w:val="nil"/>
              <w:bottom w:val="single" w:sz="4" w:space="0" w:color="auto"/>
              <w:right w:val="single" w:sz="4" w:space="0" w:color="auto"/>
            </w:tcBorders>
            <w:shd w:val="clear" w:color="auto" w:fill="auto"/>
            <w:vAlign w:val="bottom"/>
            <w:hideMark/>
          </w:tcPr>
          <w:p w14:paraId="704819D9" w14:textId="77777777" w:rsidR="00DF045C" w:rsidRPr="00DF045C" w:rsidRDefault="00DF045C" w:rsidP="00DF045C">
            <w:pPr>
              <w:widowControl/>
              <w:adjustRightInd/>
              <w:spacing w:line="240" w:lineRule="auto"/>
              <w:ind w:left="0" w:firstLine="0"/>
              <w:jc w:val="right"/>
              <w:textAlignment w:val="auto"/>
              <w:rPr>
                <w:lang w:val="hr-HR"/>
              </w:rPr>
            </w:pPr>
            <w:r w:rsidRPr="00DF045C">
              <w:rPr>
                <w:lang w:val="hr-HR"/>
              </w:rPr>
              <w:t>162.000,00</w:t>
            </w:r>
          </w:p>
        </w:tc>
      </w:tr>
      <w:tr w:rsidR="00DF045C" w:rsidRPr="00DF045C" w14:paraId="4D55AA5B" w14:textId="77777777" w:rsidTr="003500A9">
        <w:trPr>
          <w:trHeight w:val="264"/>
          <w:jc w:val="center"/>
        </w:trPr>
        <w:tc>
          <w:tcPr>
            <w:tcW w:w="5091" w:type="dxa"/>
            <w:tcBorders>
              <w:top w:val="nil"/>
              <w:left w:val="single" w:sz="4" w:space="0" w:color="auto"/>
              <w:bottom w:val="single" w:sz="4" w:space="0" w:color="auto"/>
              <w:right w:val="single" w:sz="4" w:space="0" w:color="auto"/>
            </w:tcBorders>
            <w:shd w:val="clear" w:color="auto" w:fill="auto"/>
            <w:vAlign w:val="bottom"/>
            <w:hideMark/>
          </w:tcPr>
          <w:p w14:paraId="46B69965" w14:textId="77777777" w:rsidR="00DF045C" w:rsidRPr="00DF045C" w:rsidRDefault="00DF045C" w:rsidP="00DF045C">
            <w:pPr>
              <w:widowControl/>
              <w:adjustRightInd/>
              <w:spacing w:line="240" w:lineRule="auto"/>
              <w:ind w:left="0" w:firstLine="0"/>
              <w:jc w:val="left"/>
              <w:textAlignment w:val="auto"/>
              <w:rPr>
                <w:lang w:val="hr-HR"/>
              </w:rPr>
            </w:pPr>
            <w:r w:rsidRPr="00DF045C">
              <w:rPr>
                <w:lang w:val="hr-HR"/>
              </w:rPr>
              <w:t xml:space="preserve">Kapitalni projekt K305108 Javna rasvjeta </w:t>
            </w:r>
            <w:proofErr w:type="spellStart"/>
            <w:r w:rsidRPr="00DF045C">
              <w:rPr>
                <w:lang w:val="hr-HR"/>
              </w:rPr>
              <w:t>Putinjina</w:t>
            </w:r>
            <w:proofErr w:type="spellEnd"/>
            <w:r w:rsidRPr="00DF045C">
              <w:rPr>
                <w:lang w:val="hr-HR"/>
              </w:rPr>
              <w:t xml:space="preserve"> ulica</w:t>
            </w:r>
          </w:p>
        </w:tc>
        <w:tc>
          <w:tcPr>
            <w:tcW w:w="1428" w:type="dxa"/>
            <w:tcBorders>
              <w:top w:val="nil"/>
              <w:left w:val="nil"/>
              <w:bottom w:val="single" w:sz="4" w:space="0" w:color="auto"/>
              <w:right w:val="single" w:sz="4" w:space="0" w:color="auto"/>
            </w:tcBorders>
            <w:shd w:val="clear" w:color="auto" w:fill="auto"/>
            <w:vAlign w:val="bottom"/>
            <w:hideMark/>
          </w:tcPr>
          <w:p w14:paraId="662797BF" w14:textId="77777777" w:rsidR="00DF045C" w:rsidRPr="00DF045C" w:rsidRDefault="00DF045C" w:rsidP="00DF045C">
            <w:pPr>
              <w:widowControl/>
              <w:adjustRightInd/>
              <w:spacing w:line="240" w:lineRule="auto"/>
              <w:ind w:left="0" w:firstLine="0"/>
              <w:jc w:val="right"/>
              <w:textAlignment w:val="auto"/>
              <w:rPr>
                <w:lang w:val="hr-HR"/>
              </w:rPr>
            </w:pPr>
            <w:r w:rsidRPr="00DF045C">
              <w:rPr>
                <w:lang w:val="hr-HR"/>
              </w:rPr>
              <w:t>19.908,00</w:t>
            </w:r>
          </w:p>
        </w:tc>
        <w:tc>
          <w:tcPr>
            <w:tcW w:w="1350" w:type="dxa"/>
            <w:tcBorders>
              <w:top w:val="nil"/>
              <w:left w:val="nil"/>
              <w:bottom w:val="single" w:sz="4" w:space="0" w:color="auto"/>
              <w:right w:val="single" w:sz="4" w:space="0" w:color="auto"/>
            </w:tcBorders>
            <w:shd w:val="clear" w:color="auto" w:fill="auto"/>
            <w:vAlign w:val="bottom"/>
            <w:hideMark/>
          </w:tcPr>
          <w:p w14:paraId="17F57559" w14:textId="77777777" w:rsidR="00DF045C" w:rsidRPr="00DF045C" w:rsidRDefault="00DF045C" w:rsidP="00DF045C">
            <w:pPr>
              <w:widowControl/>
              <w:adjustRightInd/>
              <w:spacing w:line="240" w:lineRule="auto"/>
              <w:ind w:left="0" w:firstLine="0"/>
              <w:jc w:val="right"/>
              <w:textAlignment w:val="auto"/>
              <w:rPr>
                <w:lang w:val="hr-HR"/>
              </w:rPr>
            </w:pPr>
            <w:r w:rsidRPr="00DF045C">
              <w:rPr>
                <w:lang w:val="hr-HR"/>
              </w:rPr>
              <w:t>0,00</w:t>
            </w:r>
          </w:p>
        </w:tc>
        <w:tc>
          <w:tcPr>
            <w:tcW w:w="1350" w:type="dxa"/>
            <w:tcBorders>
              <w:top w:val="nil"/>
              <w:left w:val="nil"/>
              <w:bottom w:val="single" w:sz="4" w:space="0" w:color="auto"/>
              <w:right w:val="single" w:sz="4" w:space="0" w:color="auto"/>
            </w:tcBorders>
            <w:shd w:val="clear" w:color="auto" w:fill="auto"/>
            <w:vAlign w:val="bottom"/>
            <w:hideMark/>
          </w:tcPr>
          <w:p w14:paraId="3EA38D95" w14:textId="77777777" w:rsidR="00DF045C" w:rsidRPr="00DF045C" w:rsidRDefault="00DF045C" w:rsidP="00DF045C">
            <w:pPr>
              <w:widowControl/>
              <w:adjustRightInd/>
              <w:spacing w:line="240" w:lineRule="auto"/>
              <w:ind w:left="0" w:firstLine="0"/>
              <w:jc w:val="right"/>
              <w:textAlignment w:val="auto"/>
              <w:rPr>
                <w:lang w:val="hr-HR"/>
              </w:rPr>
            </w:pPr>
            <w:r w:rsidRPr="00DF045C">
              <w:rPr>
                <w:lang w:val="hr-HR"/>
              </w:rPr>
              <w:t>0,00</w:t>
            </w:r>
          </w:p>
        </w:tc>
        <w:tc>
          <w:tcPr>
            <w:tcW w:w="1266" w:type="dxa"/>
            <w:tcBorders>
              <w:top w:val="nil"/>
              <w:left w:val="nil"/>
              <w:bottom w:val="single" w:sz="4" w:space="0" w:color="auto"/>
              <w:right w:val="single" w:sz="4" w:space="0" w:color="auto"/>
            </w:tcBorders>
            <w:shd w:val="clear" w:color="auto" w:fill="auto"/>
            <w:vAlign w:val="bottom"/>
            <w:hideMark/>
          </w:tcPr>
          <w:p w14:paraId="237B5417" w14:textId="77777777" w:rsidR="00DF045C" w:rsidRPr="00DF045C" w:rsidRDefault="00DF045C" w:rsidP="00DF045C">
            <w:pPr>
              <w:widowControl/>
              <w:adjustRightInd/>
              <w:spacing w:line="240" w:lineRule="auto"/>
              <w:ind w:left="0" w:firstLine="0"/>
              <w:jc w:val="right"/>
              <w:textAlignment w:val="auto"/>
              <w:rPr>
                <w:lang w:val="hr-HR"/>
              </w:rPr>
            </w:pPr>
            <w:r w:rsidRPr="00DF045C">
              <w:rPr>
                <w:lang w:val="hr-HR"/>
              </w:rPr>
              <w:t>19.908,00</w:t>
            </w:r>
          </w:p>
        </w:tc>
      </w:tr>
      <w:tr w:rsidR="00DF045C" w:rsidRPr="00DF045C" w14:paraId="2867EF21" w14:textId="77777777" w:rsidTr="003500A9">
        <w:trPr>
          <w:trHeight w:val="264"/>
          <w:jc w:val="center"/>
        </w:trPr>
        <w:tc>
          <w:tcPr>
            <w:tcW w:w="5091" w:type="dxa"/>
            <w:tcBorders>
              <w:top w:val="nil"/>
              <w:left w:val="single" w:sz="4" w:space="0" w:color="auto"/>
              <w:bottom w:val="single" w:sz="4" w:space="0" w:color="auto"/>
              <w:right w:val="single" w:sz="4" w:space="0" w:color="auto"/>
            </w:tcBorders>
            <w:shd w:val="clear" w:color="auto" w:fill="auto"/>
            <w:vAlign w:val="bottom"/>
            <w:hideMark/>
          </w:tcPr>
          <w:p w14:paraId="6A754125" w14:textId="77777777" w:rsidR="00DF045C" w:rsidRPr="00DF045C" w:rsidRDefault="00DF045C" w:rsidP="00DF045C">
            <w:pPr>
              <w:widowControl/>
              <w:adjustRightInd/>
              <w:spacing w:line="240" w:lineRule="auto"/>
              <w:ind w:left="0" w:firstLine="0"/>
              <w:jc w:val="left"/>
              <w:textAlignment w:val="auto"/>
              <w:rPr>
                <w:lang w:val="hr-HR"/>
              </w:rPr>
            </w:pPr>
            <w:r w:rsidRPr="00DF045C">
              <w:rPr>
                <w:lang w:val="hr-HR"/>
              </w:rPr>
              <w:t>Kapitalni projekt K305110 Dječje igralište Monte Zaro</w:t>
            </w:r>
          </w:p>
        </w:tc>
        <w:tc>
          <w:tcPr>
            <w:tcW w:w="1428" w:type="dxa"/>
            <w:tcBorders>
              <w:top w:val="nil"/>
              <w:left w:val="nil"/>
              <w:bottom w:val="single" w:sz="4" w:space="0" w:color="auto"/>
              <w:right w:val="single" w:sz="4" w:space="0" w:color="auto"/>
            </w:tcBorders>
            <w:shd w:val="clear" w:color="auto" w:fill="auto"/>
            <w:vAlign w:val="bottom"/>
            <w:hideMark/>
          </w:tcPr>
          <w:p w14:paraId="2F510B59" w14:textId="77777777" w:rsidR="00DF045C" w:rsidRPr="00DF045C" w:rsidRDefault="00DF045C" w:rsidP="00DF045C">
            <w:pPr>
              <w:widowControl/>
              <w:adjustRightInd/>
              <w:spacing w:line="240" w:lineRule="auto"/>
              <w:ind w:left="0" w:firstLine="0"/>
              <w:jc w:val="right"/>
              <w:textAlignment w:val="auto"/>
              <w:rPr>
                <w:lang w:val="hr-HR"/>
              </w:rPr>
            </w:pPr>
            <w:r w:rsidRPr="00DF045C">
              <w:rPr>
                <w:lang w:val="hr-HR"/>
              </w:rPr>
              <w:t>159.268,00</w:t>
            </w:r>
          </w:p>
        </w:tc>
        <w:tc>
          <w:tcPr>
            <w:tcW w:w="1350" w:type="dxa"/>
            <w:tcBorders>
              <w:top w:val="nil"/>
              <w:left w:val="nil"/>
              <w:bottom w:val="single" w:sz="4" w:space="0" w:color="auto"/>
              <w:right w:val="single" w:sz="4" w:space="0" w:color="auto"/>
            </w:tcBorders>
            <w:shd w:val="clear" w:color="auto" w:fill="auto"/>
            <w:vAlign w:val="bottom"/>
            <w:hideMark/>
          </w:tcPr>
          <w:p w14:paraId="532D262E" w14:textId="77777777" w:rsidR="00DF045C" w:rsidRPr="00DF045C" w:rsidRDefault="00DF045C" w:rsidP="00DF045C">
            <w:pPr>
              <w:widowControl/>
              <w:adjustRightInd/>
              <w:spacing w:line="240" w:lineRule="auto"/>
              <w:ind w:left="0" w:firstLine="0"/>
              <w:jc w:val="right"/>
              <w:textAlignment w:val="auto"/>
              <w:rPr>
                <w:lang w:val="hr-HR"/>
              </w:rPr>
            </w:pPr>
            <w:r w:rsidRPr="00DF045C">
              <w:rPr>
                <w:lang w:val="hr-HR"/>
              </w:rPr>
              <w:t>-158.018,00</w:t>
            </w:r>
          </w:p>
        </w:tc>
        <w:tc>
          <w:tcPr>
            <w:tcW w:w="1350" w:type="dxa"/>
            <w:tcBorders>
              <w:top w:val="nil"/>
              <w:left w:val="nil"/>
              <w:bottom w:val="single" w:sz="4" w:space="0" w:color="auto"/>
              <w:right w:val="single" w:sz="4" w:space="0" w:color="auto"/>
            </w:tcBorders>
            <w:shd w:val="clear" w:color="auto" w:fill="auto"/>
            <w:vAlign w:val="bottom"/>
            <w:hideMark/>
          </w:tcPr>
          <w:p w14:paraId="061E8C2E" w14:textId="77777777" w:rsidR="00DF045C" w:rsidRPr="00DF045C" w:rsidRDefault="00DF045C" w:rsidP="00DF045C">
            <w:pPr>
              <w:widowControl/>
              <w:adjustRightInd/>
              <w:spacing w:line="240" w:lineRule="auto"/>
              <w:ind w:left="0" w:firstLine="0"/>
              <w:jc w:val="right"/>
              <w:textAlignment w:val="auto"/>
              <w:rPr>
                <w:lang w:val="hr-HR"/>
              </w:rPr>
            </w:pPr>
            <w:r w:rsidRPr="00DF045C">
              <w:rPr>
                <w:lang w:val="hr-HR"/>
              </w:rPr>
              <w:t>-99,22</w:t>
            </w:r>
          </w:p>
        </w:tc>
        <w:tc>
          <w:tcPr>
            <w:tcW w:w="1266" w:type="dxa"/>
            <w:tcBorders>
              <w:top w:val="nil"/>
              <w:left w:val="nil"/>
              <w:bottom w:val="single" w:sz="4" w:space="0" w:color="auto"/>
              <w:right w:val="single" w:sz="4" w:space="0" w:color="auto"/>
            </w:tcBorders>
            <w:shd w:val="clear" w:color="auto" w:fill="auto"/>
            <w:vAlign w:val="bottom"/>
            <w:hideMark/>
          </w:tcPr>
          <w:p w14:paraId="5CF46F8A" w14:textId="77777777" w:rsidR="00DF045C" w:rsidRPr="00DF045C" w:rsidRDefault="00DF045C" w:rsidP="00DF045C">
            <w:pPr>
              <w:widowControl/>
              <w:adjustRightInd/>
              <w:spacing w:line="240" w:lineRule="auto"/>
              <w:ind w:left="0" w:firstLine="0"/>
              <w:jc w:val="right"/>
              <w:textAlignment w:val="auto"/>
              <w:rPr>
                <w:lang w:val="hr-HR"/>
              </w:rPr>
            </w:pPr>
            <w:r w:rsidRPr="00DF045C">
              <w:rPr>
                <w:lang w:val="hr-HR"/>
              </w:rPr>
              <w:t>1.250,00</w:t>
            </w:r>
          </w:p>
        </w:tc>
      </w:tr>
      <w:tr w:rsidR="00DF045C" w:rsidRPr="00DF045C" w14:paraId="040CA41D" w14:textId="77777777" w:rsidTr="003500A9">
        <w:trPr>
          <w:trHeight w:val="264"/>
          <w:jc w:val="center"/>
        </w:trPr>
        <w:tc>
          <w:tcPr>
            <w:tcW w:w="5091" w:type="dxa"/>
            <w:tcBorders>
              <w:top w:val="nil"/>
              <w:left w:val="single" w:sz="4" w:space="0" w:color="auto"/>
              <w:bottom w:val="single" w:sz="4" w:space="0" w:color="auto"/>
              <w:right w:val="single" w:sz="4" w:space="0" w:color="auto"/>
            </w:tcBorders>
            <w:shd w:val="clear" w:color="auto" w:fill="auto"/>
            <w:vAlign w:val="bottom"/>
            <w:hideMark/>
          </w:tcPr>
          <w:p w14:paraId="364D9157" w14:textId="77777777" w:rsidR="00DF045C" w:rsidRPr="00DF045C" w:rsidRDefault="00DF045C" w:rsidP="00DF045C">
            <w:pPr>
              <w:widowControl/>
              <w:adjustRightInd/>
              <w:spacing w:line="240" w:lineRule="auto"/>
              <w:ind w:left="0" w:firstLine="0"/>
              <w:jc w:val="left"/>
              <w:textAlignment w:val="auto"/>
              <w:rPr>
                <w:lang w:val="hr-HR"/>
              </w:rPr>
            </w:pPr>
            <w:r w:rsidRPr="00DF045C">
              <w:rPr>
                <w:lang w:val="hr-HR"/>
              </w:rPr>
              <w:t xml:space="preserve">Kapitalni projekt K305111 Ulica </w:t>
            </w:r>
            <w:proofErr w:type="spellStart"/>
            <w:r w:rsidRPr="00DF045C">
              <w:rPr>
                <w:lang w:val="hr-HR"/>
              </w:rPr>
              <w:t>Marsovo</w:t>
            </w:r>
            <w:proofErr w:type="spellEnd"/>
            <w:r w:rsidRPr="00DF045C">
              <w:rPr>
                <w:lang w:val="hr-HR"/>
              </w:rPr>
              <w:t xml:space="preserve"> polje-rekonstrukcija</w:t>
            </w:r>
          </w:p>
        </w:tc>
        <w:tc>
          <w:tcPr>
            <w:tcW w:w="1428" w:type="dxa"/>
            <w:tcBorders>
              <w:top w:val="nil"/>
              <w:left w:val="nil"/>
              <w:bottom w:val="single" w:sz="4" w:space="0" w:color="auto"/>
              <w:right w:val="single" w:sz="4" w:space="0" w:color="auto"/>
            </w:tcBorders>
            <w:shd w:val="clear" w:color="auto" w:fill="auto"/>
            <w:vAlign w:val="bottom"/>
            <w:hideMark/>
          </w:tcPr>
          <w:p w14:paraId="58CD93F7" w14:textId="77777777" w:rsidR="00DF045C" w:rsidRPr="00DF045C" w:rsidRDefault="00DF045C" w:rsidP="00DF045C">
            <w:pPr>
              <w:widowControl/>
              <w:adjustRightInd/>
              <w:spacing w:line="240" w:lineRule="auto"/>
              <w:ind w:left="0" w:firstLine="0"/>
              <w:jc w:val="right"/>
              <w:textAlignment w:val="auto"/>
              <w:rPr>
                <w:lang w:val="hr-HR"/>
              </w:rPr>
            </w:pPr>
            <w:r w:rsidRPr="00DF045C">
              <w:rPr>
                <w:lang w:val="hr-HR"/>
              </w:rPr>
              <w:t>39.817,00</w:t>
            </w:r>
          </w:p>
        </w:tc>
        <w:tc>
          <w:tcPr>
            <w:tcW w:w="1350" w:type="dxa"/>
            <w:tcBorders>
              <w:top w:val="nil"/>
              <w:left w:val="nil"/>
              <w:bottom w:val="single" w:sz="4" w:space="0" w:color="auto"/>
              <w:right w:val="single" w:sz="4" w:space="0" w:color="auto"/>
            </w:tcBorders>
            <w:shd w:val="clear" w:color="auto" w:fill="auto"/>
            <w:vAlign w:val="bottom"/>
            <w:hideMark/>
          </w:tcPr>
          <w:p w14:paraId="61B25101" w14:textId="77777777" w:rsidR="00DF045C" w:rsidRPr="00DF045C" w:rsidRDefault="00DF045C" w:rsidP="00DF045C">
            <w:pPr>
              <w:widowControl/>
              <w:adjustRightInd/>
              <w:spacing w:line="240" w:lineRule="auto"/>
              <w:ind w:left="0" w:firstLine="0"/>
              <w:jc w:val="right"/>
              <w:textAlignment w:val="auto"/>
              <w:rPr>
                <w:lang w:val="hr-HR"/>
              </w:rPr>
            </w:pPr>
            <w:r w:rsidRPr="00DF045C">
              <w:rPr>
                <w:lang w:val="hr-HR"/>
              </w:rPr>
              <w:t>-31.817,00</w:t>
            </w:r>
          </w:p>
        </w:tc>
        <w:tc>
          <w:tcPr>
            <w:tcW w:w="1350" w:type="dxa"/>
            <w:tcBorders>
              <w:top w:val="nil"/>
              <w:left w:val="nil"/>
              <w:bottom w:val="single" w:sz="4" w:space="0" w:color="auto"/>
              <w:right w:val="single" w:sz="4" w:space="0" w:color="auto"/>
            </w:tcBorders>
            <w:shd w:val="clear" w:color="auto" w:fill="auto"/>
            <w:vAlign w:val="bottom"/>
            <w:hideMark/>
          </w:tcPr>
          <w:p w14:paraId="10DA913F" w14:textId="77777777" w:rsidR="00DF045C" w:rsidRPr="00DF045C" w:rsidRDefault="00DF045C" w:rsidP="00DF045C">
            <w:pPr>
              <w:widowControl/>
              <w:adjustRightInd/>
              <w:spacing w:line="240" w:lineRule="auto"/>
              <w:ind w:left="0" w:firstLine="0"/>
              <w:jc w:val="right"/>
              <w:textAlignment w:val="auto"/>
              <w:rPr>
                <w:lang w:val="hr-HR"/>
              </w:rPr>
            </w:pPr>
            <w:r w:rsidRPr="00DF045C">
              <w:rPr>
                <w:lang w:val="hr-HR"/>
              </w:rPr>
              <w:t>-79,91</w:t>
            </w:r>
          </w:p>
        </w:tc>
        <w:tc>
          <w:tcPr>
            <w:tcW w:w="1266" w:type="dxa"/>
            <w:tcBorders>
              <w:top w:val="nil"/>
              <w:left w:val="nil"/>
              <w:bottom w:val="single" w:sz="4" w:space="0" w:color="auto"/>
              <w:right w:val="single" w:sz="4" w:space="0" w:color="auto"/>
            </w:tcBorders>
            <w:shd w:val="clear" w:color="auto" w:fill="auto"/>
            <w:vAlign w:val="bottom"/>
            <w:hideMark/>
          </w:tcPr>
          <w:p w14:paraId="2C02D75C" w14:textId="77777777" w:rsidR="00DF045C" w:rsidRPr="00DF045C" w:rsidRDefault="00DF045C" w:rsidP="00DF045C">
            <w:pPr>
              <w:widowControl/>
              <w:adjustRightInd/>
              <w:spacing w:line="240" w:lineRule="auto"/>
              <w:ind w:left="0" w:firstLine="0"/>
              <w:jc w:val="right"/>
              <w:textAlignment w:val="auto"/>
              <w:rPr>
                <w:lang w:val="hr-HR"/>
              </w:rPr>
            </w:pPr>
            <w:r w:rsidRPr="00DF045C">
              <w:rPr>
                <w:lang w:val="hr-HR"/>
              </w:rPr>
              <w:t>8.000,00</w:t>
            </w:r>
          </w:p>
        </w:tc>
      </w:tr>
      <w:tr w:rsidR="00DF045C" w:rsidRPr="00DF045C" w14:paraId="5D2D16E2" w14:textId="77777777" w:rsidTr="003500A9">
        <w:trPr>
          <w:trHeight w:val="264"/>
          <w:jc w:val="center"/>
        </w:trPr>
        <w:tc>
          <w:tcPr>
            <w:tcW w:w="5091" w:type="dxa"/>
            <w:tcBorders>
              <w:top w:val="nil"/>
              <w:left w:val="single" w:sz="4" w:space="0" w:color="auto"/>
              <w:bottom w:val="single" w:sz="4" w:space="0" w:color="auto"/>
              <w:right w:val="single" w:sz="4" w:space="0" w:color="auto"/>
            </w:tcBorders>
            <w:shd w:val="clear" w:color="auto" w:fill="auto"/>
            <w:vAlign w:val="bottom"/>
            <w:hideMark/>
          </w:tcPr>
          <w:p w14:paraId="7400AF25" w14:textId="77777777" w:rsidR="00DF045C" w:rsidRPr="00DF045C" w:rsidRDefault="00DF045C" w:rsidP="00DF045C">
            <w:pPr>
              <w:widowControl/>
              <w:adjustRightInd/>
              <w:spacing w:line="240" w:lineRule="auto"/>
              <w:ind w:left="0" w:firstLine="0"/>
              <w:jc w:val="left"/>
              <w:textAlignment w:val="auto"/>
              <w:rPr>
                <w:lang w:val="hr-HR"/>
              </w:rPr>
            </w:pPr>
            <w:r w:rsidRPr="00DF045C">
              <w:rPr>
                <w:lang w:val="hr-HR"/>
              </w:rPr>
              <w:t xml:space="preserve">Kapitalni projekt K305112 Multifunkcionalno igralište u </w:t>
            </w:r>
            <w:proofErr w:type="spellStart"/>
            <w:r w:rsidRPr="00DF045C">
              <w:rPr>
                <w:lang w:val="hr-HR"/>
              </w:rPr>
              <w:t>Štinjanu</w:t>
            </w:r>
            <w:proofErr w:type="spellEnd"/>
          </w:p>
        </w:tc>
        <w:tc>
          <w:tcPr>
            <w:tcW w:w="1428" w:type="dxa"/>
            <w:tcBorders>
              <w:top w:val="nil"/>
              <w:left w:val="nil"/>
              <w:bottom w:val="single" w:sz="4" w:space="0" w:color="auto"/>
              <w:right w:val="single" w:sz="4" w:space="0" w:color="auto"/>
            </w:tcBorders>
            <w:shd w:val="clear" w:color="auto" w:fill="auto"/>
            <w:vAlign w:val="bottom"/>
            <w:hideMark/>
          </w:tcPr>
          <w:p w14:paraId="594C0AA3" w14:textId="77777777" w:rsidR="00DF045C" w:rsidRPr="00DF045C" w:rsidRDefault="00DF045C" w:rsidP="00DF045C">
            <w:pPr>
              <w:widowControl/>
              <w:adjustRightInd/>
              <w:spacing w:line="240" w:lineRule="auto"/>
              <w:ind w:left="0" w:firstLine="0"/>
              <w:jc w:val="right"/>
              <w:textAlignment w:val="auto"/>
              <w:rPr>
                <w:lang w:val="hr-HR"/>
              </w:rPr>
            </w:pPr>
            <w:r w:rsidRPr="00DF045C">
              <w:rPr>
                <w:lang w:val="hr-HR"/>
              </w:rPr>
              <w:t>26.545,00</w:t>
            </w:r>
          </w:p>
        </w:tc>
        <w:tc>
          <w:tcPr>
            <w:tcW w:w="1350" w:type="dxa"/>
            <w:tcBorders>
              <w:top w:val="nil"/>
              <w:left w:val="nil"/>
              <w:bottom w:val="single" w:sz="4" w:space="0" w:color="auto"/>
              <w:right w:val="single" w:sz="4" w:space="0" w:color="auto"/>
            </w:tcBorders>
            <w:shd w:val="clear" w:color="auto" w:fill="auto"/>
            <w:vAlign w:val="bottom"/>
            <w:hideMark/>
          </w:tcPr>
          <w:p w14:paraId="5540F424" w14:textId="77777777" w:rsidR="00DF045C" w:rsidRPr="00DF045C" w:rsidRDefault="00DF045C" w:rsidP="00DF045C">
            <w:pPr>
              <w:widowControl/>
              <w:adjustRightInd/>
              <w:spacing w:line="240" w:lineRule="auto"/>
              <w:ind w:left="0" w:firstLine="0"/>
              <w:jc w:val="right"/>
              <w:textAlignment w:val="auto"/>
              <w:rPr>
                <w:lang w:val="hr-HR"/>
              </w:rPr>
            </w:pPr>
            <w:r w:rsidRPr="00DF045C">
              <w:rPr>
                <w:lang w:val="hr-HR"/>
              </w:rPr>
              <w:t>-22.595,00</w:t>
            </w:r>
          </w:p>
        </w:tc>
        <w:tc>
          <w:tcPr>
            <w:tcW w:w="1350" w:type="dxa"/>
            <w:tcBorders>
              <w:top w:val="nil"/>
              <w:left w:val="nil"/>
              <w:bottom w:val="single" w:sz="4" w:space="0" w:color="auto"/>
              <w:right w:val="single" w:sz="4" w:space="0" w:color="auto"/>
            </w:tcBorders>
            <w:shd w:val="clear" w:color="auto" w:fill="auto"/>
            <w:vAlign w:val="bottom"/>
            <w:hideMark/>
          </w:tcPr>
          <w:p w14:paraId="37E2FC9E" w14:textId="77777777" w:rsidR="00DF045C" w:rsidRPr="00DF045C" w:rsidRDefault="00DF045C" w:rsidP="00DF045C">
            <w:pPr>
              <w:widowControl/>
              <w:adjustRightInd/>
              <w:spacing w:line="240" w:lineRule="auto"/>
              <w:ind w:left="0" w:firstLine="0"/>
              <w:jc w:val="right"/>
              <w:textAlignment w:val="auto"/>
              <w:rPr>
                <w:lang w:val="hr-HR"/>
              </w:rPr>
            </w:pPr>
            <w:r w:rsidRPr="00DF045C">
              <w:rPr>
                <w:lang w:val="hr-HR"/>
              </w:rPr>
              <w:t>-85,12</w:t>
            </w:r>
          </w:p>
        </w:tc>
        <w:tc>
          <w:tcPr>
            <w:tcW w:w="1266" w:type="dxa"/>
            <w:tcBorders>
              <w:top w:val="nil"/>
              <w:left w:val="nil"/>
              <w:bottom w:val="single" w:sz="4" w:space="0" w:color="auto"/>
              <w:right w:val="single" w:sz="4" w:space="0" w:color="auto"/>
            </w:tcBorders>
            <w:shd w:val="clear" w:color="auto" w:fill="auto"/>
            <w:vAlign w:val="bottom"/>
            <w:hideMark/>
          </w:tcPr>
          <w:p w14:paraId="1A0216B0" w14:textId="77777777" w:rsidR="00DF045C" w:rsidRPr="00DF045C" w:rsidRDefault="00DF045C" w:rsidP="00DF045C">
            <w:pPr>
              <w:widowControl/>
              <w:adjustRightInd/>
              <w:spacing w:line="240" w:lineRule="auto"/>
              <w:ind w:left="0" w:firstLine="0"/>
              <w:jc w:val="right"/>
              <w:textAlignment w:val="auto"/>
              <w:rPr>
                <w:lang w:val="hr-HR"/>
              </w:rPr>
            </w:pPr>
            <w:r w:rsidRPr="00DF045C">
              <w:rPr>
                <w:lang w:val="hr-HR"/>
              </w:rPr>
              <w:t>3.950,00</w:t>
            </w:r>
          </w:p>
        </w:tc>
      </w:tr>
      <w:tr w:rsidR="00DF045C" w:rsidRPr="00DF045C" w14:paraId="005CA6E0" w14:textId="77777777" w:rsidTr="003500A9">
        <w:trPr>
          <w:trHeight w:val="528"/>
          <w:jc w:val="center"/>
        </w:trPr>
        <w:tc>
          <w:tcPr>
            <w:tcW w:w="5091" w:type="dxa"/>
            <w:tcBorders>
              <w:top w:val="nil"/>
              <w:left w:val="single" w:sz="4" w:space="0" w:color="auto"/>
              <w:bottom w:val="single" w:sz="4" w:space="0" w:color="auto"/>
              <w:right w:val="single" w:sz="4" w:space="0" w:color="auto"/>
            </w:tcBorders>
            <w:shd w:val="clear" w:color="auto" w:fill="auto"/>
            <w:vAlign w:val="bottom"/>
            <w:hideMark/>
          </w:tcPr>
          <w:p w14:paraId="25D3B7BE" w14:textId="77777777" w:rsidR="00DF045C" w:rsidRPr="00DF045C" w:rsidRDefault="00DF045C" w:rsidP="00DF045C">
            <w:pPr>
              <w:widowControl/>
              <w:adjustRightInd/>
              <w:spacing w:line="240" w:lineRule="auto"/>
              <w:ind w:left="0" w:firstLine="0"/>
              <w:jc w:val="left"/>
              <w:textAlignment w:val="auto"/>
              <w:rPr>
                <w:lang w:val="hr-HR"/>
              </w:rPr>
            </w:pPr>
            <w:r w:rsidRPr="00DF045C">
              <w:rPr>
                <w:lang w:val="hr-HR"/>
              </w:rPr>
              <w:t xml:space="preserve">Kapitalni projekt K305114 Javna rasvjeta </w:t>
            </w:r>
            <w:proofErr w:type="spellStart"/>
            <w:r w:rsidRPr="00DF045C">
              <w:rPr>
                <w:lang w:val="hr-HR"/>
              </w:rPr>
              <w:t>Štinjan</w:t>
            </w:r>
            <w:proofErr w:type="spellEnd"/>
            <w:r w:rsidRPr="00DF045C">
              <w:rPr>
                <w:lang w:val="hr-HR"/>
              </w:rPr>
              <w:t xml:space="preserve">, dijelovi ulica </w:t>
            </w:r>
            <w:proofErr w:type="spellStart"/>
            <w:r w:rsidRPr="00DF045C">
              <w:rPr>
                <w:lang w:val="hr-HR"/>
              </w:rPr>
              <w:t>Valcereš</w:t>
            </w:r>
            <w:proofErr w:type="spellEnd"/>
            <w:r w:rsidRPr="00DF045C">
              <w:rPr>
                <w:lang w:val="hr-HR"/>
              </w:rPr>
              <w:t xml:space="preserve">, </w:t>
            </w:r>
            <w:proofErr w:type="spellStart"/>
            <w:r w:rsidRPr="00DF045C">
              <w:rPr>
                <w:lang w:val="hr-HR"/>
              </w:rPr>
              <w:t>Puntižela</w:t>
            </w:r>
            <w:proofErr w:type="spellEnd"/>
            <w:r w:rsidRPr="00DF045C">
              <w:rPr>
                <w:lang w:val="hr-HR"/>
              </w:rPr>
              <w:t xml:space="preserve"> i Put za Kanalić</w:t>
            </w:r>
          </w:p>
        </w:tc>
        <w:tc>
          <w:tcPr>
            <w:tcW w:w="1428" w:type="dxa"/>
            <w:tcBorders>
              <w:top w:val="nil"/>
              <w:left w:val="nil"/>
              <w:bottom w:val="single" w:sz="4" w:space="0" w:color="auto"/>
              <w:right w:val="single" w:sz="4" w:space="0" w:color="auto"/>
            </w:tcBorders>
            <w:shd w:val="clear" w:color="auto" w:fill="auto"/>
            <w:vAlign w:val="bottom"/>
            <w:hideMark/>
          </w:tcPr>
          <w:p w14:paraId="463CAD1E" w14:textId="77777777" w:rsidR="00DF045C" w:rsidRPr="00DF045C" w:rsidRDefault="00DF045C" w:rsidP="00DF045C">
            <w:pPr>
              <w:widowControl/>
              <w:adjustRightInd/>
              <w:spacing w:line="240" w:lineRule="auto"/>
              <w:ind w:left="0" w:firstLine="0"/>
              <w:jc w:val="right"/>
              <w:textAlignment w:val="auto"/>
              <w:rPr>
                <w:lang w:val="hr-HR"/>
              </w:rPr>
            </w:pPr>
            <w:r w:rsidRPr="00DF045C">
              <w:rPr>
                <w:lang w:val="hr-HR"/>
              </w:rPr>
              <w:t>132.723,00</w:t>
            </w:r>
          </w:p>
        </w:tc>
        <w:tc>
          <w:tcPr>
            <w:tcW w:w="1350" w:type="dxa"/>
            <w:tcBorders>
              <w:top w:val="nil"/>
              <w:left w:val="nil"/>
              <w:bottom w:val="single" w:sz="4" w:space="0" w:color="auto"/>
              <w:right w:val="single" w:sz="4" w:space="0" w:color="auto"/>
            </w:tcBorders>
            <w:shd w:val="clear" w:color="auto" w:fill="auto"/>
            <w:vAlign w:val="bottom"/>
            <w:hideMark/>
          </w:tcPr>
          <w:p w14:paraId="20CA417A" w14:textId="77777777" w:rsidR="00DF045C" w:rsidRPr="00DF045C" w:rsidRDefault="00DF045C" w:rsidP="00DF045C">
            <w:pPr>
              <w:widowControl/>
              <w:adjustRightInd/>
              <w:spacing w:line="240" w:lineRule="auto"/>
              <w:ind w:left="0" w:firstLine="0"/>
              <w:jc w:val="right"/>
              <w:textAlignment w:val="auto"/>
              <w:rPr>
                <w:lang w:val="hr-HR"/>
              </w:rPr>
            </w:pPr>
            <w:r w:rsidRPr="00DF045C">
              <w:rPr>
                <w:lang w:val="hr-HR"/>
              </w:rPr>
              <w:t>-123.223,00</w:t>
            </w:r>
          </w:p>
        </w:tc>
        <w:tc>
          <w:tcPr>
            <w:tcW w:w="1350" w:type="dxa"/>
            <w:tcBorders>
              <w:top w:val="nil"/>
              <w:left w:val="nil"/>
              <w:bottom w:val="single" w:sz="4" w:space="0" w:color="auto"/>
              <w:right w:val="single" w:sz="4" w:space="0" w:color="auto"/>
            </w:tcBorders>
            <w:shd w:val="clear" w:color="auto" w:fill="auto"/>
            <w:vAlign w:val="bottom"/>
            <w:hideMark/>
          </w:tcPr>
          <w:p w14:paraId="0A3E962D" w14:textId="77777777" w:rsidR="00DF045C" w:rsidRPr="00DF045C" w:rsidRDefault="00DF045C" w:rsidP="00DF045C">
            <w:pPr>
              <w:widowControl/>
              <w:adjustRightInd/>
              <w:spacing w:line="240" w:lineRule="auto"/>
              <w:ind w:left="0" w:firstLine="0"/>
              <w:jc w:val="right"/>
              <w:textAlignment w:val="auto"/>
              <w:rPr>
                <w:lang w:val="hr-HR"/>
              </w:rPr>
            </w:pPr>
            <w:r w:rsidRPr="00DF045C">
              <w:rPr>
                <w:lang w:val="hr-HR"/>
              </w:rPr>
              <w:t>-92,84</w:t>
            </w:r>
          </w:p>
        </w:tc>
        <w:tc>
          <w:tcPr>
            <w:tcW w:w="1266" w:type="dxa"/>
            <w:tcBorders>
              <w:top w:val="nil"/>
              <w:left w:val="nil"/>
              <w:bottom w:val="single" w:sz="4" w:space="0" w:color="auto"/>
              <w:right w:val="single" w:sz="4" w:space="0" w:color="auto"/>
            </w:tcBorders>
            <w:shd w:val="clear" w:color="auto" w:fill="auto"/>
            <w:vAlign w:val="bottom"/>
            <w:hideMark/>
          </w:tcPr>
          <w:p w14:paraId="1E14004F" w14:textId="77777777" w:rsidR="00DF045C" w:rsidRPr="00DF045C" w:rsidRDefault="00DF045C" w:rsidP="00DF045C">
            <w:pPr>
              <w:widowControl/>
              <w:adjustRightInd/>
              <w:spacing w:line="240" w:lineRule="auto"/>
              <w:ind w:left="0" w:firstLine="0"/>
              <w:jc w:val="right"/>
              <w:textAlignment w:val="auto"/>
              <w:rPr>
                <w:lang w:val="hr-HR"/>
              </w:rPr>
            </w:pPr>
            <w:r w:rsidRPr="00DF045C">
              <w:rPr>
                <w:lang w:val="hr-HR"/>
              </w:rPr>
              <w:t>9.500,00</w:t>
            </w:r>
          </w:p>
        </w:tc>
      </w:tr>
      <w:tr w:rsidR="00DF045C" w:rsidRPr="00DF045C" w14:paraId="27C9B8BB" w14:textId="77777777" w:rsidTr="003500A9">
        <w:trPr>
          <w:trHeight w:val="264"/>
          <w:jc w:val="center"/>
        </w:trPr>
        <w:tc>
          <w:tcPr>
            <w:tcW w:w="5091" w:type="dxa"/>
            <w:tcBorders>
              <w:top w:val="nil"/>
              <w:left w:val="single" w:sz="4" w:space="0" w:color="auto"/>
              <w:bottom w:val="single" w:sz="4" w:space="0" w:color="auto"/>
              <w:right w:val="single" w:sz="4" w:space="0" w:color="auto"/>
            </w:tcBorders>
            <w:shd w:val="clear" w:color="auto" w:fill="auto"/>
            <w:vAlign w:val="bottom"/>
            <w:hideMark/>
          </w:tcPr>
          <w:p w14:paraId="7D7AA07C" w14:textId="77777777" w:rsidR="00DF045C" w:rsidRPr="00DF045C" w:rsidRDefault="00DF045C" w:rsidP="00DF045C">
            <w:pPr>
              <w:widowControl/>
              <w:adjustRightInd/>
              <w:spacing w:line="240" w:lineRule="auto"/>
              <w:ind w:left="0" w:firstLine="0"/>
              <w:jc w:val="left"/>
              <w:textAlignment w:val="auto"/>
              <w:rPr>
                <w:lang w:val="hr-HR"/>
              </w:rPr>
            </w:pPr>
            <w:r w:rsidRPr="00DF045C">
              <w:rPr>
                <w:lang w:val="hr-HR"/>
              </w:rPr>
              <w:t>Kapitalni projekt K305116 Interpretacijski centar</w:t>
            </w:r>
          </w:p>
        </w:tc>
        <w:tc>
          <w:tcPr>
            <w:tcW w:w="1428" w:type="dxa"/>
            <w:tcBorders>
              <w:top w:val="nil"/>
              <w:left w:val="nil"/>
              <w:bottom w:val="single" w:sz="4" w:space="0" w:color="auto"/>
              <w:right w:val="single" w:sz="4" w:space="0" w:color="auto"/>
            </w:tcBorders>
            <w:shd w:val="clear" w:color="auto" w:fill="auto"/>
            <w:vAlign w:val="bottom"/>
            <w:hideMark/>
          </w:tcPr>
          <w:p w14:paraId="646BAF54" w14:textId="77777777" w:rsidR="00DF045C" w:rsidRPr="00DF045C" w:rsidRDefault="00DF045C" w:rsidP="00DF045C">
            <w:pPr>
              <w:widowControl/>
              <w:adjustRightInd/>
              <w:spacing w:line="240" w:lineRule="auto"/>
              <w:ind w:left="0" w:firstLine="0"/>
              <w:jc w:val="right"/>
              <w:textAlignment w:val="auto"/>
              <w:rPr>
                <w:lang w:val="hr-HR"/>
              </w:rPr>
            </w:pPr>
            <w:r w:rsidRPr="00DF045C">
              <w:rPr>
                <w:lang w:val="hr-HR"/>
              </w:rPr>
              <w:t>39.817,00</w:t>
            </w:r>
          </w:p>
        </w:tc>
        <w:tc>
          <w:tcPr>
            <w:tcW w:w="1350" w:type="dxa"/>
            <w:tcBorders>
              <w:top w:val="nil"/>
              <w:left w:val="nil"/>
              <w:bottom w:val="single" w:sz="4" w:space="0" w:color="auto"/>
              <w:right w:val="single" w:sz="4" w:space="0" w:color="auto"/>
            </w:tcBorders>
            <w:shd w:val="clear" w:color="auto" w:fill="auto"/>
            <w:vAlign w:val="bottom"/>
            <w:hideMark/>
          </w:tcPr>
          <w:p w14:paraId="12322287" w14:textId="77777777" w:rsidR="00DF045C" w:rsidRPr="00DF045C" w:rsidRDefault="00DF045C" w:rsidP="00DF045C">
            <w:pPr>
              <w:widowControl/>
              <w:adjustRightInd/>
              <w:spacing w:line="240" w:lineRule="auto"/>
              <w:ind w:left="0" w:firstLine="0"/>
              <w:jc w:val="right"/>
              <w:textAlignment w:val="auto"/>
              <w:rPr>
                <w:lang w:val="hr-HR"/>
              </w:rPr>
            </w:pPr>
            <w:r w:rsidRPr="00DF045C">
              <w:rPr>
                <w:lang w:val="hr-HR"/>
              </w:rPr>
              <w:t>-22.817,00</w:t>
            </w:r>
          </w:p>
        </w:tc>
        <w:tc>
          <w:tcPr>
            <w:tcW w:w="1350" w:type="dxa"/>
            <w:tcBorders>
              <w:top w:val="nil"/>
              <w:left w:val="nil"/>
              <w:bottom w:val="single" w:sz="4" w:space="0" w:color="auto"/>
              <w:right w:val="single" w:sz="4" w:space="0" w:color="auto"/>
            </w:tcBorders>
            <w:shd w:val="clear" w:color="auto" w:fill="auto"/>
            <w:vAlign w:val="bottom"/>
            <w:hideMark/>
          </w:tcPr>
          <w:p w14:paraId="286355EF" w14:textId="77777777" w:rsidR="00DF045C" w:rsidRPr="00DF045C" w:rsidRDefault="00DF045C" w:rsidP="00DF045C">
            <w:pPr>
              <w:widowControl/>
              <w:adjustRightInd/>
              <w:spacing w:line="240" w:lineRule="auto"/>
              <w:ind w:left="0" w:firstLine="0"/>
              <w:jc w:val="right"/>
              <w:textAlignment w:val="auto"/>
              <w:rPr>
                <w:lang w:val="hr-HR"/>
              </w:rPr>
            </w:pPr>
            <w:r w:rsidRPr="00DF045C">
              <w:rPr>
                <w:lang w:val="hr-HR"/>
              </w:rPr>
              <w:t>-57,30</w:t>
            </w:r>
          </w:p>
        </w:tc>
        <w:tc>
          <w:tcPr>
            <w:tcW w:w="1266" w:type="dxa"/>
            <w:tcBorders>
              <w:top w:val="nil"/>
              <w:left w:val="nil"/>
              <w:bottom w:val="single" w:sz="4" w:space="0" w:color="auto"/>
              <w:right w:val="single" w:sz="4" w:space="0" w:color="auto"/>
            </w:tcBorders>
            <w:shd w:val="clear" w:color="auto" w:fill="auto"/>
            <w:vAlign w:val="bottom"/>
            <w:hideMark/>
          </w:tcPr>
          <w:p w14:paraId="05E470D8" w14:textId="77777777" w:rsidR="00DF045C" w:rsidRPr="00DF045C" w:rsidRDefault="00DF045C" w:rsidP="00DF045C">
            <w:pPr>
              <w:widowControl/>
              <w:adjustRightInd/>
              <w:spacing w:line="240" w:lineRule="auto"/>
              <w:ind w:left="0" w:firstLine="0"/>
              <w:jc w:val="right"/>
              <w:textAlignment w:val="auto"/>
              <w:rPr>
                <w:lang w:val="hr-HR"/>
              </w:rPr>
            </w:pPr>
            <w:r w:rsidRPr="00DF045C">
              <w:rPr>
                <w:lang w:val="hr-HR"/>
              </w:rPr>
              <w:t>17.000,00</w:t>
            </w:r>
          </w:p>
        </w:tc>
      </w:tr>
      <w:tr w:rsidR="00DF045C" w:rsidRPr="00DF045C" w14:paraId="387F62EF" w14:textId="77777777" w:rsidTr="003500A9">
        <w:trPr>
          <w:trHeight w:val="264"/>
          <w:jc w:val="center"/>
        </w:trPr>
        <w:tc>
          <w:tcPr>
            <w:tcW w:w="5091" w:type="dxa"/>
            <w:tcBorders>
              <w:top w:val="nil"/>
              <w:left w:val="single" w:sz="4" w:space="0" w:color="auto"/>
              <w:bottom w:val="single" w:sz="4" w:space="0" w:color="auto"/>
              <w:right w:val="single" w:sz="4" w:space="0" w:color="auto"/>
            </w:tcBorders>
            <w:shd w:val="clear" w:color="auto" w:fill="auto"/>
            <w:vAlign w:val="bottom"/>
            <w:hideMark/>
          </w:tcPr>
          <w:p w14:paraId="00C0A27F" w14:textId="77777777" w:rsidR="00DF045C" w:rsidRPr="00DF045C" w:rsidRDefault="00DF045C" w:rsidP="00DF045C">
            <w:pPr>
              <w:widowControl/>
              <w:adjustRightInd/>
              <w:spacing w:line="240" w:lineRule="auto"/>
              <w:ind w:left="0" w:firstLine="0"/>
              <w:jc w:val="left"/>
              <w:textAlignment w:val="auto"/>
              <w:rPr>
                <w:lang w:val="hr-HR"/>
              </w:rPr>
            </w:pPr>
            <w:r w:rsidRPr="00DF045C">
              <w:rPr>
                <w:lang w:val="hr-HR"/>
              </w:rPr>
              <w:t xml:space="preserve">Kapitalni projekt K305117 Dogradnja i rekonstrukcija OŠ </w:t>
            </w:r>
            <w:proofErr w:type="spellStart"/>
            <w:r w:rsidRPr="00DF045C">
              <w:rPr>
                <w:lang w:val="hr-HR"/>
              </w:rPr>
              <w:t>Kaštanjer</w:t>
            </w:r>
            <w:proofErr w:type="spellEnd"/>
          </w:p>
        </w:tc>
        <w:tc>
          <w:tcPr>
            <w:tcW w:w="1428" w:type="dxa"/>
            <w:tcBorders>
              <w:top w:val="nil"/>
              <w:left w:val="nil"/>
              <w:bottom w:val="single" w:sz="4" w:space="0" w:color="auto"/>
              <w:right w:val="single" w:sz="4" w:space="0" w:color="auto"/>
            </w:tcBorders>
            <w:shd w:val="clear" w:color="auto" w:fill="auto"/>
            <w:vAlign w:val="bottom"/>
            <w:hideMark/>
          </w:tcPr>
          <w:p w14:paraId="79269D54" w14:textId="77777777" w:rsidR="00DF045C" w:rsidRPr="00DF045C" w:rsidRDefault="00DF045C" w:rsidP="00DF045C">
            <w:pPr>
              <w:widowControl/>
              <w:adjustRightInd/>
              <w:spacing w:line="240" w:lineRule="auto"/>
              <w:ind w:left="0" w:firstLine="0"/>
              <w:jc w:val="right"/>
              <w:textAlignment w:val="auto"/>
              <w:rPr>
                <w:lang w:val="hr-HR"/>
              </w:rPr>
            </w:pPr>
            <w:r w:rsidRPr="00DF045C">
              <w:rPr>
                <w:lang w:val="hr-HR"/>
              </w:rPr>
              <w:t>140.000,00</w:t>
            </w:r>
          </w:p>
        </w:tc>
        <w:tc>
          <w:tcPr>
            <w:tcW w:w="1350" w:type="dxa"/>
            <w:tcBorders>
              <w:top w:val="nil"/>
              <w:left w:val="nil"/>
              <w:bottom w:val="single" w:sz="4" w:space="0" w:color="auto"/>
              <w:right w:val="single" w:sz="4" w:space="0" w:color="auto"/>
            </w:tcBorders>
            <w:shd w:val="clear" w:color="auto" w:fill="auto"/>
            <w:vAlign w:val="bottom"/>
            <w:hideMark/>
          </w:tcPr>
          <w:p w14:paraId="596E8C63" w14:textId="77777777" w:rsidR="00DF045C" w:rsidRPr="00DF045C" w:rsidRDefault="00DF045C" w:rsidP="00DF045C">
            <w:pPr>
              <w:widowControl/>
              <w:adjustRightInd/>
              <w:spacing w:line="240" w:lineRule="auto"/>
              <w:ind w:left="0" w:firstLine="0"/>
              <w:jc w:val="right"/>
              <w:textAlignment w:val="auto"/>
              <w:rPr>
                <w:lang w:val="hr-HR"/>
              </w:rPr>
            </w:pPr>
            <w:r w:rsidRPr="00DF045C">
              <w:rPr>
                <w:lang w:val="hr-HR"/>
              </w:rPr>
              <w:t>-140.000,00</w:t>
            </w:r>
          </w:p>
        </w:tc>
        <w:tc>
          <w:tcPr>
            <w:tcW w:w="1350" w:type="dxa"/>
            <w:tcBorders>
              <w:top w:val="nil"/>
              <w:left w:val="nil"/>
              <w:bottom w:val="single" w:sz="4" w:space="0" w:color="auto"/>
              <w:right w:val="single" w:sz="4" w:space="0" w:color="auto"/>
            </w:tcBorders>
            <w:shd w:val="clear" w:color="auto" w:fill="auto"/>
            <w:vAlign w:val="bottom"/>
            <w:hideMark/>
          </w:tcPr>
          <w:p w14:paraId="010C9480" w14:textId="77777777" w:rsidR="00DF045C" w:rsidRPr="00DF045C" w:rsidRDefault="00DF045C" w:rsidP="00DF045C">
            <w:pPr>
              <w:widowControl/>
              <w:adjustRightInd/>
              <w:spacing w:line="240" w:lineRule="auto"/>
              <w:ind w:left="0" w:firstLine="0"/>
              <w:jc w:val="right"/>
              <w:textAlignment w:val="auto"/>
              <w:rPr>
                <w:lang w:val="hr-HR"/>
              </w:rPr>
            </w:pPr>
            <w:r w:rsidRPr="00DF045C">
              <w:rPr>
                <w:lang w:val="hr-HR"/>
              </w:rPr>
              <w:t>-100,00</w:t>
            </w:r>
          </w:p>
        </w:tc>
        <w:tc>
          <w:tcPr>
            <w:tcW w:w="1266" w:type="dxa"/>
            <w:tcBorders>
              <w:top w:val="nil"/>
              <w:left w:val="nil"/>
              <w:bottom w:val="single" w:sz="4" w:space="0" w:color="auto"/>
              <w:right w:val="single" w:sz="4" w:space="0" w:color="auto"/>
            </w:tcBorders>
            <w:shd w:val="clear" w:color="auto" w:fill="auto"/>
            <w:vAlign w:val="bottom"/>
            <w:hideMark/>
          </w:tcPr>
          <w:p w14:paraId="5AA9A081" w14:textId="77777777" w:rsidR="00DF045C" w:rsidRPr="00DF045C" w:rsidRDefault="00DF045C" w:rsidP="00DF045C">
            <w:pPr>
              <w:widowControl/>
              <w:adjustRightInd/>
              <w:spacing w:line="240" w:lineRule="auto"/>
              <w:ind w:left="0" w:firstLine="0"/>
              <w:jc w:val="right"/>
              <w:textAlignment w:val="auto"/>
              <w:rPr>
                <w:lang w:val="hr-HR"/>
              </w:rPr>
            </w:pPr>
            <w:r w:rsidRPr="00DF045C">
              <w:rPr>
                <w:lang w:val="hr-HR"/>
              </w:rPr>
              <w:t>0,00</w:t>
            </w:r>
          </w:p>
        </w:tc>
      </w:tr>
      <w:tr w:rsidR="00DF045C" w:rsidRPr="00DF045C" w14:paraId="08B89E4B" w14:textId="77777777" w:rsidTr="003500A9">
        <w:trPr>
          <w:trHeight w:val="264"/>
          <w:jc w:val="center"/>
        </w:trPr>
        <w:tc>
          <w:tcPr>
            <w:tcW w:w="5091" w:type="dxa"/>
            <w:tcBorders>
              <w:top w:val="nil"/>
              <w:left w:val="single" w:sz="4" w:space="0" w:color="auto"/>
              <w:bottom w:val="single" w:sz="4" w:space="0" w:color="auto"/>
              <w:right w:val="single" w:sz="4" w:space="0" w:color="auto"/>
            </w:tcBorders>
            <w:shd w:val="clear" w:color="auto" w:fill="auto"/>
            <w:vAlign w:val="bottom"/>
            <w:hideMark/>
          </w:tcPr>
          <w:p w14:paraId="0A03499D" w14:textId="77777777" w:rsidR="00DF045C" w:rsidRPr="00DF045C" w:rsidRDefault="00DF045C" w:rsidP="00DF045C">
            <w:pPr>
              <w:widowControl/>
              <w:adjustRightInd/>
              <w:spacing w:line="240" w:lineRule="auto"/>
              <w:ind w:left="0" w:firstLine="0"/>
              <w:jc w:val="left"/>
              <w:textAlignment w:val="auto"/>
              <w:rPr>
                <w:lang w:val="hr-HR"/>
              </w:rPr>
            </w:pPr>
            <w:r w:rsidRPr="00DF045C">
              <w:rPr>
                <w:lang w:val="hr-HR"/>
              </w:rPr>
              <w:t xml:space="preserve">Kapitalni projekt K305118 Izgradnja dječjeg vrtića </w:t>
            </w:r>
            <w:proofErr w:type="spellStart"/>
            <w:r w:rsidRPr="00DF045C">
              <w:rPr>
                <w:lang w:val="hr-HR"/>
              </w:rPr>
              <w:t>Valmade</w:t>
            </w:r>
            <w:proofErr w:type="spellEnd"/>
          </w:p>
        </w:tc>
        <w:tc>
          <w:tcPr>
            <w:tcW w:w="1428" w:type="dxa"/>
            <w:tcBorders>
              <w:top w:val="nil"/>
              <w:left w:val="nil"/>
              <w:bottom w:val="single" w:sz="4" w:space="0" w:color="auto"/>
              <w:right w:val="single" w:sz="4" w:space="0" w:color="auto"/>
            </w:tcBorders>
            <w:shd w:val="clear" w:color="auto" w:fill="auto"/>
            <w:vAlign w:val="bottom"/>
            <w:hideMark/>
          </w:tcPr>
          <w:p w14:paraId="3B2BB6E5" w14:textId="77777777" w:rsidR="00DF045C" w:rsidRPr="00DF045C" w:rsidRDefault="00DF045C" w:rsidP="00DF045C">
            <w:pPr>
              <w:widowControl/>
              <w:adjustRightInd/>
              <w:spacing w:line="240" w:lineRule="auto"/>
              <w:ind w:left="0" w:firstLine="0"/>
              <w:jc w:val="right"/>
              <w:textAlignment w:val="auto"/>
              <w:rPr>
                <w:lang w:val="hr-HR"/>
              </w:rPr>
            </w:pPr>
            <w:r w:rsidRPr="00DF045C">
              <w:rPr>
                <w:lang w:val="hr-HR"/>
              </w:rPr>
              <w:t>241.400,00</w:t>
            </w:r>
          </w:p>
        </w:tc>
        <w:tc>
          <w:tcPr>
            <w:tcW w:w="1350" w:type="dxa"/>
            <w:tcBorders>
              <w:top w:val="nil"/>
              <w:left w:val="nil"/>
              <w:bottom w:val="single" w:sz="4" w:space="0" w:color="auto"/>
              <w:right w:val="single" w:sz="4" w:space="0" w:color="auto"/>
            </w:tcBorders>
            <w:shd w:val="clear" w:color="auto" w:fill="auto"/>
            <w:vAlign w:val="bottom"/>
            <w:hideMark/>
          </w:tcPr>
          <w:p w14:paraId="17144523" w14:textId="77777777" w:rsidR="00DF045C" w:rsidRPr="00DF045C" w:rsidRDefault="00DF045C" w:rsidP="00DF045C">
            <w:pPr>
              <w:widowControl/>
              <w:adjustRightInd/>
              <w:spacing w:line="240" w:lineRule="auto"/>
              <w:ind w:left="0" w:firstLine="0"/>
              <w:jc w:val="right"/>
              <w:textAlignment w:val="auto"/>
              <w:rPr>
                <w:lang w:val="hr-HR"/>
              </w:rPr>
            </w:pPr>
            <w:r w:rsidRPr="00DF045C">
              <w:rPr>
                <w:lang w:val="hr-HR"/>
              </w:rPr>
              <w:t>102.900,00</w:t>
            </w:r>
          </w:p>
        </w:tc>
        <w:tc>
          <w:tcPr>
            <w:tcW w:w="1350" w:type="dxa"/>
            <w:tcBorders>
              <w:top w:val="nil"/>
              <w:left w:val="nil"/>
              <w:bottom w:val="single" w:sz="4" w:space="0" w:color="auto"/>
              <w:right w:val="single" w:sz="4" w:space="0" w:color="auto"/>
            </w:tcBorders>
            <w:shd w:val="clear" w:color="auto" w:fill="auto"/>
            <w:vAlign w:val="bottom"/>
            <w:hideMark/>
          </w:tcPr>
          <w:p w14:paraId="7FAD104D" w14:textId="77777777" w:rsidR="00DF045C" w:rsidRPr="00DF045C" w:rsidRDefault="00DF045C" w:rsidP="00DF045C">
            <w:pPr>
              <w:widowControl/>
              <w:adjustRightInd/>
              <w:spacing w:line="240" w:lineRule="auto"/>
              <w:ind w:left="0" w:firstLine="0"/>
              <w:jc w:val="right"/>
              <w:textAlignment w:val="auto"/>
              <w:rPr>
                <w:lang w:val="hr-HR"/>
              </w:rPr>
            </w:pPr>
            <w:r w:rsidRPr="00DF045C">
              <w:rPr>
                <w:lang w:val="hr-HR"/>
              </w:rPr>
              <w:t>42,63</w:t>
            </w:r>
          </w:p>
        </w:tc>
        <w:tc>
          <w:tcPr>
            <w:tcW w:w="1266" w:type="dxa"/>
            <w:tcBorders>
              <w:top w:val="nil"/>
              <w:left w:val="nil"/>
              <w:bottom w:val="single" w:sz="4" w:space="0" w:color="auto"/>
              <w:right w:val="single" w:sz="4" w:space="0" w:color="auto"/>
            </w:tcBorders>
            <w:shd w:val="clear" w:color="auto" w:fill="auto"/>
            <w:vAlign w:val="bottom"/>
            <w:hideMark/>
          </w:tcPr>
          <w:p w14:paraId="2D5749D8" w14:textId="77777777" w:rsidR="00DF045C" w:rsidRPr="00DF045C" w:rsidRDefault="00DF045C" w:rsidP="00DF045C">
            <w:pPr>
              <w:widowControl/>
              <w:adjustRightInd/>
              <w:spacing w:line="240" w:lineRule="auto"/>
              <w:ind w:left="0" w:firstLine="0"/>
              <w:jc w:val="right"/>
              <w:textAlignment w:val="auto"/>
              <w:rPr>
                <w:lang w:val="hr-HR"/>
              </w:rPr>
            </w:pPr>
            <w:r w:rsidRPr="00DF045C">
              <w:rPr>
                <w:lang w:val="hr-HR"/>
              </w:rPr>
              <w:t>344.300,00</w:t>
            </w:r>
          </w:p>
        </w:tc>
      </w:tr>
      <w:tr w:rsidR="00DF045C" w:rsidRPr="00DF045C" w14:paraId="6229F503" w14:textId="77777777" w:rsidTr="003500A9">
        <w:trPr>
          <w:trHeight w:val="264"/>
          <w:jc w:val="center"/>
        </w:trPr>
        <w:tc>
          <w:tcPr>
            <w:tcW w:w="5091" w:type="dxa"/>
            <w:tcBorders>
              <w:top w:val="nil"/>
              <w:left w:val="single" w:sz="4" w:space="0" w:color="auto"/>
              <w:bottom w:val="single" w:sz="4" w:space="0" w:color="auto"/>
              <w:right w:val="single" w:sz="4" w:space="0" w:color="auto"/>
            </w:tcBorders>
            <w:shd w:val="clear" w:color="auto" w:fill="auto"/>
            <w:vAlign w:val="bottom"/>
            <w:hideMark/>
          </w:tcPr>
          <w:p w14:paraId="2D9D46EA" w14:textId="77777777" w:rsidR="00DF045C" w:rsidRPr="00DF045C" w:rsidRDefault="00DF045C" w:rsidP="00DF045C">
            <w:pPr>
              <w:widowControl/>
              <w:adjustRightInd/>
              <w:spacing w:line="240" w:lineRule="auto"/>
              <w:ind w:left="0" w:firstLine="0"/>
              <w:jc w:val="left"/>
              <w:textAlignment w:val="auto"/>
              <w:rPr>
                <w:lang w:val="hr-HR"/>
              </w:rPr>
            </w:pPr>
            <w:r w:rsidRPr="00DF045C">
              <w:rPr>
                <w:lang w:val="hr-HR"/>
              </w:rPr>
              <w:t xml:space="preserve">Kapitalni projekt K305119 Izgradnja dječjeg vrtića </w:t>
            </w:r>
            <w:proofErr w:type="spellStart"/>
            <w:r w:rsidRPr="00DF045C">
              <w:rPr>
                <w:lang w:val="hr-HR"/>
              </w:rPr>
              <w:t>Sisplac</w:t>
            </w:r>
            <w:proofErr w:type="spellEnd"/>
          </w:p>
        </w:tc>
        <w:tc>
          <w:tcPr>
            <w:tcW w:w="1428" w:type="dxa"/>
            <w:tcBorders>
              <w:top w:val="nil"/>
              <w:left w:val="nil"/>
              <w:bottom w:val="single" w:sz="4" w:space="0" w:color="auto"/>
              <w:right w:val="single" w:sz="4" w:space="0" w:color="auto"/>
            </w:tcBorders>
            <w:shd w:val="clear" w:color="auto" w:fill="auto"/>
            <w:vAlign w:val="bottom"/>
            <w:hideMark/>
          </w:tcPr>
          <w:p w14:paraId="05B6442C" w14:textId="77777777" w:rsidR="00DF045C" w:rsidRPr="00DF045C" w:rsidRDefault="00DF045C" w:rsidP="00DF045C">
            <w:pPr>
              <w:widowControl/>
              <w:adjustRightInd/>
              <w:spacing w:line="240" w:lineRule="auto"/>
              <w:ind w:left="0" w:firstLine="0"/>
              <w:jc w:val="right"/>
              <w:textAlignment w:val="auto"/>
              <w:rPr>
                <w:lang w:val="hr-HR"/>
              </w:rPr>
            </w:pPr>
            <w:r w:rsidRPr="00DF045C">
              <w:rPr>
                <w:lang w:val="hr-HR"/>
              </w:rPr>
              <w:t>28.000,00</w:t>
            </w:r>
          </w:p>
        </w:tc>
        <w:tc>
          <w:tcPr>
            <w:tcW w:w="1350" w:type="dxa"/>
            <w:tcBorders>
              <w:top w:val="nil"/>
              <w:left w:val="nil"/>
              <w:bottom w:val="single" w:sz="4" w:space="0" w:color="auto"/>
              <w:right w:val="single" w:sz="4" w:space="0" w:color="auto"/>
            </w:tcBorders>
            <w:shd w:val="clear" w:color="auto" w:fill="auto"/>
            <w:vAlign w:val="bottom"/>
            <w:hideMark/>
          </w:tcPr>
          <w:p w14:paraId="3C61F233" w14:textId="77777777" w:rsidR="00DF045C" w:rsidRPr="00DF045C" w:rsidRDefault="00DF045C" w:rsidP="00DF045C">
            <w:pPr>
              <w:widowControl/>
              <w:adjustRightInd/>
              <w:spacing w:line="240" w:lineRule="auto"/>
              <w:ind w:left="0" w:firstLine="0"/>
              <w:jc w:val="right"/>
              <w:textAlignment w:val="auto"/>
              <w:rPr>
                <w:lang w:val="hr-HR"/>
              </w:rPr>
            </w:pPr>
            <w:r w:rsidRPr="00DF045C">
              <w:rPr>
                <w:lang w:val="hr-HR"/>
              </w:rPr>
              <w:t>0,00</w:t>
            </w:r>
          </w:p>
        </w:tc>
        <w:tc>
          <w:tcPr>
            <w:tcW w:w="1350" w:type="dxa"/>
            <w:tcBorders>
              <w:top w:val="nil"/>
              <w:left w:val="nil"/>
              <w:bottom w:val="single" w:sz="4" w:space="0" w:color="auto"/>
              <w:right w:val="single" w:sz="4" w:space="0" w:color="auto"/>
            </w:tcBorders>
            <w:shd w:val="clear" w:color="auto" w:fill="auto"/>
            <w:vAlign w:val="bottom"/>
            <w:hideMark/>
          </w:tcPr>
          <w:p w14:paraId="14955A6F" w14:textId="77777777" w:rsidR="00DF045C" w:rsidRPr="00DF045C" w:rsidRDefault="00DF045C" w:rsidP="00DF045C">
            <w:pPr>
              <w:widowControl/>
              <w:adjustRightInd/>
              <w:spacing w:line="240" w:lineRule="auto"/>
              <w:ind w:left="0" w:firstLine="0"/>
              <w:jc w:val="right"/>
              <w:textAlignment w:val="auto"/>
              <w:rPr>
                <w:lang w:val="hr-HR"/>
              </w:rPr>
            </w:pPr>
            <w:r w:rsidRPr="00DF045C">
              <w:rPr>
                <w:lang w:val="hr-HR"/>
              </w:rPr>
              <w:t>0,00</w:t>
            </w:r>
          </w:p>
        </w:tc>
        <w:tc>
          <w:tcPr>
            <w:tcW w:w="1266" w:type="dxa"/>
            <w:tcBorders>
              <w:top w:val="nil"/>
              <w:left w:val="nil"/>
              <w:bottom w:val="single" w:sz="4" w:space="0" w:color="auto"/>
              <w:right w:val="single" w:sz="4" w:space="0" w:color="auto"/>
            </w:tcBorders>
            <w:shd w:val="clear" w:color="auto" w:fill="auto"/>
            <w:vAlign w:val="bottom"/>
            <w:hideMark/>
          </w:tcPr>
          <w:p w14:paraId="40BB07E0" w14:textId="77777777" w:rsidR="00DF045C" w:rsidRPr="00DF045C" w:rsidRDefault="00DF045C" w:rsidP="00DF045C">
            <w:pPr>
              <w:widowControl/>
              <w:adjustRightInd/>
              <w:spacing w:line="240" w:lineRule="auto"/>
              <w:ind w:left="0" w:firstLine="0"/>
              <w:jc w:val="right"/>
              <w:textAlignment w:val="auto"/>
              <w:rPr>
                <w:lang w:val="hr-HR"/>
              </w:rPr>
            </w:pPr>
            <w:r w:rsidRPr="00DF045C">
              <w:rPr>
                <w:lang w:val="hr-HR"/>
              </w:rPr>
              <w:t>28.000,00</w:t>
            </w:r>
          </w:p>
        </w:tc>
      </w:tr>
      <w:tr w:rsidR="00DF045C" w:rsidRPr="00DF045C" w14:paraId="6A8C1159" w14:textId="77777777" w:rsidTr="003500A9">
        <w:trPr>
          <w:trHeight w:val="528"/>
          <w:jc w:val="center"/>
        </w:trPr>
        <w:tc>
          <w:tcPr>
            <w:tcW w:w="5091" w:type="dxa"/>
            <w:tcBorders>
              <w:top w:val="nil"/>
              <w:left w:val="single" w:sz="4" w:space="0" w:color="auto"/>
              <w:bottom w:val="single" w:sz="4" w:space="0" w:color="auto"/>
              <w:right w:val="single" w:sz="4" w:space="0" w:color="auto"/>
            </w:tcBorders>
            <w:shd w:val="clear" w:color="auto" w:fill="auto"/>
            <w:vAlign w:val="bottom"/>
            <w:hideMark/>
          </w:tcPr>
          <w:p w14:paraId="7EA96FB8" w14:textId="77777777" w:rsidR="00DF045C" w:rsidRPr="00DF045C" w:rsidRDefault="00DF045C" w:rsidP="00DF045C">
            <w:pPr>
              <w:widowControl/>
              <w:adjustRightInd/>
              <w:spacing w:line="240" w:lineRule="auto"/>
              <w:ind w:left="0" w:firstLine="0"/>
              <w:jc w:val="left"/>
              <w:textAlignment w:val="auto"/>
              <w:rPr>
                <w:lang w:val="hr-HR"/>
              </w:rPr>
            </w:pPr>
            <w:r w:rsidRPr="00DF045C">
              <w:rPr>
                <w:lang w:val="hr-HR"/>
              </w:rPr>
              <w:t>Kapitalni projekt K305120 Rekonstrukcija i dogradnja Dječjeg vrtića Centar</w:t>
            </w:r>
          </w:p>
        </w:tc>
        <w:tc>
          <w:tcPr>
            <w:tcW w:w="1428" w:type="dxa"/>
            <w:tcBorders>
              <w:top w:val="nil"/>
              <w:left w:val="nil"/>
              <w:bottom w:val="single" w:sz="4" w:space="0" w:color="auto"/>
              <w:right w:val="single" w:sz="4" w:space="0" w:color="auto"/>
            </w:tcBorders>
            <w:shd w:val="clear" w:color="auto" w:fill="auto"/>
            <w:vAlign w:val="bottom"/>
            <w:hideMark/>
          </w:tcPr>
          <w:p w14:paraId="452FDACF" w14:textId="77777777" w:rsidR="00DF045C" w:rsidRPr="00DF045C" w:rsidRDefault="00DF045C" w:rsidP="00DF045C">
            <w:pPr>
              <w:widowControl/>
              <w:adjustRightInd/>
              <w:spacing w:line="240" w:lineRule="auto"/>
              <w:ind w:left="0" w:firstLine="0"/>
              <w:jc w:val="right"/>
              <w:textAlignment w:val="auto"/>
              <w:rPr>
                <w:lang w:val="hr-HR"/>
              </w:rPr>
            </w:pPr>
            <w:r w:rsidRPr="00DF045C">
              <w:rPr>
                <w:lang w:val="hr-HR"/>
              </w:rPr>
              <w:t>1.264.906,00</w:t>
            </w:r>
          </w:p>
        </w:tc>
        <w:tc>
          <w:tcPr>
            <w:tcW w:w="1350" w:type="dxa"/>
            <w:tcBorders>
              <w:top w:val="nil"/>
              <w:left w:val="nil"/>
              <w:bottom w:val="single" w:sz="4" w:space="0" w:color="auto"/>
              <w:right w:val="single" w:sz="4" w:space="0" w:color="auto"/>
            </w:tcBorders>
            <w:shd w:val="clear" w:color="auto" w:fill="auto"/>
            <w:vAlign w:val="bottom"/>
            <w:hideMark/>
          </w:tcPr>
          <w:p w14:paraId="57E9FF81" w14:textId="77777777" w:rsidR="00DF045C" w:rsidRPr="00DF045C" w:rsidRDefault="00DF045C" w:rsidP="00DF045C">
            <w:pPr>
              <w:widowControl/>
              <w:adjustRightInd/>
              <w:spacing w:line="240" w:lineRule="auto"/>
              <w:ind w:left="0" w:firstLine="0"/>
              <w:jc w:val="right"/>
              <w:textAlignment w:val="auto"/>
              <w:rPr>
                <w:lang w:val="hr-HR"/>
              </w:rPr>
            </w:pPr>
            <w:r w:rsidRPr="00DF045C">
              <w:rPr>
                <w:lang w:val="hr-HR"/>
              </w:rPr>
              <w:t>-1.164.906,00</w:t>
            </w:r>
          </w:p>
        </w:tc>
        <w:tc>
          <w:tcPr>
            <w:tcW w:w="1350" w:type="dxa"/>
            <w:tcBorders>
              <w:top w:val="nil"/>
              <w:left w:val="nil"/>
              <w:bottom w:val="single" w:sz="4" w:space="0" w:color="auto"/>
              <w:right w:val="single" w:sz="4" w:space="0" w:color="auto"/>
            </w:tcBorders>
            <w:shd w:val="clear" w:color="auto" w:fill="auto"/>
            <w:vAlign w:val="bottom"/>
            <w:hideMark/>
          </w:tcPr>
          <w:p w14:paraId="46FBDC91" w14:textId="77777777" w:rsidR="00DF045C" w:rsidRPr="00DF045C" w:rsidRDefault="00DF045C" w:rsidP="00DF045C">
            <w:pPr>
              <w:widowControl/>
              <w:adjustRightInd/>
              <w:spacing w:line="240" w:lineRule="auto"/>
              <w:ind w:left="0" w:firstLine="0"/>
              <w:jc w:val="right"/>
              <w:textAlignment w:val="auto"/>
              <w:rPr>
                <w:lang w:val="hr-HR"/>
              </w:rPr>
            </w:pPr>
            <w:r w:rsidRPr="00DF045C">
              <w:rPr>
                <w:lang w:val="hr-HR"/>
              </w:rPr>
              <w:t>-92,09</w:t>
            </w:r>
          </w:p>
        </w:tc>
        <w:tc>
          <w:tcPr>
            <w:tcW w:w="1266" w:type="dxa"/>
            <w:tcBorders>
              <w:top w:val="nil"/>
              <w:left w:val="nil"/>
              <w:bottom w:val="single" w:sz="4" w:space="0" w:color="auto"/>
              <w:right w:val="single" w:sz="4" w:space="0" w:color="auto"/>
            </w:tcBorders>
            <w:shd w:val="clear" w:color="auto" w:fill="auto"/>
            <w:vAlign w:val="bottom"/>
            <w:hideMark/>
          </w:tcPr>
          <w:p w14:paraId="4749854F" w14:textId="77777777" w:rsidR="00DF045C" w:rsidRPr="00DF045C" w:rsidRDefault="00DF045C" w:rsidP="00DF045C">
            <w:pPr>
              <w:widowControl/>
              <w:adjustRightInd/>
              <w:spacing w:line="240" w:lineRule="auto"/>
              <w:ind w:left="0" w:firstLine="0"/>
              <w:jc w:val="right"/>
              <w:textAlignment w:val="auto"/>
              <w:rPr>
                <w:lang w:val="hr-HR"/>
              </w:rPr>
            </w:pPr>
            <w:r w:rsidRPr="00DF045C">
              <w:rPr>
                <w:lang w:val="hr-HR"/>
              </w:rPr>
              <w:t>100.000,00</w:t>
            </w:r>
          </w:p>
        </w:tc>
      </w:tr>
      <w:tr w:rsidR="00DF045C" w:rsidRPr="00DF045C" w14:paraId="0B8BAF51" w14:textId="77777777" w:rsidTr="003500A9">
        <w:trPr>
          <w:trHeight w:val="264"/>
          <w:jc w:val="center"/>
        </w:trPr>
        <w:tc>
          <w:tcPr>
            <w:tcW w:w="5091" w:type="dxa"/>
            <w:tcBorders>
              <w:top w:val="nil"/>
              <w:left w:val="single" w:sz="4" w:space="0" w:color="auto"/>
              <w:bottom w:val="single" w:sz="4" w:space="0" w:color="auto"/>
              <w:right w:val="single" w:sz="4" w:space="0" w:color="auto"/>
            </w:tcBorders>
            <w:shd w:val="clear" w:color="auto" w:fill="auto"/>
            <w:vAlign w:val="bottom"/>
            <w:hideMark/>
          </w:tcPr>
          <w:p w14:paraId="1A826185" w14:textId="77777777" w:rsidR="00DF045C" w:rsidRPr="00DF045C" w:rsidRDefault="00DF045C" w:rsidP="00DF045C">
            <w:pPr>
              <w:widowControl/>
              <w:adjustRightInd/>
              <w:spacing w:line="240" w:lineRule="auto"/>
              <w:ind w:left="0" w:firstLine="0"/>
              <w:jc w:val="left"/>
              <w:textAlignment w:val="auto"/>
              <w:rPr>
                <w:lang w:val="hr-HR"/>
              </w:rPr>
            </w:pPr>
            <w:r w:rsidRPr="00DF045C">
              <w:rPr>
                <w:lang w:val="hr-HR"/>
              </w:rPr>
              <w:t xml:space="preserve">Kapitalni projekt K305121 Izgradnja nogometnog igrališta </w:t>
            </w:r>
            <w:proofErr w:type="spellStart"/>
            <w:r w:rsidRPr="00DF045C">
              <w:rPr>
                <w:lang w:val="hr-HR"/>
              </w:rPr>
              <w:t>Valkane</w:t>
            </w:r>
            <w:proofErr w:type="spellEnd"/>
          </w:p>
        </w:tc>
        <w:tc>
          <w:tcPr>
            <w:tcW w:w="1428" w:type="dxa"/>
            <w:tcBorders>
              <w:top w:val="nil"/>
              <w:left w:val="nil"/>
              <w:bottom w:val="single" w:sz="4" w:space="0" w:color="auto"/>
              <w:right w:val="single" w:sz="4" w:space="0" w:color="auto"/>
            </w:tcBorders>
            <w:shd w:val="clear" w:color="auto" w:fill="auto"/>
            <w:vAlign w:val="bottom"/>
            <w:hideMark/>
          </w:tcPr>
          <w:p w14:paraId="16E3EB28" w14:textId="77777777" w:rsidR="00DF045C" w:rsidRPr="00DF045C" w:rsidRDefault="00DF045C" w:rsidP="00DF045C">
            <w:pPr>
              <w:widowControl/>
              <w:adjustRightInd/>
              <w:spacing w:line="240" w:lineRule="auto"/>
              <w:ind w:left="0" w:firstLine="0"/>
              <w:jc w:val="right"/>
              <w:textAlignment w:val="auto"/>
              <w:rPr>
                <w:lang w:val="hr-HR"/>
              </w:rPr>
            </w:pPr>
            <w:r w:rsidRPr="00DF045C">
              <w:rPr>
                <w:lang w:val="hr-HR"/>
              </w:rPr>
              <w:t>817.000,00</w:t>
            </w:r>
          </w:p>
        </w:tc>
        <w:tc>
          <w:tcPr>
            <w:tcW w:w="1350" w:type="dxa"/>
            <w:tcBorders>
              <w:top w:val="nil"/>
              <w:left w:val="nil"/>
              <w:bottom w:val="single" w:sz="4" w:space="0" w:color="auto"/>
              <w:right w:val="single" w:sz="4" w:space="0" w:color="auto"/>
            </w:tcBorders>
            <w:shd w:val="clear" w:color="auto" w:fill="auto"/>
            <w:vAlign w:val="bottom"/>
            <w:hideMark/>
          </w:tcPr>
          <w:p w14:paraId="40C12E14" w14:textId="77777777" w:rsidR="00DF045C" w:rsidRPr="00DF045C" w:rsidRDefault="00DF045C" w:rsidP="00DF045C">
            <w:pPr>
              <w:widowControl/>
              <w:adjustRightInd/>
              <w:spacing w:line="240" w:lineRule="auto"/>
              <w:ind w:left="0" w:firstLine="0"/>
              <w:jc w:val="right"/>
              <w:textAlignment w:val="auto"/>
              <w:rPr>
                <w:lang w:val="hr-HR"/>
              </w:rPr>
            </w:pPr>
            <w:r w:rsidRPr="00DF045C">
              <w:rPr>
                <w:lang w:val="hr-HR"/>
              </w:rPr>
              <w:t>0,00</w:t>
            </w:r>
          </w:p>
        </w:tc>
        <w:tc>
          <w:tcPr>
            <w:tcW w:w="1350" w:type="dxa"/>
            <w:tcBorders>
              <w:top w:val="nil"/>
              <w:left w:val="nil"/>
              <w:bottom w:val="single" w:sz="4" w:space="0" w:color="auto"/>
              <w:right w:val="single" w:sz="4" w:space="0" w:color="auto"/>
            </w:tcBorders>
            <w:shd w:val="clear" w:color="auto" w:fill="auto"/>
            <w:vAlign w:val="bottom"/>
            <w:hideMark/>
          </w:tcPr>
          <w:p w14:paraId="4E119938" w14:textId="77777777" w:rsidR="00DF045C" w:rsidRPr="00DF045C" w:rsidRDefault="00DF045C" w:rsidP="00DF045C">
            <w:pPr>
              <w:widowControl/>
              <w:adjustRightInd/>
              <w:spacing w:line="240" w:lineRule="auto"/>
              <w:ind w:left="0" w:firstLine="0"/>
              <w:jc w:val="right"/>
              <w:textAlignment w:val="auto"/>
              <w:rPr>
                <w:lang w:val="hr-HR"/>
              </w:rPr>
            </w:pPr>
            <w:r w:rsidRPr="00DF045C">
              <w:rPr>
                <w:lang w:val="hr-HR"/>
              </w:rPr>
              <w:t>0,00</w:t>
            </w:r>
          </w:p>
        </w:tc>
        <w:tc>
          <w:tcPr>
            <w:tcW w:w="1266" w:type="dxa"/>
            <w:tcBorders>
              <w:top w:val="nil"/>
              <w:left w:val="nil"/>
              <w:bottom w:val="single" w:sz="4" w:space="0" w:color="auto"/>
              <w:right w:val="single" w:sz="4" w:space="0" w:color="auto"/>
            </w:tcBorders>
            <w:shd w:val="clear" w:color="auto" w:fill="auto"/>
            <w:vAlign w:val="bottom"/>
            <w:hideMark/>
          </w:tcPr>
          <w:p w14:paraId="142FDF06" w14:textId="77777777" w:rsidR="00DF045C" w:rsidRPr="00DF045C" w:rsidRDefault="00DF045C" w:rsidP="00DF045C">
            <w:pPr>
              <w:widowControl/>
              <w:adjustRightInd/>
              <w:spacing w:line="240" w:lineRule="auto"/>
              <w:ind w:left="0" w:firstLine="0"/>
              <w:jc w:val="right"/>
              <w:textAlignment w:val="auto"/>
              <w:rPr>
                <w:lang w:val="hr-HR"/>
              </w:rPr>
            </w:pPr>
            <w:r w:rsidRPr="00DF045C">
              <w:rPr>
                <w:lang w:val="hr-HR"/>
              </w:rPr>
              <w:t>817.000,00</w:t>
            </w:r>
          </w:p>
        </w:tc>
      </w:tr>
      <w:tr w:rsidR="00DF045C" w:rsidRPr="00DF045C" w14:paraId="3634BB1D" w14:textId="77777777" w:rsidTr="003500A9">
        <w:trPr>
          <w:trHeight w:val="264"/>
          <w:jc w:val="center"/>
        </w:trPr>
        <w:tc>
          <w:tcPr>
            <w:tcW w:w="5091" w:type="dxa"/>
            <w:tcBorders>
              <w:top w:val="nil"/>
              <w:left w:val="single" w:sz="4" w:space="0" w:color="auto"/>
              <w:bottom w:val="single" w:sz="4" w:space="0" w:color="auto"/>
              <w:right w:val="single" w:sz="4" w:space="0" w:color="auto"/>
            </w:tcBorders>
            <w:shd w:val="clear" w:color="auto" w:fill="auto"/>
            <w:vAlign w:val="bottom"/>
            <w:hideMark/>
          </w:tcPr>
          <w:p w14:paraId="08D16A81" w14:textId="77777777" w:rsidR="00DF045C" w:rsidRPr="00DF045C" w:rsidRDefault="00DF045C" w:rsidP="00DF045C">
            <w:pPr>
              <w:widowControl/>
              <w:adjustRightInd/>
              <w:spacing w:line="240" w:lineRule="auto"/>
              <w:ind w:left="0" w:firstLine="0"/>
              <w:jc w:val="left"/>
              <w:textAlignment w:val="auto"/>
              <w:rPr>
                <w:lang w:val="hr-HR"/>
              </w:rPr>
            </w:pPr>
            <w:r w:rsidRPr="00DF045C">
              <w:rPr>
                <w:lang w:val="hr-HR"/>
              </w:rPr>
              <w:t xml:space="preserve">Kapitalni projekt K305122 Izgradnja krovišta-stadion Aldo </w:t>
            </w:r>
            <w:proofErr w:type="spellStart"/>
            <w:r w:rsidRPr="00DF045C">
              <w:rPr>
                <w:lang w:val="hr-HR"/>
              </w:rPr>
              <w:t>Drosina</w:t>
            </w:r>
            <w:proofErr w:type="spellEnd"/>
          </w:p>
        </w:tc>
        <w:tc>
          <w:tcPr>
            <w:tcW w:w="1428" w:type="dxa"/>
            <w:tcBorders>
              <w:top w:val="nil"/>
              <w:left w:val="nil"/>
              <w:bottom w:val="single" w:sz="4" w:space="0" w:color="auto"/>
              <w:right w:val="single" w:sz="4" w:space="0" w:color="auto"/>
            </w:tcBorders>
            <w:shd w:val="clear" w:color="auto" w:fill="auto"/>
            <w:vAlign w:val="bottom"/>
            <w:hideMark/>
          </w:tcPr>
          <w:p w14:paraId="64EF938E" w14:textId="77777777" w:rsidR="00DF045C" w:rsidRPr="00DF045C" w:rsidRDefault="00DF045C" w:rsidP="00DF045C">
            <w:pPr>
              <w:widowControl/>
              <w:adjustRightInd/>
              <w:spacing w:line="240" w:lineRule="auto"/>
              <w:ind w:left="0" w:firstLine="0"/>
              <w:jc w:val="right"/>
              <w:textAlignment w:val="auto"/>
              <w:rPr>
                <w:lang w:val="hr-HR"/>
              </w:rPr>
            </w:pPr>
            <w:r w:rsidRPr="00DF045C">
              <w:rPr>
                <w:lang w:val="hr-HR"/>
              </w:rPr>
              <w:t>68.000,00</w:t>
            </w:r>
          </w:p>
        </w:tc>
        <w:tc>
          <w:tcPr>
            <w:tcW w:w="1350" w:type="dxa"/>
            <w:tcBorders>
              <w:top w:val="nil"/>
              <w:left w:val="nil"/>
              <w:bottom w:val="single" w:sz="4" w:space="0" w:color="auto"/>
              <w:right w:val="single" w:sz="4" w:space="0" w:color="auto"/>
            </w:tcBorders>
            <w:shd w:val="clear" w:color="auto" w:fill="auto"/>
            <w:vAlign w:val="bottom"/>
            <w:hideMark/>
          </w:tcPr>
          <w:p w14:paraId="55FC8D5F" w14:textId="77777777" w:rsidR="00DF045C" w:rsidRPr="00DF045C" w:rsidRDefault="00DF045C" w:rsidP="00DF045C">
            <w:pPr>
              <w:widowControl/>
              <w:adjustRightInd/>
              <w:spacing w:line="240" w:lineRule="auto"/>
              <w:ind w:left="0" w:firstLine="0"/>
              <w:jc w:val="right"/>
              <w:textAlignment w:val="auto"/>
              <w:rPr>
                <w:lang w:val="hr-HR"/>
              </w:rPr>
            </w:pPr>
            <w:r w:rsidRPr="00DF045C">
              <w:rPr>
                <w:lang w:val="hr-HR"/>
              </w:rPr>
              <w:t>-68.000,00</w:t>
            </w:r>
          </w:p>
        </w:tc>
        <w:tc>
          <w:tcPr>
            <w:tcW w:w="1350" w:type="dxa"/>
            <w:tcBorders>
              <w:top w:val="nil"/>
              <w:left w:val="nil"/>
              <w:bottom w:val="single" w:sz="4" w:space="0" w:color="auto"/>
              <w:right w:val="single" w:sz="4" w:space="0" w:color="auto"/>
            </w:tcBorders>
            <w:shd w:val="clear" w:color="auto" w:fill="auto"/>
            <w:vAlign w:val="bottom"/>
            <w:hideMark/>
          </w:tcPr>
          <w:p w14:paraId="54C846BC" w14:textId="77777777" w:rsidR="00DF045C" w:rsidRPr="00DF045C" w:rsidRDefault="00DF045C" w:rsidP="00DF045C">
            <w:pPr>
              <w:widowControl/>
              <w:adjustRightInd/>
              <w:spacing w:line="240" w:lineRule="auto"/>
              <w:ind w:left="0" w:firstLine="0"/>
              <w:jc w:val="right"/>
              <w:textAlignment w:val="auto"/>
              <w:rPr>
                <w:lang w:val="hr-HR"/>
              </w:rPr>
            </w:pPr>
            <w:r w:rsidRPr="00DF045C">
              <w:rPr>
                <w:lang w:val="hr-HR"/>
              </w:rPr>
              <w:t>-100,00</w:t>
            </w:r>
          </w:p>
        </w:tc>
        <w:tc>
          <w:tcPr>
            <w:tcW w:w="1266" w:type="dxa"/>
            <w:tcBorders>
              <w:top w:val="nil"/>
              <w:left w:val="nil"/>
              <w:bottom w:val="single" w:sz="4" w:space="0" w:color="auto"/>
              <w:right w:val="single" w:sz="4" w:space="0" w:color="auto"/>
            </w:tcBorders>
            <w:shd w:val="clear" w:color="auto" w:fill="auto"/>
            <w:vAlign w:val="bottom"/>
            <w:hideMark/>
          </w:tcPr>
          <w:p w14:paraId="224E703E" w14:textId="77777777" w:rsidR="00DF045C" w:rsidRPr="00DF045C" w:rsidRDefault="00DF045C" w:rsidP="00DF045C">
            <w:pPr>
              <w:widowControl/>
              <w:adjustRightInd/>
              <w:spacing w:line="240" w:lineRule="auto"/>
              <w:ind w:left="0" w:firstLine="0"/>
              <w:jc w:val="right"/>
              <w:textAlignment w:val="auto"/>
              <w:rPr>
                <w:lang w:val="hr-HR"/>
              </w:rPr>
            </w:pPr>
            <w:r w:rsidRPr="00DF045C">
              <w:rPr>
                <w:lang w:val="hr-HR"/>
              </w:rPr>
              <w:t>0,00</w:t>
            </w:r>
          </w:p>
        </w:tc>
      </w:tr>
    </w:tbl>
    <w:p w14:paraId="5958E658" w14:textId="77777777" w:rsidR="008B2099" w:rsidRDefault="008B2099" w:rsidP="008B2099">
      <w:pPr>
        <w:spacing w:line="240" w:lineRule="auto"/>
        <w:ind w:left="0" w:right="-1" w:firstLine="567"/>
        <w:rPr>
          <w:rFonts w:eastAsia="Calibri"/>
          <w:sz w:val="24"/>
          <w:szCs w:val="24"/>
          <w:lang w:val="hr-HR" w:eastAsia="en-US"/>
        </w:rPr>
      </w:pPr>
    </w:p>
    <w:p w14:paraId="2F5F08CA" w14:textId="77777777" w:rsidR="00BB439E" w:rsidRPr="003B674A" w:rsidRDefault="00BB439E" w:rsidP="00BB439E">
      <w:pPr>
        <w:pStyle w:val="Uvuenotijeloteksta"/>
        <w:spacing w:line="240" w:lineRule="auto"/>
        <w:ind w:left="0" w:firstLine="567"/>
        <w:rPr>
          <w:i/>
          <w:szCs w:val="24"/>
        </w:rPr>
      </w:pPr>
      <w:r w:rsidRPr="003B674A">
        <w:rPr>
          <w:i/>
          <w:szCs w:val="24"/>
        </w:rPr>
        <w:t>PROGRAM: ODRŽAVANJE KOMUNALNE INFRASTRUKTURE</w:t>
      </w:r>
    </w:p>
    <w:p w14:paraId="6BE10126" w14:textId="77777777" w:rsidR="00BB439E" w:rsidRPr="003B674A" w:rsidRDefault="00BB439E" w:rsidP="00BB439E">
      <w:pPr>
        <w:spacing w:line="240" w:lineRule="auto"/>
        <w:ind w:left="0" w:firstLine="567"/>
        <w:rPr>
          <w:sz w:val="24"/>
          <w:szCs w:val="24"/>
          <w:lang w:val="hr-HR"/>
        </w:rPr>
      </w:pPr>
    </w:p>
    <w:p w14:paraId="31F611DB" w14:textId="7E462F58" w:rsidR="00BB439E" w:rsidRPr="003B674A" w:rsidRDefault="00BB439E" w:rsidP="00BB439E">
      <w:pPr>
        <w:spacing w:line="240" w:lineRule="auto"/>
        <w:ind w:left="0" w:firstLine="567"/>
        <w:rPr>
          <w:sz w:val="24"/>
          <w:szCs w:val="24"/>
          <w:lang w:val="hr-HR"/>
        </w:rPr>
      </w:pPr>
      <w:r w:rsidRPr="003B674A">
        <w:rPr>
          <w:sz w:val="24"/>
          <w:szCs w:val="24"/>
          <w:lang w:val="hr-HR"/>
        </w:rPr>
        <w:t xml:space="preserve">Rashodi za izvršenje </w:t>
      </w:r>
      <w:r w:rsidRPr="003B674A">
        <w:rPr>
          <w:b/>
          <w:sz w:val="24"/>
          <w:szCs w:val="24"/>
          <w:lang w:val="hr-HR"/>
        </w:rPr>
        <w:t xml:space="preserve">Programa Održavanje komunalne infrastrukture </w:t>
      </w:r>
      <w:r w:rsidR="004A1BFC">
        <w:rPr>
          <w:sz w:val="24"/>
          <w:szCs w:val="24"/>
          <w:lang w:val="hr-HR"/>
        </w:rPr>
        <w:t xml:space="preserve">povećavaju se </w:t>
      </w:r>
      <w:r w:rsidR="00E0120D">
        <w:rPr>
          <w:sz w:val="24"/>
          <w:szCs w:val="24"/>
          <w:lang w:val="hr-HR"/>
        </w:rPr>
        <w:t>za</w:t>
      </w:r>
      <w:r w:rsidR="004A1BFC">
        <w:rPr>
          <w:sz w:val="24"/>
          <w:szCs w:val="24"/>
          <w:lang w:val="hr-HR"/>
        </w:rPr>
        <w:t xml:space="preserve"> 501.868,54 EUR ili 14,11% i iznose 4.058.913,86 </w:t>
      </w:r>
      <w:r w:rsidRPr="003B674A">
        <w:rPr>
          <w:sz w:val="24"/>
          <w:szCs w:val="24"/>
          <w:lang w:val="hr-HR"/>
        </w:rPr>
        <w:t xml:space="preserve">EUR. U okviru Programa planirane su dvije </w:t>
      </w:r>
      <w:r w:rsidR="00773026">
        <w:rPr>
          <w:sz w:val="24"/>
          <w:szCs w:val="24"/>
          <w:lang w:val="hr-HR"/>
        </w:rPr>
        <w:t>A</w:t>
      </w:r>
      <w:r w:rsidRPr="003B674A">
        <w:rPr>
          <w:sz w:val="24"/>
          <w:szCs w:val="24"/>
          <w:lang w:val="hr-HR"/>
        </w:rPr>
        <w:t xml:space="preserve">ktivnosti i jedan </w:t>
      </w:r>
      <w:r w:rsidR="00773026">
        <w:rPr>
          <w:sz w:val="24"/>
          <w:szCs w:val="24"/>
          <w:lang w:val="hr-HR"/>
        </w:rPr>
        <w:t>K</w:t>
      </w:r>
      <w:r w:rsidRPr="003B674A">
        <w:rPr>
          <w:sz w:val="24"/>
          <w:szCs w:val="24"/>
          <w:lang w:val="hr-HR"/>
        </w:rPr>
        <w:t>apitalni projekt.</w:t>
      </w:r>
    </w:p>
    <w:p w14:paraId="0DD6C45B" w14:textId="77777777" w:rsidR="00BB439E" w:rsidRPr="003B674A" w:rsidRDefault="00BB439E" w:rsidP="00BB439E">
      <w:pPr>
        <w:pStyle w:val="Uvuenotijeloteksta"/>
        <w:spacing w:line="240" w:lineRule="auto"/>
        <w:ind w:left="0" w:firstLine="567"/>
        <w:rPr>
          <w:i/>
          <w:szCs w:val="24"/>
        </w:rPr>
      </w:pPr>
    </w:p>
    <w:p w14:paraId="5FEF45B9" w14:textId="3F39FEBF" w:rsidR="00E0120D" w:rsidRDefault="00BB439E" w:rsidP="00E0120D">
      <w:pPr>
        <w:pStyle w:val="Uvuenotijeloteksta"/>
        <w:spacing w:line="240" w:lineRule="auto"/>
        <w:ind w:left="0" w:firstLine="567"/>
        <w:rPr>
          <w:noProof/>
          <w:color w:val="000000"/>
          <w:szCs w:val="24"/>
        </w:rPr>
      </w:pPr>
      <w:r w:rsidRPr="004A1BFC">
        <w:rPr>
          <w:iCs/>
          <w:szCs w:val="24"/>
        </w:rPr>
        <w:t xml:space="preserve">Aktivnost: Održavanje komunalne infrastrukture, rashodi za izvršenje </w:t>
      </w:r>
      <w:r w:rsidR="00E0120D">
        <w:rPr>
          <w:iCs/>
          <w:szCs w:val="24"/>
        </w:rPr>
        <w:t>a</w:t>
      </w:r>
      <w:r w:rsidRPr="004A1BFC">
        <w:rPr>
          <w:iCs/>
          <w:szCs w:val="24"/>
        </w:rPr>
        <w:t xml:space="preserve">ktivnosti </w:t>
      </w:r>
      <w:r w:rsidR="00E0120D">
        <w:rPr>
          <w:szCs w:val="24"/>
        </w:rPr>
        <w:t xml:space="preserve">povećavaju se za 481.868,54 EUR ili 15,17% i iznose 3.657.657,25 </w:t>
      </w:r>
      <w:r w:rsidR="00E0120D" w:rsidRPr="003B674A">
        <w:rPr>
          <w:szCs w:val="24"/>
        </w:rPr>
        <w:t>EUR</w:t>
      </w:r>
      <w:r w:rsidR="00E0120D">
        <w:rPr>
          <w:szCs w:val="24"/>
        </w:rPr>
        <w:t>.</w:t>
      </w:r>
      <w:r w:rsidR="00E0120D" w:rsidRPr="003B674A">
        <w:rPr>
          <w:noProof/>
          <w:color w:val="000000"/>
          <w:szCs w:val="24"/>
        </w:rPr>
        <w:t xml:space="preserve"> </w:t>
      </w:r>
    </w:p>
    <w:p w14:paraId="3AC4F9F2" w14:textId="5089EA92" w:rsidR="00E0120D" w:rsidRPr="00E0120D" w:rsidRDefault="00E0120D" w:rsidP="00E0120D">
      <w:pPr>
        <w:spacing w:line="240" w:lineRule="auto"/>
        <w:ind w:left="0" w:right="-1" w:firstLine="0"/>
        <w:rPr>
          <w:color w:val="000000"/>
          <w:sz w:val="24"/>
          <w:szCs w:val="24"/>
          <w:lang w:val="hr-HR"/>
        </w:rPr>
      </w:pPr>
      <w:r w:rsidRPr="00E0120D">
        <w:rPr>
          <w:color w:val="000000"/>
          <w:sz w:val="24"/>
          <w:szCs w:val="24"/>
          <w:lang w:val="hr-HR"/>
        </w:rPr>
        <w:t>Povećana su sredstva na svim stavkama te je izvršena preraspodjela sredstava na stavkama sukladno Izmjenama i dopunama Programa održavanja komunalne infrastrukture za 2023. godinu</w:t>
      </w:r>
      <w:r w:rsidRPr="00E0120D">
        <w:rPr>
          <w:noProof/>
          <w:color w:val="000000"/>
          <w:sz w:val="24"/>
          <w:szCs w:val="24"/>
          <w:lang w:val="hr-HR"/>
        </w:rPr>
        <w:t>.</w:t>
      </w:r>
      <w:r w:rsidRPr="00E0120D">
        <w:rPr>
          <w:color w:val="000000"/>
          <w:sz w:val="24"/>
          <w:szCs w:val="24"/>
          <w:lang w:val="hr-HR"/>
        </w:rPr>
        <w:t xml:space="preserve"> Najveće povećanje odnosi se na održavanje nerazvrstanih cesta, održavanje javnih zelenih površina, komunalnu djelatnost održavanja građevina, uređaja i predmeta javne namjene te održavanja čistoće javnih površina.</w:t>
      </w:r>
    </w:p>
    <w:p w14:paraId="633B36F2" w14:textId="77777777" w:rsidR="00BB439E" w:rsidRPr="003B674A" w:rsidRDefault="00BB439E" w:rsidP="00BB439E">
      <w:pPr>
        <w:pStyle w:val="StandardWeb"/>
        <w:widowControl/>
        <w:adjustRightInd/>
        <w:spacing w:before="0" w:after="0" w:line="240" w:lineRule="auto"/>
        <w:ind w:left="993" w:firstLine="0"/>
        <w:textAlignment w:val="auto"/>
        <w:rPr>
          <w:noProof/>
          <w:color w:val="000000"/>
          <w:szCs w:val="24"/>
          <w:lang w:val="hr-HR"/>
        </w:rPr>
      </w:pPr>
    </w:p>
    <w:p w14:paraId="51CF0D47" w14:textId="3DB8903E" w:rsidR="00E0120D" w:rsidRPr="00901B4C" w:rsidRDefault="00BB439E" w:rsidP="00E0120D">
      <w:pPr>
        <w:spacing w:line="240" w:lineRule="auto"/>
        <w:ind w:left="142" w:right="-1" w:firstLine="567"/>
        <w:rPr>
          <w:color w:val="000000"/>
          <w:sz w:val="24"/>
          <w:szCs w:val="24"/>
          <w:lang w:val="hr-HR"/>
        </w:rPr>
      </w:pPr>
      <w:r w:rsidRPr="00E0120D">
        <w:rPr>
          <w:iCs/>
          <w:sz w:val="24"/>
          <w:szCs w:val="24"/>
        </w:rPr>
        <w:lastRenderedPageBreak/>
        <w:t xml:space="preserve">Aktivnost: Održavanje Javne rasvjete, </w:t>
      </w:r>
      <w:r w:rsidR="00E0120D" w:rsidRPr="00E0120D">
        <w:rPr>
          <w:iCs/>
          <w:sz w:val="24"/>
          <w:szCs w:val="24"/>
        </w:rPr>
        <w:t xml:space="preserve">rashodi za izvršenje aktivnosti </w:t>
      </w:r>
      <w:r w:rsidR="00E0120D" w:rsidRPr="00E0120D">
        <w:rPr>
          <w:sz w:val="24"/>
          <w:szCs w:val="24"/>
          <w:lang w:val="hr-HR"/>
        </w:rPr>
        <w:t xml:space="preserve">povećavaju se </w:t>
      </w:r>
      <w:r w:rsidR="00E0120D" w:rsidRPr="00E0120D">
        <w:rPr>
          <w:sz w:val="24"/>
          <w:szCs w:val="24"/>
        </w:rPr>
        <w:t>za</w:t>
      </w:r>
      <w:r w:rsidR="00E0120D" w:rsidRPr="00E0120D">
        <w:rPr>
          <w:sz w:val="24"/>
          <w:szCs w:val="24"/>
          <w:lang w:val="hr-HR"/>
        </w:rPr>
        <w:t xml:space="preserve"> </w:t>
      </w:r>
      <w:r w:rsidR="00E0120D" w:rsidRPr="00E0120D">
        <w:rPr>
          <w:sz w:val="24"/>
          <w:szCs w:val="24"/>
        </w:rPr>
        <w:t>20.000,00</w:t>
      </w:r>
      <w:r w:rsidR="00E0120D" w:rsidRPr="00E0120D">
        <w:rPr>
          <w:sz w:val="24"/>
          <w:szCs w:val="24"/>
          <w:lang w:val="hr-HR"/>
        </w:rPr>
        <w:t xml:space="preserve"> EUR ili </w:t>
      </w:r>
      <w:r w:rsidR="00E0120D" w:rsidRPr="00E0120D">
        <w:rPr>
          <w:sz w:val="24"/>
          <w:szCs w:val="24"/>
        </w:rPr>
        <w:t>5,34</w:t>
      </w:r>
      <w:r w:rsidR="00E0120D" w:rsidRPr="00E0120D">
        <w:rPr>
          <w:sz w:val="24"/>
          <w:szCs w:val="24"/>
          <w:lang w:val="hr-HR"/>
        </w:rPr>
        <w:t xml:space="preserve">% i iznose </w:t>
      </w:r>
      <w:r w:rsidR="00E0120D" w:rsidRPr="00E0120D">
        <w:rPr>
          <w:sz w:val="24"/>
          <w:szCs w:val="24"/>
        </w:rPr>
        <w:t>394.256,61</w:t>
      </w:r>
      <w:r w:rsidR="00E0120D" w:rsidRPr="00E0120D">
        <w:rPr>
          <w:sz w:val="24"/>
          <w:szCs w:val="24"/>
          <w:lang w:val="hr-HR"/>
        </w:rPr>
        <w:t xml:space="preserve"> EUR</w:t>
      </w:r>
      <w:r w:rsidR="00E0120D" w:rsidRPr="00E0120D">
        <w:rPr>
          <w:sz w:val="24"/>
          <w:szCs w:val="24"/>
        </w:rPr>
        <w:t>.</w:t>
      </w:r>
      <w:r w:rsidR="00E0120D" w:rsidRPr="00E0120D">
        <w:rPr>
          <w:color w:val="000000"/>
          <w:sz w:val="24"/>
          <w:szCs w:val="24"/>
          <w:lang w:val="hr-HR"/>
        </w:rPr>
        <w:t xml:space="preserve"> Povećavaju se rashodi za održavanje objekata i uređaja javne</w:t>
      </w:r>
      <w:r w:rsidR="00E0120D" w:rsidRPr="00901B4C">
        <w:rPr>
          <w:color w:val="000000"/>
          <w:sz w:val="24"/>
          <w:szCs w:val="24"/>
          <w:lang w:val="hr-HR"/>
        </w:rPr>
        <w:t xml:space="preserve"> namjene.</w:t>
      </w:r>
    </w:p>
    <w:p w14:paraId="71B7D36D" w14:textId="0F3D4CD0" w:rsidR="00BB439E" w:rsidRPr="003B674A" w:rsidRDefault="00BB439E" w:rsidP="00BB439E">
      <w:pPr>
        <w:pStyle w:val="Uvuenotijeloteksta"/>
        <w:spacing w:line="240" w:lineRule="auto"/>
        <w:ind w:left="0" w:firstLine="567"/>
        <w:rPr>
          <w:szCs w:val="24"/>
        </w:rPr>
      </w:pPr>
    </w:p>
    <w:p w14:paraId="5F95EAA6" w14:textId="7CA05EA1" w:rsidR="00BB439E" w:rsidRPr="003B674A" w:rsidRDefault="00BB439E" w:rsidP="00BB439E">
      <w:pPr>
        <w:pStyle w:val="Uvuenotijeloteksta"/>
        <w:spacing w:line="240" w:lineRule="auto"/>
        <w:ind w:left="0" w:firstLine="567"/>
        <w:rPr>
          <w:szCs w:val="24"/>
        </w:rPr>
      </w:pPr>
      <w:r w:rsidRPr="00E0120D">
        <w:rPr>
          <w:iCs/>
          <w:szCs w:val="24"/>
        </w:rPr>
        <w:t>Kapitalni projekt: Projekt energetske učinkovitosti</w:t>
      </w:r>
      <w:r w:rsidR="00E0120D" w:rsidRPr="00E0120D">
        <w:rPr>
          <w:iCs/>
          <w:szCs w:val="24"/>
        </w:rPr>
        <w:t>,</w:t>
      </w:r>
      <w:r w:rsidRPr="00E0120D">
        <w:rPr>
          <w:iCs/>
          <w:szCs w:val="24"/>
        </w:rPr>
        <w:t xml:space="preserve"> </w:t>
      </w:r>
      <w:r w:rsidR="00E0120D" w:rsidRPr="00E0120D">
        <w:rPr>
          <w:iCs/>
          <w:szCs w:val="24"/>
        </w:rPr>
        <w:t>rashodi za izvršenje projekta ostaju na razini plana i iznose</w:t>
      </w:r>
      <w:r w:rsidRPr="00E0120D">
        <w:rPr>
          <w:iCs/>
          <w:szCs w:val="24"/>
        </w:rPr>
        <w:t xml:space="preserve"> 7.000,00 EUR</w:t>
      </w:r>
      <w:r w:rsidR="00E0120D">
        <w:rPr>
          <w:iCs/>
          <w:szCs w:val="24"/>
        </w:rPr>
        <w:t>.</w:t>
      </w:r>
    </w:p>
    <w:p w14:paraId="1557B999" w14:textId="77777777" w:rsidR="00BB439E" w:rsidRDefault="00BB439E" w:rsidP="00BB439E">
      <w:pPr>
        <w:pStyle w:val="StandardWeb"/>
        <w:widowControl/>
        <w:adjustRightInd/>
        <w:spacing w:before="0" w:after="0" w:line="240" w:lineRule="auto"/>
        <w:textAlignment w:val="auto"/>
        <w:rPr>
          <w:noProof/>
          <w:color w:val="000000"/>
          <w:szCs w:val="24"/>
          <w:lang w:val="hr-HR"/>
        </w:rPr>
      </w:pPr>
    </w:p>
    <w:p w14:paraId="6177ED82" w14:textId="77777777" w:rsidR="008B2099" w:rsidRDefault="008B2099" w:rsidP="008B2099">
      <w:pPr>
        <w:spacing w:line="240" w:lineRule="auto"/>
        <w:ind w:left="0" w:right="-1" w:firstLine="567"/>
        <w:rPr>
          <w:rFonts w:eastAsia="Calibri"/>
          <w:sz w:val="24"/>
          <w:szCs w:val="24"/>
          <w:lang w:val="hr-HR" w:eastAsia="en-US"/>
        </w:rPr>
      </w:pPr>
      <w:r>
        <w:rPr>
          <w:rFonts w:eastAsia="Calibri"/>
          <w:sz w:val="24"/>
          <w:szCs w:val="24"/>
          <w:lang w:val="hr-HR" w:eastAsia="en-US"/>
        </w:rPr>
        <w:t>Pregled programa Održavanje komunalne infrastrukture za 2023. godinu:</w:t>
      </w:r>
    </w:p>
    <w:p w14:paraId="50DF86A4" w14:textId="77777777" w:rsidR="008B2099" w:rsidRDefault="008B2099" w:rsidP="008B2099">
      <w:pPr>
        <w:spacing w:line="240" w:lineRule="auto"/>
        <w:ind w:left="0" w:right="-1" w:firstLine="567"/>
        <w:rPr>
          <w:rFonts w:eastAsia="Calibri"/>
          <w:sz w:val="24"/>
          <w:szCs w:val="24"/>
          <w:lang w:val="hr-HR" w:eastAsia="en-US"/>
        </w:rPr>
      </w:pPr>
    </w:p>
    <w:tbl>
      <w:tblPr>
        <w:tblW w:w="9351" w:type="dxa"/>
        <w:jc w:val="center"/>
        <w:tblLook w:val="04A0" w:firstRow="1" w:lastRow="0" w:firstColumn="1" w:lastColumn="0" w:noHBand="0" w:noVBand="1"/>
      </w:tblPr>
      <w:tblGrid>
        <w:gridCol w:w="3957"/>
        <w:gridCol w:w="1428"/>
        <w:gridCol w:w="1350"/>
        <w:gridCol w:w="1350"/>
        <w:gridCol w:w="1266"/>
      </w:tblGrid>
      <w:tr w:rsidR="00E0120D" w:rsidRPr="00E0120D" w14:paraId="3CCBCB45" w14:textId="77777777" w:rsidTr="006A12AC">
        <w:trPr>
          <w:trHeight w:val="528"/>
          <w:jc w:val="center"/>
        </w:trPr>
        <w:tc>
          <w:tcPr>
            <w:tcW w:w="408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4791A52" w14:textId="77777777" w:rsidR="00E0120D" w:rsidRPr="00E0120D" w:rsidRDefault="00E0120D" w:rsidP="00E0120D">
            <w:pPr>
              <w:widowControl/>
              <w:adjustRightInd/>
              <w:spacing w:line="240" w:lineRule="auto"/>
              <w:ind w:left="0" w:firstLine="0"/>
              <w:jc w:val="left"/>
              <w:textAlignment w:val="auto"/>
              <w:rPr>
                <w:b/>
                <w:bCs/>
                <w:lang w:val="hr-HR"/>
              </w:rPr>
            </w:pPr>
            <w:r w:rsidRPr="00E0120D">
              <w:rPr>
                <w:b/>
                <w:bCs/>
                <w:lang w:val="hr-HR"/>
              </w:rPr>
              <w:t> </w:t>
            </w:r>
          </w:p>
        </w:tc>
        <w:tc>
          <w:tcPr>
            <w:tcW w:w="1428" w:type="dxa"/>
            <w:tcBorders>
              <w:top w:val="single" w:sz="4" w:space="0" w:color="auto"/>
              <w:left w:val="nil"/>
              <w:bottom w:val="single" w:sz="4" w:space="0" w:color="auto"/>
              <w:right w:val="single" w:sz="4" w:space="0" w:color="auto"/>
            </w:tcBorders>
            <w:shd w:val="clear" w:color="auto" w:fill="auto"/>
            <w:vAlign w:val="center"/>
            <w:hideMark/>
          </w:tcPr>
          <w:p w14:paraId="34F37975" w14:textId="77777777" w:rsidR="00E0120D" w:rsidRPr="00E0120D" w:rsidRDefault="00E0120D" w:rsidP="00E0120D">
            <w:pPr>
              <w:widowControl/>
              <w:adjustRightInd/>
              <w:spacing w:line="240" w:lineRule="auto"/>
              <w:ind w:left="0" w:firstLine="0"/>
              <w:jc w:val="center"/>
              <w:textAlignment w:val="auto"/>
              <w:rPr>
                <w:b/>
                <w:bCs/>
                <w:lang w:val="hr-HR"/>
              </w:rPr>
            </w:pPr>
            <w:r w:rsidRPr="00E0120D">
              <w:rPr>
                <w:b/>
                <w:bCs/>
                <w:lang w:val="hr-HR"/>
              </w:rPr>
              <w:t>PLANIRANO</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7B8743C9" w14:textId="77777777" w:rsidR="00E0120D" w:rsidRPr="00E0120D" w:rsidRDefault="00E0120D" w:rsidP="00E0120D">
            <w:pPr>
              <w:widowControl/>
              <w:adjustRightInd/>
              <w:spacing w:line="240" w:lineRule="auto"/>
              <w:ind w:left="0" w:firstLine="0"/>
              <w:jc w:val="center"/>
              <w:textAlignment w:val="auto"/>
              <w:rPr>
                <w:b/>
                <w:bCs/>
                <w:lang w:val="hr-HR"/>
              </w:rPr>
            </w:pPr>
            <w:r w:rsidRPr="00E0120D">
              <w:rPr>
                <w:b/>
                <w:bCs/>
                <w:lang w:val="hr-HR"/>
              </w:rPr>
              <w:t>PROMJENA IZNOS</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0F405E66" w14:textId="77777777" w:rsidR="00E0120D" w:rsidRPr="00E0120D" w:rsidRDefault="00E0120D" w:rsidP="00E0120D">
            <w:pPr>
              <w:widowControl/>
              <w:adjustRightInd/>
              <w:spacing w:line="240" w:lineRule="auto"/>
              <w:ind w:left="0" w:firstLine="0"/>
              <w:jc w:val="center"/>
              <w:textAlignment w:val="auto"/>
              <w:rPr>
                <w:b/>
                <w:bCs/>
                <w:lang w:val="hr-HR"/>
              </w:rPr>
            </w:pPr>
            <w:r w:rsidRPr="00E0120D">
              <w:rPr>
                <w:b/>
                <w:bCs/>
                <w:lang w:val="hr-HR"/>
              </w:rPr>
              <w:t xml:space="preserve">PROMJENA </w:t>
            </w:r>
            <w:r w:rsidRPr="00E0120D">
              <w:rPr>
                <w:b/>
                <w:bCs/>
                <w:lang w:val="hr-HR"/>
              </w:rPr>
              <w:br/>
              <w:t>POSTOTAK</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3722395" w14:textId="77777777" w:rsidR="00E0120D" w:rsidRPr="00E0120D" w:rsidRDefault="00E0120D" w:rsidP="00E0120D">
            <w:pPr>
              <w:widowControl/>
              <w:adjustRightInd/>
              <w:spacing w:line="240" w:lineRule="auto"/>
              <w:ind w:left="0" w:firstLine="0"/>
              <w:jc w:val="center"/>
              <w:textAlignment w:val="auto"/>
              <w:rPr>
                <w:b/>
                <w:bCs/>
                <w:lang w:val="hr-HR"/>
              </w:rPr>
            </w:pPr>
            <w:r w:rsidRPr="00E0120D">
              <w:rPr>
                <w:b/>
                <w:bCs/>
                <w:lang w:val="hr-HR"/>
              </w:rPr>
              <w:t>NOVI IZNOS</w:t>
            </w:r>
          </w:p>
        </w:tc>
      </w:tr>
      <w:tr w:rsidR="006A12AC" w:rsidRPr="00E0120D" w14:paraId="78690FE3" w14:textId="77777777" w:rsidTr="006A12AC">
        <w:trPr>
          <w:trHeight w:val="528"/>
          <w:jc w:val="center"/>
        </w:trPr>
        <w:tc>
          <w:tcPr>
            <w:tcW w:w="4089" w:type="dxa"/>
            <w:tcBorders>
              <w:top w:val="nil"/>
              <w:left w:val="single" w:sz="4" w:space="0" w:color="auto"/>
              <w:bottom w:val="single" w:sz="4" w:space="0" w:color="auto"/>
              <w:right w:val="single" w:sz="4" w:space="0" w:color="auto"/>
            </w:tcBorders>
            <w:shd w:val="clear" w:color="auto" w:fill="auto"/>
            <w:vAlign w:val="bottom"/>
            <w:hideMark/>
          </w:tcPr>
          <w:p w14:paraId="7141DC1F" w14:textId="77777777" w:rsidR="00E0120D" w:rsidRPr="00E0120D" w:rsidRDefault="00E0120D" w:rsidP="00E0120D">
            <w:pPr>
              <w:widowControl/>
              <w:adjustRightInd/>
              <w:spacing w:line="240" w:lineRule="auto"/>
              <w:ind w:left="0" w:firstLine="0"/>
              <w:jc w:val="left"/>
              <w:textAlignment w:val="auto"/>
              <w:rPr>
                <w:b/>
                <w:bCs/>
                <w:lang w:val="hr-HR"/>
              </w:rPr>
            </w:pPr>
            <w:r w:rsidRPr="00E0120D">
              <w:rPr>
                <w:b/>
                <w:bCs/>
                <w:lang w:val="hr-HR"/>
              </w:rPr>
              <w:t>Program 3006 ODRŽAVANJE KOMUNALNE INFRASTRUKTURE</w:t>
            </w:r>
          </w:p>
        </w:tc>
        <w:tc>
          <w:tcPr>
            <w:tcW w:w="1428" w:type="dxa"/>
            <w:tcBorders>
              <w:top w:val="nil"/>
              <w:left w:val="nil"/>
              <w:bottom w:val="single" w:sz="4" w:space="0" w:color="auto"/>
              <w:right w:val="single" w:sz="4" w:space="0" w:color="auto"/>
            </w:tcBorders>
            <w:shd w:val="clear" w:color="auto" w:fill="auto"/>
            <w:noWrap/>
            <w:vAlign w:val="bottom"/>
            <w:hideMark/>
          </w:tcPr>
          <w:p w14:paraId="06A68B19" w14:textId="77777777" w:rsidR="00E0120D" w:rsidRPr="00E0120D" w:rsidRDefault="00E0120D" w:rsidP="00E0120D">
            <w:pPr>
              <w:widowControl/>
              <w:adjustRightInd/>
              <w:spacing w:line="240" w:lineRule="auto"/>
              <w:ind w:left="0" w:firstLine="0"/>
              <w:jc w:val="right"/>
              <w:textAlignment w:val="auto"/>
              <w:rPr>
                <w:b/>
                <w:bCs/>
                <w:lang w:val="hr-HR"/>
              </w:rPr>
            </w:pPr>
            <w:r w:rsidRPr="00E0120D">
              <w:rPr>
                <w:b/>
                <w:bCs/>
                <w:lang w:val="hr-HR"/>
              </w:rPr>
              <w:t>7.868.146,49</w:t>
            </w:r>
          </w:p>
        </w:tc>
        <w:tc>
          <w:tcPr>
            <w:tcW w:w="1350" w:type="dxa"/>
            <w:tcBorders>
              <w:top w:val="nil"/>
              <w:left w:val="nil"/>
              <w:bottom w:val="single" w:sz="4" w:space="0" w:color="auto"/>
              <w:right w:val="single" w:sz="4" w:space="0" w:color="auto"/>
            </w:tcBorders>
            <w:shd w:val="clear" w:color="auto" w:fill="auto"/>
            <w:noWrap/>
            <w:vAlign w:val="bottom"/>
            <w:hideMark/>
          </w:tcPr>
          <w:p w14:paraId="3E32FF0C" w14:textId="77777777" w:rsidR="00E0120D" w:rsidRPr="00E0120D" w:rsidRDefault="00E0120D" w:rsidP="00E0120D">
            <w:pPr>
              <w:widowControl/>
              <w:adjustRightInd/>
              <w:spacing w:line="240" w:lineRule="auto"/>
              <w:ind w:left="0" w:firstLine="0"/>
              <w:jc w:val="right"/>
              <w:textAlignment w:val="auto"/>
              <w:rPr>
                <w:b/>
                <w:bCs/>
                <w:lang w:val="hr-HR"/>
              </w:rPr>
            </w:pPr>
            <w:r w:rsidRPr="00E0120D">
              <w:rPr>
                <w:b/>
                <w:bCs/>
                <w:lang w:val="hr-HR"/>
              </w:rPr>
              <w:t>501.868,54</w:t>
            </w:r>
          </w:p>
        </w:tc>
        <w:tc>
          <w:tcPr>
            <w:tcW w:w="1350" w:type="dxa"/>
            <w:tcBorders>
              <w:top w:val="nil"/>
              <w:left w:val="nil"/>
              <w:bottom w:val="single" w:sz="4" w:space="0" w:color="auto"/>
              <w:right w:val="single" w:sz="4" w:space="0" w:color="auto"/>
            </w:tcBorders>
            <w:shd w:val="clear" w:color="auto" w:fill="auto"/>
            <w:noWrap/>
            <w:vAlign w:val="bottom"/>
            <w:hideMark/>
          </w:tcPr>
          <w:p w14:paraId="456F3558" w14:textId="77777777" w:rsidR="00E0120D" w:rsidRPr="00E0120D" w:rsidRDefault="00E0120D" w:rsidP="00E0120D">
            <w:pPr>
              <w:widowControl/>
              <w:adjustRightInd/>
              <w:spacing w:line="240" w:lineRule="auto"/>
              <w:ind w:left="0" w:firstLine="0"/>
              <w:jc w:val="right"/>
              <w:textAlignment w:val="auto"/>
              <w:rPr>
                <w:b/>
                <w:bCs/>
                <w:lang w:val="hr-HR"/>
              </w:rPr>
            </w:pPr>
            <w:r w:rsidRPr="00E0120D">
              <w:rPr>
                <w:b/>
                <w:bCs/>
                <w:lang w:val="hr-HR"/>
              </w:rPr>
              <w:t>6,38</w:t>
            </w:r>
          </w:p>
        </w:tc>
        <w:tc>
          <w:tcPr>
            <w:tcW w:w="1134" w:type="dxa"/>
            <w:tcBorders>
              <w:top w:val="nil"/>
              <w:left w:val="nil"/>
              <w:bottom w:val="single" w:sz="4" w:space="0" w:color="auto"/>
              <w:right w:val="single" w:sz="4" w:space="0" w:color="auto"/>
            </w:tcBorders>
            <w:shd w:val="clear" w:color="auto" w:fill="auto"/>
            <w:noWrap/>
            <w:vAlign w:val="bottom"/>
            <w:hideMark/>
          </w:tcPr>
          <w:p w14:paraId="565E3D78" w14:textId="77777777" w:rsidR="00E0120D" w:rsidRPr="00E0120D" w:rsidRDefault="00E0120D" w:rsidP="00E0120D">
            <w:pPr>
              <w:widowControl/>
              <w:adjustRightInd/>
              <w:spacing w:line="240" w:lineRule="auto"/>
              <w:ind w:left="0" w:firstLine="0"/>
              <w:jc w:val="right"/>
              <w:textAlignment w:val="auto"/>
              <w:rPr>
                <w:b/>
                <w:bCs/>
                <w:lang w:val="hr-HR"/>
              </w:rPr>
            </w:pPr>
            <w:r w:rsidRPr="00E0120D">
              <w:rPr>
                <w:b/>
                <w:bCs/>
                <w:lang w:val="hr-HR"/>
              </w:rPr>
              <w:t>8.370.015,03</w:t>
            </w:r>
          </w:p>
        </w:tc>
      </w:tr>
      <w:tr w:rsidR="006A12AC" w:rsidRPr="00E0120D" w14:paraId="70491CA5" w14:textId="77777777" w:rsidTr="006A12AC">
        <w:trPr>
          <w:trHeight w:val="264"/>
          <w:jc w:val="center"/>
        </w:trPr>
        <w:tc>
          <w:tcPr>
            <w:tcW w:w="4089" w:type="dxa"/>
            <w:tcBorders>
              <w:top w:val="nil"/>
              <w:left w:val="single" w:sz="4" w:space="0" w:color="auto"/>
              <w:bottom w:val="single" w:sz="4" w:space="0" w:color="auto"/>
              <w:right w:val="single" w:sz="4" w:space="0" w:color="auto"/>
            </w:tcBorders>
            <w:shd w:val="clear" w:color="auto" w:fill="auto"/>
            <w:vAlign w:val="bottom"/>
            <w:hideMark/>
          </w:tcPr>
          <w:p w14:paraId="71937BDC" w14:textId="77777777" w:rsidR="00E0120D" w:rsidRPr="00E0120D" w:rsidRDefault="00E0120D" w:rsidP="00E0120D">
            <w:pPr>
              <w:widowControl/>
              <w:adjustRightInd/>
              <w:spacing w:line="240" w:lineRule="auto"/>
              <w:ind w:left="0" w:firstLine="0"/>
              <w:jc w:val="left"/>
              <w:textAlignment w:val="auto"/>
              <w:rPr>
                <w:lang w:val="hr-HR"/>
              </w:rPr>
            </w:pPr>
            <w:r w:rsidRPr="00E0120D">
              <w:rPr>
                <w:lang w:val="hr-HR"/>
              </w:rPr>
              <w:t>Aktivnost A306001 Održavanje komunalne infrastrukture</w:t>
            </w:r>
          </w:p>
        </w:tc>
        <w:tc>
          <w:tcPr>
            <w:tcW w:w="1428" w:type="dxa"/>
            <w:tcBorders>
              <w:top w:val="nil"/>
              <w:left w:val="nil"/>
              <w:bottom w:val="single" w:sz="4" w:space="0" w:color="auto"/>
              <w:right w:val="single" w:sz="4" w:space="0" w:color="auto"/>
            </w:tcBorders>
            <w:shd w:val="clear" w:color="auto" w:fill="auto"/>
            <w:noWrap/>
            <w:vAlign w:val="bottom"/>
            <w:hideMark/>
          </w:tcPr>
          <w:p w14:paraId="4203A5A0" w14:textId="77777777" w:rsidR="00E0120D" w:rsidRPr="00E0120D" w:rsidRDefault="00E0120D" w:rsidP="00E0120D">
            <w:pPr>
              <w:widowControl/>
              <w:adjustRightInd/>
              <w:spacing w:line="240" w:lineRule="auto"/>
              <w:ind w:left="0" w:firstLine="0"/>
              <w:jc w:val="right"/>
              <w:textAlignment w:val="auto"/>
              <w:rPr>
                <w:lang w:val="hr-HR"/>
              </w:rPr>
            </w:pPr>
            <w:r w:rsidRPr="00E0120D">
              <w:rPr>
                <w:lang w:val="hr-HR"/>
              </w:rPr>
              <w:t>7.126.146,49</w:t>
            </w:r>
          </w:p>
        </w:tc>
        <w:tc>
          <w:tcPr>
            <w:tcW w:w="1350" w:type="dxa"/>
            <w:tcBorders>
              <w:top w:val="nil"/>
              <w:left w:val="nil"/>
              <w:bottom w:val="single" w:sz="4" w:space="0" w:color="auto"/>
              <w:right w:val="single" w:sz="4" w:space="0" w:color="auto"/>
            </w:tcBorders>
            <w:shd w:val="clear" w:color="auto" w:fill="auto"/>
            <w:noWrap/>
            <w:vAlign w:val="bottom"/>
            <w:hideMark/>
          </w:tcPr>
          <w:p w14:paraId="20F5CAF6" w14:textId="77777777" w:rsidR="00E0120D" w:rsidRPr="00E0120D" w:rsidRDefault="00E0120D" w:rsidP="00E0120D">
            <w:pPr>
              <w:widowControl/>
              <w:adjustRightInd/>
              <w:spacing w:line="240" w:lineRule="auto"/>
              <w:ind w:left="0" w:firstLine="0"/>
              <w:jc w:val="right"/>
              <w:textAlignment w:val="auto"/>
              <w:rPr>
                <w:lang w:val="hr-HR"/>
              </w:rPr>
            </w:pPr>
            <w:r w:rsidRPr="00E0120D">
              <w:rPr>
                <w:lang w:val="hr-HR"/>
              </w:rPr>
              <w:t>481.868,54</w:t>
            </w:r>
          </w:p>
        </w:tc>
        <w:tc>
          <w:tcPr>
            <w:tcW w:w="1350" w:type="dxa"/>
            <w:tcBorders>
              <w:top w:val="nil"/>
              <w:left w:val="nil"/>
              <w:bottom w:val="single" w:sz="4" w:space="0" w:color="auto"/>
              <w:right w:val="single" w:sz="4" w:space="0" w:color="auto"/>
            </w:tcBorders>
            <w:shd w:val="clear" w:color="auto" w:fill="auto"/>
            <w:noWrap/>
            <w:vAlign w:val="bottom"/>
            <w:hideMark/>
          </w:tcPr>
          <w:p w14:paraId="1077FF0F" w14:textId="77777777" w:rsidR="00E0120D" w:rsidRPr="00E0120D" w:rsidRDefault="00E0120D" w:rsidP="00E0120D">
            <w:pPr>
              <w:widowControl/>
              <w:adjustRightInd/>
              <w:spacing w:line="240" w:lineRule="auto"/>
              <w:ind w:left="0" w:firstLine="0"/>
              <w:jc w:val="right"/>
              <w:textAlignment w:val="auto"/>
              <w:rPr>
                <w:lang w:val="hr-HR"/>
              </w:rPr>
            </w:pPr>
            <w:r w:rsidRPr="00E0120D">
              <w:rPr>
                <w:lang w:val="hr-HR"/>
              </w:rPr>
              <w:t>6,76</w:t>
            </w:r>
          </w:p>
        </w:tc>
        <w:tc>
          <w:tcPr>
            <w:tcW w:w="1134" w:type="dxa"/>
            <w:tcBorders>
              <w:top w:val="nil"/>
              <w:left w:val="nil"/>
              <w:bottom w:val="single" w:sz="4" w:space="0" w:color="auto"/>
              <w:right w:val="single" w:sz="4" w:space="0" w:color="auto"/>
            </w:tcBorders>
            <w:shd w:val="clear" w:color="auto" w:fill="auto"/>
            <w:noWrap/>
            <w:vAlign w:val="bottom"/>
            <w:hideMark/>
          </w:tcPr>
          <w:p w14:paraId="6680A50F" w14:textId="77777777" w:rsidR="00E0120D" w:rsidRPr="00E0120D" w:rsidRDefault="00E0120D" w:rsidP="00E0120D">
            <w:pPr>
              <w:widowControl/>
              <w:adjustRightInd/>
              <w:spacing w:line="240" w:lineRule="auto"/>
              <w:ind w:left="0" w:firstLine="0"/>
              <w:jc w:val="right"/>
              <w:textAlignment w:val="auto"/>
              <w:rPr>
                <w:lang w:val="hr-HR"/>
              </w:rPr>
            </w:pPr>
            <w:r w:rsidRPr="00E0120D">
              <w:rPr>
                <w:lang w:val="hr-HR"/>
              </w:rPr>
              <w:t>7.608.015,03</w:t>
            </w:r>
          </w:p>
        </w:tc>
      </w:tr>
      <w:tr w:rsidR="006A12AC" w:rsidRPr="00E0120D" w14:paraId="1D3FE6B0" w14:textId="77777777" w:rsidTr="006A12AC">
        <w:trPr>
          <w:trHeight w:val="264"/>
          <w:jc w:val="center"/>
        </w:trPr>
        <w:tc>
          <w:tcPr>
            <w:tcW w:w="4089" w:type="dxa"/>
            <w:tcBorders>
              <w:top w:val="nil"/>
              <w:left w:val="single" w:sz="4" w:space="0" w:color="auto"/>
              <w:bottom w:val="single" w:sz="4" w:space="0" w:color="auto"/>
              <w:right w:val="single" w:sz="4" w:space="0" w:color="auto"/>
            </w:tcBorders>
            <w:shd w:val="clear" w:color="auto" w:fill="auto"/>
            <w:vAlign w:val="bottom"/>
            <w:hideMark/>
          </w:tcPr>
          <w:p w14:paraId="3FDCCADF" w14:textId="77777777" w:rsidR="00E0120D" w:rsidRPr="00E0120D" w:rsidRDefault="00E0120D" w:rsidP="00E0120D">
            <w:pPr>
              <w:widowControl/>
              <w:adjustRightInd/>
              <w:spacing w:line="240" w:lineRule="auto"/>
              <w:ind w:left="0" w:firstLine="0"/>
              <w:jc w:val="left"/>
              <w:textAlignment w:val="auto"/>
              <w:rPr>
                <w:lang w:val="hr-HR"/>
              </w:rPr>
            </w:pPr>
            <w:r w:rsidRPr="00E0120D">
              <w:rPr>
                <w:lang w:val="hr-HR"/>
              </w:rPr>
              <w:t>Aktivnost A306002 Održavanje javne rasvjete</w:t>
            </w:r>
          </w:p>
        </w:tc>
        <w:tc>
          <w:tcPr>
            <w:tcW w:w="1428" w:type="dxa"/>
            <w:tcBorders>
              <w:top w:val="nil"/>
              <w:left w:val="nil"/>
              <w:bottom w:val="single" w:sz="4" w:space="0" w:color="auto"/>
              <w:right w:val="single" w:sz="4" w:space="0" w:color="auto"/>
            </w:tcBorders>
            <w:shd w:val="clear" w:color="auto" w:fill="auto"/>
            <w:noWrap/>
            <w:vAlign w:val="bottom"/>
            <w:hideMark/>
          </w:tcPr>
          <w:p w14:paraId="145F9A44" w14:textId="77777777" w:rsidR="00E0120D" w:rsidRPr="00E0120D" w:rsidRDefault="00E0120D" w:rsidP="00E0120D">
            <w:pPr>
              <w:widowControl/>
              <w:adjustRightInd/>
              <w:spacing w:line="240" w:lineRule="auto"/>
              <w:ind w:left="0" w:firstLine="0"/>
              <w:jc w:val="right"/>
              <w:textAlignment w:val="auto"/>
              <w:rPr>
                <w:lang w:val="hr-HR"/>
              </w:rPr>
            </w:pPr>
            <w:r w:rsidRPr="00E0120D">
              <w:rPr>
                <w:lang w:val="hr-HR"/>
              </w:rPr>
              <w:t>735.000,00</w:t>
            </w:r>
          </w:p>
        </w:tc>
        <w:tc>
          <w:tcPr>
            <w:tcW w:w="1350" w:type="dxa"/>
            <w:tcBorders>
              <w:top w:val="nil"/>
              <w:left w:val="nil"/>
              <w:bottom w:val="single" w:sz="4" w:space="0" w:color="auto"/>
              <w:right w:val="single" w:sz="4" w:space="0" w:color="auto"/>
            </w:tcBorders>
            <w:shd w:val="clear" w:color="auto" w:fill="auto"/>
            <w:noWrap/>
            <w:vAlign w:val="bottom"/>
            <w:hideMark/>
          </w:tcPr>
          <w:p w14:paraId="32ADE098" w14:textId="77777777" w:rsidR="00E0120D" w:rsidRPr="00E0120D" w:rsidRDefault="00E0120D" w:rsidP="00E0120D">
            <w:pPr>
              <w:widowControl/>
              <w:adjustRightInd/>
              <w:spacing w:line="240" w:lineRule="auto"/>
              <w:ind w:left="0" w:firstLine="0"/>
              <w:jc w:val="right"/>
              <w:textAlignment w:val="auto"/>
              <w:rPr>
                <w:lang w:val="hr-HR"/>
              </w:rPr>
            </w:pPr>
            <w:r w:rsidRPr="00E0120D">
              <w:rPr>
                <w:lang w:val="hr-HR"/>
              </w:rPr>
              <w:t>20.000,00</w:t>
            </w:r>
          </w:p>
        </w:tc>
        <w:tc>
          <w:tcPr>
            <w:tcW w:w="1350" w:type="dxa"/>
            <w:tcBorders>
              <w:top w:val="nil"/>
              <w:left w:val="nil"/>
              <w:bottom w:val="single" w:sz="4" w:space="0" w:color="auto"/>
              <w:right w:val="single" w:sz="4" w:space="0" w:color="auto"/>
            </w:tcBorders>
            <w:shd w:val="clear" w:color="auto" w:fill="auto"/>
            <w:noWrap/>
            <w:vAlign w:val="bottom"/>
            <w:hideMark/>
          </w:tcPr>
          <w:p w14:paraId="538E0268" w14:textId="77777777" w:rsidR="00E0120D" w:rsidRPr="00E0120D" w:rsidRDefault="00E0120D" w:rsidP="00E0120D">
            <w:pPr>
              <w:widowControl/>
              <w:adjustRightInd/>
              <w:spacing w:line="240" w:lineRule="auto"/>
              <w:ind w:left="0" w:firstLine="0"/>
              <w:jc w:val="right"/>
              <w:textAlignment w:val="auto"/>
              <w:rPr>
                <w:lang w:val="hr-HR"/>
              </w:rPr>
            </w:pPr>
            <w:r w:rsidRPr="00E0120D">
              <w:rPr>
                <w:lang w:val="hr-HR"/>
              </w:rPr>
              <w:t>2,72</w:t>
            </w:r>
          </w:p>
        </w:tc>
        <w:tc>
          <w:tcPr>
            <w:tcW w:w="1134" w:type="dxa"/>
            <w:tcBorders>
              <w:top w:val="nil"/>
              <w:left w:val="nil"/>
              <w:bottom w:val="single" w:sz="4" w:space="0" w:color="auto"/>
              <w:right w:val="single" w:sz="4" w:space="0" w:color="auto"/>
            </w:tcBorders>
            <w:shd w:val="clear" w:color="auto" w:fill="auto"/>
            <w:noWrap/>
            <w:vAlign w:val="bottom"/>
            <w:hideMark/>
          </w:tcPr>
          <w:p w14:paraId="09FF2BCC" w14:textId="77777777" w:rsidR="00E0120D" w:rsidRPr="00E0120D" w:rsidRDefault="00E0120D" w:rsidP="00E0120D">
            <w:pPr>
              <w:widowControl/>
              <w:adjustRightInd/>
              <w:spacing w:line="240" w:lineRule="auto"/>
              <w:ind w:left="0" w:firstLine="0"/>
              <w:jc w:val="right"/>
              <w:textAlignment w:val="auto"/>
              <w:rPr>
                <w:lang w:val="hr-HR"/>
              </w:rPr>
            </w:pPr>
            <w:r w:rsidRPr="00E0120D">
              <w:rPr>
                <w:lang w:val="hr-HR"/>
              </w:rPr>
              <w:t>755.000,00</w:t>
            </w:r>
          </w:p>
        </w:tc>
      </w:tr>
      <w:tr w:rsidR="006A12AC" w:rsidRPr="00E0120D" w14:paraId="346FB784" w14:textId="77777777" w:rsidTr="006A12AC">
        <w:trPr>
          <w:trHeight w:val="528"/>
          <w:jc w:val="center"/>
        </w:trPr>
        <w:tc>
          <w:tcPr>
            <w:tcW w:w="4089" w:type="dxa"/>
            <w:tcBorders>
              <w:top w:val="nil"/>
              <w:left w:val="single" w:sz="4" w:space="0" w:color="auto"/>
              <w:bottom w:val="single" w:sz="4" w:space="0" w:color="auto"/>
              <w:right w:val="single" w:sz="4" w:space="0" w:color="auto"/>
            </w:tcBorders>
            <w:shd w:val="clear" w:color="auto" w:fill="auto"/>
            <w:vAlign w:val="bottom"/>
            <w:hideMark/>
          </w:tcPr>
          <w:p w14:paraId="37819C8B" w14:textId="77777777" w:rsidR="00E0120D" w:rsidRPr="00E0120D" w:rsidRDefault="00E0120D" w:rsidP="00E0120D">
            <w:pPr>
              <w:widowControl/>
              <w:adjustRightInd/>
              <w:spacing w:line="240" w:lineRule="auto"/>
              <w:ind w:left="0" w:firstLine="0"/>
              <w:jc w:val="left"/>
              <w:textAlignment w:val="auto"/>
              <w:rPr>
                <w:lang w:val="hr-HR"/>
              </w:rPr>
            </w:pPr>
            <w:r w:rsidRPr="00E0120D">
              <w:rPr>
                <w:lang w:val="hr-HR"/>
              </w:rPr>
              <w:t>Kapitalni projekt K306003 Projekt energetske učinkovitosti</w:t>
            </w:r>
          </w:p>
        </w:tc>
        <w:tc>
          <w:tcPr>
            <w:tcW w:w="1428" w:type="dxa"/>
            <w:tcBorders>
              <w:top w:val="nil"/>
              <w:left w:val="nil"/>
              <w:bottom w:val="single" w:sz="4" w:space="0" w:color="auto"/>
              <w:right w:val="single" w:sz="4" w:space="0" w:color="auto"/>
            </w:tcBorders>
            <w:shd w:val="clear" w:color="auto" w:fill="auto"/>
            <w:noWrap/>
            <w:vAlign w:val="bottom"/>
            <w:hideMark/>
          </w:tcPr>
          <w:p w14:paraId="025F5997" w14:textId="77777777" w:rsidR="00E0120D" w:rsidRPr="00E0120D" w:rsidRDefault="00E0120D" w:rsidP="00E0120D">
            <w:pPr>
              <w:widowControl/>
              <w:adjustRightInd/>
              <w:spacing w:line="240" w:lineRule="auto"/>
              <w:ind w:left="0" w:firstLine="0"/>
              <w:jc w:val="right"/>
              <w:textAlignment w:val="auto"/>
              <w:rPr>
                <w:lang w:val="hr-HR"/>
              </w:rPr>
            </w:pPr>
            <w:r w:rsidRPr="00E0120D">
              <w:rPr>
                <w:lang w:val="hr-HR"/>
              </w:rPr>
              <w:t>7.000,00</w:t>
            </w:r>
          </w:p>
        </w:tc>
        <w:tc>
          <w:tcPr>
            <w:tcW w:w="1350" w:type="dxa"/>
            <w:tcBorders>
              <w:top w:val="nil"/>
              <w:left w:val="nil"/>
              <w:bottom w:val="single" w:sz="4" w:space="0" w:color="auto"/>
              <w:right w:val="single" w:sz="4" w:space="0" w:color="auto"/>
            </w:tcBorders>
            <w:shd w:val="clear" w:color="auto" w:fill="auto"/>
            <w:noWrap/>
            <w:vAlign w:val="bottom"/>
            <w:hideMark/>
          </w:tcPr>
          <w:p w14:paraId="1EFCA836" w14:textId="77777777" w:rsidR="00E0120D" w:rsidRPr="00E0120D" w:rsidRDefault="00E0120D" w:rsidP="00E0120D">
            <w:pPr>
              <w:widowControl/>
              <w:adjustRightInd/>
              <w:spacing w:line="240" w:lineRule="auto"/>
              <w:ind w:left="0" w:firstLine="0"/>
              <w:jc w:val="right"/>
              <w:textAlignment w:val="auto"/>
              <w:rPr>
                <w:lang w:val="hr-HR"/>
              </w:rPr>
            </w:pPr>
            <w:r w:rsidRPr="00E0120D">
              <w:rPr>
                <w:lang w:val="hr-HR"/>
              </w:rPr>
              <w:t>0,00</w:t>
            </w:r>
          </w:p>
        </w:tc>
        <w:tc>
          <w:tcPr>
            <w:tcW w:w="1350" w:type="dxa"/>
            <w:tcBorders>
              <w:top w:val="nil"/>
              <w:left w:val="nil"/>
              <w:bottom w:val="single" w:sz="4" w:space="0" w:color="auto"/>
              <w:right w:val="single" w:sz="4" w:space="0" w:color="auto"/>
            </w:tcBorders>
            <w:shd w:val="clear" w:color="auto" w:fill="auto"/>
            <w:noWrap/>
            <w:vAlign w:val="bottom"/>
            <w:hideMark/>
          </w:tcPr>
          <w:p w14:paraId="5DCDD57E" w14:textId="77777777" w:rsidR="00E0120D" w:rsidRPr="00E0120D" w:rsidRDefault="00E0120D" w:rsidP="00E0120D">
            <w:pPr>
              <w:widowControl/>
              <w:adjustRightInd/>
              <w:spacing w:line="240" w:lineRule="auto"/>
              <w:ind w:left="0" w:firstLine="0"/>
              <w:jc w:val="right"/>
              <w:textAlignment w:val="auto"/>
              <w:rPr>
                <w:lang w:val="hr-HR"/>
              </w:rPr>
            </w:pPr>
            <w:r w:rsidRPr="00E0120D">
              <w:rPr>
                <w:lang w:val="hr-HR"/>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3C842441" w14:textId="77777777" w:rsidR="00E0120D" w:rsidRPr="00E0120D" w:rsidRDefault="00E0120D" w:rsidP="00E0120D">
            <w:pPr>
              <w:widowControl/>
              <w:adjustRightInd/>
              <w:spacing w:line="240" w:lineRule="auto"/>
              <w:ind w:left="0" w:firstLine="0"/>
              <w:jc w:val="right"/>
              <w:textAlignment w:val="auto"/>
              <w:rPr>
                <w:lang w:val="hr-HR"/>
              </w:rPr>
            </w:pPr>
            <w:r w:rsidRPr="00E0120D">
              <w:rPr>
                <w:lang w:val="hr-HR"/>
              </w:rPr>
              <w:t>7.000,00</w:t>
            </w:r>
          </w:p>
        </w:tc>
      </w:tr>
    </w:tbl>
    <w:p w14:paraId="54AE54EA" w14:textId="77777777" w:rsidR="008B2099" w:rsidRDefault="008B2099" w:rsidP="008B2099">
      <w:pPr>
        <w:spacing w:line="240" w:lineRule="auto"/>
        <w:ind w:left="0" w:right="-1" w:firstLine="567"/>
        <w:rPr>
          <w:rFonts w:eastAsia="Calibri"/>
          <w:sz w:val="24"/>
          <w:szCs w:val="24"/>
          <w:lang w:val="hr-HR" w:eastAsia="en-US"/>
        </w:rPr>
      </w:pPr>
    </w:p>
    <w:p w14:paraId="3EFC701F" w14:textId="77777777" w:rsidR="00BB439E" w:rsidRPr="003B674A" w:rsidRDefault="00BB439E" w:rsidP="00BB439E">
      <w:pPr>
        <w:pStyle w:val="Uvuenotijeloteksta"/>
        <w:spacing w:line="240" w:lineRule="auto"/>
        <w:ind w:left="0" w:firstLine="567"/>
        <w:rPr>
          <w:i/>
          <w:szCs w:val="24"/>
        </w:rPr>
      </w:pPr>
      <w:r w:rsidRPr="003B674A">
        <w:rPr>
          <w:i/>
          <w:szCs w:val="24"/>
        </w:rPr>
        <w:t>PROGRAM: KOMUNALNE I DRUGE  USLUGE</w:t>
      </w:r>
    </w:p>
    <w:p w14:paraId="75662A4D" w14:textId="77777777" w:rsidR="00BB439E" w:rsidRPr="003B674A" w:rsidRDefault="00BB439E" w:rsidP="00BB439E">
      <w:pPr>
        <w:spacing w:line="240" w:lineRule="auto"/>
        <w:ind w:left="0" w:firstLine="567"/>
        <w:rPr>
          <w:sz w:val="24"/>
          <w:szCs w:val="24"/>
          <w:lang w:val="hr-HR"/>
        </w:rPr>
      </w:pPr>
    </w:p>
    <w:p w14:paraId="6B71D264" w14:textId="64523014" w:rsidR="00BB439E" w:rsidRPr="003B674A" w:rsidRDefault="00BB439E" w:rsidP="00BB439E">
      <w:pPr>
        <w:spacing w:line="240" w:lineRule="auto"/>
        <w:ind w:left="0" w:firstLine="567"/>
        <w:rPr>
          <w:sz w:val="24"/>
          <w:szCs w:val="24"/>
          <w:lang w:val="hr-HR"/>
        </w:rPr>
      </w:pPr>
      <w:r w:rsidRPr="003B674A">
        <w:rPr>
          <w:sz w:val="24"/>
          <w:szCs w:val="24"/>
          <w:lang w:val="hr-HR"/>
        </w:rPr>
        <w:t xml:space="preserve">Rashodi za izvršenje </w:t>
      </w:r>
      <w:r w:rsidRPr="003B674A">
        <w:rPr>
          <w:b/>
          <w:sz w:val="24"/>
          <w:szCs w:val="24"/>
          <w:lang w:val="hr-HR"/>
        </w:rPr>
        <w:t xml:space="preserve">Programa Komunalne i druge usluge </w:t>
      </w:r>
      <w:r w:rsidR="00B105CF">
        <w:rPr>
          <w:sz w:val="24"/>
          <w:szCs w:val="24"/>
          <w:lang w:val="hr-HR"/>
        </w:rPr>
        <w:t>povećavaju se za 546.728,00 EUR ili 42,41% i iznosi 1.835.831,72 EUR</w:t>
      </w:r>
      <w:r w:rsidRPr="003B674A">
        <w:rPr>
          <w:sz w:val="24"/>
          <w:szCs w:val="24"/>
          <w:lang w:val="hr-HR"/>
        </w:rPr>
        <w:t xml:space="preserve">. U okviru Programa planirana je jedna </w:t>
      </w:r>
      <w:r w:rsidR="00773026">
        <w:rPr>
          <w:sz w:val="24"/>
          <w:szCs w:val="24"/>
          <w:lang w:val="hr-HR"/>
        </w:rPr>
        <w:t>A</w:t>
      </w:r>
      <w:r w:rsidRPr="003B674A">
        <w:rPr>
          <w:sz w:val="24"/>
          <w:szCs w:val="24"/>
          <w:lang w:val="hr-HR"/>
        </w:rPr>
        <w:t xml:space="preserve">ktivnost i jedan </w:t>
      </w:r>
      <w:r w:rsidR="00773026">
        <w:rPr>
          <w:sz w:val="24"/>
          <w:szCs w:val="24"/>
          <w:lang w:val="hr-HR"/>
        </w:rPr>
        <w:t>K</w:t>
      </w:r>
      <w:r w:rsidRPr="003B674A">
        <w:rPr>
          <w:sz w:val="24"/>
          <w:szCs w:val="24"/>
          <w:lang w:val="hr-HR"/>
        </w:rPr>
        <w:t>apitalni projekt.</w:t>
      </w:r>
    </w:p>
    <w:p w14:paraId="08A14170" w14:textId="77777777" w:rsidR="00BB439E" w:rsidRPr="003B674A" w:rsidRDefault="00BB439E" w:rsidP="00BB439E">
      <w:pPr>
        <w:pStyle w:val="Uvuenotijeloteksta"/>
        <w:spacing w:line="240" w:lineRule="auto"/>
        <w:ind w:left="0" w:firstLine="567"/>
        <w:rPr>
          <w:szCs w:val="24"/>
        </w:rPr>
      </w:pPr>
    </w:p>
    <w:p w14:paraId="6E911A8D" w14:textId="242D5EFA" w:rsidR="00BB439E" w:rsidRPr="003B674A" w:rsidRDefault="00BB439E" w:rsidP="00BB439E">
      <w:pPr>
        <w:pStyle w:val="Uvuenotijeloteksta"/>
        <w:spacing w:line="240" w:lineRule="auto"/>
        <w:ind w:left="0" w:firstLine="567"/>
        <w:rPr>
          <w:szCs w:val="24"/>
        </w:rPr>
      </w:pPr>
      <w:r w:rsidRPr="009523CD">
        <w:rPr>
          <w:iCs/>
          <w:szCs w:val="24"/>
        </w:rPr>
        <w:t xml:space="preserve">Aktivnosti: Komunalne i druge usluge, rashodi za izvršenje </w:t>
      </w:r>
      <w:r w:rsidR="009523CD">
        <w:rPr>
          <w:iCs/>
          <w:szCs w:val="24"/>
        </w:rPr>
        <w:t>a</w:t>
      </w:r>
      <w:r w:rsidRPr="009523CD">
        <w:rPr>
          <w:iCs/>
          <w:szCs w:val="24"/>
        </w:rPr>
        <w:t xml:space="preserve">ktivnosti </w:t>
      </w:r>
      <w:r w:rsidR="009523CD">
        <w:rPr>
          <w:szCs w:val="24"/>
        </w:rPr>
        <w:t>povećavaju se za 543.728,00 EUR ili 50,23% i iznosi 1.635.268,86 EUR</w:t>
      </w:r>
      <w:r w:rsidR="009523CD" w:rsidRPr="003B674A">
        <w:rPr>
          <w:szCs w:val="24"/>
        </w:rPr>
        <w:t>.</w:t>
      </w:r>
    </w:p>
    <w:p w14:paraId="68005FC9" w14:textId="62DB47E9" w:rsidR="004E008E" w:rsidRPr="003B674A" w:rsidRDefault="004E008E" w:rsidP="004E008E">
      <w:pPr>
        <w:pStyle w:val="Uvuenotijeloteksta"/>
        <w:numPr>
          <w:ilvl w:val="0"/>
          <w:numId w:val="2"/>
        </w:numPr>
        <w:spacing w:line="240" w:lineRule="auto"/>
        <w:ind w:right="1"/>
        <w:rPr>
          <w:noProof/>
          <w:color w:val="000000"/>
          <w:szCs w:val="24"/>
        </w:rPr>
      </w:pPr>
      <w:r>
        <w:rPr>
          <w:noProof/>
          <w:color w:val="000000"/>
          <w:szCs w:val="24"/>
        </w:rPr>
        <w:t>M</w:t>
      </w:r>
      <w:r w:rsidRPr="003B674A">
        <w:rPr>
          <w:noProof/>
          <w:color w:val="000000"/>
          <w:szCs w:val="24"/>
        </w:rPr>
        <w:t>aterijaln</w:t>
      </w:r>
      <w:r>
        <w:rPr>
          <w:noProof/>
          <w:color w:val="000000"/>
          <w:szCs w:val="24"/>
        </w:rPr>
        <w:t>i</w:t>
      </w:r>
      <w:r w:rsidRPr="003B674A">
        <w:rPr>
          <w:noProof/>
          <w:color w:val="000000"/>
          <w:szCs w:val="24"/>
        </w:rPr>
        <w:t xml:space="preserve"> rashod</w:t>
      </w:r>
      <w:r>
        <w:rPr>
          <w:noProof/>
          <w:color w:val="000000"/>
          <w:szCs w:val="24"/>
        </w:rPr>
        <w:t>i</w:t>
      </w:r>
      <w:r w:rsidRPr="003B674A">
        <w:rPr>
          <w:noProof/>
          <w:color w:val="000000"/>
          <w:szCs w:val="24"/>
        </w:rPr>
        <w:t xml:space="preserve"> </w:t>
      </w:r>
      <w:r>
        <w:rPr>
          <w:noProof/>
          <w:color w:val="000000"/>
          <w:szCs w:val="24"/>
        </w:rPr>
        <w:t>povećavaju</w:t>
      </w:r>
      <w:r w:rsidRPr="0065022C">
        <w:rPr>
          <w:noProof/>
          <w:color w:val="000000"/>
          <w:szCs w:val="24"/>
        </w:rPr>
        <w:t xml:space="preserve"> se za </w:t>
      </w:r>
      <w:r>
        <w:rPr>
          <w:noProof/>
          <w:color w:val="000000"/>
          <w:szCs w:val="24"/>
        </w:rPr>
        <w:t>513.728,00</w:t>
      </w:r>
      <w:r w:rsidRPr="0065022C">
        <w:rPr>
          <w:noProof/>
          <w:color w:val="000000"/>
          <w:szCs w:val="24"/>
        </w:rPr>
        <w:t xml:space="preserve"> EUR i iznose </w:t>
      </w:r>
      <w:r>
        <w:rPr>
          <w:noProof/>
          <w:color w:val="000000"/>
          <w:szCs w:val="24"/>
        </w:rPr>
        <w:t>1.464.902,00</w:t>
      </w:r>
      <w:r w:rsidRPr="003B674A">
        <w:rPr>
          <w:noProof/>
          <w:color w:val="000000"/>
          <w:szCs w:val="24"/>
        </w:rPr>
        <w:t xml:space="preserve"> EUR,</w:t>
      </w:r>
      <w:r>
        <w:rPr>
          <w:noProof/>
          <w:color w:val="000000"/>
          <w:szCs w:val="24"/>
        </w:rPr>
        <w:t xml:space="preserve"> temeljem procjene izvršenja do kraja godine (povećavaju se </w:t>
      </w:r>
      <w:r w:rsidRPr="00901B4C">
        <w:rPr>
          <w:noProof/>
          <w:szCs w:val="24"/>
        </w:rPr>
        <w:t>rashodi za naknadu za obavljanje javnog gradskog prijevoza povećavaju se u iznosu od 600.000,00 EURA za plaćanje razlike naknade u odnosu na, poslovnim planom Pulaprometa d.o.o. za 2023. godinu, planirani iznos naknade i isplaćeni iznos naknade od strane Grada</w:t>
      </w:r>
      <w:r>
        <w:rPr>
          <w:noProof/>
          <w:szCs w:val="24"/>
        </w:rPr>
        <w:t xml:space="preserve">, </w:t>
      </w:r>
      <w:r w:rsidRPr="004C02F2">
        <w:rPr>
          <w:noProof/>
          <w:szCs w:val="24"/>
        </w:rPr>
        <w:t xml:space="preserve">za usluge tekućeg i investicijskog održavanja </w:t>
      </w:r>
      <w:r w:rsidR="004C02F2" w:rsidRPr="004C02F2">
        <w:rPr>
          <w:noProof/>
          <w:szCs w:val="24"/>
        </w:rPr>
        <w:t>saniranog i zatvorenog odlagališta</w:t>
      </w:r>
      <w:r w:rsidRPr="004C02F2">
        <w:rPr>
          <w:noProof/>
          <w:szCs w:val="24"/>
        </w:rPr>
        <w:t>, za r</w:t>
      </w:r>
      <w:r w:rsidRPr="00901B4C">
        <w:rPr>
          <w:noProof/>
          <w:szCs w:val="24"/>
        </w:rPr>
        <w:t>ačunalne usluge za aplikaciju Smart Pula i geoportal</w:t>
      </w:r>
      <w:r>
        <w:rPr>
          <w:noProof/>
          <w:szCs w:val="24"/>
        </w:rPr>
        <w:t xml:space="preserve"> te </w:t>
      </w:r>
      <w:r w:rsidRPr="00901B4C">
        <w:rPr>
          <w:szCs w:val="24"/>
        </w:rPr>
        <w:t>ostali nespomenuti rashodi poslovanja</w:t>
      </w:r>
      <w:r>
        <w:rPr>
          <w:szCs w:val="24"/>
        </w:rPr>
        <w:t xml:space="preserve">, dok se </w:t>
      </w:r>
      <w:r w:rsidRPr="00901B4C">
        <w:rPr>
          <w:noProof/>
          <w:szCs w:val="24"/>
        </w:rPr>
        <w:t>ostal</w:t>
      </w:r>
      <w:r>
        <w:rPr>
          <w:noProof/>
          <w:szCs w:val="24"/>
        </w:rPr>
        <w:t>i</w:t>
      </w:r>
      <w:r w:rsidRPr="00901B4C">
        <w:rPr>
          <w:noProof/>
          <w:szCs w:val="24"/>
        </w:rPr>
        <w:t xml:space="preserve"> nespomenut</w:t>
      </w:r>
      <w:r>
        <w:rPr>
          <w:noProof/>
          <w:szCs w:val="24"/>
        </w:rPr>
        <w:t>i</w:t>
      </w:r>
      <w:r w:rsidRPr="00901B4C">
        <w:rPr>
          <w:noProof/>
          <w:szCs w:val="24"/>
        </w:rPr>
        <w:t xml:space="preserve"> rashod</w:t>
      </w:r>
      <w:r>
        <w:rPr>
          <w:noProof/>
          <w:szCs w:val="24"/>
        </w:rPr>
        <w:t>i</w:t>
      </w:r>
      <w:r w:rsidRPr="00901B4C">
        <w:rPr>
          <w:noProof/>
          <w:szCs w:val="24"/>
        </w:rPr>
        <w:t xml:space="preserve"> poslovanj</w:t>
      </w:r>
      <w:r>
        <w:rPr>
          <w:noProof/>
          <w:szCs w:val="24"/>
        </w:rPr>
        <w:t>i</w:t>
      </w:r>
      <w:r w:rsidRPr="00901B4C">
        <w:rPr>
          <w:noProof/>
          <w:szCs w:val="24"/>
        </w:rPr>
        <w:t xml:space="preserve"> </w:t>
      </w:r>
      <w:r>
        <w:rPr>
          <w:noProof/>
          <w:szCs w:val="24"/>
        </w:rPr>
        <w:t>-</w:t>
      </w:r>
      <w:r w:rsidRPr="00901B4C">
        <w:rPr>
          <w:noProof/>
          <w:szCs w:val="24"/>
        </w:rPr>
        <w:t>čišćenje zemljišta i javnih površina</w:t>
      </w:r>
      <w:r>
        <w:rPr>
          <w:noProof/>
          <w:szCs w:val="24"/>
        </w:rPr>
        <w:t xml:space="preserve"> smanjuju u cijelosti),</w:t>
      </w:r>
    </w:p>
    <w:p w14:paraId="2E06CA8E" w14:textId="38702A75" w:rsidR="004E008E" w:rsidRPr="003B674A" w:rsidRDefault="004E008E" w:rsidP="004E008E">
      <w:pPr>
        <w:pStyle w:val="Uvuenotijeloteksta"/>
        <w:numPr>
          <w:ilvl w:val="0"/>
          <w:numId w:val="2"/>
        </w:numPr>
        <w:spacing w:line="240" w:lineRule="auto"/>
        <w:rPr>
          <w:noProof/>
          <w:szCs w:val="24"/>
        </w:rPr>
      </w:pPr>
      <w:r>
        <w:rPr>
          <w:noProof/>
          <w:szCs w:val="24"/>
        </w:rPr>
        <w:t>O</w:t>
      </w:r>
      <w:r w:rsidRPr="003B674A">
        <w:rPr>
          <w:noProof/>
          <w:szCs w:val="24"/>
        </w:rPr>
        <w:t>stal</w:t>
      </w:r>
      <w:r>
        <w:rPr>
          <w:noProof/>
          <w:szCs w:val="24"/>
        </w:rPr>
        <w:t>i</w:t>
      </w:r>
      <w:r w:rsidRPr="003B674A">
        <w:rPr>
          <w:noProof/>
          <w:szCs w:val="24"/>
        </w:rPr>
        <w:t xml:space="preserve"> rashod</w:t>
      </w:r>
      <w:r>
        <w:rPr>
          <w:noProof/>
          <w:szCs w:val="24"/>
        </w:rPr>
        <w:t>i</w:t>
      </w:r>
      <w:r w:rsidRPr="003B674A">
        <w:rPr>
          <w:noProof/>
          <w:szCs w:val="24"/>
        </w:rPr>
        <w:t xml:space="preserve"> </w:t>
      </w:r>
      <w:r>
        <w:rPr>
          <w:noProof/>
          <w:szCs w:val="24"/>
        </w:rPr>
        <w:t>iznose</w:t>
      </w:r>
      <w:r w:rsidRPr="003B674A">
        <w:rPr>
          <w:noProof/>
          <w:szCs w:val="24"/>
        </w:rPr>
        <w:t xml:space="preserve"> </w:t>
      </w:r>
      <w:r>
        <w:rPr>
          <w:noProof/>
          <w:szCs w:val="24"/>
        </w:rPr>
        <w:t>30.000</w:t>
      </w:r>
      <w:r w:rsidRPr="003B674A">
        <w:rPr>
          <w:noProof/>
          <w:szCs w:val="24"/>
        </w:rPr>
        <w:t>,00 EUR</w:t>
      </w:r>
      <w:r>
        <w:rPr>
          <w:noProof/>
          <w:szCs w:val="24"/>
        </w:rPr>
        <w:t xml:space="preserve"> (</w:t>
      </w:r>
      <w:r w:rsidRPr="00901B4C">
        <w:rPr>
          <w:szCs w:val="24"/>
        </w:rPr>
        <w:t xml:space="preserve">kapitalna pomoć </w:t>
      </w:r>
      <w:r>
        <w:rPr>
          <w:szCs w:val="24"/>
        </w:rPr>
        <w:t>-</w:t>
      </w:r>
      <w:r w:rsidRPr="00901B4C">
        <w:rPr>
          <w:szCs w:val="24"/>
        </w:rPr>
        <w:t xml:space="preserve"> Pula usluge i upravljanje za nabavku novog sanitarnog čvora na Verudi</w:t>
      </w:r>
      <w:r>
        <w:rPr>
          <w:szCs w:val="24"/>
        </w:rPr>
        <w:t>),</w:t>
      </w:r>
    </w:p>
    <w:p w14:paraId="626FCED2" w14:textId="2947D726" w:rsidR="004E008E" w:rsidRDefault="004E008E" w:rsidP="004E008E">
      <w:pPr>
        <w:pStyle w:val="Uvuenotijeloteksta"/>
        <w:numPr>
          <w:ilvl w:val="0"/>
          <w:numId w:val="2"/>
        </w:numPr>
        <w:spacing w:line="240" w:lineRule="auto"/>
        <w:ind w:right="1"/>
        <w:rPr>
          <w:noProof/>
          <w:szCs w:val="24"/>
        </w:rPr>
      </w:pPr>
      <w:r w:rsidRPr="002C487E">
        <w:rPr>
          <w:noProof/>
          <w:szCs w:val="24"/>
        </w:rPr>
        <w:t xml:space="preserve">Rashodi za nabavu proizvedene dugotrajne imovine </w:t>
      </w:r>
      <w:r>
        <w:rPr>
          <w:noProof/>
          <w:szCs w:val="24"/>
        </w:rPr>
        <w:t>povećavaju</w:t>
      </w:r>
      <w:r w:rsidRPr="002C487E">
        <w:rPr>
          <w:noProof/>
          <w:szCs w:val="24"/>
        </w:rPr>
        <w:t xml:space="preserve"> se za </w:t>
      </w:r>
      <w:r>
        <w:rPr>
          <w:noProof/>
          <w:szCs w:val="24"/>
        </w:rPr>
        <w:t>3.000,00</w:t>
      </w:r>
      <w:r w:rsidRPr="002C487E">
        <w:rPr>
          <w:noProof/>
          <w:szCs w:val="24"/>
        </w:rPr>
        <w:t xml:space="preserve"> EUR i iznose </w:t>
      </w:r>
      <w:r>
        <w:rPr>
          <w:noProof/>
          <w:szCs w:val="24"/>
        </w:rPr>
        <w:t>140.366,86</w:t>
      </w:r>
      <w:r w:rsidRPr="002C487E">
        <w:rPr>
          <w:noProof/>
          <w:szCs w:val="24"/>
        </w:rPr>
        <w:t xml:space="preserve"> EUR.</w:t>
      </w:r>
    </w:p>
    <w:p w14:paraId="0D198AAD" w14:textId="77777777" w:rsidR="00BB439E" w:rsidRPr="003B674A" w:rsidRDefault="00BB439E" w:rsidP="00BB439E">
      <w:pPr>
        <w:pStyle w:val="StandardWeb"/>
        <w:widowControl/>
        <w:adjustRightInd/>
        <w:spacing w:before="0" w:after="0" w:line="240" w:lineRule="auto"/>
        <w:ind w:left="927" w:right="-1" w:firstLine="0"/>
        <w:textAlignment w:val="auto"/>
        <w:rPr>
          <w:szCs w:val="24"/>
          <w:lang w:val="hr-HR"/>
        </w:rPr>
      </w:pPr>
    </w:p>
    <w:p w14:paraId="27E9B7C3" w14:textId="51A78AB3" w:rsidR="00BB439E" w:rsidRPr="003B674A" w:rsidRDefault="00BB439E" w:rsidP="00BB439E">
      <w:pPr>
        <w:spacing w:line="240" w:lineRule="auto"/>
        <w:ind w:left="0" w:right="-1" w:firstLine="567"/>
        <w:rPr>
          <w:noProof/>
          <w:sz w:val="24"/>
          <w:szCs w:val="24"/>
          <w:lang w:val="hr-HR"/>
        </w:rPr>
      </w:pPr>
      <w:r w:rsidRPr="004E008E">
        <w:rPr>
          <w:iCs/>
          <w:sz w:val="24"/>
          <w:szCs w:val="24"/>
          <w:lang w:val="hr-HR"/>
        </w:rPr>
        <w:t>Kapitalni projekt: Uređenje plaža na području grada, rashodi za provođenje projekta</w:t>
      </w:r>
      <w:r w:rsidRPr="003B674A">
        <w:rPr>
          <w:sz w:val="24"/>
          <w:szCs w:val="24"/>
          <w:lang w:val="hr-HR"/>
        </w:rPr>
        <w:t xml:space="preserve"> </w:t>
      </w:r>
      <w:r w:rsidR="004E008E">
        <w:rPr>
          <w:sz w:val="24"/>
          <w:szCs w:val="24"/>
          <w:lang w:val="hr-HR"/>
        </w:rPr>
        <w:t>ostaju na razini plana i iznose</w:t>
      </w:r>
      <w:r w:rsidRPr="003B674A">
        <w:rPr>
          <w:sz w:val="24"/>
          <w:szCs w:val="24"/>
          <w:lang w:val="hr-HR"/>
        </w:rPr>
        <w:t xml:space="preserve"> 200.562,86 EUR</w:t>
      </w:r>
      <w:r w:rsidRPr="003B674A">
        <w:rPr>
          <w:noProof/>
          <w:sz w:val="24"/>
          <w:szCs w:val="24"/>
          <w:lang w:val="hr-HR"/>
        </w:rPr>
        <w:t>.</w:t>
      </w:r>
    </w:p>
    <w:p w14:paraId="4C3B6E0F" w14:textId="77777777" w:rsidR="00BB439E" w:rsidRPr="003B674A" w:rsidRDefault="00BB439E" w:rsidP="00BB439E">
      <w:pPr>
        <w:spacing w:line="240" w:lineRule="auto"/>
        <w:ind w:left="0" w:right="-1" w:firstLine="709"/>
        <w:rPr>
          <w:noProof/>
          <w:sz w:val="24"/>
          <w:szCs w:val="24"/>
          <w:lang w:val="hr-HR"/>
        </w:rPr>
      </w:pPr>
    </w:p>
    <w:p w14:paraId="1EFA1476" w14:textId="77777777" w:rsidR="00BB439E" w:rsidRPr="003B674A" w:rsidRDefault="00BB439E" w:rsidP="00BB439E">
      <w:pPr>
        <w:pStyle w:val="Uvuenotijeloteksta"/>
        <w:spacing w:line="240" w:lineRule="auto"/>
        <w:ind w:left="0" w:right="-1" w:firstLine="567"/>
        <w:rPr>
          <w:i/>
          <w:szCs w:val="24"/>
        </w:rPr>
      </w:pPr>
      <w:r w:rsidRPr="003B674A">
        <w:rPr>
          <w:i/>
          <w:szCs w:val="24"/>
        </w:rPr>
        <w:t xml:space="preserve">PROGRAM: ZAŠTITA GRADITELJSKE BAŠTINE </w:t>
      </w:r>
    </w:p>
    <w:p w14:paraId="7AEFB2A1" w14:textId="77777777" w:rsidR="00BB439E" w:rsidRPr="003B674A" w:rsidRDefault="00BB439E" w:rsidP="00BB439E">
      <w:pPr>
        <w:spacing w:line="240" w:lineRule="auto"/>
        <w:ind w:left="142" w:right="-1" w:firstLine="567"/>
        <w:rPr>
          <w:sz w:val="24"/>
          <w:szCs w:val="24"/>
          <w:lang w:val="hr-HR"/>
        </w:rPr>
      </w:pPr>
    </w:p>
    <w:p w14:paraId="58A4BA6E" w14:textId="0760BCBA" w:rsidR="00BB439E" w:rsidRPr="003B674A" w:rsidRDefault="00BB439E" w:rsidP="00BB439E">
      <w:pPr>
        <w:spacing w:line="240" w:lineRule="auto"/>
        <w:ind w:left="0" w:right="-1" w:firstLine="567"/>
        <w:rPr>
          <w:sz w:val="24"/>
          <w:szCs w:val="24"/>
          <w:lang w:val="hr-HR"/>
        </w:rPr>
      </w:pPr>
      <w:r w:rsidRPr="003B674A">
        <w:rPr>
          <w:sz w:val="24"/>
          <w:szCs w:val="24"/>
          <w:lang w:val="hr-HR"/>
        </w:rPr>
        <w:t xml:space="preserve">Rashodi za izvršenje </w:t>
      </w:r>
      <w:r w:rsidRPr="003B674A">
        <w:rPr>
          <w:b/>
          <w:bCs/>
          <w:sz w:val="24"/>
          <w:szCs w:val="24"/>
          <w:lang w:val="hr-HR"/>
        </w:rPr>
        <w:t>Programa Zaštita graditeljske baštine</w:t>
      </w:r>
      <w:r w:rsidRPr="003B674A">
        <w:rPr>
          <w:sz w:val="24"/>
          <w:szCs w:val="24"/>
          <w:lang w:val="hr-HR"/>
        </w:rPr>
        <w:t xml:space="preserve"> </w:t>
      </w:r>
      <w:r w:rsidR="004E008E">
        <w:rPr>
          <w:sz w:val="24"/>
          <w:szCs w:val="24"/>
          <w:lang w:val="hr-HR"/>
        </w:rPr>
        <w:t>smanjuju se za 1.185.664,99 EUR ili 61,57% i iznose 740.010,86 EUR</w:t>
      </w:r>
      <w:r w:rsidRPr="003B674A">
        <w:rPr>
          <w:sz w:val="24"/>
          <w:szCs w:val="24"/>
          <w:lang w:val="hr-HR"/>
        </w:rPr>
        <w:t>.</w:t>
      </w:r>
    </w:p>
    <w:p w14:paraId="7B4D1188" w14:textId="77777777" w:rsidR="00BB439E" w:rsidRPr="003B674A" w:rsidRDefault="00BB439E" w:rsidP="00BB439E">
      <w:pPr>
        <w:spacing w:line="240" w:lineRule="auto"/>
        <w:ind w:left="142" w:right="-1" w:firstLine="567"/>
        <w:rPr>
          <w:noProof/>
          <w:sz w:val="24"/>
          <w:szCs w:val="24"/>
          <w:lang w:val="hr-HR"/>
        </w:rPr>
      </w:pPr>
    </w:p>
    <w:p w14:paraId="52A69723" w14:textId="1A8A4CA8" w:rsidR="004E008E" w:rsidRPr="00901B4C" w:rsidRDefault="00BB439E" w:rsidP="004E008E">
      <w:pPr>
        <w:spacing w:line="240" w:lineRule="auto"/>
        <w:ind w:left="0" w:right="-1" w:firstLine="709"/>
        <w:rPr>
          <w:sz w:val="24"/>
          <w:szCs w:val="24"/>
          <w:lang w:val="hr-HR"/>
        </w:rPr>
      </w:pPr>
      <w:r w:rsidRPr="004E008E">
        <w:rPr>
          <w:iCs/>
          <w:sz w:val="24"/>
          <w:szCs w:val="24"/>
          <w:lang w:val="hr-HR"/>
        </w:rPr>
        <w:t>Aktivnost: Uređenje pročelja i ostali zahvati na graditeljskoj baštini</w:t>
      </w:r>
      <w:r w:rsidR="004E008E">
        <w:rPr>
          <w:iCs/>
          <w:sz w:val="24"/>
          <w:szCs w:val="24"/>
          <w:lang w:val="hr-HR"/>
        </w:rPr>
        <w:t>,</w:t>
      </w:r>
      <w:r w:rsidRPr="004E008E">
        <w:rPr>
          <w:iCs/>
          <w:sz w:val="24"/>
          <w:szCs w:val="24"/>
          <w:lang w:val="hr-HR"/>
        </w:rPr>
        <w:t xml:space="preserve"> </w:t>
      </w:r>
      <w:r w:rsidR="004E008E" w:rsidRPr="00901B4C">
        <w:rPr>
          <w:sz w:val="24"/>
          <w:szCs w:val="24"/>
          <w:lang w:val="hr-HR"/>
        </w:rPr>
        <w:t xml:space="preserve">rashodi za </w:t>
      </w:r>
      <w:r w:rsidR="004E008E">
        <w:rPr>
          <w:sz w:val="24"/>
          <w:szCs w:val="24"/>
          <w:lang w:val="hr-HR"/>
        </w:rPr>
        <w:t xml:space="preserve">izvršenje </w:t>
      </w:r>
      <w:r w:rsidR="004E008E" w:rsidRPr="00901B4C">
        <w:rPr>
          <w:sz w:val="24"/>
          <w:szCs w:val="24"/>
          <w:lang w:val="hr-HR"/>
        </w:rPr>
        <w:t>aktivnosti smanjuju se za 643.538,99 EURA ili 46,51% i iznose 740.010,86 EURA. Rashodi unutar predmetne aktivnosti svojim pretežitim dijelom odnose</w:t>
      </w:r>
      <w:r w:rsidR="002C1064">
        <w:rPr>
          <w:sz w:val="24"/>
          <w:szCs w:val="24"/>
          <w:lang w:val="hr-HR"/>
        </w:rPr>
        <w:t xml:space="preserve"> se</w:t>
      </w:r>
      <w:r w:rsidR="004E008E" w:rsidRPr="00901B4C">
        <w:rPr>
          <w:sz w:val="24"/>
          <w:szCs w:val="24"/>
          <w:lang w:val="hr-HR"/>
        </w:rPr>
        <w:t xml:space="preserve"> na zahvate uređenja pročelja u okviru projekta </w:t>
      </w:r>
      <w:proofErr w:type="spellStart"/>
      <w:r w:rsidR="004E008E" w:rsidRPr="00901B4C">
        <w:rPr>
          <w:sz w:val="24"/>
          <w:szCs w:val="24"/>
          <w:lang w:val="hr-HR"/>
        </w:rPr>
        <w:t>Dolcevita</w:t>
      </w:r>
      <w:proofErr w:type="spellEnd"/>
      <w:r w:rsidR="004E008E" w:rsidRPr="00901B4C">
        <w:rPr>
          <w:sz w:val="24"/>
          <w:szCs w:val="24"/>
          <w:lang w:val="hr-HR"/>
        </w:rPr>
        <w:t xml:space="preserve"> čija realizacija je u ovisnosti od niza preduvjeta pa time i zahtjevnosti </w:t>
      </w:r>
      <w:r w:rsidR="004E008E" w:rsidRPr="00901B4C">
        <w:rPr>
          <w:sz w:val="24"/>
          <w:szCs w:val="24"/>
          <w:lang w:val="hr-HR"/>
        </w:rPr>
        <w:lastRenderedPageBreak/>
        <w:t>građevinskih radova. U kontekstu navedenog</w:t>
      </w:r>
      <w:r w:rsidR="002C1064">
        <w:rPr>
          <w:sz w:val="24"/>
          <w:szCs w:val="24"/>
          <w:lang w:val="hr-HR"/>
        </w:rPr>
        <w:t>,</w:t>
      </w:r>
      <w:r w:rsidR="004E008E" w:rsidRPr="00901B4C">
        <w:rPr>
          <w:sz w:val="24"/>
          <w:szCs w:val="24"/>
          <w:lang w:val="hr-HR"/>
        </w:rPr>
        <w:t xml:space="preserve"> smanjenje rashoda temeljeno je na povratnim informacijama ugovaratelja o statusu radova u odnosu na koju činjenicu i procjeni troškova koje je moguće očekivati do kraja godine.</w:t>
      </w:r>
    </w:p>
    <w:p w14:paraId="1375A517" w14:textId="0AE4543D" w:rsidR="00BB439E" w:rsidRPr="002C1064" w:rsidRDefault="00BB439E" w:rsidP="002C1064">
      <w:pPr>
        <w:spacing w:line="240" w:lineRule="auto"/>
        <w:ind w:left="0" w:right="-1" w:firstLine="567"/>
        <w:rPr>
          <w:iCs/>
          <w:szCs w:val="24"/>
        </w:rPr>
      </w:pPr>
      <w:r w:rsidRPr="002C1064">
        <w:rPr>
          <w:iCs/>
          <w:sz w:val="24"/>
          <w:szCs w:val="24"/>
          <w:lang w:val="hr-HR"/>
        </w:rPr>
        <w:t xml:space="preserve">Kapitalni projekt: </w:t>
      </w:r>
      <w:proofErr w:type="spellStart"/>
      <w:r w:rsidRPr="002C1064">
        <w:rPr>
          <w:iCs/>
          <w:sz w:val="24"/>
          <w:szCs w:val="24"/>
          <w:lang w:val="hr-HR"/>
        </w:rPr>
        <w:t>Giardini</w:t>
      </w:r>
      <w:proofErr w:type="spellEnd"/>
      <w:r w:rsidRPr="002C1064">
        <w:rPr>
          <w:iCs/>
          <w:sz w:val="24"/>
          <w:szCs w:val="24"/>
          <w:lang w:val="hr-HR"/>
        </w:rPr>
        <w:t xml:space="preserve">-rekonstrukcija, rashodi za izvršenje projekta </w:t>
      </w:r>
      <w:r w:rsidR="002C1064" w:rsidRPr="002C1064">
        <w:rPr>
          <w:iCs/>
          <w:sz w:val="24"/>
          <w:szCs w:val="24"/>
          <w:lang w:val="hr-HR"/>
        </w:rPr>
        <w:t>smanjuju se u cijelosti</w:t>
      </w:r>
      <w:r w:rsidRPr="002C1064">
        <w:rPr>
          <w:iCs/>
          <w:szCs w:val="24"/>
        </w:rPr>
        <w:t>.</w:t>
      </w:r>
      <w:r w:rsidR="002C1064">
        <w:rPr>
          <w:iCs/>
          <w:szCs w:val="24"/>
        </w:rPr>
        <w:t xml:space="preserve"> </w:t>
      </w:r>
      <w:r w:rsidR="002C1064" w:rsidRPr="00901B4C">
        <w:rPr>
          <w:sz w:val="24"/>
          <w:szCs w:val="24"/>
          <w:lang w:val="hr-HR"/>
        </w:rPr>
        <w:t>Tijekom razdoblja provedene su aktivnosti koordinacije izrade Idejnog projekta prvenstveno u komunikaciji s nadležnim Konzervatorskim odjelom, bez utjecaja na trošak proračunskih sredstava.</w:t>
      </w:r>
    </w:p>
    <w:p w14:paraId="234B2B37" w14:textId="77777777" w:rsidR="00BB439E" w:rsidRPr="002C1064" w:rsidRDefault="00BB439E" w:rsidP="002C1064">
      <w:pPr>
        <w:pStyle w:val="Uvuenotijeloteksta"/>
        <w:spacing w:line="240" w:lineRule="auto"/>
        <w:ind w:left="0" w:right="1" w:firstLine="567"/>
        <w:rPr>
          <w:iCs/>
          <w:szCs w:val="24"/>
        </w:rPr>
      </w:pPr>
    </w:p>
    <w:p w14:paraId="58603D5F" w14:textId="1FE8C222" w:rsidR="002C1064" w:rsidRPr="002C1064" w:rsidRDefault="00BB439E" w:rsidP="002C1064">
      <w:pPr>
        <w:pStyle w:val="Uvuenotijeloteksta"/>
        <w:spacing w:line="240" w:lineRule="auto"/>
        <w:ind w:left="0" w:right="1" w:firstLine="567"/>
        <w:rPr>
          <w:iCs/>
          <w:szCs w:val="24"/>
        </w:rPr>
      </w:pPr>
      <w:r w:rsidRPr="002C1064">
        <w:rPr>
          <w:iCs/>
          <w:szCs w:val="24"/>
        </w:rPr>
        <w:t xml:space="preserve">Kapitalni projekt: </w:t>
      </w:r>
      <w:proofErr w:type="spellStart"/>
      <w:r w:rsidRPr="002C1064">
        <w:rPr>
          <w:iCs/>
          <w:szCs w:val="24"/>
        </w:rPr>
        <w:t>Vallelunga</w:t>
      </w:r>
      <w:proofErr w:type="spellEnd"/>
      <w:r w:rsidRPr="002C1064">
        <w:rPr>
          <w:iCs/>
          <w:szCs w:val="24"/>
        </w:rPr>
        <w:t xml:space="preserve">, </w:t>
      </w:r>
      <w:r w:rsidR="002C1064" w:rsidRPr="002C1064">
        <w:rPr>
          <w:iCs/>
          <w:szCs w:val="24"/>
        </w:rPr>
        <w:t>rashodi za izvršenje projekta smanjuju se u cijelosti</w:t>
      </w:r>
      <w:r w:rsidR="00F26C12">
        <w:rPr>
          <w:iCs/>
          <w:szCs w:val="24"/>
        </w:rPr>
        <w:t>,</w:t>
      </w:r>
      <w:r w:rsidR="00F26C12" w:rsidRPr="00F26C12">
        <w:rPr>
          <w:szCs w:val="24"/>
        </w:rPr>
        <w:t xml:space="preserve"> </w:t>
      </w:r>
      <w:r w:rsidR="00F26C12" w:rsidRPr="00901B4C">
        <w:rPr>
          <w:szCs w:val="24"/>
        </w:rPr>
        <w:t>obzirom a procjenu troškova koji će nastati do konca godine</w:t>
      </w:r>
    </w:p>
    <w:p w14:paraId="35119AD3" w14:textId="77777777" w:rsidR="00BB439E" w:rsidRPr="002C1064" w:rsidRDefault="00BB439E" w:rsidP="002C1064">
      <w:pPr>
        <w:pStyle w:val="Naslov5"/>
        <w:spacing w:line="240" w:lineRule="auto"/>
        <w:ind w:left="0" w:right="-1" w:firstLine="567"/>
        <w:jc w:val="both"/>
        <w:rPr>
          <w:b w:val="0"/>
          <w:iCs/>
          <w:color w:val="FF0000"/>
          <w:szCs w:val="24"/>
        </w:rPr>
      </w:pPr>
    </w:p>
    <w:p w14:paraId="0ADBBBA3" w14:textId="3F33B2AD" w:rsidR="00BB439E" w:rsidRPr="00F26C12" w:rsidRDefault="00BB439E" w:rsidP="002C1064">
      <w:pPr>
        <w:pStyle w:val="Naslov5"/>
        <w:spacing w:line="240" w:lineRule="auto"/>
        <w:ind w:left="0" w:right="-1" w:firstLine="567"/>
        <w:jc w:val="both"/>
        <w:rPr>
          <w:b w:val="0"/>
          <w:bCs/>
          <w:iCs/>
          <w:szCs w:val="24"/>
        </w:rPr>
      </w:pPr>
      <w:r w:rsidRPr="002C1064">
        <w:rPr>
          <w:b w:val="0"/>
          <w:iCs/>
          <w:szCs w:val="24"/>
        </w:rPr>
        <w:t>Kapitalni projekt: Zvjezdarnica Monte Zaro</w:t>
      </w:r>
      <w:r w:rsidR="002C1064" w:rsidRPr="002C1064">
        <w:rPr>
          <w:b w:val="0"/>
          <w:iCs/>
          <w:szCs w:val="24"/>
        </w:rPr>
        <w:t xml:space="preserve"> rashodi za izvršenje projekta smanjuju se u cijelosti.</w:t>
      </w:r>
      <w:r w:rsidR="00F26C12" w:rsidRPr="00F26C12">
        <w:rPr>
          <w:szCs w:val="24"/>
        </w:rPr>
        <w:t xml:space="preserve"> </w:t>
      </w:r>
      <w:r w:rsidR="00F26C12" w:rsidRPr="00F26C12">
        <w:rPr>
          <w:b w:val="0"/>
          <w:bCs/>
          <w:szCs w:val="24"/>
        </w:rPr>
        <w:t>Nastavak aktivnosti očekuje se tijekom slijedeće proračunske godine obzirom je u tijeku izrada Konzervatorske podloge koja će predstavljati temelj za daljnje aktivnosti planiranja i uređenja lokacije</w:t>
      </w:r>
      <w:r w:rsidR="00F26C12">
        <w:rPr>
          <w:b w:val="0"/>
          <w:bCs/>
          <w:szCs w:val="24"/>
        </w:rPr>
        <w:t>.</w:t>
      </w:r>
    </w:p>
    <w:p w14:paraId="2ABA1B4E" w14:textId="77777777" w:rsidR="00BB439E" w:rsidRPr="002C1064" w:rsidRDefault="00BB439E" w:rsidP="002C1064">
      <w:pPr>
        <w:pStyle w:val="Naslov5"/>
        <w:spacing w:line="240" w:lineRule="auto"/>
        <w:ind w:left="0" w:right="-1" w:firstLine="567"/>
        <w:jc w:val="both"/>
        <w:rPr>
          <w:b w:val="0"/>
          <w:iCs/>
          <w:szCs w:val="24"/>
        </w:rPr>
      </w:pPr>
    </w:p>
    <w:p w14:paraId="16E0CAF6" w14:textId="0EEEA78A" w:rsidR="00BB439E" w:rsidRPr="00F26C12" w:rsidRDefault="00BB439E" w:rsidP="002C1064">
      <w:pPr>
        <w:pStyle w:val="Naslov5"/>
        <w:spacing w:line="240" w:lineRule="auto"/>
        <w:ind w:left="0" w:right="-1" w:firstLine="567"/>
        <w:jc w:val="both"/>
        <w:rPr>
          <w:b w:val="0"/>
          <w:iCs/>
          <w:szCs w:val="24"/>
        </w:rPr>
      </w:pPr>
      <w:r w:rsidRPr="00F26C12">
        <w:rPr>
          <w:b w:val="0"/>
          <w:iCs/>
          <w:szCs w:val="24"/>
        </w:rPr>
        <w:t xml:space="preserve">Kapitalni projekt: </w:t>
      </w:r>
      <w:proofErr w:type="spellStart"/>
      <w:r w:rsidRPr="00F26C12">
        <w:rPr>
          <w:b w:val="0"/>
          <w:iCs/>
          <w:szCs w:val="24"/>
        </w:rPr>
        <w:t>Pragrande</w:t>
      </w:r>
      <w:proofErr w:type="spellEnd"/>
      <w:r w:rsidRPr="00F26C12">
        <w:rPr>
          <w:b w:val="0"/>
          <w:iCs/>
          <w:szCs w:val="24"/>
        </w:rPr>
        <w:t xml:space="preserve">, </w:t>
      </w:r>
      <w:r w:rsidR="002C1064" w:rsidRPr="00F26C12">
        <w:rPr>
          <w:b w:val="0"/>
          <w:iCs/>
          <w:szCs w:val="24"/>
        </w:rPr>
        <w:t>rashodi za izvršenje projekta smanjuju se u cijelosti</w:t>
      </w:r>
      <w:r w:rsidR="00F26C12" w:rsidRPr="00F26C12">
        <w:rPr>
          <w:b w:val="0"/>
          <w:iCs/>
          <w:szCs w:val="24"/>
        </w:rPr>
        <w:t>,</w:t>
      </w:r>
      <w:r w:rsidR="00F26C12" w:rsidRPr="00F26C12">
        <w:rPr>
          <w:b w:val="0"/>
          <w:szCs w:val="24"/>
        </w:rPr>
        <w:t xml:space="preserve"> obzirom na procjenu troškova koji će nastati do konca godine</w:t>
      </w:r>
      <w:r w:rsidR="00F26C12">
        <w:rPr>
          <w:b w:val="0"/>
          <w:szCs w:val="24"/>
        </w:rPr>
        <w:t>, n</w:t>
      </w:r>
      <w:r w:rsidR="00F26C12" w:rsidRPr="00F26C12">
        <w:rPr>
          <w:b w:val="0"/>
          <w:szCs w:val="24"/>
        </w:rPr>
        <w:t>astavak aktivnosti planiran je u proračunu za 2024. godinu</w:t>
      </w:r>
      <w:r w:rsidR="002C1064" w:rsidRPr="00F26C12">
        <w:rPr>
          <w:b w:val="0"/>
          <w:iCs/>
          <w:szCs w:val="24"/>
        </w:rPr>
        <w:t>.</w:t>
      </w:r>
    </w:p>
    <w:p w14:paraId="48D70C78" w14:textId="77777777" w:rsidR="008B2099" w:rsidRPr="002C1064" w:rsidRDefault="008B2099" w:rsidP="002C1064">
      <w:pPr>
        <w:spacing w:line="240" w:lineRule="auto"/>
        <w:ind w:left="0" w:right="-1" w:firstLine="567"/>
        <w:rPr>
          <w:rFonts w:eastAsia="Calibri"/>
          <w:iCs/>
          <w:sz w:val="24"/>
          <w:szCs w:val="24"/>
          <w:lang w:val="hr-HR" w:eastAsia="en-US"/>
        </w:rPr>
      </w:pPr>
    </w:p>
    <w:p w14:paraId="711C2712" w14:textId="77777777" w:rsidR="008B2099" w:rsidRPr="008B2099" w:rsidRDefault="008B2099" w:rsidP="008B2099">
      <w:pPr>
        <w:rPr>
          <w:lang w:val="hr-HR"/>
        </w:rPr>
      </w:pPr>
    </w:p>
    <w:p w14:paraId="5EE11222" w14:textId="77777777" w:rsidR="00E216DC" w:rsidRPr="003B674A" w:rsidRDefault="00E216DC" w:rsidP="00954703">
      <w:pPr>
        <w:spacing w:line="240" w:lineRule="auto"/>
        <w:ind w:left="0" w:right="-1" w:firstLine="567"/>
        <w:rPr>
          <w:sz w:val="24"/>
          <w:szCs w:val="24"/>
          <w:lang w:val="hr-HR"/>
        </w:rPr>
      </w:pPr>
      <w:r w:rsidRPr="003B674A">
        <w:rPr>
          <w:sz w:val="24"/>
          <w:szCs w:val="24"/>
          <w:lang w:val="hr-HR"/>
        </w:rPr>
        <w:br w:type="page"/>
      </w:r>
      <w:r w:rsidRPr="003B674A">
        <w:rPr>
          <w:sz w:val="24"/>
          <w:szCs w:val="24"/>
          <w:lang w:val="hr-HR"/>
        </w:rPr>
        <w:lastRenderedPageBreak/>
        <w:t xml:space="preserve">Rashodi u </w:t>
      </w:r>
      <w:r w:rsidRPr="003B674A">
        <w:rPr>
          <w:b/>
          <w:sz w:val="24"/>
          <w:szCs w:val="24"/>
          <w:lang w:val="hr-HR"/>
        </w:rPr>
        <w:t xml:space="preserve">Upravnom odjelu za upravljanje imovinom i imovinsko-pravne poslove </w:t>
      </w:r>
      <w:r w:rsidR="004A6C3A">
        <w:rPr>
          <w:sz w:val="24"/>
          <w:szCs w:val="24"/>
          <w:lang w:val="hr-HR"/>
        </w:rPr>
        <w:t>smanjuju se za 896.381,36 EUR ili 25,02% i iznose 2.686.419,40</w:t>
      </w:r>
      <w:r w:rsidRPr="003B674A">
        <w:rPr>
          <w:sz w:val="24"/>
          <w:szCs w:val="24"/>
          <w:lang w:val="hr-HR"/>
        </w:rPr>
        <w:t xml:space="preserve"> EUR.</w:t>
      </w:r>
    </w:p>
    <w:p w14:paraId="7B819909" w14:textId="77777777" w:rsidR="003A37CF" w:rsidRPr="003B674A" w:rsidRDefault="003A37CF" w:rsidP="003A37CF">
      <w:pPr>
        <w:pStyle w:val="Uvuenotijeloteksta"/>
        <w:spacing w:line="240" w:lineRule="auto"/>
        <w:ind w:left="0" w:right="1" w:firstLine="567"/>
        <w:rPr>
          <w:noProof/>
          <w:szCs w:val="24"/>
          <w:u w:val="single"/>
        </w:rPr>
      </w:pPr>
    </w:p>
    <w:p w14:paraId="35D8E3AF" w14:textId="77777777" w:rsidR="003A37CF" w:rsidRDefault="003A37CF" w:rsidP="003A37CF">
      <w:pPr>
        <w:spacing w:line="240" w:lineRule="auto"/>
        <w:ind w:right="284" w:hanging="147"/>
        <w:rPr>
          <w:sz w:val="24"/>
          <w:szCs w:val="24"/>
          <w:lang w:val="hr-HR"/>
        </w:rPr>
      </w:pPr>
      <w:r w:rsidRPr="003B674A">
        <w:rPr>
          <w:sz w:val="24"/>
          <w:szCs w:val="24"/>
          <w:lang w:val="hr-HR"/>
        </w:rPr>
        <w:t>Pregled programa, aktivnosti i projekata unutar odjela:</w:t>
      </w:r>
    </w:p>
    <w:p w14:paraId="5CA37C53" w14:textId="77777777" w:rsidR="00BB7871" w:rsidRPr="003B674A" w:rsidRDefault="00BB7871" w:rsidP="003A37CF">
      <w:pPr>
        <w:spacing w:line="240" w:lineRule="auto"/>
        <w:ind w:right="284" w:hanging="147"/>
        <w:rPr>
          <w:sz w:val="24"/>
          <w:szCs w:val="24"/>
          <w:lang w:val="hr-HR"/>
        </w:rPr>
      </w:pPr>
    </w:p>
    <w:tbl>
      <w:tblPr>
        <w:tblW w:w="9497" w:type="dxa"/>
        <w:jc w:val="center"/>
        <w:tblLook w:val="04A0" w:firstRow="1" w:lastRow="0" w:firstColumn="1" w:lastColumn="0" w:noHBand="0" w:noVBand="1"/>
      </w:tblPr>
      <w:tblGrid>
        <w:gridCol w:w="4103"/>
        <w:gridCol w:w="1428"/>
        <w:gridCol w:w="1350"/>
        <w:gridCol w:w="1350"/>
        <w:gridCol w:w="1266"/>
      </w:tblGrid>
      <w:tr w:rsidR="00BB7871" w:rsidRPr="00BB7871" w14:paraId="16168F90" w14:textId="77777777" w:rsidTr="00D260EE">
        <w:trPr>
          <w:trHeight w:val="591"/>
          <w:jc w:val="center"/>
        </w:trPr>
        <w:tc>
          <w:tcPr>
            <w:tcW w:w="46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6E56E7F" w14:textId="77777777" w:rsidR="00BB7871" w:rsidRPr="00BB7871" w:rsidRDefault="00BB7871" w:rsidP="00BB7871">
            <w:pPr>
              <w:widowControl/>
              <w:adjustRightInd/>
              <w:spacing w:line="240" w:lineRule="auto"/>
              <w:ind w:left="0" w:firstLine="0"/>
              <w:jc w:val="left"/>
              <w:textAlignment w:val="auto"/>
              <w:rPr>
                <w:b/>
                <w:bCs/>
                <w:lang w:val="hr-HR"/>
              </w:rPr>
            </w:pPr>
            <w:r w:rsidRPr="00BB7871">
              <w:rPr>
                <w:b/>
                <w:bCs/>
                <w:lang w:val="hr-HR"/>
              </w:rPr>
              <w:t> </w:t>
            </w:r>
          </w:p>
        </w:tc>
        <w:tc>
          <w:tcPr>
            <w:tcW w:w="1428" w:type="dxa"/>
            <w:tcBorders>
              <w:top w:val="single" w:sz="4" w:space="0" w:color="auto"/>
              <w:left w:val="nil"/>
              <w:bottom w:val="single" w:sz="4" w:space="0" w:color="auto"/>
              <w:right w:val="single" w:sz="4" w:space="0" w:color="auto"/>
            </w:tcBorders>
            <w:shd w:val="clear" w:color="auto" w:fill="auto"/>
            <w:vAlign w:val="center"/>
            <w:hideMark/>
          </w:tcPr>
          <w:p w14:paraId="2ACCB8A8" w14:textId="77777777" w:rsidR="00BB7871" w:rsidRPr="00BB7871" w:rsidRDefault="00BB7871" w:rsidP="00BB7871">
            <w:pPr>
              <w:widowControl/>
              <w:adjustRightInd/>
              <w:spacing w:line="240" w:lineRule="auto"/>
              <w:ind w:left="0" w:firstLine="0"/>
              <w:jc w:val="center"/>
              <w:textAlignment w:val="auto"/>
              <w:rPr>
                <w:b/>
                <w:bCs/>
                <w:lang w:val="hr-HR"/>
              </w:rPr>
            </w:pPr>
            <w:r w:rsidRPr="00BB7871">
              <w:rPr>
                <w:b/>
                <w:bCs/>
                <w:lang w:val="hr-HR"/>
              </w:rPr>
              <w:t>PLANIRANO</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0AD4D98E" w14:textId="77777777" w:rsidR="00BB7871" w:rsidRPr="00BB7871" w:rsidRDefault="00BB7871" w:rsidP="00BB7871">
            <w:pPr>
              <w:widowControl/>
              <w:adjustRightInd/>
              <w:spacing w:line="240" w:lineRule="auto"/>
              <w:ind w:left="0" w:firstLine="0"/>
              <w:jc w:val="center"/>
              <w:textAlignment w:val="auto"/>
              <w:rPr>
                <w:b/>
                <w:bCs/>
                <w:lang w:val="hr-HR"/>
              </w:rPr>
            </w:pPr>
            <w:r w:rsidRPr="00BB7871">
              <w:rPr>
                <w:b/>
                <w:bCs/>
                <w:lang w:val="hr-HR"/>
              </w:rPr>
              <w:t>PROMJENA IZNOS</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22AACBDE" w14:textId="77777777" w:rsidR="00BB7871" w:rsidRPr="00BB7871" w:rsidRDefault="00BB7871" w:rsidP="00BB7871">
            <w:pPr>
              <w:widowControl/>
              <w:adjustRightInd/>
              <w:spacing w:line="240" w:lineRule="auto"/>
              <w:ind w:left="0" w:firstLine="0"/>
              <w:jc w:val="center"/>
              <w:textAlignment w:val="auto"/>
              <w:rPr>
                <w:b/>
                <w:bCs/>
                <w:lang w:val="hr-HR"/>
              </w:rPr>
            </w:pPr>
            <w:r w:rsidRPr="00BB7871">
              <w:rPr>
                <w:b/>
                <w:bCs/>
                <w:lang w:val="hr-HR"/>
              </w:rPr>
              <w:t xml:space="preserve">PROMJENA </w:t>
            </w:r>
            <w:r w:rsidRPr="00BB7871">
              <w:rPr>
                <w:b/>
                <w:bCs/>
                <w:lang w:val="hr-HR"/>
              </w:rPr>
              <w:br/>
              <w:t>POSTOTAK</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D5BCEBB" w14:textId="77777777" w:rsidR="00BB7871" w:rsidRPr="00BB7871" w:rsidRDefault="00BB7871" w:rsidP="00BB7871">
            <w:pPr>
              <w:widowControl/>
              <w:adjustRightInd/>
              <w:spacing w:line="240" w:lineRule="auto"/>
              <w:ind w:left="0" w:firstLine="0"/>
              <w:jc w:val="center"/>
              <w:textAlignment w:val="auto"/>
              <w:rPr>
                <w:b/>
                <w:bCs/>
                <w:lang w:val="hr-HR"/>
              </w:rPr>
            </w:pPr>
            <w:r w:rsidRPr="00BB7871">
              <w:rPr>
                <w:b/>
                <w:bCs/>
                <w:lang w:val="hr-HR"/>
              </w:rPr>
              <w:t>NOVI IZNOS</w:t>
            </w:r>
          </w:p>
        </w:tc>
      </w:tr>
      <w:tr w:rsidR="00BB7871" w:rsidRPr="00BB7871" w14:paraId="4F8F2A03" w14:textId="77777777" w:rsidTr="00D260EE">
        <w:trPr>
          <w:trHeight w:val="528"/>
          <w:jc w:val="center"/>
        </w:trPr>
        <w:tc>
          <w:tcPr>
            <w:tcW w:w="4660" w:type="dxa"/>
            <w:tcBorders>
              <w:top w:val="nil"/>
              <w:left w:val="single" w:sz="4" w:space="0" w:color="auto"/>
              <w:bottom w:val="single" w:sz="4" w:space="0" w:color="auto"/>
              <w:right w:val="single" w:sz="4" w:space="0" w:color="auto"/>
            </w:tcBorders>
            <w:shd w:val="clear" w:color="auto" w:fill="auto"/>
            <w:vAlign w:val="bottom"/>
            <w:hideMark/>
          </w:tcPr>
          <w:p w14:paraId="7A8E408E" w14:textId="77777777" w:rsidR="00BB7871" w:rsidRPr="00BB7871" w:rsidRDefault="00BB7871" w:rsidP="00BB7871">
            <w:pPr>
              <w:widowControl/>
              <w:adjustRightInd/>
              <w:spacing w:line="240" w:lineRule="auto"/>
              <w:ind w:left="0" w:firstLine="0"/>
              <w:jc w:val="left"/>
              <w:textAlignment w:val="auto"/>
              <w:rPr>
                <w:b/>
                <w:bCs/>
                <w:lang w:val="hr-HR"/>
              </w:rPr>
            </w:pPr>
            <w:r w:rsidRPr="00BB7871">
              <w:rPr>
                <w:b/>
                <w:bCs/>
                <w:lang w:val="hr-HR"/>
              </w:rPr>
              <w:t>Razdjel 500 UPRAVNI ODJEL ZA UPRAVLJANJE IMOVINOM I IMOVINSKO-PRAVNE POSLOVE</w:t>
            </w:r>
          </w:p>
        </w:tc>
        <w:tc>
          <w:tcPr>
            <w:tcW w:w="1428" w:type="dxa"/>
            <w:tcBorders>
              <w:top w:val="nil"/>
              <w:left w:val="nil"/>
              <w:bottom w:val="single" w:sz="4" w:space="0" w:color="auto"/>
              <w:right w:val="single" w:sz="4" w:space="0" w:color="auto"/>
            </w:tcBorders>
            <w:shd w:val="clear" w:color="auto" w:fill="auto"/>
            <w:noWrap/>
            <w:vAlign w:val="bottom"/>
            <w:hideMark/>
          </w:tcPr>
          <w:p w14:paraId="3E4F7F19" w14:textId="77777777" w:rsidR="00BB7871" w:rsidRPr="00BB7871" w:rsidRDefault="00BB7871" w:rsidP="00BB7871">
            <w:pPr>
              <w:widowControl/>
              <w:adjustRightInd/>
              <w:spacing w:line="240" w:lineRule="auto"/>
              <w:ind w:left="0" w:firstLine="0"/>
              <w:jc w:val="right"/>
              <w:textAlignment w:val="auto"/>
              <w:rPr>
                <w:b/>
                <w:bCs/>
                <w:lang w:val="hr-HR"/>
              </w:rPr>
            </w:pPr>
            <w:r w:rsidRPr="00BB7871">
              <w:rPr>
                <w:b/>
                <w:bCs/>
                <w:lang w:val="hr-HR"/>
              </w:rPr>
              <w:t>3.582.800,76</w:t>
            </w:r>
          </w:p>
        </w:tc>
        <w:tc>
          <w:tcPr>
            <w:tcW w:w="1350" w:type="dxa"/>
            <w:tcBorders>
              <w:top w:val="nil"/>
              <w:left w:val="nil"/>
              <w:bottom w:val="single" w:sz="4" w:space="0" w:color="auto"/>
              <w:right w:val="single" w:sz="4" w:space="0" w:color="auto"/>
            </w:tcBorders>
            <w:shd w:val="clear" w:color="auto" w:fill="auto"/>
            <w:noWrap/>
            <w:vAlign w:val="bottom"/>
            <w:hideMark/>
          </w:tcPr>
          <w:p w14:paraId="0ACBB123" w14:textId="77777777" w:rsidR="00BB7871" w:rsidRPr="00BB7871" w:rsidRDefault="00BB7871" w:rsidP="00BB7871">
            <w:pPr>
              <w:widowControl/>
              <w:adjustRightInd/>
              <w:spacing w:line="240" w:lineRule="auto"/>
              <w:ind w:left="0" w:firstLine="0"/>
              <w:jc w:val="right"/>
              <w:textAlignment w:val="auto"/>
              <w:rPr>
                <w:b/>
                <w:bCs/>
                <w:lang w:val="hr-HR"/>
              </w:rPr>
            </w:pPr>
            <w:r w:rsidRPr="00BB7871">
              <w:rPr>
                <w:b/>
                <w:bCs/>
                <w:lang w:val="hr-HR"/>
              </w:rPr>
              <w:t>-896.381,36</w:t>
            </w:r>
          </w:p>
        </w:tc>
        <w:tc>
          <w:tcPr>
            <w:tcW w:w="1350" w:type="dxa"/>
            <w:tcBorders>
              <w:top w:val="nil"/>
              <w:left w:val="nil"/>
              <w:bottom w:val="single" w:sz="4" w:space="0" w:color="auto"/>
              <w:right w:val="single" w:sz="4" w:space="0" w:color="auto"/>
            </w:tcBorders>
            <w:shd w:val="clear" w:color="auto" w:fill="auto"/>
            <w:noWrap/>
            <w:vAlign w:val="bottom"/>
            <w:hideMark/>
          </w:tcPr>
          <w:p w14:paraId="43573107" w14:textId="77777777" w:rsidR="00BB7871" w:rsidRPr="00BB7871" w:rsidRDefault="00BB7871" w:rsidP="00BB7871">
            <w:pPr>
              <w:widowControl/>
              <w:adjustRightInd/>
              <w:spacing w:line="240" w:lineRule="auto"/>
              <w:ind w:left="0" w:firstLine="0"/>
              <w:jc w:val="right"/>
              <w:textAlignment w:val="auto"/>
              <w:rPr>
                <w:b/>
                <w:bCs/>
                <w:lang w:val="hr-HR"/>
              </w:rPr>
            </w:pPr>
            <w:r w:rsidRPr="00BB7871">
              <w:rPr>
                <w:b/>
                <w:bCs/>
                <w:lang w:val="hr-HR"/>
              </w:rPr>
              <w:t>-25,02</w:t>
            </w:r>
          </w:p>
        </w:tc>
        <w:tc>
          <w:tcPr>
            <w:tcW w:w="709" w:type="dxa"/>
            <w:tcBorders>
              <w:top w:val="nil"/>
              <w:left w:val="nil"/>
              <w:bottom w:val="single" w:sz="4" w:space="0" w:color="auto"/>
              <w:right w:val="single" w:sz="4" w:space="0" w:color="auto"/>
            </w:tcBorders>
            <w:shd w:val="clear" w:color="auto" w:fill="auto"/>
            <w:noWrap/>
            <w:vAlign w:val="bottom"/>
            <w:hideMark/>
          </w:tcPr>
          <w:p w14:paraId="0300C4EB" w14:textId="77777777" w:rsidR="00BB7871" w:rsidRPr="00BB7871" w:rsidRDefault="00BB7871" w:rsidP="00BB7871">
            <w:pPr>
              <w:widowControl/>
              <w:adjustRightInd/>
              <w:spacing w:line="240" w:lineRule="auto"/>
              <w:ind w:left="0" w:firstLine="0"/>
              <w:jc w:val="right"/>
              <w:textAlignment w:val="auto"/>
              <w:rPr>
                <w:b/>
                <w:bCs/>
                <w:lang w:val="hr-HR"/>
              </w:rPr>
            </w:pPr>
            <w:r w:rsidRPr="00BB7871">
              <w:rPr>
                <w:b/>
                <w:bCs/>
                <w:lang w:val="hr-HR"/>
              </w:rPr>
              <w:t>2.686.419,40</w:t>
            </w:r>
          </w:p>
        </w:tc>
      </w:tr>
      <w:tr w:rsidR="00BB7871" w:rsidRPr="00BB7871" w14:paraId="429078BC" w14:textId="77777777" w:rsidTr="00D260EE">
        <w:trPr>
          <w:trHeight w:val="264"/>
          <w:jc w:val="center"/>
        </w:trPr>
        <w:tc>
          <w:tcPr>
            <w:tcW w:w="4660" w:type="dxa"/>
            <w:tcBorders>
              <w:top w:val="nil"/>
              <w:left w:val="single" w:sz="4" w:space="0" w:color="auto"/>
              <w:bottom w:val="single" w:sz="4" w:space="0" w:color="auto"/>
              <w:right w:val="single" w:sz="4" w:space="0" w:color="auto"/>
            </w:tcBorders>
            <w:shd w:val="clear" w:color="auto" w:fill="auto"/>
            <w:vAlign w:val="bottom"/>
            <w:hideMark/>
          </w:tcPr>
          <w:p w14:paraId="424B893D" w14:textId="77777777" w:rsidR="00BB7871" w:rsidRPr="00BB7871" w:rsidRDefault="00BB7871" w:rsidP="00BB7871">
            <w:pPr>
              <w:widowControl/>
              <w:adjustRightInd/>
              <w:spacing w:line="240" w:lineRule="auto"/>
              <w:ind w:left="0" w:firstLine="0"/>
              <w:jc w:val="left"/>
              <w:textAlignment w:val="auto"/>
              <w:rPr>
                <w:b/>
                <w:bCs/>
                <w:lang w:val="hr-HR"/>
              </w:rPr>
            </w:pPr>
            <w:r w:rsidRPr="00BB7871">
              <w:rPr>
                <w:b/>
                <w:bCs/>
                <w:lang w:val="hr-HR"/>
              </w:rPr>
              <w:t>Program 5010 JAVNA UPRAVA I ADMINISTRACIJA</w:t>
            </w:r>
          </w:p>
        </w:tc>
        <w:tc>
          <w:tcPr>
            <w:tcW w:w="1428" w:type="dxa"/>
            <w:tcBorders>
              <w:top w:val="nil"/>
              <w:left w:val="nil"/>
              <w:bottom w:val="single" w:sz="4" w:space="0" w:color="auto"/>
              <w:right w:val="single" w:sz="4" w:space="0" w:color="auto"/>
            </w:tcBorders>
            <w:shd w:val="clear" w:color="auto" w:fill="auto"/>
            <w:noWrap/>
            <w:vAlign w:val="bottom"/>
            <w:hideMark/>
          </w:tcPr>
          <w:p w14:paraId="66DCB2F6" w14:textId="77777777" w:rsidR="00BB7871" w:rsidRPr="00BB7871" w:rsidRDefault="00BB7871" w:rsidP="00BB7871">
            <w:pPr>
              <w:widowControl/>
              <w:adjustRightInd/>
              <w:spacing w:line="240" w:lineRule="auto"/>
              <w:ind w:left="0" w:firstLine="0"/>
              <w:jc w:val="right"/>
              <w:textAlignment w:val="auto"/>
              <w:rPr>
                <w:b/>
                <w:bCs/>
                <w:lang w:val="hr-HR"/>
              </w:rPr>
            </w:pPr>
            <w:r w:rsidRPr="00BB7871">
              <w:rPr>
                <w:b/>
                <w:bCs/>
                <w:lang w:val="hr-HR"/>
              </w:rPr>
              <w:t>852.112,00</w:t>
            </w:r>
          </w:p>
        </w:tc>
        <w:tc>
          <w:tcPr>
            <w:tcW w:w="1350" w:type="dxa"/>
            <w:tcBorders>
              <w:top w:val="nil"/>
              <w:left w:val="nil"/>
              <w:bottom w:val="single" w:sz="4" w:space="0" w:color="auto"/>
              <w:right w:val="single" w:sz="4" w:space="0" w:color="auto"/>
            </w:tcBorders>
            <w:shd w:val="clear" w:color="auto" w:fill="auto"/>
            <w:noWrap/>
            <w:vAlign w:val="bottom"/>
            <w:hideMark/>
          </w:tcPr>
          <w:p w14:paraId="3BCA8459" w14:textId="77777777" w:rsidR="00BB7871" w:rsidRPr="00BB7871" w:rsidRDefault="00BB7871" w:rsidP="00BB7871">
            <w:pPr>
              <w:widowControl/>
              <w:adjustRightInd/>
              <w:spacing w:line="240" w:lineRule="auto"/>
              <w:ind w:left="0" w:firstLine="0"/>
              <w:jc w:val="right"/>
              <w:textAlignment w:val="auto"/>
              <w:rPr>
                <w:b/>
                <w:bCs/>
                <w:lang w:val="hr-HR"/>
              </w:rPr>
            </w:pPr>
            <w:r w:rsidRPr="00BB7871">
              <w:rPr>
                <w:b/>
                <w:bCs/>
                <w:lang w:val="hr-HR"/>
              </w:rPr>
              <w:t>-131.692,36</w:t>
            </w:r>
          </w:p>
        </w:tc>
        <w:tc>
          <w:tcPr>
            <w:tcW w:w="1350" w:type="dxa"/>
            <w:tcBorders>
              <w:top w:val="nil"/>
              <w:left w:val="nil"/>
              <w:bottom w:val="single" w:sz="4" w:space="0" w:color="auto"/>
              <w:right w:val="single" w:sz="4" w:space="0" w:color="auto"/>
            </w:tcBorders>
            <w:shd w:val="clear" w:color="auto" w:fill="auto"/>
            <w:noWrap/>
            <w:vAlign w:val="bottom"/>
            <w:hideMark/>
          </w:tcPr>
          <w:p w14:paraId="63442345" w14:textId="77777777" w:rsidR="00BB7871" w:rsidRPr="00BB7871" w:rsidRDefault="00BB7871" w:rsidP="00BB7871">
            <w:pPr>
              <w:widowControl/>
              <w:adjustRightInd/>
              <w:spacing w:line="240" w:lineRule="auto"/>
              <w:ind w:left="0" w:firstLine="0"/>
              <w:jc w:val="right"/>
              <w:textAlignment w:val="auto"/>
              <w:rPr>
                <w:b/>
                <w:bCs/>
                <w:lang w:val="hr-HR"/>
              </w:rPr>
            </w:pPr>
            <w:r w:rsidRPr="00BB7871">
              <w:rPr>
                <w:b/>
                <w:bCs/>
                <w:lang w:val="hr-HR"/>
              </w:rPr>
              <w:t>-15,45</w:t>
            </w:r>
          </w:p>
        </w:tc>
        <w:tc>
          <w:tcPr>
            <w:tcW w:w="709" w:type="dxa"/>
            <w:tcBorders>
              <w:top w:val="nil"/>
              <w:left w:val="nil"/>
              <w:bottom w:val="single" w:sz="4" w:space="0" w:color="auto"/>
              <w:right w:val="single" w:sz="4" w:space="0" w:color="auto"/>
            </w:tcBorders>
            <w:shd w:val="clear" w:color="auto" w:fill="auto"/>
            <w:noWrap/>
            <w:vAlign w:val="bottom"/>
            <w:hideMark/>
          </w:tcPr>
          <w:p w14:paraId="4809FF35" w14:textId="77777777" w:rsidR="00BB7871" w:rsidRPr="00BB7871" w:rsidRDefault="00BB7871" w:rsidP="00BB7871">
            <w:pPr>
              <w:widowControl/>
              <w:adjustRightInd/>
              <w:spacing w:line="240" w:lineRule="auto"/>
              <w:ind w:left="0" w:firstLine="0"/>
              <w:jc w:val="right"/>
              <w:textAlignment w:val="auto"/>
              <w:rPr>
                <w:b/>
                <w:bCs/>
                <w:lang w:val="hr-HR"/>
              </w:rPr>
            </w:pPr>
            <w:r w:rsidRPr="00BB7871">
              <w:rPr>
                <w:b/>
                <w:bCs/>
                <w:lang w:val="hr-HR"/>
              </w:rPr>
              <w:t>720.419,64</w:t>
            </w:r>
          </w:p>
        </w:tc>
      </w:tr>
      <w:tr w:rsidR="00BB7871" w:rsidRPr="00BB7871" w14:paraId="1F151AA3" w14:textId="77777777" w:rsidTr="00D260EE">
        <w:trPr>
          <w:trHeight w:val="264"/>
          <w:jc w:val="center"/>
        </w:trPr>
        <w:tc>
          <w:tcPr>
            <w:tcW w:w="4660" w:type="dxa"/>
            <w:tcBorders>
              <w:top w:val="nil"/>
              <w:left w:val="single" w:sz="4" w:space="0" w:color="auto"/>
              <w:bottom w:val="single" w:sz="4" w:space="0" w:color="auto"/>
              <w:right w:val="single" w:sz="4" w:space="0" w:color="auto"/>
            </w:tcBorders>
            <w:shd w:val="clear" w:color="auto" w:fill="auto"/>
            <w:vAlign w:val="bottom"/>
            <w:hideMark/>
          </w:tcPr>
          <w:p w14:paraId="3B748E07" w14:textId="77777777" w:rsidR="00BB7871" w:rsidRPr="00BB7871" w:rsidRDefault="00BB7871" w:rsidP="00BB7871">
            <w:pPr>
              <w:widowControl/>
              <w:adjustRightInd/>
              <w:spacing w:line="240" w:lineRule="auto"/>
              <w:ind w:left="0" w:firstLine="0"/>
              <w:jc w:val="left"/>
              <w:textAlignment w:val="auto"/>
              <w:rPr>
                <w:lang w:val="hr-HR"/>
              </w:rPr>
            </w:pPr>
            <w:r w:rsidRPr="00BB7871">
              <w:rPr>
                <w:lang w:val="hr-HR"/>
              </w:rPr>
              <w:t>Aktivnost A501001 Administrativno, tehničko i stručno osoblje</w:t>
            </w:r>
          </w:p>
        </w:tc>
        <w:tc>
          <w:tcPr>
            <w:tcW w:w="1428" w:type="dxa"/>
            <w:tcBorders>
              <w:top w:val="nil"/>
              <w:left w:val="nil"/>
              <w:bottom w:val="single" w:sz="4" w:space="0" w:color="auto"/>
              <w:right w:val="single" w:sz="4" w:space="0" w:color="auto"/>
            </w:tcBorders>
            <w:shd w:val="clear" w:color="auto" w:fill="auto"/>
            <w:noWrap/>
            <w:vAlign w:val="bottom"/>
            <w:hideMark/>
          </w:tcPr>
          <w:p w14:paraId="01797232" w14:textId="77777777" w:rsidR="00BB7871" w:rsidRPr="00BB7871" w:rsidRDefault="00BB7871" w:rsidP="00BB7871">
            <w:pPr>
              <w:widowControl/>
              <w:adjustRightInd/>
              <w:spacing w:line="240" w:lineRule="auto"/>
              <w:ind w:left="0" w:firstLine="0"/>
              <w:jc w:val="right"/>
              <w:textAlignment w:val="auto"/>
              <w:rPr>
                <w:lang w:val="hr-HR"/>
              </w:rPr>
            </w:pPr>
            <w:r w:rsidRPr="00BB7871">
              <w:rPr>
                <w:lang w:val="hr-HR"/>
              </w:rPr>
              <w:t>852.112,00</w:t>
            </w:r>
          </w:p>
        </w:tc>
        <w:tc>
          <w:tcPr>
            <w:tcW w:w="1350" w:type="dxa"/>
            <w:tcBorders>
              <w:top w:val="nil"/>
              <w:left w:val="nil"/>
              <w:bottom w:val="single" w:sz="4" w:space="0" w:color="auto"/>
              <w:right w:val="single" w:sz="4" w:space="0" w:color="auto"/>
            </w:tcBorders>
            <w:shd w:val="clear" w:color="auto" w:fill="auto"/>
            <w:noWrap/>
            <w:vAlign w:val="bottom"/>
            <w:hideMark/>
          </w:tcPr>
          <w:p w14:paraId="2B1E9EDD" w14:textId="77777777" w:rsidR="00BB7871" w:rsidRPr="00BB7871" w:rsidRDefault="00BB7871" w:rsidP="00BB7871">
            <w:pPr>
              <w:widowControl/>
              <w:adjustRightInd/>
              <w:spacing w:line="240" w:lineRule="auto"/>
              <w:ind w:left="0" w:firstLine="0"/>
              <w:jc w:val="right"/>
              <w:textAlignment w:val="auto"/>
              <w:rPr>
                <w:lang w:val="hr-HR"/>
              </w:rPr>
            </w:pPr>
            <w:r w:rsidRPr="00BB7871">
              <w:rPr>
                <w:lang w:val="hr-HR"/>
              </w:rPr>
              <w:t>-131.692,36</w:t>
            </w:r>
          </w:p>
        </w:tc>
        <w:tc>
          <w:tcPr>
            <w:tcW w:w="1350" w:type="dxa"/>
            <w:tcBorders>
              <w:top w:val="nil"/>
              <w:left w:val="nil"/>
              <w:bottom w:val="single" w:sz="4" w:space="0" w:color="auto"/>
              <w:right w:val="single" w:sz="4" w:space="0" w:color="auto"/>
            </w:tcBorders>
            <w:shd w:val="clear" w:color="auto" w:fill="auto"/>
            <w:noWrap/>
            <w:vAlign w:val="bottom"/>
            <w:hideMark/>
          </w:tcPr>
          <w:p w14:paraId="50C14EB0" w14:textId="77777777" w:rsidR="00BB7871" w:rsidRPr="00BB7871" w:rsidRDefault="00BB7871" w:rsidP="00BB7871">
            <w:pPr>
              <w:widowControl/>
              <w:adjustRightInd/>
              <w:spacing w:line="240" w:lineRule="auto"/>
              <w:ind w:left="0" w:firstLine="0"/>
              <w:jc w:val="right"/>
              <w:textAlignment w:val="auto"/>
              <w:rPr>
                <w:lang w:val="hr-HR"/>
              </w:rPr>
            </w:pPr>
            <w:r w:rsidRPr="00BB7871">
              <w:rPr>
                <w:lang w:val="hr-HR"/>
              </w:rPr>
              <w:t>-15,45</w:t>
            </w:r>
          </w:p>
        </w:tc>
        <w:tc>
          <w:tcPr>
            <w:tcW w:w="709" w:type="dxa"/>
            <w:tcBorders>
              <w:top w:val="nil"/>
              <w:left w:val="nil"/>
              <w:bottom w:val="single" w:sz="4" w:space="0" w:color="auto"/>
              <w:right w:val="single" w:sz="4" w:space="0" w:color="auto"/>
            </w:tcBorders>
            <w:shd w:val="clear" w:color="auto" w:fill="auto"/>
            <w:noWrap/>
            <w:vAlign w:val="bottom"/>
            <w:hideMark/>
          </w:tcPr>
          <w:p w14:paraId="22F4A971" w14:textId="77777777" w:rsidR="00BB7871" w:rsidRPr="00BB7871" w:rsidRDefault="00BB7871" w:rsidP="00BB7871">
            <w:pPr>
              <w:widowControl/>
              <w:adjustRightInd/>
              <w:spacing w:line="240" w:lineRule="auto"/>
              <w:ind w:left="0" w:firstLine="0"/>
              <w:jc w:val="right"/>
              <w:textAlignment w:val="auto"/>
              <w:rPr>
                <w:lang w:val="hr-HR"/>
              </w:rPr>
            </w:pPr>
            <w:r w:rsidRPr="00BB7871">
              <w:rPr>
                <w:lang w:val="hr-HR"/>
              </w:rPr>
              <w:t>720.419,64</w:t>
            </w:r>
          </w:p>
        </w:tc>
      </w:tr>
      <w:tr w:rsidR="00BB7871" w:rsidRPr="00BB7871" w14:paraId="61CCDBE4" w14:textId="77777777" w:rsidTr="00D260EE">
        <w:trPr>
          <w:trHeight w:val="264"/>
          <w:jc w:val="center"/>
        </w:trPr>
        <w:tc>
          <w:tcPr>
            <w:tcW w:w="4660" w:type="dxa"/>
            <w:tcBorders>
              <w:top w:val="nil"/>
              <w:left w:val="single" w:sz="4" w:space="0" w:color="auto"/>
              <w:bottom w:val="single" w:sz="4" w:space="0" w:color="auto"/>
              <w:right w:val="single" w:sz="4" w:space="0" w:color="auto"/>
            </w:tcBorders>
            <w:shd w:val="clear" w:color="auto" w:fill="auto"/>
            <w:vAlign w:val="bottom"/>
            <w:hideMark/>
          </w:tcPr>
          <w:p w14:paraId="07AB96BE" w14:textId="77777777" w:rsidR="00BB7871" w:rsidRPr="00BB7871" w:rsidRDefault="00BB7871" w:rsidP="00BB7871">
            <w:pPr>
              <w:widowControl/>
              <w:adjustRightInd/>
              <w:spacing w:line="240" w:lineRule="auto"/>
              <w:ind w:left="0" w:firstLine="0"/>
              <w:jc w:val="left"/>
              <w:textAlignment w:val="auto"/>
              <w:rPr>
                <w:b/>
                <w:bCs/>
                <w:lang w:val="hr-HR"/>
              </w:rPr>
            </w:pPr>
            <w:r w:rsidRPr="00BB7871">
              <w:rPr>
                <w:b/>
                <w:bCs/>
                <w:lang w:val="hr-HR"/>
              </w:rPr>
              <w:t>Program 3008 GOSPODARENJE IMOVINOM</w:t>
            </w:r>
          </w:p>
        </w:tc>
        <w:tc>
          <w:tcPr>
            <w:tcW w:w="1428" w:type="dxa"/>
            <w:tcBorders>
              <w:top w:val="nil"/>
              <w:left w:val="nil"/>
              <w:bottom w:val="single" w:sz="4" w:space="0" w:color="auto"/>
              <w:right w:val="single" w:sz="4" w:space="0" w:color="auto"/>
            </w:tcBorders>
            <w:shd w:val="clear" w:color="auto" w:fill="auto"/>
            <w:noWrap/>
            <w:vAlign w:val="bottom"/>
            <w:hideMark/>
          </w:tcPr>
          <w:p w14:paraId="5CC29AFD" w14:textId="77777777" w:rsidR="00BB7871" w:rsidRPr="00BB7871" w:rsidRDefault="00BB7871" w:rsidP="00BB7871">
            <w:pPr>
              <w:widowControl/>
              <w:adjustRightInd/>
              <w:spacing w:line="240" w:lineRule="auto"/>
              <w:ind w:left="0" w:firstLine="0"/>
              <w:jc w:val="right"/>
              <w:textAlignment w:val="auto"/>
              <w:rPr>
                <w:b/>
                <w:bCs/>
                <w:lang w:val="hr-HR"/>
              </w:rPr>
            </w:pPr>
            <w:r w:rsidRPr="00BB7871">
              <w:rPr>
                <w:b/>
                <w:bCs/>
                <w:lang w:val="hr-HR"/>
              </w:rPr>
              <w:t>2.730.688,76</w:t>
            </w:r>
          </w:p>
        </w:tc>
        <w:tc>
          <w:tcPr>
            <w:tcW w:w="1350" w:type="dxa"/>
            <w:tcBorders>
              <w:top w:val="nil"/>
              <w:left w:val="nil"/>
              <w:bottom w:val="single" w:sz="4" w:space="0" w:color="auto"/>
              <w:right w:val="single" w:sz="4" w:space="0" w:color="auto"/>
            </w:tcBorders>
            <w:shd w:val="clear" w:color="auto" w:fill="auto"/>
            <w:noWrap/>
            <w:vAlign w:val="bottom"/>
            <w:hideMark/>
          </w:tcPr>
          <w:p w14:paraId="30C0BCF2" w14:textId="77777777" w:rsidR="00BB7871" w:rsidRPr="00BB7871" w:rsidRDefault="00BB7871" w:rsidP="00BB7871">
            <w:pPr>
              <w:widowControl/>
              <w:adjustRightInd/>
              <w:spacing w:line="240" w:lineRule="auto"/>
              <w:ind w:left="0" w:firstLine="0"/>
              <w:jc w:val="right"/>
              <w:textAlignment w:val="auto"/>
              <w:rPr>
                <w:b/>
                <w:bCs/>
                <w:lang w:val="hr-HR"/>
              </w:rPr>
            </w:pPr>
            <w:r w:rsidRPr="00BB7871">
              <w:rPr>
                <w:b/>
                <w:bCs/>
                <w:lang w:val="hr-HR"/>
              </w:rPr>
              <w:t>-764.689,00</w:t>
            </w:r>
          </w:p>
        </w:tc>
        <w:tc>
          <w:tcPr>
            <w:tcW w:w="1350" w:type="dxa"/>
            <w:tcBorders>
              <w:top w:val="nil"/>
              <w:left w:val="nil"/>
              <w:bottom w:val="single" w:sz="4" w:space="0" w:color="auto"/>
              <w:right w:val="single" w:sz="4" w:space="0" w:color="auto"/>
            </w:tcBorders>
            <w:shd w:val="clear" w:color="auto" w:fill="auto"/>
            <w:noWrap/>
            <w:vAlign w:val="bottom"/>
            <w:hideMark/>
          </w:tcPr>
          <w:p w14:paraId="6D1D4C01" w14:textId="77777777" w:rsidR="00BB7871" w:rsidRPr="00BB7871" w:rsidRDefault="00BB7871" w:rsidP="00BB7871">
            <w:pPr>
              <w:widowControl/>
              <w:adjustRightInd/>
              <w:spacing w:line="240" w:lineRule="auto"/>
              <w:ind w:left="0" w:firstLine="0"/>
              <w:jc w:val="right"/>
              <w:textAlignment w:val="auto"/>
              <w:rPr>
                <w:b/>
                <w:bCs/>
                <w:lang w:val="hr-HR"/>
              </w:rPr>
            </w:pPr>
            <w:r w:rsidRPr="00BB7871">
              <w:rPr>
                <w:b/>
                <w:bCs/>
                <w:lang w:val="hr-HR"/>
              </w:rPr>
              <w:t>-28,00</w:t>
            </w:r>
          </w:p>
        </w:tc>
        <w:tc>
          <w:tcPr>
            <w:tcW w:w="709" w:type="dxa"/>
            <w:tcBorders>
              <w:top w:val="nil"/>
              <w:left w:val="nil"/>
              <w:bottom w:val="single" w:sz="4" w:space="0" w:color="auto"/>
              <w:right w:val="single" w:sz="4" w:space="0" w:color="auto"/>
            </w:tcBorders>
            <w:shd w:val="clear" w:color="auto" w:fill="auto"/>
            <w:noWrap/>
            <w:vAlign w:val="bottom"/>
            <w:hideMark/>
          </w:tcPr>
          <w:p w14:paraId="17F9B621" w14:textId="77777777" w:rsidR="00BB7871" w:rsidRPr="00BB7871" w:rsidRDefault="00BB7871" w:rsidP="00BB7871">
            <w:pPr>
              <w:widowControl/>
              <w:adjustRightInd/>
              <w:spacing w:line="240" w:lineRule="auto"/>
              <w:ind w:left="0" w:firstLine="0"/>
              <w:jc w:val="right"/>
              <w:textAlignment w:val="auto"/>
              <w:rPr>
                <w:b/>
                <w:bCs/>
                <w:lang w:val="hr-HR"/>
              </w:rPr>
            </w:pPr>
            <w:r w:rsidRPr="00BB7871">
              <w:rPr>
                <w:b/>
                <w:bCs/>
                <w:lang w:val="hr-HR"/>
              </w:rPr>
              <w:t>1.965.999,76</w:t>
            </w:r>
          </w:p>
        </w:tc>
      </w:tr>
      <w:tr w:rsidR="00BB7871" w:rsidRPr="00BB7871" w14:paraId="34E28138" w14:textId="77777777" w:rsidTr="00D260EE">
        <w:trPr>
          <w:trHeight w:val="264"/>
          <w:jc w:val="center"/>
        </w:trPr>
        <w:tc>
          <w:tcPr>
            <w:tcW w:w="4660" w:type="dxa"/>
            <w:tcBorders>
              <w:top w:val="nil"/>
              <w:left w:val="single" w:sz="4" w:space="0" w:color="auto"/>
              <w:bottom w:val="single" w:sz="4" w:space="0" w:color="auto"/>
              <w:right w:val="single" w:sz="4" w:space="0" w:color="auto"/>
            </w:tcBorders>
            <w:shd w:val="clear" w:color="auto" w:fill="auto"/>
            <w:vAlign w:val="bottom"/>
            <w:hideMark/>
          </w:tcPr>
          <w:p w14:paraId="0B1C93BF" w14:textId="77777777" w:rsidR="00BB7871" w:rsidRPr="00BB7871" w:rsidRDefault="00BB7871" w:rsidP="00BB7871">
            <w:pPr>
              <w:widowControl/>
              <w:adjustRightInd/>
              <w:spacing w:line="240" w:lineRule="auto"/>
              <w:ind w:left="0" w:firstLine="0"/>
              <w:jc w:val="left"/>
              <w:textAlignment w:val="auto"/>
              <w:rPr>
                <w:lang w:val="hr-HR"/>
              </w:rPr>
            </w:pPr>
            <w:r w:rsidRPr="00BB7871">
              <w:rPr>
                <w:lang w:val="hr-HR"/>
              </w:rPr>
              <w:t>Aktivnost A308001 Održavanje stanova i poslovnih prostora</w:t>
            </w:r>
          </w:p>
        </w:tc>
        <w:tc>
          <w:tcPr>
            <w:tcW w:w="1428" w:type="dxa"/>
            <w:tcBorders>
              <w:top w:val="nil"/>
              <w:left w:val="nil"/>
              <w:bottom w:val="single" w:sz="4" w:space="0" w:color="auto"/>
              <w:right w:val="single" w:sz="4" w:space="0" w:color="auto"/>
            </w:tcBorders>
            <w:shd w:val="clear" w:color="auto" w:fill="auto"/>
            <w:noWrap/>
            <w:vAlign w:val="bottom"/>
            <w:hideMark/>
          </w:tcPr>
          <w:p w14:paraId="625CB8A9" w14:textId="77777777" w:rsidR="00BB7871" w:rsidRPr="00BB7871" w:rsidRDefault="00BB7871" w:rsidP="00BB7871">
            <w:pPr>
              <w:widowControl/>
              <w:adjustRightInd/>
              <w:spacing w:line="240" w:lineRule="auto"/>
              <w:ind w:left="0" w:firstLine="0"/>
              <w:jc w:val="right"/>
              <w:textAlignment w:val="auto"/>
              <w:rPr>
                <w:lang w:val="hr-HR"/>
              </w:rPr>
            </w:pPr>
            <w:r w:rsidRPr="00BB7871">
              <w:rPr>
                <w:lang w:val="hr-HR"/>
              </w:rPr>
              <w:t>812.166,76</w:t>
            </w:r>
          </w:p>
        </w:tc>
        <w:tc>
          <w:tcPr>
            <w:tcW w:w="1350" w:type="dxa"/>
            <w:tcBorders>
              <w:top w:val="nil"/>
              <w:left w:val="nil"/>
              <w:bottom w:val="single" w:sz="4" w:space="0" w:color="auto"/>
              <w:right w:val="single" w:sz="4" w:space="0" w:color="auto"/>
            </w:tcBorders>
            <w:shd w:val="clear" w:color="auto" w:fill="auto"/>
            <w:noWrap/>
            <w:vAlign w:val="bottom"/>
            <w:hideMark/>
          </w:tcPr>
          <w:p w14:paraId="1A252707" w14:textId="77777777" w:rsidR="00BB7871" w:rsidRPr="00BB7871" w:rsidRDefault="00BB7871" w:rsidP="00BB7871">
            <w:pPr>
              <w:widowControl/>
              <w:adjustRightInd/>
              <w:spacing w:line="240" w:lineRule="auto"/>
              <w:ind w:left="0" w:firstLine="0"/>
              <w:jc w:val="right"/>
              <w:textAlignment w:val="auto"/>
              <w:rPr>
                <w:lang w:val="hr-HR"/>
              </w:rPr>
            </w:pPr>
            <w:r w:rsidRPr="00BB7871">
              <w:rPr>
                <w:lang w:val="hr-HR"/>
              </w:rPr>
              <w:t>36.701,00</w:t>
            </w:r>
          </w:p>
        </w:tc>
        <w:tc>
          <w:tcPr>
            <w:tcW w:w="1350" w:type="dxa"/>
            <w:tcBorders>
              <w:top w:val="nil"/>
              <w:left w:val="nil"/>
              <w:bottom w:val="single" w:sz="4" w:space="0" w:color="auto"/>
              <w:right w:val="single" w:sz="4" w:space="0" w:color="auto"/>
            </w:tcBorders>
            <w:shd w:val="clear" w:color="auto" w:fill="auto"/>
            <w:noWrap/>
            <w:vAlign w:val="bottom"/>
            <w:hideMark/>
          </w:tcPr>
          <w:p w14:paraId="1E570625" w14:textId="77777777" w:rsidR="00BB7871" w:rsidRPr="00BB7871" w:rsidRDefault="00BB7871" w:rsidP="00BB7871">
            <w:pPr>
              <w:widowControl/>
              <w:adjustRightInd/>
              <w:spacing w:line="240" w:lineRule="auto"/>
              <w:ind w:left="0" w:firstLine="0"/>
              <w:jc w:val="right"/>
              <w:textAlignment w:val="auto"/>
              <w:rPr>
                <w:lang w:val="hr-HR"/>
              </w:rPr>
            </w:pPr>
            <w:r w:rsidRPr="00BB7871">
              <w:rPr>
                <w:lang w:val="hr-HR"/>
              </w:rPr>
              <w:t>4,52</w:t>
            </w:r>
          </w:p>
        </w:tc>
        <w:tc>
          <w:tcPr>
            <w:tcW w:w="709" w:type="dxa"/>
            <w:tcBorders>
              <w:top w:val="nil"/>
              <w:left w:val="nil"/>
              <w:bottom w:val="single" w:sz="4" w:space="0" w:color="auto"/>
              <w:right w:val="single" w:sz="4" w:space="0" w:color="auto"/>
            </w:tcBorders>
            <w:shd w:val="clear" w:color="auto" w:fill="auto"/>
            <w:noWrap/>
            <w:vAlign w:val="bottom"/>
            <w:hideMark/>
          </w:tcPr>
          <w:p w14:paraId="0B9381AD" w14:textId="77777777" w:rsidR="00BB7871" w:rsidRPr="00BB7871" w:rsidRDefault="00BB7871" w:rsidP="00BB7871">
            <w:pPr>
              <w:widowControl/>
              <w:adjustRightInd/>
              <w:spacing w:line="240" w:lineRule="auto"/>
              <w:ind w:left="0" w:firstLine="0"/>
              <w:jc w:val="right"/>
              <w:textAlignment w:val="auto"/>
              <w:rPr>
                <w:lang w:val="hr-HR"/>
              </w:rPr>
            </w:pPr>
            <w:r w:rsidRPr="00BB7871">
              <w:rPr>
                <w:lang w:val="hr-HR"/>
              </w:rPr>
              <w:t>848.867,76</w:t>
            </w:r>
          </w:p>
        </w:tc>
      </w:tr>
      <w:tr w:rsidR="00BB7871" w:rsidRPr="00BB7871" w14:paraId="1F670D96" w14:textId="77777777" w:rsidTr="00D260EE">
        <w:trPr>
          <w:trHeight w:val="264"/>
          <w:jc w:val="center"/>
        </w:trPr>
        <w:tc>
          <w:tcPr>
            <w:tcW w:w="4660" w:type="dxa"/>
            <w:tcBorders>
              <w:top w:val="nil"/>
              <w:left w:val="single" w:sz="4" w:space="0" w:color="auto"/>
              <w:bottom w:val="single" w:sz="4" w:space="0" w:color="auto"/>
              <w:right w:val="single" w:sz="4" w:space="0" w:color="auto"/>
            </w:tcBorders>
            <w:shd w:val="clear" w:color="auto" w:fill="auto"/>
            <w:vAlign w:val="bottom"/>
            <w:hideMark/>
          </w:tcPr>
          <w:p w14:paraId="70842419" w14:textId="77777777" w:rsidR="00BB7871" w:rsidRPr="00BB7871" w:rsidRDefault="00BB7871" w:rsidP="00BB7871">
            <w:pPr>
              <w:widowControl/>
              <w:adjustRightInd/>
              <w:spacing w:line="240" w:lineRule="auto"/>
              <w:ind w:left="0" w:firstLine="0"/>
              <w:jc w:val="left"/>
              <w:textAlignment w:val="auto"/>
              <w:rPr>
                <w:lang w:val="hr-HR"/>
              </w:rPr>
            </w:pPr>
            <w:r w:rsidRPr="00BB7871">
              <w:rPr>
                <w:lang w:val="hr-HR"/>
              </w:rPr>
              <w:t>Aktivnost A308002 Kupnja zemljišta radi rješavanja imovinskih odnosa</w:t>
            </w:r>
          </w:p>
        </w:tc>
        <w:tc>
          <w:tcPr>
            <w:tcW w:w="1428" w:type="dxa"/>
            <w:tcBorders>
              <w:top w:val="nil"/>
              <w:left w:val="nil"/>
              <w:bottom w:val="single" w:sz="4" w:space="0" w:color="auto"/>
              <w:right w:val="single" w:sz="4" w:space="0" w:color="auto"/>
            </w:tcBorders>
            <w:shd w:val="clear" w:color="auto" w:fill="auto"/>
            <w:noWrap/>
            <w:vAlign w:val="bottom"/>
            <w:hideMark/>
          </w:tcPr>
          <w:p w14:paraId="1869BC5C" w14:textId="77777777" w:rsidR="00BB7871" w:rsidRPr="00BB7871" w:rsidRDefault="00BB7871" w:rsidP="00BB7871">
            <w:pPr>
              <w:widowControl/>
              <w:adjustRightInd/>
              <w:spacing w:line="240" w:lineRule="auto"/>
              <w:ind w:left="0" w:firstLine="0"/>
              <w:jc w:val="right"/>
              <w:textAlignment w:val="auto"/>
              <w:rPr>
                <w:lang w:val="hr-HR"/>
              </w:rPr>
            </w:pPr>
            <w:r w:rsidRPr="00BB7871">
              <w:rPr>
                <w:lang w:val="hr-HR"/>
              </w:rPr>
              <w:t>1.356.392,00</w:t>
            </w:r>
          </w:p>
        </w:tc>
        <w:tc>
          <w:tcPr>
            <w:tcW w:w="1350" w:type="dxa"/>
            <w:tcBorders>
              <w:top w:val="nil"/>
              <w:left w:val="nil"/>
              <w:bottom w:val="single" w:sz="4" w:space="0" w:color="auto"/>
              <w:right w:val="single" w:sz="4" w:space="0" w:color="auto"/>
            </w:tcBorders>
            <w:shd w:val="clear" w:color="auto" w:fill="auto"/>
            <w:noWrap/>
            <w:vAlign w:val="bottom"/>
            <w:hideMark/>
          </w:tcPr>
          <w:p w14:paraId="2B6BD0D7" w14:textId="77777777" w:rsidR="00BB7871" w:rsidRPr="00BB7871" w:rsidRDefault="00BB7871" w:rsidP="00BB7871">
            <w:pPr>
              <w:widowControl/>
              <w:adjustRightInd/>
              <w:spacing w:line="240" w:lineRule="auto"/>
              <w:ind w:left="0" w:firstLine="0"/>
              <w:jc w:val="right"/>
              <w:textAlignment w:val="auto"/>
              <w:rPr>
                <w:lang w:val="hr-HR"/>
              </w:rPr>
            </w:pPr>
            <w:r w:rsidRPr="00BB7871">
              <w:rPr>
                <w:lang w:val="hr-HR"/>
              </w:rPr>
              <w:t>-336.392,00</w:t>
            </w:r>
          </w:p>
        </w:tc>
        <w:tc>
          <w:tcPr>
            <w:tcW w:w="1350" w:type="dxa"/>
            <w:tcBorders>
              <w:top w:val="nil"/>
              <w:left w:val="nil"/>
              <w:bottom w:val="single" w:sz="4" w:space="0" w:color="auto"/>
              <w:right w:val="single" w:sz="4" w:space="0" w:color="auto"/>
            </w:tcBorders>
            <w:shd w:val="clear" w:color="auto" w:fill="auto"/>
            <w:noWrap/>
            <w:vAlign w:val="bottom"/>
            <w:hideMark/>
          </w:tcPr>
          <w:p w14:paraId="6237A384" w14:textId="77777777" w:rsidR="00BB7871" w:rsidRPr="00BB7871" w:rsidRDefault="00BB7871" w:rsidP="00BB7871">
            <w:pPr>
              <w:widowControl/>
              <w:adjustRightInd/>
              <w:spacing w:line="240" w:lineRule="auto"/>
              <w:ind w:left="0" w:firstLine="0"/>
              <w:jc w:val="right"/>
              <w:textAlignment w:val="auto"/>
              <w:rPr>
                <w:lang w:val="hr-HR"/>
              </w:rPr>
            </w:pPr>
            <w:r w:rsidRPr="00BB7871">
              <w:rPr>
                <w:lang w:val="hr-HR"/>
              </w:rPr>
              <w:t>-24,80</w:t>
            </w:r>
          </w:p>
        </w:tc>
        <w:tc>
          <w:tcPr>
            <w:tcW w:w="709" w:type="dxa"/>
            <w:tcBorders>
              <w:top w:val="nil"/>
              <w:left w:val="nil"/>
              <w:bottom w:val="single" w:sz="4" w:space="0" w:color="auto"/>
              <w:right w:val="single" w:sz="4" w:space="0" w:color="auto"/>
            </w:tcBorders>
            <w:shd w:val="clear" w:color="auto" w:fill="auto"/>
            <w:noWrap/>
            <w:vAlign w:val="bottom"/>
            <w:hideMark/>
          </w:tcPr>
          <w:p w14:paraId="0B88EFE0" w14:textId="77777777" w:rsidR="00BB7871" w:rsidRPr="00BB7871" w:rsidRDefault="00BB7871" w:rsidP="00BB7871">
            <w:pPr>
              <w:widowControl/>
              <w:adjustRightInd/>
              <w:spacing w:line="240" w:lineRule="auto"/>
              <w:ind w:left="0" w:firstLine="0"/>
              <w:jc w:val="right"/>
              <w:textAlignment w:val="auto"/>
              <w:rPr>
                <w:lang w:val="hr-HR"/>
              </w:rPr>
            </w:pPr>
            <w:r w:rsidRPr="00BB7871">
              <w:rPr>
                <w:lang w:val="hr-HR"/>
              </w:rPr>
              <w:t>1.020.000,00</w:t>
            </w:r>
          </w:p>
        </w:tc>
      </w:tr>
      <w:tr w:rsidR="00BB7871" w:rsidRPr="00BB7871" w14:paraId="3E6CA760" w14:textId="77777777" w:rsidTr="00D260EE">
        <w:trPr>
          <w:trHeight w:val="264"/>
          <w:jc w:val="center"/>
        </w:trPr>
        <w:tc>
          <w:tcPr>
            <w:tcW w:w="4660" w:type="dxa"/>
            <w:tcBorders>
              <w:top w:val="nil"/>
              <w:left w:val="single" w:sz="4" w:space="0" w:color="auto"/>
              <w:bottom w:val="single" w:sz="4" w:space="0" w:color="auto"/>
              <w:right w:val="single" w:sz="4" w:space="0" w:color="auto"/>
            </w:tcBorders>
            <w:shd w:val="clear" w:color="auto" w:fill="auto"/>
            <w:vAlign w:val="bottom"/>
            <w:hideMark/>
          </w:tcPr>
          <w:p w14:paraId="4F810996" w14:textId="77777777" w:rsidR="00BB7871" w:rsidRPr="00BB7871" w:rsidRDefault="00BB7871" w:rsidP="00BB7871">
            <w:pPr>
              <w:widowControl/>
              <w:adjustRightInd/>
              <w:spacing w:line="240" w:lineRule="auto"/>
              <w:ind w:left="0" w:firstLine="0"/>
              <w:jc w:val="left"/>
              <w:textAlignment w:val="auto"/>
              <w:rPr>
                <w:lang w:val="hr-HR"/>
              </w:rPr>
            </w:pPr>
            <w:r w:rsidRPr="00BB7871">
              <w:rPr>
                <w:lang w:val="hr-HR"/>
              </w:rPr>
              <w:t>Aktivnost A308003 Održavanje objekata gradske uprave</w:t>
            </w:r>
          </w:p>
        </w:tc>
        <w:tc>
          <w:tcPr>
            <w:tcW w:w="1428" w:type="dxa"/>
            <w:tcBorders>
              <w:top w:val="nil"/>
              <w:left w:val="nil"/>
              <w:bottom w:val="single" w:sz="4" w:space="0" w:color="auto"/>
              <w:right w:val="single" w:sz="4" w:space="0" w:color="auto"/>
            </w:tcBorders>
            <w:shd w:val="clear" w:color="auto" w:fill="auto"/>
            <w:noWrap/>
            <w:vAlign w:val="bottom"/>
            <w:hideMark/>
          </w:tcPr>
          <w:p w14:paraId="24598E05" w14:textId="77777777" w:rsidR="00BB7871" w:rsidRPr="00BB7871" w:rsidRDefault="00BB7871" w:rsidP="00BB7871">
            <w:pPr>
              <w:widowControl/>
              <w:adjustRightInd/>
              <w:spacing w:line="240" w:lineRule="auto"/>
              <w:ind w:left="0" w:firstLine="0"/>
              <w:jc w:val="right"/>
              <w:textAlignment w:val="auto"/>
              <w:rPr>
                <w:lang w:val="hr-HR"/>
              </w:rPr>
            </w:pPr>
            <w:r w:rsidRPr="00BB7871">
              <w:rPr>
                <w:lang w:val="hr-HR"/>
              </w:rPr>
              <w:t>37.600,00</w:t>
            </w:r>
          </w:p>
        </w:tc>
        <w:tc>
          <w:tcPr>
            <w:tcW w:w="1350" w:type="dxa"/>
            <w:tcBorders>
              <w:top w:val="nil"/>
              <w:left w:val="nil"/>
              <w:bottom w:val="single" w:sz="4" w:space="0" w:color="auto"/>
              <w:right w:val="single" w:sz="4" w:space="0" w:color="auto"/>
            </w:tcBorders>
            <w:shd w:val="clear" w:color="auto" w:fill="auto"/>
            <w:noWrap/>
            <w:vAlign w:val="bottom"/>
            <w:hideMark/>
          </w:tcPr>
          <w:p w14:paraId="1AAA1715" w14:textId="77777777" w:rsidR="00BB7871" w:rsidRPr="00BB7871" w:rsidRDefault="00BB7871" w:rsidP="00BB7871">
            <w:pPr>
              <w:widowControl/>
              <w:adjustRightInd/>
              <w:spacing w:line="240" w:lineRule="auto"/>
              <w:ind w:left="0" w:firstLine="0"/>
              <w:jc w:val="right"/>
              <w:textAlignment w:val="auto"/>
              <w:rPr>
                <w:lang w:val="hr-HR"/>
              </w:rPr>
            </w:pPr>
            <w:r w:rsidRPr="00BB7871">
              <w:rPr>
                <w:lang w:val="hr-HR"/>
              </w:rPr>
              <w:t>0,00</w:t>
            </w:r>
          </w:p>
        </w:tc>
        <w:tc>
          <w:tcPr>
            <w:tcW w:w="1350" w:type="dxa"/>
            <w:tcBorders>
              <w:top w:val="nil"/>
              <w:left w:val="nil"/>
              <w:bottom w:val="single" w:sz="4" w:space="0" w:color="auto"/>
              <w:right w:val="single" w:sz="4" w:space="0" w:color="auto"/>
            </w:tcBorders>
            <w:shd w:val="clear" w:color="auto" w:fill="auto"/>
            <w:noWrap/>
            <w:vAlign w:val="bottom"/>
            <w:hideMark/>
          </w:tcPr>
          <w:p w14:paraId="0A443C20" w14:textId="77777777" w:rsidR="00BB7871" w:rsidRPr="00BB7871" w:rsidRDefault="00BB7871" w:rsidP="00BB7871">
            <w:pPr>
              <w:widowControl/>
              <w:adjustRightInd/>
              <w:spacing w:line="240" w:lineRule="auto"/>
              <w:ind w:left="0" w:firstLine="0"/>
              <w:jc w:val="right"/>
              <w:textAlignment w:val="auto"/>
              <w:rPr>
                <w:lang w:val="hr-HR"/>
              </w:rPr>
            </w:pPr>
            <w:r w:rsidRPr="00BB7871">
              <w:rPr>
                <w:lang w:val="hr-HR"/>
              </w:rPr>
              <w:t>0,00</w:t>
            </w:r>
          </w:p>
        </w:tc>
        <w:tc>
          <w:tcPr>
            <w:tcW w:w="709" w:type="dxa"/>
            <w:tcBorders>
              <w:top w:val="nil"/>
              <w:left w:val="nil"/>
              <w:bottom w:val="single" w:sz="4" w:space="0" w:color="auto"/>
              <w:right w:val="single" w:sz="4" w:space="0" w:color="auto"/>
            </w:tcBorders>
            <w:shd w:val="clear" w:color="auto" w:fill="auto"/>
            <w:noWrap/>
            <w:vAlign w:val="bottom"/>
            <w:hideMark/>
          </w:tcPr>
          <w:p w14:paraId="76C353A4" w14:textId="77777777" w:rsidR="00BB7871" w:rsidRPr="00BB7871" w:rsidRDefault="00BB7871" w:rsidP="00BB7871">
            <w:pPr>
              <w:widowControl/>
              <w:adjustRightInd/>
              <w:spacing w:line="240" w:lineRule="auto"/>
              <w:ind w:left="0" w:firstLine="0"/>
              <w:jc w:val="right"/>
              <w:textAlignment w:val="auto"/>
              <w:rPr>
                <w:lang w:val="hr-HR"/>
              </w:rPr>
            </w:pPr>
            <w:r w:rsidRPr="00BB7871">
              <w:rPr>
                <w:lang w:val="hr-HR"/>
              </w:rPr>
              <w:t>37.600,00</w:t>
            </w:r>
          </w:p>
        </w:tc>
      </w:tr>
      <w:tr w:rsidR="00BB7871" w:rsidRPr="00BB7871" w14:paraId="001D5DC7" w14:textId="77777777" w:rsidTr="00D260EE">
        <w:trPr>
          <w:trHeight w:val="264"/>
          <w:jc w:val="center"/>
        </w:trPr>
        <w:tc>
          <w:tcPr>
            <w:tcW w:w="4660" w:type="dxa"/>
            <w:tcBorders>
              <w:top w:val="nil"/>
              <w:left w:val="single" w:sz="4" w:space="0" w:color="auto"/>
              <w:bottom w:val="single" w:sz="4" w:space="0" w:color="auto"/>
              <w:right w:val="single" w:sz="4" w:space="0" w:color="auto"/>
            </w:tcBorders>
            <w:shd w:val="clear" w:color="auto" w:fill="auto"/>
            <w:vAlign w:val="bottom"/>
            <w:hideMark/>
          </w:tcPr>
          <w:p w14:paraId="695DDDD2" w14:textId="77777777" w:rsidR="00BB7871" w:rsidRPr="00BB7871" w:rsidRDefault="00BB7871" w:rsidP="00BB7871">
            <w:pPr>
              <w:widowControl/>
              <w:adjustRightInd/>
              <w:spacing w:line="240" w:lineRule="auto"/>
              <w:ind w:left="0" w:firstLine="0"/>
              <w:jc w:val="left"/>
              <w:textAlignment w:val="auto"/>
              <w:rPr>
                <w:lang w:val="hr-HR"/>
              </w:rPr>
            </w:pPr>
            <w:r w:rsidRPr="00BB7871">
              <w:rPr>
                <w:lang w:val="hr-HR"/>
              </w:rPr>
              <w:t>Aktivnost A308004 Održavanje objekata mjesnih odbora</w:t>
            </w:r>
          </w:p>
        </w:tc>
        <w:tc>
          <w:tcPr>
            <w:tcW w:w="1428" w:type="dxa"/>
            <w:tcBorders>
              <w:top w:val="nil"/>
              <w:left w:val="nil"/>
              <w:bottom w:val="single" w:sz="4" w:space="0" w:color="auto"/>
              <w:right w:val="single" w:sz="4" w:space="0" w:color="auto"/>
            </w:tcBorders>
            <w:shd w:val="clear" w:color="auto" w:fill="auto"/>
            <w:noWrap/>
            <w:vAlign w:val="bottom"/>
            <w:hideMark/>
          </w:tcPr>
          <w:p w14:paraId="5113BA39" w14:textId="77777777" w:rsidR="00BB7871" w:rsidRPr="00BB7871" w:rsidRDefault="00BB7871" w:rsidP="00BB7871">
            <w:pPr>
              <w:widowControl/>
              <w:adjustRightInd/>
              <w:spacing w:line="240" w:lineRule="auto"/>
              <w:ind w:left="0" w:firstLine="0"/>
              <w:jc w:val="right"/>
              <w:textAlignment w:val="auto"/>
              <w:rPr>
                <w:lang w:val="hr-HR"/>
              </w:rPr>
            </w:pPr>
            <w:r w:rsidRPr="00BB7871">
              <w:rPr>
                <w:lang w:val="hr-HR"/>
              </w:rPr>
              <w:t>3.804,00</w:t>
            </w:r>
          </w:p>
        </w:tc>
        <w:tc>
          <w:tcPr>
            <w:tcW w:w="1350" w:type="dxa"/>
            <w:tcBorders>
              <w:top w:val="nil"/>
              <w:left w:val="nil"/>
              <w:bottom w:val="single" w:sz="4" w:space="0" w:color="auto"/>
              <w:right w:val="single" w:sz="4" w:space="0" w:color="auto"/>
            </w:tcBorders>
            <w:shd w:val="clear" w:color="auto" w:fill="auto"/>
            <w:noWrap/>
            <w:vAlign w:val="bottom"/>
            <w:hideMark/>
          </w:tcPr>
          <w:p w14:paraId="7CDBFCFD" w14:textId="77777777" w:rsidR="00BB7871" w:rsidRPr="00BB7871" w:rsidRDefault="00BB7871" w:rsidP="00BB7871">
            <w:pPr>
              <w:widowControl/>
              <w:adjustRightInd/>
              <w:spacing w:line="240" w:lineRule="auto"/>
              <w:ind w:left="0" w:firstLine="0"/>
              <w:jc w:val="right"/>
              <w:textAlignment w:val="auto"/>
              <w:rPr>
                <w:lang w:val="hr-HR"/>
              </w:rPr>
            </w:pPr>
            <w:r w:rsidRPr="00BB7871">
              <w:rPr>
                <w:lang w:val="hr-HR"/>
              </w:rPr>
              <w:t>0,00</w:t>
            </w:r>
          </w:p>
        </w:tc>
        <w:tc>
          <w:tcPr>
            <w:tcW w:w="1350" w:type="dxa"/>
            <w:tcBorders>
              <w:top w:val="nil"/>
              <w:left w:val="nil"/>
              <w:bottom w:val="single" w:sz="4" w:space="0" w:color="auto"/>
              <w:right w:val="single" w:sz="4" w:space="0" w:color="auto"/>
            </w:tcBorders>
            <w:shd w:val="clear" w:color="auto" w:fill="auto"/>
            <w:noWrap/>
            <w:vAlign w:val="bottom"/>
            <w:hideMark/>
          </w:tcPr>
          <w:p w14:paraId="1E855F69" w14:textId="77777777" w:rsidR="00BB7871" w:rsidRPr="00BB7871" w:rsidRDefault="00BB7871" w:rsidP="00BB7871">
            <w:pPr>
              <w:widowControl/>
              <w:adjustRightInd/>
              <w:spacing w:line="240" w:lineRule="auto"/>
              <w:ind w:left="0" w:firstLine="0"/>
              <w:jc w:val="right"/>
              <w:textAlignment w:val="auto"/>
              <w:rPr>
                <w:lang w:val="hr-HR"/>
              </w:rPr>
            </w:pPr>
            <w:r w:rsidRPr="00BB7871">
              <w:rPr>
                <w:lang w:val="hr-HR"/>
              </w:rPr>
              <w:t>0,00</w:t>
            </w:r>
          </w:p>
        </w:tc>
        <w:tc>
          <w:tcPr>
            <w:tcW w:w="709" w:type="dxa"/>
            <w:tcBorders>
              <w:top w:val="nil"/>
              <w:left w:val="nil"/>
              <w:bottom w:val="single" w:sz="4" w:space="0" w:color="auto"/>
              <w:right w:val="single" w:sz="4" w:space="0" w:color="auto"/>
            </w:tcBorders>
            <w:shd w:val="clear" w:color="auto" w:fill="auto"/>
            <w:noWrap/>
            <w:vAlign w:val="bottom"/>
            <w:hideMark/>
          </w:tcPr>
          <w:p w14:paraId="7DAA0F64" w14:textId="77777777" w:rsidR="00BB7871" w:rsidRPr="00BB7871" w:rsidRDefault="00BB7871" w:rsidP="00BB7871">
            <w:pPr>
              <w:widowControl/>
              <w:adjustRightInd/>
              <w:spacing w:line="240" w:lineRule="auto"/>
              <w:ind w:left="0" w:firstLine="0"/>
              <w:jc w:val="right"/>
              <w:textAlignment w:val="auto"/>
              <w:rPr>
                <w:lang w:val="hr-HR"/>
              </w:rPr>
            </w:pPr>
            <w:r w:rsidRPr="00BB7871">
              <w:rPr>
                <w:lang w:val="hr-HR"/>
              </w:rPr>
              <w:t>3.804,00</w:t>
            </w:r>
          </w:p>
        </w:tc>
      </w:tr>
      <w:tr w:rsidR="00BB7871" w:rsidRPr="00BB7871" w14:paraId="50CB4710" w14:textId="77777777" w:rsidTr="00D260EE">
        <w:trPr>
          <w:trHeight w:val="264"/>
          <w:jc w:val="center"/>
        </w:trPr>
        <w:tc>
          <w:tcPr>
            <w:tcW w:w="4660" w:type="dxa"/>
            <w:tcBorders>
              <w:top w:val="nil"/>
              <w:left w:val="single" w:sz="4" w:space="0" w:color="auto"/>
              <w:bottom w:val="single" w:sz="4" w:space="0" w:color="auto"/>
              <w:right w:val="single" w:sz="4" w:space="0" w:color="auto"/>
            </w:tcBorders>
            <w:shd w:val="clear" w:color="auto" w:fill="auto"/>
            <w:vAlign w:val="bottom"/>
            <w:hideMark/>
          </w:tcPr>
          <w:p w14:paraId="01A344E2" w14:textId="77777777" w:rsidR="00BB7871" w:rsidRPr="00BB7871" w:rsidRDefault="00BB7871" w:rsidP="00BB7871">
            <w:pPr>
              <w:widowControl/>
              <w:adjustRightInd/>
              <w:spacing w:line="240" w:lineRule="auto"/>
              <w:ind w:left="0" w:firstLine="0"/>
              <w:jc w:val="left"/>
              <w:textAlignment w:val="auto"/>
              <w:rPr>
                <w:lang w:val="hr-HR"/>
              </w:rPr>
            </w:pPr>
            <w:r w:rsidRPr="00BB7871">
              <w:rPr>
                <w:lang w:val="hr-HR"/>
              </w:rPr>
              <w:t>Kapitalni projekt K308001 Dizalica topline objekt Forum 1</w:t>
            </w:r>
          </w:p>
        </w:tc>
        <w:tc>
          <w:tcPr>
            <w:tcW w:w="1428" w:type="dxa"/>
            <w:tcBorders>
              <w:top w:val="nil"/>
              <w:left w:val="nil"/>
              <w:bottom w:val="single" w:sz="4" w:space="0" w:color="auto"/>
              <w:right w:val="single" w:sz="4" w:space="0" w:color="auto"/>
            </w:tcBorders>
            <w:shd w:val="clear" w:color="auto" w:fill="auto"/>
            <w:noWrap/>
            <w:vAlign w:val="bottom"/>
            <w:hideMark/>
          </w:tcPr>
          <w:p w14:paraId="6F963E4F" w14:textId="77777777" w:rsidR="00BB7871" w:rsidRPr="00BB7871" w:rsidRDefault="00BB7871" w:rsidP="00BB7871">
            <w:pPr>
              <w:widowControl/>
              <w:adjustRightInd/>
              <w:spacing w:line="240" w:lineRule="auto"/>
              <w:ind w:left="0" w:firstLine="0"/>
              <w:jc w:val="right"/>
              <w:textAlignment w:val="auto"/>
              <w:rPr>
                <w:lang w:val="hr-HR"/>
              </w:rPr>
            </w:pPr>
            <w:r w:rsidRPr="00BB7871">
              <w:rPr>
                <w:lang w:val="hr-HR"/>
              </w:rPr>
              <w:t>243.971,00</w:t>
            </w:r>
          </w:p>
        </w:tc>
        <w:tc>
          <w:tcPr>
            <w:tcW w:w="1350" w:type="dxa"/>
            <w:tcBorders>
              <w:top w:val="nil"/>
              <w:left w:val="nil"/>
              <w:bottom w:val="single" w:sz="4" w:space="0" w:color="auto"/>
              <w:right w:val="single" w:sz="4" w:space="0" w:color="auto"/>
            </w:tcBorders>
            <w:shd w:val="clear" w:color="auto" w:fill="auto"/>
            <w:noWrap/>
            <w:vAlign w:val="bottom"/>
            <w:hideMark/>
          </w:tcPr>
          <w:p w14:paraId="71E14B5A" w14:textId="77777777" w:rsidR="00BB7871" w:rsidRPr="00BB7871" w:rsidRDefault="00BB7871" w:rsidP="00BB7871">
            <w:pPr>
              <w:widowControl/>
              <w:adjustRightInd/>
              <w:spacing w:line="240" w:lineRule="auto"/>
              <w:ind w:left="0" w:firstLine="0"/>
              <w:jc w:val="right"/>
              <w:textAlignment w:val="auto"/>
              <w:rPr>
                <w:lang w:val="hr-HR"/>
              </w:rPr>
            </w:pPr>
            <w:r w:rsidRPr="00BB7871">
              <w:rPr>
                <w:lang w:val="hr-HR"/>
              </w:rPr>
              <w:t>-243.971,00</w:t>
            </w:r>
          </w:p>
        </w:tc>
        <w:tc>
          <w:tcPr>
            <w:tcW w:w="1350" w:type="dxa"/>
            <w:tcBorders>
              <w:top w:val="nil"/>
              <w:left w:val="nil"/>
              <w:bottom w:val="single" w:sz="4" w:space="0" w:color="auto"/>
              <w:right w:val="single" w:sz="4" w:space="0" w:color="auto"/>
            </w:tcBorders>
            <w:shd w:val="clear" w:color="auto" w:fill="auto"/>
            <w:noWrap/>
            <w:vAlign w:val="bottom"/>
            <w:hideMark/>
          </w:tcPr>
          <w:p w14:paraId="6B14BB72" w14:textId="77777777" w:rsidR="00BB7871" w:rsidRPr="00BB7871" w:rsidRDefault="00BB7871" w:rsidP="00BB7871">
            <w:pPr>
              <w:widowControl/>
              <w:adjustRightInd/>
              <w:spacing w:line="240" w:lineRule="auto"/>
              <w:ind w:left="0" w:firstLine="0"/>
              <w:jc w:val="right"/>
              <w:textAlignment w:val="auto"/>
              <w:rPr>
                <w:lang w:val="hr-HR"/>
              </w:rPr>
            </w:pPr>
            <w:r w:rsidRPr="00BB7871">
              <w:rPr>
                <w:lang w:val="hr-HR"/>
              </w:rPr>
              <w:t>-100,00</w:t>
            </w:r>
          </w:p>
        </w:tc>
        <w:tc>
          <w:tcPr>
            <w:tcW w:w="709" w:type="dxa"/>
            <w:tcBorders>
              <w:top w:val="nil"/>
              <w:left w:val="nil"/>
              <w:bottom w:val="single" w:sz="4" w:space="0" w:color="auto"/>
              <w:right w:val="single" w:sz="4" w:space="0" w:color="auto"/>
            </w:tcBorders>
            <w:shd w:val="clear" w:color="auto" w:fill="auto"/>
            <w:noWrap/>
            <w:vAlign w:val="bottom"/>
            <w:hideMark/>
          </w:tcPr>
          <w:p w14:paraId="1567F915" w14:textId="77777777" w:rsidR="00BB7871" w:rsidRPr="00BB7871" w:rsidRDefault="00BB7871" w:rsidP="00BB7871">
            <w:pPr>
              <w:widowControl/>
              <w:adjustRightInd/>
              <w:spacing w:line="240" w:lineRule="auto"/>
              <w:ind w:left="0" w:firstLine="0"/>
              <w:jc w:val="right"/>
              <w:textAlignment w:val="auto"/>
              <w:rPr>
                <w:lang w:val="hr-HR"/>
              </w:rPr>
            </w:pPr>
            <w:r w:rsidRPr="00BB7871">
              <w:rPr>
                <w:lang w:val="hr-HR"/>
              </w:rPr>
              <w:t>0,00</w:t>
            </w:r>
          </w:p>
        </w:tc>
      </w:tr>
      <w:tr w:rsidR="00BB7871" w:rsidRPr="00BB7871" w14:paraId="258C0A5E" w14:textId="77777777" w:rsidTr="00D260EE">
        <w:trPr>
          <w:trHeight w:val="264"/>
          <w:jc w:val="center"/>
        </w:trPr>
        <w:tc>
          <w:tcPr>
            <w:tcW w:w="4660" w:type="dxa"/>
            <w:tcBorders>
              <w:top w:val="nil"/>
              <w:left w:val="single" w:sz="4" w:space="0" w:color="auto"/>
              <w:bottom w:val="single" w:sz="4" w:space="0" w:color="auto"/>
              <w:right w:val="single" w:sz="4" w:space="0" w:color="auto"/>
            </w:tcBorders>
            <w:shd w:val="clear" w:color="auto" w:fill="auto"/>
            <w:vAlign w:val="bottom"/>
            <w:hideMark/>
          </w:tcPr>
          <w:p w14:paraId="2171FFA4" w14:textId="77777777" w:rsidR="00BB7871" w:rsidRPr="00BB7871" w:rsidRDefault="00BB7871" w:rsidP="00BB7871">
            <w:pPr>
              <w:widowControl/>
              <w:adjustRightInd/>
              <w:spacing w:line="240" w:lineRule="auto"/>
              <w:ind w:left="0" w:firstLine="0"/>
              <w:jc w:val="left"/>
              <w:textAlignment w:val="auto"/>
              <w:rPr>
                <w:lang w:val="hr-HR"/>
              </w:rPr>
            </w:pPr>
            <w:r w:rsidRPr="00BB7871">
              <w:rPr>
                <w:lang w:val="hr-HR"/>
              </w:rPr>
              <w:t xml:space="preserve">Kapitalni projekt K308002 Dizalica topline objekt </w:t>
            </w:r>
            <w:proofErr w:type="spellStart"/>
            <w:r w:rsidRPr="00BB7871">
              <w:rPr>
                <w:lang w:val="hr-HR"/>
              </w:rPr>
              <w:t>Polanijev</w:t>
            </w:r>
            <w:proofErr w:type="spellEnd"/>
            <w:r w:rsidRPr="00BB7871">
              <w:rPr>
                <w:lang w:val="hr-HR"/>
              </w:rPr>
              <w:t xml:space="preserve"> prolaz 2</w:t>
            </w:r>
          </w:p>
        </w:tc>
        <w:tc>
          <w:tcPr>
            <w:tcW w:w="1428" w:type="dxa"/>
            <w:tcBorders>
              <w:top w:val="nil"/>
              <w:left w:val="nil"/>
              <w:bottom w:val="single" w:sz="4" w:space="0" w:color="auto"/>
              <w:right w:val="single" w:sz="4" w:space="0" w:color="auto"/>
            </w:tcBorders>
            <w:shd w:val="clear" w:color="auto" w:fill="auto"/>
            <w:noWrap/>
            <w:vAlign w:val="bottom"/>
            <w:hideMark/>
          </w:tcPr>
          <w:p w14:paraId="2D68ED5A" w14:textId="77777777" w:rsidR="00BB7871" w:rsidRPr="00BB7871" w:rsidRDefault="00BB7871" w:rsidP="00BB7871">
            <w:pPr>
              <w:widowControl/>
              <w:adjustRightInd/>
              <w:spacing w:line="240" w:lineRule="auto"/>
              <w:ind w:left="0" w:firstLine="0"/>
              <w:jc w:val="right"/>
              <w:textAlignment w:val="auto"/>
              <w:rPr>
                <w:lang w:val="hr-HR"/>
              </w:rPr>
            </w:pPr>
            <w:r w:rsidRPr="00BB7871">
              <w:rPr>
                <w:lang w:val="hr-HR"/>
              </w:rPr>
              <w:t>221.027,00</w:t>
            </w:r>
          </w:p>
        </w:tc>
        <w:tc>
          <w:tcPr>
            <w:tcW w:w="1350" w:type="dxa"/>
            <w:tcBorders>
              <w:top w:val="nil"/>
              <w:left w:val="nil"/>
              <w:bottom w:val="single" w:sz="4" w:space="0" w:color="auto"/>
              <w:right w:val="single" w:sz="4" w:space="0" w:color="auto"/>
            </w:tcBorders>
            <w:shd w:val="clear" w:color="auto" w:fill="auto"/>
            <w:noWrap/>
            <w:vAlign w:val="bottom"/>
            <w:hideMark/>
          </w:tcPr>
          <w:p w14:paraId="2D666712" w14:textId="77777777" w:rsidR="00BB7871" w:rsidRPr="00BB7871" w:rsidRDefault="00BB7871" w:rsidP="00BB7871">
            <w:pPr>
              <w:widowControl/>
              <w:adjustRightInd/>
              <w:spacing w:line="240" w:lineRule="auto"/>
              <w:ind w:left="0" w:firstLine="0"/>
              <w:jc w:val="right"/>
              <w:textAlignment w:val="auto"/>
              <w:rPr>
                <w:lang w:val="hr-HR"/>
              </w:rPr>
            </w:pPr>
            <w:r w:rsidRPr="00BB7871">
              <w:rPr>
                <w:lang w:val="hr-HR"/>
              </w:rPr>
              <w:t>-221.027,00</w:t>
            </w:r>
          </w:p>
        </w:tc>
        <w:tc>
          <w:tcPr>
            <w:tcW w:w="1350" w:type="dxa"/>
            <w:tcBorders>
              <w:top w:val="nil"/>
              <w:left w:val="nil"/>
              <w:bottom w:val="single" w:sz="4" w:space="0" w:color="auto"/>
              <w:right w:val="single" w:sz="4" w:space="0" w:color="auto"/>
            </w:tcBorders>
            <w:shd w:val="clear" w:color="auto" w:fill="auto"/>
            <w:noWrap/>
            <w:vAlign w:val="bottom"/>
            <w:hideMark/>
          </w:tcPr>
          <w:p w14:paraId="4C8CDB0E" w14:textId="77777777" w:rsidR="00BB7871" w:rsidRPr="00BB7871" w:rsidRDefault="00BB7871" w:rsidP="00BB7871">
            <w:pPr>
              <w:widowControl/>
              <w:adjustRightInd/>
              <w:spacing w:line="240" w:lineRule="auto"/>
              <w:ind w:left="0" w:firstLine="0"/>
              <w:jc w:val="right"/>
              <w:textAlignment w:val="auto"/>
              <w:rPr>
                <w:lang w:val="hr-HR"/>
              </w:rPr>
            </w:pPr>
            <w:r w:rsidRPr="00BB7871">
              <w:rPr>
                <w:lang w:val="hr-HR"/>
              </w:rPr>
              <w:t>-100,00</w:t>
            </w:r>
          </w:p>
        </w:tc>
        <w:tc>
          <w:tcPr>
            <w:tcW w:w="709" w:type="dxa"/>
            <w:tcBorders>
              <w:top w:val="nil"/>
              <w:left w:val="nil"/>
              <w:bottom w:val="single" w:sz="4" w:space="0" w:color="auto"/>
              <w:right w:val="single" w:sz="4" w:space="0" w:color="auto"/>
            </w:tcBorders>
            <w:shd w:val="clear" w:color="auto" w:fill="auto"/>
            <w:noWrap/>
            <w:vAlign w:val="bottom"/>
            <w:hideMark/>
          </w:tcPr>
          <w:p w14:paraId="52BC86CB" w14:textId="77777777" w:rsidR="00BB7871" w:rsidRPr="00BB7871" w:rsidRDefault="00BB7871" w:rsidP="00BB7871">
            <w:pPr>
              <w:widowControl/>
              <w:adjustRightInd/>
              <w:spacing w:line="240" w:lineRule="auto"/>
              <w:ind w:left="0" w:firstLine="0"/>
              <w:jc w:val="right"/>
              <w:textAlignment w:val="auto"/>
              <w:rPr>
                <w:lang w:val="hr-HR"/>
              </w:rPr>
            </w:pPr>
            <w:r w:rsidRPr="00BB7871">
              <w:rPr>
                <w:lang w:val="hr-HR"/>
              </w:rPr>
              <w:t>0,00</w:t>
            </w:r>
          </w:p>
        </w:tc>
      </w:tr>
      <w:tr w:rsidR="00BB7871" w:rsidRPr="00BB7871" w14:paraId="49F9E0D9" w14:textId="77777777" w:rsidTr="00D260EE">
        <w:trPr>
          <w:trHeight w:val="264"/>
          <w:jc w:val="center"/>
        </w:trPr>
        <w:tc>
          <w:tcPr>
            <w:tcW w:w="4660" w:type="dxa"/>
            <w:tcBorders>
              <w:top w:val="nil"/>
              <w:left w:val="single" w:sz="4" w:space="0" w:color="auto"/>
              <w:bottom w:val="single" w:sz="4" w:space="0" w:color="auto"/>
              <w:right w:val="single" w:sz="4" w:space="0" w:color="auto"/>
            </w:tcBorders>
            <w:shd w:val="clear" w:color="auto" w:fill="auto"/>
            <w:vAlign w:val="bottom"/>
            <w:hideMark/>
          </w:tcPr>
          <w:p w14:paraId="08766BDA" w14:textId="77777777" w:rsidR="00BB7871" w:rsidRPr="00BB7871" w:rsidRDefault="00BB7871" w:rsidP="00BB7871">
            <w:pPr>
              <w:widowControl/>
              <w:adjustRightInd/>
              <w:spacing w:line="240" w:lineRule="auto"/>
              <w:ind w:left="0" w:firstLine="0"/>
              <w:jc w:val="left"/>
              <w:textAlignment w:val="auto"/>
              <w:rPr>
                <w:lang w:val="hr-HR"/>
              </w:rPr>
            </w:pPr>
            <w:r w:rsidRPr="00BB7871">
              <w:rPr>
                <w:lang w:val="hr-HR"/>
              </w:rPr>
              <w:t>Kapitalni projekt K308003 Kupnja stanova</w:t>
            </w:r>
          </w:p>
        </w:tc>
        <w:tc>
          <w:tcPr>
            <w:tcW w:w="1428" w:type="dxa"/>
            <w:tcBorders>
              <w:top w:val="nil"/>
              <w:left w:val="nil"/>
              <w:bottom w:val="single" w:sz="4" w:space="0" w:color="auto"/>
              <w:right w:val="single" w:sz="4" w:space="0" w:color="auto"/>
            </w:tcBorders>
            <w:shd w:val="clear" w:color="auto" w:fill="auto"/>
            <w:noWrap/>
            <w:vAlign w:val="bottom"/>
            <w:hideMark/>
          </w:tcPr>
          <w:p w14:paraId="42144A69" w14:textId="77777777" w:rsidR="00BB7871" w:rsidRPr="00BB7871" w:rsidRDefault="00BB7871" w:rsidP="00BB7871">
            <w:pPr>
              <w:widowControl/>
              <w:adjustRightInd/>
              <w:spacing w:line="240" w:lineRule="auto"/>
              <w:ind w:left="0" w:firstLine="0"/>
              <w:jc w:val="right"/>
              <w:textAlignment w:val="auto"/>
              <w:rPr>
                <w:lang w:val="hr-HR"/>
              </w:rPr>
            </w:pPr>
            <w:r w:rsidRPr="00BB7871">
              <w:rPr>
                <w:lang w:val="hr-HR"/>
              </w:rPr>
              <w:t>55.000,00</w:t>
            </w:r>
          </w:p>
        </w:tc>
        <w:tc>
          <w:tcPr>
            <w:tcW w:w="1350" w:type="dxa"/>
            <w:tcBorders>
              <w:top w:val="nil"/>
              <w:left w:val="nil"/>
              <w:bottom w:val="single" w:sz="4" w:space="0" w:color="auto"/>
              <w:right w:val="single" w:sz="4" w:space="0" w:color="auto"/>
            </w:tcBorders>
            <w:shd w:val="clear" w:color="auto" w:fill="auto"/>
            <w:noWrap/>
            <w:vAlign w:val="bottom"/>
            <w:hideMark/>
          </w:tcPr>
          <w:p w14:paraId="1F776B2C" w14:textId="77777777" w:rsidR="00BB7871" w:rsidRPr="00BB7871" w:rsidRDefault="00BB7871" w:rsidP="00BB7871">
            <w:pPr>
              <w:widowControl/>
              <w:adjustRightInd/>
              <w:spacing w:line="240" w:lineRule="auto"/>
              <w:ind w:left="0" w:firstLine="0"/>
              <w:jc w:val="right"/>
              <w:textAlignment w:val="auto"/>
              <w:rPr>
                <w:lang w:val="hr-HR"/>
              </w:rPr>
            </w:pPr>
            <w:r w:rsidRPr="00BB7871">
              <w:rPr>
                <w:lang w:val="hr-HR"/>
              </w:rPr>
              <w:t>0,00</w:t>
            </w:r>
          </w:p>
        </w:tc>
        <w:tc>
          <w:tcPr>
            <w:tcW w:w="1350" w:type="dxa"/>
            <w:tcBorders>
              <w:top w:val="nil"/>
              <w:left w:val="nil"/>
              <w:bottom w:val="single" w:sz="4" w:space="0" w:color="auto"/>
              <w:right w:val="single" w:sz="4" w:space="0" w:color="auto"/>
            </w:tcBorders>
            <w:shd w:val="clear" w:color="auto" w:fill="auto"/>
            <w:noWrap/>
            <w:vAlign w:val="bottom"/>
            <w:hideMark/>
          </w:tcPr>
          <w:p w14:paraId="43574655" w14:textId="77777777" w:rsidR="00BB7871" w:rsidRPr="00BB7871" w:rsidRDefault="00BB7871" w:rsidP="00BB7871">
            <w:pPr>
              <w:widowControl/>
              <w:adjustRightInd/>
              <w:spacing w:line="240" w:lineRule="auto"/>
              <w:ind w:left="0" w:firstLine="0"/>
              <w:jc w:val="right"/>
              <w:textAlignment w:val="auto"/>
              <w:rPr>
                <w:lang w:val="hr-HR"/>
              </w:rPr>
            </w:pPr>
            <w:r w:rsidRPr="00BB7871">
              <w:rPr>
                <w:lang w:val="hr-HR"/>
              </w:rPr>
              <w:t>0,00</w:t>
            </w:r>
          </w:p>
        </w:tc>
        <w:tc>
          <w:tcPr>
            <w:tcW w:w="709" w:type="dxa"/>
            <w:tcBorders>
              <w:top w:val="nil"/>
              <w:left w:val="nil"/>
              <w:bottom w:val="single" w:sz="4" w:space="0" w:color="auto"/>
              <w:right w:val="single" w:sz="4" w:space="0" w:color="auto"/>
            </w:tcBorders>
            <w:shd w:val="clear" w:color="auto" w:fill="auto"/>
            <w:noWrap/>
            <w:vAlign w:val="bottom"/>
            <w:hideMark/>
          </w:tcPr>
          <w:p w14:paraId="0632126F" w14:textId="77777777" w:rsidR="00BB7871" w:rsidRPr="00BB7871" w:rsidRDefault="00BB7871" w:rsidP="00BB7871">
            <w:pPr>
              <w:widowControl/>
              <w:adjustRightInd/>
              <w:spacing w:line="240" w:lineRule="auto"/>
              <w:ind w:left="0" w:firstLine="0"/>
              <w:jc w:val="right"/>
              <w:textAlignment w:val="auto"/>
              <w:rPr>
                <w:lang w:val="hr-HR"/>
              </w:rPr>
            </w:pPr>
            <w:r w:rsidRPr="00BB7871">
              <w:rPr>
                <w:lang w:val="hr-HR"/>
              </w:rPr>
              <w:t>55.000,00</w:t>
            </w:r>
          </w:p>
        </w:tc>
      </w:tr>
      <w:tr w:rsidR="00BB7871" w:rsidRPr="00BB7871" w14:paraId="47B3F56E" w14:textId="77777777" w:rsidTr="00D260EE">
        <w:trPr>
          <w:trHeight w:val="264"/>
          <w:jc w:val="center"/>
        </w:trPr>
        <w:tc>
          <w:tcPr>
            <w:tcW w:w="4660" w:type="dxa"/>
            <w:tcBorders>
              <w:top w:val="nil"/>
              <w:left w:val="single" w:sz="4" w:space="0" w:color="auto"/>
              <w:bottom w:val="single" w:sz="4" w:space="0" w:color="auto"/>
              <w:right w:val="single" w:sz="4" w:space="0" w:color="auto"/>
            </w:tcBorders>
            <w:shd w:val="clear" w:color="auto" w:fill="auto"/>
            <w:vAlign w:val="bottom"/>
            <w:hideMark/>
          </w:tcPr>
          <w:p w14:paraId="1233CB56" w14:textId="77777777" w:rsidR="00BB7871" w:rsidRPr="00BB7871" w:rsidRDefault="00BB7871" w:rsidP="00BB7871">
            <w:pPr>
              <w:widowControl/>
              <w:adjustRightInd/>
              <w:spacing w:line="240" w:lineRule="auto"/>
              <w:ind w:left="0" w:firstLine="0"/>
              <w:jc w:val="left"/>
              <w:textAlignment w:val="auto"/>
              <w:rPr>
                <w:lang w:val="hr-HR"/>
              </w:rPr>
            </w:pPr>
            <w:r w:rsidRPr="00BB7871">
              <w:rPr>
                <w:lang w:val="hr-HR"/>
              </w:rPr>
              <w:t xml:space="preserve">Kapitalni projekt K308004 Sanacija zgrade Društvenog centra </w:t>
            </w:r>
            <w:proofErr w:type="spellStart"/>
            <w:r w:rsidRPr="00BB7871">
              <w:rPr>
                <w:lang w:val="hr-HR"/>
              </w:rPr>
              <w:t>Rojc</w:t>
            </w:r>
            <w:proofErr w:type="spellEnd"/>
          </w:p>
        </w:tc>
        <w:tc>
          <w:tcPr>
            <w:tcW w:w="1428" w:type="dxa"/>
            <w:tcBorders>
              <w:top w:val="nil"/>
              <w:left w:val="nil"/>
              <w:bottom w:val="single" w:sz="4" w:space="0" w:color="auto"/>
              <w:right w:val="single" w:sz="4" w:space="0" w:color="auto"/>
            </w:tcBorders>
            <w:shd w:val="clear" w:color="auto" w:fill="auto"/>
            <w:noWrap/>
            <w:vAlign w:val="bottom"/>
            <w:hideMark/>
          </w:tcPr>
          <w:p w14:paraId="680C684C" w14:textId="77777777" w:rsidR="00BB7871" w:rsidRPr="00BB7871" w:rsidRDefault="00BB7871" w:rsidP="00BB7871">
            <w:pPr>
              <w:widowControl/>
              <w:adjustRightInd/>
              <w:spacing w:line="240" w:lineRule="auto"/>
              <w:ind w:left="0" w:firstLine="0"/>
              <w:jc w:val="right"/>
              <w:textAlignment w:val="auto"/>
              <w:rPr>
                <w:lang w:val="hr-HR"/>
              </w:rPr>
            </w:pPr>
            <w:r w:rsidRPr="00BB7871">
              <w:rPr>
                <w:lang w:val="hr-HR"/>
              </w:rPr>
              <w:t>728,00</w:t>
            </w:r>
          </w:p>
        </w:tc>
        <w:tc>
          <w:tcPr>
            <w:tcW w:w="1350" w:type="dxa"/>
            <w:tcBorders>
              <w:top w:val="nil"/>
              <w:left w:val="nil"/>
              <w:bottom w:val="single" w:sz="4" w:space="0" w:color="auto"/>
              <w:right w:val="single" w:sz="4" w:space="0" w:color="auto"/>
            </w:tcBorders>
            <w:shd w:val="clear" w:color="auto" w:fill="auto"/>
            <w:noWrap/>
            <w:vAlign w:val="bottom"/>
            <w:hideMark/>
          </w:tcPr>
          <w:p w14:paraId="3F0A2571" w14:textId="77777777" w:rsidR="00BB7871" w:rsidRPr="00BB7871" w:rsidRDefault="00BB7871" w:rsidP="00BB7871">
            <w:pPr>
              <w:widowControl/>
              <w:adjustRightInd/>
              <w:spacing w:line="240" w:lineRule="auto"/>
              <w:ind w:left="0" w:firstLine="0"/>
              <w:jc w:val="right"/>
              <w:textAlignment w:val="auto"/>
              <w:rPr>
                <w:lang w:val="hr-HR"/>
              </w:rPr>
            </w:pPr>
            <w:r w:rsidRPr="00BB7871">
              <w:rPr>
                <w:lang w:val="hr-HR"/>
              </w:rPr>
              <w:t>0,00</w:t>
            </w:r>
          </w:p>
        </w:tc>
        <w:tc>
          <w:tcPr>
            <w:tcW w:w="1350" w:type="dxa"/>
            <w:tcBorders>
              <w:top w:val="nil"/>
              <w:left w:val="nil"/>
              <w:bottom w:val="single" w:sz="4" w:space="0" w:color="auto"/>
              <w:right w:val="single" w:sz="4" w:space="0" w:color="auto"/>
            </w:tcBorders>
            <w:shd w:val="clear" w:color="auto" w:fill="auto"/>
            <w:noWrap/>
            <w:vAlign w:val="bottom"/>
            <w:hideMark/>
          </w:tcPr>
          <w:p w14:paraId="034B473B" w14:textId="77777777" w:rsidR="00BB7871" w:rsidRPr="00BB7871" w:rsidRDefault="00BB7871" w:rsidP="00BB7871">
            <w:pPr>
              <w:widowControl/>
              <w:adjustRightInd/>
              <w:spacing w:line="240" w:lineRule="auto"/>
              <w:ind w:left="0" w:firstLine="0"/>
              <w:jc w:val="right"/>
              <w:textAlignment w:val="auto"/>
              <w:rPr>
                <w:lang w:val="hr-HR"/>
              </w:rPr>
            </w:pPr>
            <w:r w:rsidRPr="00BB7871">
              <w:rPr>
                <w:lang w:val="hr-HR"/>
              </w:rPr>
              <w:t>0,00</w:t>
            </w:r>
          </w:p>
        </w:tc>
        <w:tc>
          <w:tcPr>
            <w:tcW w:w="709" w:type="dxa"/>
            <w:tcBorders>
              <w:top w:val="nil"/>
              <w:left w:val="nil"/>
              <w:bottom w:val="single" w:sz="4" w:space="0" w:color="auto"/>
              <w:right w:val="single" w:sz="4" w:space="0" w:color="auto"/>
            </w:tcBorders>
            <w:shd w:val="clear" w:color="auto" w:fill="auto"/>
            <w:noWrap/>
            <w:vAlign w:val="bottom"/>
            <w:hideMark/>
          </w:tcPr>
          <w:p w14:paraId="79F85A7A" w14:textId="77777777" w:rsidR="00BB7871" w:rsidRPr="00BB7871" w:rsidRDefault="00BB7871" w:rsidP="00BB7871">
            <w:pPr>
              <w:widowControl/>
              <w:adjustRightInd/>
              <w:spacing w:line="240" w:lineRule="auto"/>
              <w:ind w:left="0" w:firstLine="0"/>
              <w:jc w:val="right"/>
              <w:textAlignment w:val="auto"/>
              <w:rPr>
                <w:lang w:val="hr-HR"/>
              </w:rPr>
            </w:pPr>
            <w:r w:rsidRPr="00BB7871">
              <w:rPr>
                <w:lang w:val="hr-HR"/>
              </w:rPr>
              <w:t>728,00</w:t>
            </w:r>
          </w:p>
        </w:tc>
      </w:tr>
    </w:tbl>
    <w:p w14:paraId="5DDB5826" w14:textId="77777777" w:rsidR="00BB7871" w:rsidRPr="003B674A" w:rsidRDefault="00BB7871" w:rsidP="003A37CF">
      <w:pPr>
        <w:spacing w:line="240" w:lineRule="auto"/>
        <w:ind w:right="284" w:hanging="147"/>
        <w:rPr>
          <w:sz w:val="24"/>
          <w:szCs w:val="24"/>
          <w:lang w:val="hr-HR"/>
        </w:rPr>
      </w:pPr>
    </w:p>
    <w:p w14:paraId="42D185D1" w14:textId="77777777" w:rsidR="003A37CF" w:rsidRPr="003B674A" w:rsidRDefault="003A37CF" w:rsidP="003A37CF">
      <w:pPr>
        <w:pStyle w:val="Uvuenotijeloteksta"/>
        <w:spacing w:line="240" w:lineRule="auto"/>
        <w:ind w:left="0" w:right="1" w:firstLine="567"/>
        <w:rPr>
          <w:noProof/>
          <w:szCs w:val="24"/>
          <w:u w:val="single"/>
        </w:rPr>
      </w:pPr>
      <w:r w:rsidRPr="003B674A">
        <w:rPr>
          <w:noProof/>
          <w:szCs w:val="24"/>
          <w:u w:val="single"/>
        </w:rPr>
        <w:t>PRIKAZ PROGRAMA:</w:t>
      </w:r>
    </w:p>
    <w:p w14:paraId="7B077EDC" w14:textId="77777777" w:rsidR="003A37CF" w:rsidRPr="003B674A" w:rsidRDefault="003A37CF" w:rsidP="003A37CF">
      <w:pPr>
        <w:pStyle w:val="Uvuenotijeloteksta"/>
        <w:spacing w:line="240" w:lineRule="auto"/>
        <w:ind w:left="0" w:right="1" w:firstLine="567"/>
        <w:rPr>
          <w:noProof/>
          <w:szCs w:val="24"/>
          <w:u w:val="single"/>
        </w:rPr>
      </w:pPr>
    </w:p>
    <w:p w14:paraId="699AB940" w14:textId="77777777" w:rsidR="003A37CF" w:rsidRPr="003B674A" w:rsidRDefault="003A37CF" w:rsidP="003A37CF">
      <w:pPr>
        <w:pStyle w:val="Uvuenotijeloteksta"/>
        <w:spacing w:line="240" w:lineRule="auto"/>
        <w:ind w:left="0" w:right="1" w:firstLine="567"/>
        <w:rPr>
          <w:i/>
          <w:noProof/>
          <w:szCs w:val="24"/>
        </w:rPr>
      </w:pPr>
      <w:r w:rsidRPr="003B674A">
        <w:rPr>
          <w:i/>
          <w:noProof/>
          <w:szCs w:val="24"/>
        </w:rPr>
        <w:t>PROGRAM: JAVNA UPRAVA I ADMINISTRACIJA</w:t>
      </w:r>
    </w:p>
    <w:p w14:paraId="6FC1CBDA" w14:textId="77777777" w:rsidR="003A37CF" w:rsidRPr="003B674A" w:rsidRDefault="003A37CF" w:rsidP="003A37CF">
      <w:pPr>
        <w:spacing w:line="240" w:lineRule="auto"/>
        <w:ind w:left="0" w:right="1" w:firstLine="567"/>
        <w:rPr>
          <w:noProof/>
          <w:sz w:val="24"/>
          <w:szCs w:val="24"/>
          <w:lang w:val="hr-HR"/>
        </w:rPr>
      </w:pPr>
    </w:p>
    <w:p w14:paraId="78B650D8" w14:textId="77777777" w:rsidR="003A37CF" w:rsidRPr="003B674A" w:rsidRDefault="003A37CF" w:rsidP="003A37CF">
      <w:pPr>
        <w:spacing w:line="240" w:lineRule="auto"/>
        <w:ind w:left="0" w:firstLine="567"/>
        <w:rPr>
          <w:noProof/>
          <w:color w:val="FF0000"/>
          <w:sz w:val="24"/>
          <w:szCs w:val="24"/>
          <w:lang w:val="hr-HR"/>
        </w:rPr>
      </w:pPr>
      <w:r w:rsidRPr="003B674A">
        <w:rPr>
          <w:noProof/>
          <w:sz w:val="24"/>
          <w:szCs w:val="24"/>
          <w:lang w:val="hr-HR"/>
        </w:rPr>
        <w:t xml:space="preserve">Rashodi za izvršenje </w:t>
      </w:r>
      <w:r w:rsidRPr="003B674A">
        <w:rPr>
          <w:b/>
          <w:noProof/>
          <w:sz w:val="24"/>
          <w:szCs w:val="24"/>
          <w:lang w:val="hr-HR"/>
        </w:rPr>
        <w:t xml:space="preserve">Programa Javna uprava i administracija </w:t>
      </w:r>
      <w:r w:rsidR="00BB7871" w:rsidRPr="00BB7871">
        <w:rPr>
          <w:bCs/>
          <w:noProof/>
          <w:sz w:val="24"/>
          <w:szCs w:val="24"/>
          <w:lang w:val="hr-HR"/>
        </w:rPr>
        <w:t xml:space="preserve">smanjuju se za </w:t>
      </w:r>
      <w:r w:rsidR="00BB7871">
        <w:rPr>
          <w:bCs/>
          <w:noProof/>
          <w:sz w:val="24"/>
          <w:szCs w:val="24"/>
          <w:lang w:val="hr-HR"/>
        </w:rPr>
        <w:t>131.692,36</w:t>
      </w:r>
      <w:r w:rsidR="00BB7871" w:rsidRPr="00BB7871">
        <w:rPr>
          <w:bCs/>
          <w:noProof/>
          <w:sz w:val="24"/>
          <w:szCs w:val="24"/>
          <w:lang w:val="hr-HR"/>
        </w:rPr>
        <w:t xml:space="preserve"> EUR ili </w:t>
      </w:r>
      <w:r w:rsidR="00BB7871">
        <w:rPr>
          <w:bCs/>
          <w:noProof/>
          <w:sz w:val="24"/>
          <w:szCs w:val="24"/>
          <w:lang w:val="hr-HR"/>
        </w:rPr>
        <w:t>15,45</w:t>
      </w:r>
      <w:r w:rsidR="00BB7871" w:rsidRPr="00BB7871">
        <w:rPr>
          <w:bCs/>
          <w:noProof/>
          <w:sz w:val="24"/>
          <w:szCs w:val="24"/>
          <w:lang w:val="hr-HR"/>
        </w:rPr>
        <w:t xml:space="preserve">% i iznose </w:t>
      </w:r>
      <w:r w:rsidR="00BB7871">
        <w:rPr>
          <w:bCs/>
          <w:noProof/>
          <w:sz w:val="24"/>
          <w:szCs w:val="24"/>
          <w:lang w:val="hr-HR"/>
        </w:rPr>
        <w:t>720.419,64</w:t>
      </w:r>
      <w:r w:rsidR="00BB7871" w:rsidRPr="00BB7871">
        <w:rPr>
          <w:bCs/>
          <w:noProof/>
          <w:sz w:val="24"/>
          <w:szCs w:val="24"/>
          <w:lang w:val="hr-HR"/>
        </w:rPr>
        <w:t xml:space="preserve"> EUR. </w:t>
      </w:r>
      <w:r w:rsidRPr="00BB7871">
        <w:rPr>
          <w:bCs/>
          <w:noProof/>
          <w:color w:val="000000"/>
          <w:sz w:val="24"/>
          <w:szCs w:val="24"/>
          <w:lang w:val="hr-HR"/>
        </w:rPr>
        <w:t>U okviru Programa planirana je jedna</w:t>
      </w:r>
      <w:r w:rsidRPr="003B674A">
        <w:rPr>
          <w:noProof/>
          <w:color w:val="000000"/>
          <w:sz w:val="24"/>
          <w:szCs w:val="24"/>
          <w:lang w:val="hr-HR"/>
        </w:rPr>
        <w:t xml:space="preserve"> Aktivnosti.</w:t>
      </w:r>
    </w:p>
    <w:p w14:paraId="054868FB" w14:textId="77777777" w:rsidR="003A37CF" w:rsidRPr="003B674A" w:rsidRDefault="003A37CF" w:rsidP="003A37CF">
      <w:pPr>
        <w:pStyle w:val="Uvuenotijeloteksta"/>
        <w:spacing w:line="240" w:lineRule="auto"/>
        <w:ind w:left="0" w:right="1" w:firstLine="0"/>
        <w:rPr>
          <w:i/>
          <w:noProof/>
          <w:szCs w:val="24"/>
        </w:rPr>
      </w:pPr>
    </w:p>
    <w:p w14:paraId="45F0180F" w14:textId="77777777" w:rsidR="00053CA9" w:rsidRPr="003B674A" w:rsidRDefault="003A37CF" w:rsidP="003A37CF">
      <w:pPr>
        <w:pStyle w:val="Uvuenotijeloteksta"/>
        <w:spacing w:line="240" w:lineRule="auto"/>
        <w:ind w:left="0" w:right="1" w:firstLine="567"/>
        <w:rPr>
          <w:noProof/>
          <w:szCs w:val="24"/>
        </w:rPr>
      </w:pPr>
      <w:r w:rsidRPr="00BB7871">
        <w:rPr>
          <w:iCs/>
          <w:noProof/>
          <w:szCs w:val="24"/>
        </w:rPr>
        <w:t xml:space="preserve">Aktivnost: Administrativno, tehničko i stručno osoblje, rashodi za izvršenje </w:t>
      </w:r>
      <w:r w:rsidR="00D260EE">
        <w:rPr>
          <w:iCs/>
          <w:noProof/>
          <w:szCs w:val="24"/>
        </w:rPr>
        <w:t>a</w:t>
      </w:r>
      <w:r w:rsidRPr="00BB7871">
        <w:rPr>
          <w:iCs/>
          <w:noProof/>
          <w:szCs w:val="24"/>
        </w:rPr>
        <w:t>ktivnosti</w:t>
      </w:r>
      <w:r w:rsidRPr="003B674A">
        <w:rPr>
          <w:noProof/>
          <w:szCs w:val="24"/>
        </w:rPr>
        <w:t xml:space="preserve"> </w:t>
      </w:r>
      <w:r w:rsidR="00BB7871" w:rsidRPr="00BB7871">
        <w:rPr>
          <w:bCs/>
          <w:noProof/>
          <w:szCs w:val="24"/>
        </w:rPr>
        <w:t xml:space="preserve">smanjuju se za </w:t>
      </w:r>
      <w:r w:rsidR="00BB7871">
        <w:rPr>
          <w:bCs/>
          <w:noProof/>
          <w:szCs w:val="24"/>
        </w:rPr>
        <w:t>131.692,36</w:t>
      </w:r>
      <w:r w:rsidR="00BB7871" w:rsidRPr="00BB7871">
        <w:rPr>
          <w:bCs/>
          <w:noProof/>
          <w:szCs w:val="24"/>
        </w:rPr>
        <w:t xml:space="preserve"> EUR ili </w:t>
      </w:r>
      <w:r w:rsidR="00BB7871">
        <w:rPr>
          <w:bCs/>
          <w:noProof/>
          <w:szCs w:val="24"/>
        </w:rPr>
        <w:t>15,45</w:t>
      </w:r>
      <w:r w:rsidR="00BB7871" w:rsidRPr="00BB7871">
        <w:rPr>
          <w:bCs/>
          <w:noProof/>
          <w:szCs w:val="24"/>
        </w:rPr>
        <w:t xml:space="preserve">% i iznose </w:t>
      </w:r>
      <w:r w:rsidR="00BB7871">
        <w:rPr>
          <w:bCs/>
          <w:noProof/>
          <w:szCs w:val="24"/>
        </w:rPr>
        <w:t>720.419,64</w:t>
      </w:r>
      <w:r w:rsidR="00BB7871" w:rsidRPr="00BB7871">
        <w:rPr>
          <w:bCs/>
          <w:noProof/>
          <w:szCs w:val="24"/>
        </w:rPr>
        <w:t xml:space="preserve"> EUR</w:t>
      </w:r>
      <w:r w:rsidRPr="003B674A">
        <w:rPr>
          <w:noProof/>
          <w:szCs w:val="24"/>
        </w:rPr>
        <w:t xml:space="preserve">. </w:t>
      </w:r>
    </w:p>
    <w:p w14:paraId="26D7DE1A" w14:textId="77777777" w:rsidR="00053CA9" w:rsidRPr="003B674A" w:rsidRDefault="00BB7871" w:rsidP="00A47567">
      <w:pPr>
        <w:pStyle w:val="Uvuenotijeloteksta"/>
        <w:numPr>
          <w:ilvl w:val="0"/>
          <w:numId w:val="31"/>
        </w:numPr>
        <w:spacing w:line="240" w:lineRule="auto"/>
        <w:ind w:left="0" w:right="1" w:firstLine="567"/>
        <w:rPr>
          <w:noProof/>
          <w:szCs w:val="24"/>
        </w:rPr>
      </w:pPr>
      <w:r>
        <w:rPr>
          <w:noProof/>
          <w:szCs w:val="24"/>
        </w:rPr>
        <w:t>R</w:t>
      </w:r>
      <w:r w:rsidR="00C74526" w:rsidRPr="003B674A">
        <w:rPr>
          <w:noProof/>
          <w:szCs w:val="24"/>
        </w:rPr>
        <w:t>ashodi za zaposlene</w:t>
      </w:r>
      <w:r>
        <w:rPr>
          <w:noProof/>
          <w:szCs w:val="24"/>
        </w:rPr>
        <w:t xml:space="preserve"> smanjuju se za 50.014,36 EUR i </w:t>
      </w:r>
      <w:r w:rsidR="00C74526" w:rsidRPr="003B674A">
        <w:rPr>
          <w:noProof/>
          <w:szCs w:val="24"/>
        </w:rPr>
        <w:t>iznos</w:t>
      </w:r>
      <w:r>
        <w:rPr>
          <w:noProof/>
          <w:szCs w:val="24"/>
        </w:rPr>
        <w:t>e</w:t>
      </w:r>
      <w:r w:rsidR="00C74526" w:rsidRPr="003B674A">
        <w:rPr>
          <w:noProof/>
          <w:szCs w:val="24"/>
        </w:rPr>
        <w:t xml:space="preserve"> 3</w:t>
      </w:r>
      <w:r>
        <w:rPr>
          <w:noProof/>
          <w:szCs w:val="24"/>
        </w:rPr>
        <w:t>4</w:t>
      </w:r>
      <w:r w:rsidR="00C74526" w:rsidRPr="003B674A">
        <w:rPr>
          <w:noProof/>
          <w:szCs w:val="24"/>
        </w:rPr>
        <w:t>9.</w:t>
      </w:r>
      <w:r>
        <w:rPr>
          <w:noProof/>
          <w:szCs w:val="24"/>
        </w:rPr>
        <w:t>376,64</w:t>
      </w:r>
      <w:r w:rsidR="00C74526" w:rsidRPr="003B674A">
        <w:rPr>
          <w:noProof/>
          <w:szCs w:val="24"/>
        </w:rPr>
        <w:t xml:space="preserve"> EUR,</w:t>
      </w:r>
      <w:r>
        <w:rPr>
          <w:noProof/>
          <w:szCs w:val="24"/>
        </w:rPr>
        <w:t xml:space="preserve"> </w:t>
      </w:r>
      <w:r w:rsidRPr="00D404EC">
        <w:rPr>
          <w:lang w:eastAsia="x-none"/>
        </w:rPr>
        <w:t>za plaće i</w:t>
      </w:r>
      <w:r w:rsidRPr="00D404EC">
        <w:t xml:space="preserve"> materijalna prava za službenike upravnog odjela temeljem procjene izvršenja</w:t>
      </w:r>
      <w:r w:rsidR="005F52BB">
        <w:t>,</w:t>
      </w:r>
    </w:p>
    <w:p w14:paraId="42705F71" w14:textId="77777777" w:rsidR="00053CA9" w:rsidRPr="003B674A" w:rsidRDefault="005F52BB" w:rsidP="005400F9">
      <w:pPr>
        <w:pStyle w:val="Uvuenotijeloteksta"/>
        <w:numPr>
          <w:ilvl w:val="0"/>
          <w:numId w:val="31"/>
        </w:numPr>
        <w:spacing w:line="240" w:lineRule="auto"/>
        <w:ind w:left="0" w:right="1" w:firstLine="567"/>
        <w:rPr>
          <w:noProof/>
          <w:szCs w:val="24"/>
        </w:rPr>
      </w:pPr>
      <w:r>
        <w:rPr>
          <w:noProof/>
          <w:szCs w:val="24"/>
        </w:rPr>
        <w:t>M</w:t>
      </w:r>
      <w:r w:rsidR="00C74526" w:rsidRPr="003B674A">
        <w:rPr>
          <w:noProof/>
          <w:szCs w:val="24"/>
        </w:rPr>
        <w:t xml:space="preserve">aterijalni rashodi </w:t>
      </w:r>
      <w:r>
        <w:rPr>
          <w:noProof/>
          <w:szCs w:val="24"/>
        </w:rPr>
        <w:t>ostaju na razini plana i iznose</w:t>
      </w:r>
      <w:r w:rsidR="00C74526" w:rsidRPr="003B674A">
        <w:rPr>
          <w:noProof/>
          <w:szCs w:val="24"/>
        </w:rPr>
        <w:t xml:space="preserve"> 298.772,00 EUR,</w:t>
      </w:r>
    </w:p>
    <w:p w14:paraId="6C0A3D47" w14:textId="77777777" w:rsidR="00053CA9" w:rsidRPr="003B674A" w:rsidRDefault="005F52BB" w:rsidP="00A47567">
      <w:pPr>
        <w:pStyle w:val="Uvuenotijeloteksta"/>
        <w:numPr>
          <w:ilvl w:val="0"/>
          <w:numId w:val="31"/>
        </w:numPr>
        <w:spacing w:line="240" w:lineRule="auto"/>
        <w:ind w:left="0" w:right="1" w:firstLine="567"/>
        <w:rPr>
          <w:noProof/>
          <w:szCs w:val="24"/>
        </w:rPr>
      </w:pPr>
      <w:r>
        <w:rPr>
          <w:noProof/>
          <w:szCs w:val="24"/>
        </w:rPr>
        <w:t>R</w:t>
      </w:r>
      <w:r w:rsidR="00C74526" w:rsidRPr="003B674A">
        <w:rPr>
          <w:noProof/>
          <w:szCs w:val="24"/>
        </w:rPr>
        <w:t>ashodi za nabavu nefinancijske imovine</w:t>
      </w:r>
      <w:r>
        <w:rPr>
          <w:noProof/>
          <w:szCs w:val="24"/>
        </w:rPr>
        <w:t xml:space="preserve"> smanjuju se za 81.678,00 EUR i iznose 72.271,00 EUR</w:t>
      </w:r>
      <w:r w:rsidR="00D260EE">
        <w:rPr>
          <w:noProof/>
          <w:szCs w:val="24"/>
        </w:rPr>
        <w:t>,</w:t>
      </w:r>
      <w:r>
        <w:rPr>
          <w:noProof/>
          <w:szCs w:val="24"/>
        </w:rPr>
        <w:t xml:space="preserve"> za </w:t>
      </w:r>
      <w:r w:rsidRPr="003B674A">
        <w:rPr>
          <w:noProof/>
          <w:szCs w:val="24"/>
        </w:rPr>
        <w:t>izradu odgovarajućih elaborata za evidentiranje nerazvrstanih cesta i druge infrastrukture</w:t>
      </w:r>
      <w:r w:rsidR="0003304F">
        <w:rPr>
          <w:noProof/>
          <w:szCs w:val="24"/>
        </w:rPr>
        <w:t>.</w:t>
      </w:r>
    </w:p>
    <w:p w14:paraId="5FDDB4B8" w14:textId="77777777" w:rsidR="00053CA9" w:rsidRPr="003B674A" w:rsidRDefault="00053CA9" w:rsidP="003A37CF">
      <w:pPr>
        <w:pStyle w:val="Uvuenotijeloteksta"/>
        <w:spacing w:line="240" w:lineRule="auto"/>
        <w:ind w:left="0" w:right="1" w:firstLine="567"/>
        <w:rPr>
          <w:noProof/>
          <w:szCs w:val="24"/>
        </w:rPr>
      </w:pPr>
    </w:p>
    <w:p w14:paraId="576ACE49" w14:textId="77777777" w:rsidR="00053CA9" w:rsidRPr="003B674A" w:rsidRDefault="00053CA9" w:rsidP="00053CA9">
      <w:pPr>
        <w:pStyle w:val="Uvuenotijeloteksta"/>
        <w:spacing w:line="240" w:lineRule="auto"/>
        <w:ind w:left="0" w:firstLine="567"/>
        <w:rPr>
          <w:szCs w:val="24"/>
        </w:rPr>
      </w:pPr>
      <w:r w:rsidRPr="003B674A">
        <w:rPr>
          <w:szCs w:val="24"/>
        </w:rPr>
        <w:t>PROGRAM: GOSPODARENJE IMOVINOM</w:t>
      </w:r>
    </w:p>
    <w:p w14:paraId="37789F63" w14:textId="77777777" w:rsidR="00053CA9" w:rsidRPr="003B674A" w:rsidRDefault="00053CA9" w:rsidP="00053CA9">
      <w:pPr>
        <w:spacing w:line="240" w:lineRule="auto"/>
        <w:ind w:left="0" w:firstLine="567"/>
        <w:rPr>
          <w:sz w:val="24"/>
          <w:szCs w:val="24"/>
          <w:lang w:val="hr-HR"/>
        </w:rPr>
      </w:pPr>
    </w:p>
    <w:p w14:paraId="29875CC7" w14:textId="77777777" w:rsidR="00053CA9" w:rsidRPr="003B674A" w:rsidRDefault="00053CA9" w:rsidP="00053CA9">
      <w:pPr>
        <w:spacing w:line="240" w:lineRule="auto"/>
        <w:ind w:left="0" w:firstLine="567"/>
        <w:rPr>
          <w:sz w:val="24"/>
          <w:szCs w:val="24"/>
          <w:lang w:val="hr-HR"/>
        </w:rPr>
      </w:pPr>
      <w:r w:rsidRPr="003B674A">
        <w:rPr>
          <w:sz w:val="24"/>
          <w:szCs w:val="24"/>
          <w:lang w:val="hr-HR"/>
        </w:rPr>
        <w:t xml:space="preserve">Rashodi za izvršenje </w:t>
      </w:r>
      <w:r w:rsidRPr="003B674A">
        <w:rPr>
          <w:b/>
          <w:sz w:val="24"/>
          <w:szCs w:val="24"/>
          <w:lang w:val="hr-HR"/>
        </w:rPr>
        <w:t xml:space="preserve">Programa Gospodarenje imovinom </w:t>
      </w:r>
      <w:r w:rsidR="0003304F" w:rsidRPr="0003304F">
        <w:rPr>
          <w:bCs/>
          <w:sz w:val="24"/>
          <w:szCs w:val="24"/>
          <w:lang w:val="hr-HR"/>
        </w:rPr>
        <w:t xml:space="preserve">smanjuju se za 764.689,00 EUR ili 28,00% i iznose 1.965.999,76 </w:t>
      </w:r>
      <w:r w:rsidRPr="0003304F">
        <w:rPr>
          <w:bCs/>
          <w:sz w:val="24"/>
          <w:szCs w:val="24"/>
          <w:lang w:val="hr-HR"/>
        </w:rPr>
        <w:t>EUR. U okviru Programa pl</w:t>
      </w:r>
      <w:r w:rsidRPr="003B674A">
        <w:rPr>
          <w:sz w:val="24"/>
          <w:szCs w:val="24"/>
          <w:lang w:val="hr-HR"/>
        </w:rPr>
        <w:t xml:space="preserve">anirane su </w:t>
      </w:r>
      <w:r w:rsidR="00C74526">
        <w:rPr>
          <w:sz w:val="24"/>
          <w:szCs w:val="24"/>
          <w:lang w:val="hr-HR"/>
        </w:rPr>
        <w:t>četiri</w:t>
      </w:r>
      <w:r w:rsidRPr="003B674A">
        <w:rPr>
          <w:sz w:val="24"/>
          <w:szCs w:val="24"/>
          <w:lang w:val="hr-HR"/>
        </w:rPr>
        <w:t xml:space="preserve"> </w:t>
      </w:r>
      <w:r w:rsidR="00D260EE">
        <w:rPr>
          <w:sz w:val="24"/>
          <w:szCs w:val="24"/>
          <w:lang w:val="hr-HR"/>
        </w:rPr>
        <w:t>A</w:t>
      </w:r>
      <w:r w:rsidRPr="003B674A">
        <w:rPr>
          <w:sz w:val="24"/>
          <w:szCs w:val="24"/>
          <w:lang w:val="hr-HR"/>
        </w:rPr>
        <w:t>ktivnosti</w:t>
      </w:r>
      <w:r w:rsidR="00C74526">
        <w:rPr>
          <w:sz w:val="24"/>
          <w:szCs w:val="24"/>
          <w:lang w:val="hr-HR"/>
        </w:rPr>
        <w:t xml:space="preserve"> i četiri </w:t>
      </w:r>
      <w:r w:rsidR="00D260EE">
        <w:rPr>
          <w:sz w:val="24"/>
          <w:szCs w:val="24"/>
          <w:lang w:val="hr-HR"/>
        </w:rPr>
        <w:t>K</w:t>
      </w:r>
      <w:r w:rsidR="00C74526">
        <w:rPr>
          <w:sz w:val="24"/>
          <w:szCs w:val="24"/>
          <w:lang w:val="hr-HR"/>
        </w:rPr>
        <w:t>apitalna projekta</w:t>
      </w:r>
      <w:r w:rsidRPr="003B674A">
        <w:rPr>
          <w:sz w:val="24"/>
          <w:szCs w:val="24"/>
          <w:lang w:val="hr-HR"/>
        </w:rPr>
        <w:t>.</w:t>
      </w:r>
    </w:p>
    <w:p w14:paraId="48FF0088" w14:textId="77777777" w:rsidR="00053CA9" w:rsidRPr="003B674A" w:rsidRDefault="00053CA9" w:rsidP="00053CA9">
      <w:pPr>
        <w:pStyle w:val="Uvuenotijeloteksta"/>
        <w:spacing w:line="240" w:lineRule="auto"/>
        <w:ind w:left="0" w:firstLine="567"/>
        <w:rPr>
          <w:noProof/>
          <w:szCs w:val="24"/>
        </w:rPr>
      </w:pPr>
    </w:p>
    <w:p w14:paraId="79C42AC2" w14:textId="4F5F7180" w:rsidR="008658EF" w:rsidRPr="003B674A" w:rsidRDefault="00053CA9" w:rsidP="00053CA9">
      <w:pPr>
        <w:pStyle w:val="Uvuenotijeloteksta"/>
        <w:spacing w:line="240" w:lineRule="auto"/>
        <w:ind w:left="0" w:firstLine="567"/>
        <w:rPr>
          <w:szCs w:val="24"/>
        </w:rPr>
      </w:pPr>
      <w:r w:rsidRPr="003B674A">
        <w:rPr>
          <w:szCs w:val="24"/>
        </w:rPr>
        <w:t xml:space="preserve">Aktivnost: Održavanje stanova i poslovnih prostora; rashodi za izvršenje </w:t>
      </w:r>
      <w:r w:rsidR="00D260EE">
        <w:rPr>
          <w:szCs w:val="24"/>
        </w:rPr>
        <w:t>a</w:t>
      </w:r>
      <w:r w:rsidRPr="003B674A">
        <w:rPr>
          <w:szCs w:val="24"/>
        </w:rPr>
        <w:t xml:space="preserve">ktivnosti </w:t>
      </w:r>
      <w:r w:rsidR="005872AB">
        <w:rPr>
          <w:szCs w:val="24"/>
        </w:rPr>
        <w:t xml:space="preserve">povećavaju se za 36.701,00 EUR </w:t>
      </w:r>
      <w:r w:rsidR="00B86E0C">
        <w:rPr>
          <w:szCs w:val="24"/>
        </w:rPr>
        <w:t xml:space="preserve">ili 4,52% </w:t>
      </w:r>
      <w:r w:rsidR="005872AB">
        <w:rPr>
          <w:szCs w:val="24"/>
        </w:rPr>
        <w:t>i iznose 848.867,76 EUR.</w:t>
      </w:r>
    </w:p>
    <w:p w14:paraId="75A94E02" w14:textId="7FAF4B17" w:rsidR="008658EF" w:rsidRPr="003B674A" w:rsidRDefault="005872AB" w:rsidP="00A47567">
      <w:pPr>
        <w:pStyle w:val="Uvuenotijeloteksta"/>
        <w:numPr>
          <w:ilvl w:val="0"/>
          <w:numId w:val="32"/>
        </w:numPr>
        <w:spacing w:line="240" w:lineRule="auto"/>
        <w:ind w:left="0" w:firstLine="567"/>
        <w:rPr>
          <w:szCs w:val="24"/>
        </w:rPr>
      </w:pPr>
      <w:r>
        <w:rPr>
          <w:szCs w:val="24"/>
        </w:rPr>
        <w:lastRenderedPageBreak/>
        <w:t>M</w:t>
      </w:r>
      <w:r w:rsidR="00053CA9" w:rsidRPr="003B674A">
        <w:rPr>
          <w:szCs w:val="24"/>
        </w:rPr>
        <w:t>aterijaln</w:t>
      </w:r>
      <w:r>
        <w:rPr>
          <w:szCs w:val="24"/>
        </w:rPr>
        <w:t>i</w:t>
      </w:r>
      <w:r w:rsidR="00053CA9" w:rsidRPr="003B674A">
        <w:rPr>
          <w:szCs w:val="24"/>
        </w:rPr>
        <w:t xml:space="preserve"> rashod</w:t>
      </w:r>
      <w:r>
        <w:rPr>
          <w:szCs w:val="24"/>
        </w:rPr>
        <w:t>i povećavaju se za 30.000,00 EUR i iznose 829.114,70 EUR</w:t>
      </w:r>
      <w:r w:rsidR="00D260EE">
        <w:rPr>
          <w:szCs w:val="24"/>
        </w:rPr>
        <w:t>,</w:t>
      </w:r>
      <w:r>
        <w:rPr>
          <w:szCs w:val="24"/>
        </w:rPr>
        <w:t xml:space="preserve"> za </w:t>
      </w:r>
      <w:r w:rsidR="008658EF" w:rsidRPr="003B674A">
        <w:rPr>
          <w:szCs w:val="24"/>
        </w:rPr>
        <w:t xml:space="preserve"> </w:t>
      </w:r>
      <w:r w:rsidRPr="00EE2818">
        <w:rPr>
          <w:noProof/>
          <w:szCs w:val="24"/>
        </w:rPr>
        <w:t>tekuće i investicijsko održavanje stanova u vlasništvu Grada Pule</w:t>
      </w:r>
      <w:r w:rsidR="008658EF" w:rsidRPr="003B674A">
        <w:rPr>
          <w:szCs w:val="24"/>
        </w:rPr>
        <w:t>,</w:t>
      </w:r>
    </w:p>
    <w:p w14:paraId="7B22948A" w14:textId="7E8D4959" w:rsidR="008658EF" w:rsidRDefault="002338A0" w:rsidP="00A47567">
      <w:pPr>
        <w:pStyle w:val="Uvuenotijeloteksta"/>
        <w:numPr>
          <w:ilvl w:val="0"/>
          <w:numId w:val="32"/>
        </w:numPr>
        <w:spacing w:line="240" w:lineRule="auto"/>
        <w:ind w:left="0" w:firstLine="567"/>
        <w:rPr>
          <w:szCs w:val="24"/>
        </w:rPr>
      </w:pPr>
      <w:r>
        <w:rPr>
          <w:noProof/>
          <w:szCs w:val="24"/>
        </w:rPr>
        <w:t>R</w:t>
      </w:r>
      <w:r w:rsidR="008658EF" w:rsidRPr="003B674A">
        <w:rPr>
          <w:noProof/>
          <w:szCs w:val="24"/>
        </w:rPr>
        <w:t>ashod</w:t>
      </w:r>
      <w:r w:rsidR="005400F9">
        <w:rPr>
          <w:noProof/>
          <w:szCs w:val="24"/>
        </w:rPr>
        <w:t>i</w:t>
      </w:r>
      <w:r w:rsidR="008658EF" w:rsidRPr="003B674A">
        <w:rPr>
          <w:noProof/>
          <w:szCs w:val="24"/>
        </w:rPr>
        <w:t xml:space="preserve"> za nabavu nefinancijske imovine </w:t>
      </w:r>
      <w:r w:rsidR="005872AB">
        <w:rPr>
          <w:noProof/>
          <w:szCs w:val="24"/>
        </w:rPr>
        <w:t xml:space="preserve">povećavaju se za 6.701,00 EUR i iznose 19.753,06 EUR, </w:t>
      </w:r>
      <w:r w:rsidR="005872AB" w:rsidRPr="003B674A">
        <w:rPr>
          <w:noProof/>
          <w:szCs w:val="24"/>
        </w:rPr>
        <w:t xml:space="preserve">za </w:t>
      </w:r>
      <w:r w:rsidR="005872AB" w:rsidRPr="003B674A">
        <w:rPr>
          <w:noProof/>
          <w:color w:val="000000"/>
          <w:szCs w:val="24"/>
        </w:rPr>
        <w:t>pripremu provedbe natječaja za raspolaganje poljoprivrednim zemljištem</w:t>
      </w:r>
      <w:r w:rsidR="005872AB" w:rsidRPr="003B674A">
        <w:rPr>
          <w:noProof/>
          <w:szCs w:val="24"/>
        </w:rPr>
        <w:t>.</w:t>
      </w:r>
    </w:p>
    <w:p w14:paraId="78A96F09" w14:textId="77777777" w:rsidR="00D260EE" w:rsidRDefault="00D260EE" w:rsidP="006E1C2C">
      <w:pPr>
        <w:pStyle w:val="Uvuenotijeloteksta"/>
        <w:spacing w:line="240" w:lineRule="auto"/>
        <w:ind w:left="0" w:right="1" w:firstLine="567"/>
        <w:rPr>
          <w:szCs w:val="24"/>
        </w:rPr>
      </w:pPr>
    </w:p>
    <w:p w14:paraId="1715A4AF" w14:textId="77777777" w:rsidR="006E1C2C" w:rsidRPr="00B67C75" w:rsidRDefault="00053CA9" w:rsidP="006E1C2C">
      <w:pPr>
        <w:pStyle w:val="Uvuenotijeloteksta"/>
        <w:spacing w:line="240" w:lineRule="auto"/>
        <w:ind w:left="0" w:right="1" w:firstLine="567"/>
        <w:rPr>
          <w:noProof/>
          <w:szCs w:val="24"/>
        </w:rPr>
      </w:pPr>
      <w:r w:rsidRPr="003B674A">
        <w:rPr>
          <w:szCs w:val="24"/>
        </w:rPr>
        <w:t xml:space="preserve">Aktivnost: Kupnja zemljišta radi rješavanja imovinskih odnosa, rashodi za izvršenje </w:t>
      </w:r>
      <w:r w:rsidR="00D260EE">
        <w:rPr>
          <w:szCs w:val="24"/>
        </w:rPr>
        <w:t>a</w:t>
      </w:r>
      <w:r w:rsidRPr="003B674A">
        <w:rPr>
          <w:szCs w:val="24"/>
        </w:rPr>
        <w:t xml:space="preserve">ktivnosti </w:t>
      </w:r>
      <w:r w:rsidR="00BF04DE">
        <w:rPr>
          <w:szCs w:val="24"/>
        </w:rPr>
        <w:t>smanjuju se za 336.392,00 EUR ili 24,80% i iznose 1.020.000,00 EUR</w:t>
      </w:r>
      <w:r w:rsidRPr="003B674A">
        <w:rPr>
          <w:szCs w:val="24"/>
        </w:rPr>
        <w:t xml:space="preserve">, </w:t>
      </w:r>
      <w:r w:rsidR="006E1C2C">
        <w:rPr>
          <w:noProof/>
          <w:szCs w:val="24"/>
        </w:rPr>
        <w:t>a</w:t>
      </w:r>
      <w:r w:rsidR="006E1C2C" w:rsidRPr="00A24833">
        <w:rPr>
          <w:noProof/>
          <w:szCs w:val="24"/>
        </w:rPr>
        <w:t xml:space="preserve"> odnose se na kupnju zemljišta u svrhu rješavanja imovinskopravnih odnosa vezanih uz izgradnju novih objekata komunalne infrastrukture (onih obuhvaćenih Programom građenja</w:t>
      </w:r>
      <w:r w:rsidR="006E1C2C">
        <w:rPr>
          <w:noProof/>
          <w:szCs w:val="24"/>
        </w:rPr>
        <w:t>)</w:t>
      </w:r>
      <w:r w:rsidR="006E1C2C" w:rsidRPr="00A24833">
        <w:rPr>
          <w:noProof/>
          <w:szCs w:val="24"/>
        </w:rPr>
        <w:t>,</w:t>
      </w:r>
      <w:r w:rsidR="006E1C2C">
        <w:rPr>
          <w:noProof/>
          <w:szCs w:val="24"/>
        </w:rPr>
        <w:t xml:space="preserve"> </w:t>
      </w:r>
      <w:r w:rsidR="006E1C2C" w:rsidRPr="00A24833">
        <w:rPr>
          <w:noProof/>
          <w:szCs w:val="24"/>
        </w:rPr>
        <w:t>kao i za potrebe rješavanja imovinskopravnih odnosa na već izgrađenim objektima koji su iz raznih razloga do danas ostali neriješeni.</w:t>
      </w:r>
    </w:p>
    <w:p w14:paraId="345B7D28" w14:textId="77777777" w:rsidR="006D5ADC" w:rsidRPr="003B674A" w:rsidRDefault="006D5ADC" w:rsidP="00053CA9">
      <w:pPr>
        <w:pStyle w:val="Uvuenotijeloteksta"/>
        <w:spacing w:line="240" w:lineRule="auto"/>
        <w:ind w:left="0" w:firstLine="567"/>
        <w:rPr>
          <w:noProof/>
          <w:color w:val="000000"/>
          <w:szCs w:val="24"/>
        </w:rPr>
      </w:pPr>
    </w:p>
    <w:p w14:paraId="34DD281F" w14:textId="77777777" w:rsidR="006D5ADC" w:rsidRPr="003B674A" w:rsidRDefault="006D5ADC" w:rsidP="006D5ADC">
      <w:pPr>
        <w:pStyle w:val="Uvuenotijeloteksta"/>
        <w:spacing w:line="240" w:lineRule="auto"/>
        <w:ind w:left="0" w:firstLine="708"/>
        <w:rPr>
          <w:noProof/>
          <w:szCs w:val="24"/>
        </w:rPr>
      </w:pPr>
      <w:r w:rsidRPr="00BF04DE">
        <w:rPr>
          <w:iCs/>
          <w:szCs w:val="24"/>
        </w:rPr>
        <w:t xml:space="preserve">Aktivnost: Održavanje objekata gradske uprave, rashodi za izvršenje aktivnosti </w:t>
      </w:r>
      <w:r w:rsidR="00BF04DE">
        <w:rPr>
          <w:iCs/>
          <w:szCs w:val="24"/>
        </w:rPr>
        <w:t xml:space="preserve">ostaju na razini plana i iznose </w:t>
      </w:r>
      <w:r w:rsidRPr="003B674A">
        <w:rPr>
          <w:szCs w:val="24"/>
        </w:rPr>
        <w:t>37.600,00 EUR</w:t>
      </w:r>
      <w:r w:rsidR="00BF04DE">
        <w:rPr>
          <w:szCs w:val="24"/>
        </w:rPr>
        <w:t>.</w:t>
      </w:r>
      <w:r w:rsidRPr="003B674A">
        <w:rPr>
          <w:szCs w:val="24"/>
        </w:rPr>
        <w:t xml:space="preserve"> </w:t>
      </w:r>
    </w:p>
    <w:p w14:paraId="2358F6C5" w14:textId="77777777" w:rsidR="006D5ADC" w:rsidRPr="00BF04DE" w:rsidRDefault="006D5ADC" w:rsidP="006D5ADC">
      <w:pPr>
        <w:pStyle w:val="Uvuenotijeloteksta"/>
        <w:spacing w:line="240" w:lineRule="auto"/>
        <w:ind w:left="0" w:firstLine="708"/>
        <w:rPr>
          <w:szCs w:val="24"/>
        </w:rPr>
      </w:pPr>
    </w:p>
    <w:p w14:paraId="26FF9E50" w14:textId="77777777" w:rsidR="003A567A" w:rsidRDefault="003A567A" w:rsidP="00BF04DE">
      <w:pPr>
        <w:spacing w:line="240" w:lineRule="auto"/>
        <w:ind w:left="0" w:firstLine="708"/>
        <w:rPr>
          <w:sz w:val="24"/>
          <w:szCs w:val="24"/>
          <w:lang w:val="hr-HR"/>
        </w:rPr>
      </w:pPr>
      <w:r w:rsidRPr="00BF04DE">
        <w:rPr>
          <w:sz w:val="24"/>
          <w:szCs w:val="24"/>
          <w:lang w:val="hr-HR"/>
        </w:rPr>
        <w:t xml:space="preserve">Aktivnost: Održavanje objekata mjesnih odbora, </w:t>
      </w:r>
      <w:proofErr w:type="spellStart"/>
      <w:r w:rsidR="00BF04DE" w:rsidRPr="00BF04DE">
        <w:rPr>
          <w:sz w:val="24"/>
          <w:szCs w:val="24"/>
        </w:rPr>
        <w:t>rashodi</w:t>
      </w:r>
      <w:proofErr w:type="spellEnd"/>
      <w:r w:rsidR="00BF04DE" w:rsidRPr="00BF04DE">
        <w:rPr>
          <w:sz w:val="24"/>
          <w:szCs w:val="24"/>
        </w:rPr>
        <w:t xml:space="preserve"> za </w:t>
      </w:r>
      <w:proofErr w:type="spellStart"/>
      <w:r w:rsidR="00BF04DE" w:rsidRPr="00BF04DE">
        <w:rPr>
          <w:sz w:val="24"/>
          <w:szCs w:val="24"/>
        </w:rPr>
        <w:t>izvršenje</w:t>
      </w:r>
      <w:proofErr w:type="spellEnd"/>
      <w:r w:rsidR="00BF04DE" w:rsidRPr="00BF04DE">
        <w:rPr>
          <w:sz w:val="24"/>
          <w:szCs w:val="24"/>
        </w:rPr>
        <w:t xml:space="preserve"> </w:t>
      </w:r>
      <w:proofErr w:type="spellStart"/>
      <w:r w:rsidR="00BF04DE" w:rsidRPr="00BF04DE">
        <w:rPr>
          <w:sz w:val="24"/>
          <w:szCs w:val="24"/>
        </w:rPr>
        <w:t>aktivnosti</w:t>
      </w:r>
      <w:proofErr w:type="spellEnd"/>
      <w:r w:rsidR="00BF04DE" w:rsidRPr="00BF04DE">
        <w:rPr>
          <w:sz w:val="24"/>
          <w:szCs w:val="24"/>
        </w:rPr>
        <w:t xml:space="preserve"> </w:t>
      </w:r>
      <w:proofErr w:type="spellStart"/>
      <w:r w:rsidR="00BF04DE" w:rsidRPr="00BF04DE">
        <w:rPr>
          <w:sz w:val="24"/>
          <w:szCs w:val="24"/>
        </w:rPr>
        <w:t>ostaju</w:t>
      </w:r>
      <w:proofErr w:type="spellEnd"/>
      <w:r w:rsidR="00BF04DE" w:rsidRPr="00BF04DE">
        <w:rPr>
          <w:sz w:val="24"/>
          <w:szCs w:val="24"/>
        </w:rPr>
        <w:t xml:space="preserve"> </w:t>
      </w:r>
      <w:proofErr w:type="spellStart"/>
      <w:r w:rsidR="00BF04DE" w:rsidRPr="00BF04DE">
        <w:rPr>
          <w:sz w:val="24"/>
          <w:szCs w:val="24"/>
        </w:rPr>
        <w:t>na</w:t>
      </w:r>
      <w:proofErr w:type="spellEnd"/>
      <w:r w:rsidR="00BF04DE" w:rsidRPr="00BF04DE">
        <w:rPr>
          <w:sz w:val="24"/>
          <w:szCs w:val="24"/>
        </w:rPr>
        <w:t xml:space="preserve"> </w:t>
      </w:r>
      <w:proofErr w:type="spellStart"/>
      <w:r w:rsidR="00BF04DE" w:rsidRPr="00BF04DE">
        <w:rPr>
          <w:sz w:val="24"/>
          <w:szCs w:val="24"/>
        </w:rPr>
        <w:t>razini</w:t>
      </w:r>
      <w:proofErr w:type="spellEnd"/>
      <w:r w:rsidR="00BF04DE" w:rsidRPr="00BF04DE">
        <w:rPr>
          <w:sz w:val="24"/>
          <w:szCs w:val="24"/>
        </w:rPr>
        <w:t xml:space="preserve"> plana </w:t>
      </w:r>
      <w:proofErr w:type="spellStart"/>
      <w:r w:rsidR="00BF04DE" w:rsidRPr="00BF04DE">
        <w:rPr>
          <w:sz w:val="24"/>
          <w:szCs w:val="24"/>
        </w:rPr>
        <w:t>i</w:t>
      </w:r>
      <w:proofErr w:type="spellEnd"/>
      <w:r w:rsidR="00BF04DE" w:rsidRPr="00BF04DE">
        <w:rPr>
          <w:sz w:val="24"/>
          <w:szCs w:val="24"/>
        </w:rPr>
        <w:t xml:space="preserve"> </w:t>
      </w:r>
      <w:proofErr w:type="spellStart"/>
      <w:r w:rsidR="00BF04DE" w:rsidRPr="00BF04DE">
        <w:rPr>
          <w:sz w:val="24"/>
          <w:szCs w:val="24"/>
        </w:rPr>
        <w:t>iznose</w:t>
      </w:r>
      <w:proofErr w:type="spellEnd"/>
      <w:r w:rsidR="00BF04DE" w:rsidRPr="00BF04DE">
        <w:rPr>
          <w:sz w:val="24"/>
          <w:szCs w:val="24"/>
        </w:rPr>
        <w:t xml:space="preserve"> </w:t>
      </w:r>
      <w:r w:rsidRPr="00BF04DE">
        <w:rPr>
          <w:sz w:val="24"/>
          <w:szCs w:val="24"/>
          <w:lang w:val="hr-HR"/>
        </w:rPr>
        <w:t>3.804,00 EUR.</w:t>
      </w:r>
    </w:p>
    <w:p w14:paraId="37692620" w14:textId="77777777" w:rsidR="00BF04DE" w:rsidRPr="003B674A" w:rsidRDefault="00BF04DE" w:rsidP="00BF04DE">
      <w:pPr>
        <w:spacing w:line="240" w:lineRule="auto"/>
        <w:ind w:left="0" w:firstLine="708"/>
        <w:rPr>
          <w:szCs w:val="24"/>
        </w:rPr>
      </w:pPr>
    </w:p>
    <w:p w14:paraId="57E862E7" w14:textId="77777777" w:rsidR="00215E3F" w:rsidRPr="00BF04DE" w:rsidRDefault="006D5ADC" w:rsidP="00EF5A21">
      <w:pPr>
        <w:pStyle w:val="Uvuenotijeloteksta"/>
        <w:spacing w:line="240" w:lineRule="auto"/>
        <w:ind w:left="0" w:right="1" w:firstLine="708"/>
        <w:rPr>
          <w:iCs/>
          <w:noProof/>
          <w:szCs w:val="24"/>
        </w:rPr>
      </w:pPr>
      <w:r w:rsidRPr="00BF04DE">
        <w:rPr>
          <w:iCs/>
          <w:szCs w:val="24"/>
        </w:rPr>
        <w:t xml:space="preserve">Kapitalni projekt: </w:t>
      </w:r>
      <w:r w:rsidRPr="00BF04DE">
        <w:rPr>
          <w:iCs/>
          <w:szCs w:val="24"/>
          <w:lang w:eastAsia="en-US"/>
        </w:rPr>
        <w:t>Dizalica topline objekt Forum 1</w:t>
      </w:r>
      <w:r w:rsidR="00BF04DE">
        <w:rPr>
          <w:iCs/>
          <w:szCs w:val="24"/>
          <w:lang w:eastAsia="en-US"/>
        </w:rPr>
        <w:t>,</w:t>
      </w:r>
      <w:r w:rsidRPr="00BF04DE">
        <w:rPr>
          <w:iCs/>
          <w:szCs w:val="24"/>
        </w:rPr>
        <w:t xml:space="preserve"> rashodi za izvršenje projekta </w:t>
      </w:r>
      <w:r w:rsidR="00BF04DE">
        <w:rPr>
          <w:iCs/>
          <w:szCs w:val="24"/>
        </w:rPr>
        <w:t>smanjuju se u cijelosti,</w:t>
      </w:r>
      <w:r w:rsidRPr="00BF04DE">
        <w:rPr>
          <w:iCs/>
          <w:szCs w:val="24"/>
        </w:rPr>
        <w:t xml:space="preserve"> </w:t>
      </w:r>
      <w:r w:rsidR="00BF04DE">
        <w:rPr>
          <w:iCs/>
          <w:szCs w:val="24"/>
        </w:rPr>
        <w:t xml:space="preserve">a realizacija </w:t>
      </w:r>
      <w:r w:rsidR="00D260EE">
        <w:rPr>
          <w:iCs/>
          <w:szCs w:val="24"/>
        </w:rPr>
        <w:t xml:space="preserve">istog </w:t>
      </w:r>
      <w:r w:rsidR="00BF04DE">
        <w:rPr>
          <w:iCs/>
          <w:szCs w:val="24"/>
        </w:rPr>
        <w:t>je planirana u 2024. godini</w:t>
      </w:r>
      <w:r w:rsidR="00215E3F" w:rsidRPr="00BF04DE">
        <w:rPr>
          <w:iCs/>
          <w:noProof/>
          <w:szCs w:val="24"/>
        </w:rPr>
        <w:t>.</w:t>
      </w:r>
    </w:p>
    <w:p w14:paraId="09272A7D" w14:textId="77777777" w:rsidR="006D5ADC" w:rsidRPr="00BF04DE" w:rsidRDefault="006D5ADC" w:rsidP="006D5ADC">
      <w:pPr>
        <w:spacing w:line="240" w:lineRule="auto"/>
        <w:ind w:left="0" w:firstLine="709"/>
        <w:rPr>
          <w:iCs/>
          <w:sz w:val="24"/>
          <w:szCs w:val="24"/>
          <w:lang w:val="hr-HR"/>
        </w:rPr>
      </w:pPr>
    </w:p>
    <w:p w14:paraId="3E95A679" w14:textId="77777777" w:rsidR="006D5ADC" w:rsidRPr="003B674A" w:rsidRDefault="006D5ADC" w:rsidP="006D5ADC">
      <w:pPr>
        <w:spacing w:line="240" w:lineRule="auto"/>
        <w:ind w:left="0" w:firstLine="709"/>
        <w:rPr>
          <w:i/>
          <w:szCs w:val="24"/>
          <w:lang w:val="hr-HR"/>
        </w:rPr>
      </w:pPr>
      <w:r w:rsidRPr="00BF04DE">
        <w:rPr>
          <w:iCs/>
          <w:sz w:val="24"/>
          <w:szCs w:val="24"/>
          <w:lang w:val="hr-HR"/>
        </w:rPr>
        <w:t xml:space="preserve">Kapitalni projekt: </w:t>
      </w:r>
      <w:r w:rsidRPr="00BF04DE">
        <w:rPr>
          <w:iCs/>
          <w:sz w:val="24"/>
          <w:szCs w:val="24"/>
          <w:lang w:val="hr-HR" w:eastAsia="en-US"/>
        </w:rPr>
        <w:t xml:space="preserve">Dizalica topline </w:t>
      </w:r>
      <w:proofErr w:type="spellStart"/>
      <w:r w:rsidRPr="00BF04DE">
        <w:rPr>
          <w:iCs/>
          <w:sz w:val="24"/>
          <w:szCs w:val="24"/>
          <w:lang w:val="hr-HR" w:eastAsia="en-US"/>
        </w:rPr>
        <w:t>Polanijev</w:t>
      </w:r>
      <w:proofErr w:type="spellEnd"/>
      <w:r w:rsidRPr="00BF04DE">
        <w:rPr>
          <w:iCs/>
          <w:sz w:val="24"/>
          <w:szCs w:val="24"/>
          <w:lang w:val="hr-HR" w:eastAsia="en-US"/>
        </w:rPr>
        <w:t xml:space="preserve"> prolaz 2</w:t>
      </w:r>
      <w:r w:rsidR="00BF04DE">
        <w:rPr>
          <w:iCs/>
          <w:sz w:val="24"/>
          <w:szCs w:val="24"/>
          <w:lang w:val="hr-HR" w:eastAsia="en-US"/>
        </w:rPr>
        <w:t>,</w:t>
      </w:r>
      <w:r w:rsidRPr="00BF04DE">
        <w:rPr>
          <w:iCs/>
          <w:sz w:val="24"/>
          <w:szCs w:val="24"/>
          <w:lang w:val="hr-HR"/>
        </w:rPr>
        <w:t xml:space="preserve"> </w:t>
      </w:r>
      <w:proofErr w:type="spellStart"/>
      <w:r w:rsidR="00BF04DE" w:rsidRPr="00BF04DE">
        <w:rPr>
          <w:iCs/>
          <w:sz w:val="24"/>
          <w:szCs w:val="24"/>
        </w:rPr>
        <w:t>rashodi</w:t>
      </w:r>
      <w:proofErr w:type="spellEnd"/>
      <w:r w:rsidR="00BF04DE" w:rsidRPr="00BF04DE">
        <w:rPr>
          <w:iCs/>
          <w:sz w:val="24"/>
          <w:szCs w:val="24"/>
        </w:rPr>
        <w:t xml:space="preserve"> za </w:t>
      </w:r>
      <w:proofErr w:type="spellStart"/>
      <w:r w:rsidR="00BF04DE" w:rsidRPr="00BF04DE">
        <w:rPr>
          <w:iCs/>
          <w:sz w:val="24"/>
          <w:szCs w:val="24"/>
        </w:rPr>
        <w:t>izvršenje</w:t>
      </w:r>
      <w:proofErr w:type="spellEnd"/>
      <w:r w:rsidR="00BF04DE" w:rsidRPr="00BF04DE">
        <w:rPr>
          <w:iCs/>
          <w:sz w:val="24"/>
          <w:szCs w:val="24"/>
        </w:rPr>
        <w:t xml:space="preserve"> </w:t>
      </w:r>
      <w:proofErr w:type="spellStart"/>
      <w:r w:rsidR="00BF04DE" w:rsidRPr="00BF04DE">
        <w:rPr>
          <w:iCs/>
          <w:sz w:val="24"/>
          <w:szCs w:val="24"/>
        </w:rPr>
        <w:t>projekta</w:t>
      </w:r>
      <w:proofErr w:type="spellEnd"/>
      <w:r w:rsidR="00BF04DE" w:rsidRPr="00BF04DE">
        <w:rPr>
          <w:iCs/>
          <w:sz w:val="24"/>
          <w:szCs w:val="24"/>
        </w:rPr>
        <w:t xml:space="preserve"> </w:t>
      </w:r>
      <w:proofErr w:type="spellStart"/>
      <w:r w:rsidR="00BF04DE" w:rsidRPr="00BF04DE">
        <w:rPr>
          <w:iCs/>
          <w:sz w:val="24"/>
          <w:szCs w:val="24"/>
        </w:rPr>
        <w:t>smanjuju</w:t>
      </w:r>
      <w:proofErr w:type="spellEnd"/>
      <w:r w:rsidR="00BF04DE" w:rsidRPr="00BF04DE">
        <w:rPr>
          <w:iCs/>
          <w:sz w:val="24"/>
          <w:szCs w:val="24"/>
        </w:rPr>
        <w:t xml:space="preserve"> se u </w:t>
      </w:r>
      <w:proofErr w:type="spellStart"/>
      <w:r w:rsidR="00BF04DE" w:rsidRPr="00BF04DE">
        <w:rPr>
          <w:iCs/>
          <w:sz w:val="24"/>
          <w:szCs w:val="24"/>
        </w:rPr>
        <w:t>cijelosti</w:t>
      </w:r>
      <w:proofErr w:type="spellEnd"/>
      <w:r w:rsidR="00BF04DE">
        <w:rPr>
          <w:iCs/>
          <w:sz w:val="24"/>
          <w:szCs w:val="24"/>
        </w:rPr>
        <w:t xml:space="preserve">, a </w:t>
      </w:r>
      <w:proofErr w:type="spellStart"/>
      <w:r w:rsidR="00BF04DE">
        <w:rPr>
          <w:iCs/>
          <w:sz w:val="24"/>
          <w:szCs w:val="24"/>
        </w:rPr>
        <w:t>realizacija</w:t>
      </w:r>
      <w:proofErr w:type="spellEnd"/>
      <w:r w:rsidR="00BF04DE">
        <w:rPr>
          <w:iCs/>
          <w:sz w:val="24"/>
          <w:szCs w:val="24"/>
        </w:rPr>
        <w:t xml:space="preserve"> </w:t>
      </w:r>
      <w:proofErr w:type="spellStart"/>
      <w:r w:rsidR="00D260EE">
        <w:rPr>
          <w:iCs/>
          <w:sz w:val="24"/>
          <w:szCs w:val="24"/>
        </w:rPr>
        <w:t>istog</w:t>
      </w:r>
      <w:proofErr w:type="spellEnd"/>
      <w:r w:rsidR="00D260EE">
        <w:rPr>
          <w:iCs/>
          <w:sz w:val="24"/>
          <w:szCs w:val="24"/>
        </w:rPr>
        <w:t xml:space="preserve"> </w:t>
      </w:r>
      <w:r w:rsidR="00BF04DE">
        <w:rPr>
          <w:iCs/>
          <w:sz w:val="24"/>
          <w:szCs w:val="24"/>
        </w:rPr>
        <w:t xml:space="preserve">je </w:t>
      </w:r>
      <w:proofErr w:type="spellStart"/>
      <w:r w:rsidR="00BF04DE">
        <w:rPr>
          <w:iCs/>
          <w:sz w:val="24"/>
          <w:szCs w:val="24"/>
        </w:rPr>
        <w:t>planirana</w:t>
      </w:r>
      <w:proofErr w:type="spellEnd"/>
      <w:r w:rsidR="00BF04DE">
        <w:rPr>
          <w:iCs/>
          <w:sz w:val="24"/>
          <w:szCs w:val="24"/>
        </w:rPr>
        <w:t xml:space="preserve"> u 2024. </w:t>
      </w:r>
      <w:proofErr w:type="spellStart"/>
      <w:r w:rsidR="00BF04DE">
        <w:rPr>
          <w:iCs/>
          <w:sz w:val="24"/>
          <w:szCs w:val="24"/>
        </w:rPr>
        <w:t>godini</w:t>
      </w:r>
      <w:proofErr w:type="spellEnd"/>
      <w:r w:rsidR="00215E3F" w:rsidRPr="00215E3F">
        <w:rPr>
          <w:noProof/>
          <w:sz w:val="24"/>
          <w:szCs w:val="24"/>
        </w:rPr>
        <w:t>.</w:t>
      </w:r>
      <w:r w:rsidRPr="003B674A">
        <w:rPr>
          <w:sz w:val="24"/>
          <w:szCs w:val="24"/>
          <w:lang w:val="hr-HR"/>
        </w:rPr>
        <w:t xml:space="preserve"> </w:t>
      </w:r>
    </w:p>
    <w:p w14:paraId="0E20381E" w14:textId="77777777" w:rsidR="006D5ADC" w:rsidRPr="003B674A" w:rsidRDefault="006D5ADC" w:rsidP="00053CA9">
      <w:pPr>
        <w:pStyle w:val="Uvuenotijeloteksta"/>
        <w:spacing w:line="240" w:lineRule="auto"/>
        <w:ind w:left="0" w:firstLine="567"/>
        <w:rPr>
          <w:noProof/>
          <w:color w:val="000000"/>
          <w:szCs w:val="24"/>
        </w:rPr>
      </w:pPr>
    </w:p>
    <w:p w14:paraId="0515874E" w14:textId="77777777" w:rsidR="003A567A" w:rsidRPr="003B674A" w:rsidRDefault="003A567A" w:rsidP="003A567A">
      <w:pPr>
        <w:spacing w:line="240" w:lineRule="auto"/>
        <w:ind w:left="0" w:firstLine="709"/>
        <w:rPr>
          <w:i/>
          <w:sz w:val="24"/>
          <w:szCs w:val="24"/>
          <w:lang w:val="hr-HR"/>
        </w:rPr>
      </w:pPr>
      <w:r w:rsidRPr="00BF04DE">
        <w:rPr>
          <w:iCs/>
          <w:sz w:val="24"/>
          <w:szCs w:val="24"/>
          <w:lang w:val="hr-HR"/>
        </w:rPr>
        <w:t>Kapitalni projekt:</w:t>
      </w:r>
      <w:r w:rsidRPr="00BF04DE">
        <w:rPr>
          <w:iCs/>
          <w:szCs w:val="24"/>
          <w:lang w:val="hr-HR"/>
        </w:rPr>
        <w:t xml:space="preserve"> </w:t>
      </w:r>
      <w:r w:rsidRPr="00BF04DE">
        <w:rPr>
          <w:iCs/>
          <w:sz w:val="24"/>
          <w:szCs w:val="24"/>
          <w:lang w:val="hr-HR" w:eastAsia="en-US"/>
        </w:rPr>
        <w:t xml:space="preserve">Kupnja stanova </w:t>
      </w:r>
      <w:r w:rsidRPr="00BF04DE">
        <w:rPr>
          <w:iCs/>
          <w:sz w:val="24"/>
          <w:szCs w:val="24"/>
          <w:lang w:val="hr-HR"/>
        </w:rPr>
        <w:t xml:space="preserve">- rashodi za izvršenje projekta </w:t>
      </w:r>
      <w:r w:rsidR="00BF04DE" w:rsidRPr="00BF04DE">
        <w:rPr>
          <w:iCs/>
          <w:sz w:val="24"/>
          <w:szCs w:val="24"/>
          <w:lang w:val="hr-HR"/>
        </w:rPr>
        <w:t>ostaju na razini plana i</w:t>
      </w:r>
      <w:r w:rsidR="00BF04DE">
        <w:rPr>
          <w:sz w:val="24"/>
          <w:szCs w:val="24"/>
          <w:lang w:val="hr-HR"/>
        </w:rPr>
        <w:t xml:space="preserve"> iznose 55.000,00 EUR</w:t>
      </w:r>
      <w:r w:rsidRPr="003B674A">
        <w:rPr>
          <w:sz w:val="24"/>
          <w:szCs w:val="24"/>
          <w:lang w:val="hr-HR"/>
        </w:rPr>
        <w:t xml:space="preserve">. </w:t>
      </w:r>
    </w:p>
    <w:p w14:paraId="25F47BDA" w14:textId="77777777" w:rsidR="00053CA9" w:rsidRPr="003B674A" w:rsidRDefault="00053CA9" w:rsidP="00053CA9">
      <w:pPr>
        <w:pStyle w:val="Uvuenotijeloteksta"/>
        <w:spacing w:line="240" w:lineRule="auto"/>
        <w:ind w:left="0" w:firstLine="567"/>
      </w:pPr>
    </w:p>
    <w:p w14:paraId="2F401CBC" w14:textId="13C9D979" w:rsidR="003A567A" w:rsidRPr="00215E3F" w:rsidRDefault="003A567A" w:rsidP="003A567A">
      <w:pPr>
        <w:spacing w:line="240" w:lineRule="auto"/>
        <w:ind w:left="0" w:firstLine="709"/>
        <w:rPr>
          <w:iCs/>
          <w:sz w:val="24"/>
          <w:szCs w:val="24"/>
          <w:lang w:val="hr-HR"/>
        </w:rPr>
      </w:pPr>
      <w:r w:rsidRPr="00BF04DE">
        <w:rPr>
          <w:iCs/>
          <w:sz w:val="24"/>
          <w:szCs w:val="24"/>
          <w:lang w:val="hr-HR"/>
        </w:rPr>
        <w:t xml:space="preserve">Kapitalni Projekt: Sanacija zgrade Društvenog centra </w:t>
      </w:r>
      <w:proofErr w:type="spellStart"/>
      <w:r w:rsidRPr="00BF04DE">
        <w:rPr>
          <w:iCs/>
          <w:sz w:val="24"/>
          <w:szCs w:val="24"/>
          <w:lang w:val="hr-HR"/>
        </w:rPr>
        <w:t>Rojc</w:t>
      </w:r>
      <w:proofErr w:type="spellEnd"/>
      <w:r w:rsidRPr="00BF04DE">
        <w:rPr>
          <w:iCs/>
          <w:sz w:val="24"/>
          <w:szCs w:val="24"/>
          <w:lang w:val="hr-HR"/>
        </w:rPr>
        <w:t xml:space="preserve">, </w:t>
      </w:r>
      <w:r w:rsidR="00BF04DE" w:rsidRPr="00BF04DE">
        <w:rPr>
          <w:iCs/>
          <w:sz w:val="24"/>
          <w:szCs w:val="24"/>
          <w:lang w:val="hr-HR"/>
        </w:rPr>
        <w:t>rashodi za izvršenje projekta ostaju na razini plana i</w:t>
      </w:r>
      <w:r w:rsidR="00BF04DE">
        <w:rPr>
          <w:sz w:val="24"/>
          <w:szCs w:val="24"/>
          <w:lang w:val="hr-HR"/>
        </w:rPr>
        <w:t xml:space="preserve"> iznose 7</w:t>
      </w:r>
      <w:r w:rsidR="005400F9">
        <w:rPr>
          <w:sz w:val="24"/>
          <w:szCs w:val="24"/>
          <w:lang w:val="hr-HR"/>
        </w:rPr>
        <w:t>28</w:t>
      </w:r>
      <w:r w:rsidR="00BF04DE">
        <w:rPr>
          <w:sz w:val="24"/>
          <w:szCs w:val="24"/>
          <w:lang w:val="hr-HR"/>
        </w:rPr>
        <w:t>,00 EUR</w:t>
      </w:r>
      <w:r w:rsidR="00D260EE">
        <w:rPr>
          <w:sz w:val="24"/>
          <w:szCs w:val="24"/>
          <w:lang w:val="hr-HR"/>
        </w:rPr>
        <w:t>.</w:t>
      </w:r>
    </w:p>
    <w:p w14:paraId="499B1729" w14:textId="77777777" w:rsidR="007B2197" w:rsidRPr="00F13F5E" w:rsidRDefault="007B2197" w:rsidP="00B12CAD">
      <w:pPr>
        <w:spacing w:line="240" w:lineRule="auto"/>
        <w:ind w:left="142" w:right="-1" w:firstLine="567"/>
        <w:rPr>
          <w:bCs/>
          <w:sz w:val="24"/>
          <w:szCs w:val="24"/>
          <w:lang w:val="hr-HR"/>
        </w:rPr>
      </w:pPr>
      <w:r w:rsidRPr="003B674A">
        <w:rPr>
          <w:iCs/>
          <w:lang w:val="hr-HR"/>
        </w:rPr>
        <w:br w:type="page"/>
      </w:r>
      <w:r w:rsidRPr="00F13F5E">
        <w:rPr>
          <w:sz w:val="24"/>
          <w:szCs w:val="24"/>
          <w:lang w:val="hr-HR"/>
        </w:rPr>
        <w:lastRenderedPageBreak/>
        <w:t xml:space="preserve">Rashodi u </w:t>
      </w:r>
      <w:r w:rsidRPr="00F13F5E">
        <w:rPr>
          <w:b/>
          <w:sz w:val="24"/>
          <w:szCs w:val="24"/>
          <w:lang w:val="hr-HR"/>
        </w:rPr>
        <w:t xml:space="preserve">Upravnom odjelu za društvene djelatnosti, mlade i sport </w:t>
      </w:r>
      <w:r w:rsidR="00F13F5E" w:rsidRPr="00F13F5E">
        <w:rPr>
          <w:bCs/>
          <w:sz w:val="24"/>
          <w:szCs w:val="24"/>
          <w:lang w:val="hr-HR"/>
        </w:rPr>
        <w:t>smanjuju se za 553.511,07 EUR ili 2,57% i iznose 21.023.919,31</w:t>
      </w:r>
      <w:r w:rsidRPr="00F13F5E">
        <w:rPr>
          <w:bCs/>
          <w:sz w:val="24"/>
          <w:szCs w:val="24"/>
          <w:lang w:val="hr-HR"/>
        </w:rPr>
        <w:t xml:space="preserve"> EUR.</w:t>
      </w:r>
    </w:p>
    <w:p w14:paraId="5DD468F1" w14:textId="77777777" w:rsidR="00B12CAD" w:rsidRPr="003B674A" w:rsidRDefault="00B12CAD" w:rsidP="00B12CAD">
      <w:pPr>
        <w:spacing w:line="240" w:lineRule="auto"/>
        <w:ind w:left="142" w:right="-1" w:firstLine="567"/>
        <w:rPr>
          <w:sz w:val="24"/>
          <w:szCs w:val="24"/>
          <w:lang w:val="hr-HR"/>
        </w:rPr>
      </w:pPr>
    </w:p>
    <w:p w14:paraId="38CAD8B7" w14:textId="77777777" w:rsidR="007B2197" w:rsidRDefault="007B2197" w:rsidP="00B12CAD">
      <w:pPr>
        <w:spacing w:line="240" w:lineRule="auto"/>
        <w:ind w:right="283" w:hanging="147"/>
        <w:rPr>
          <w:sz w:val="24"/>
          <w:szCs w:val="24"/>
          <w:lang w:val="hr-HR"/>
        </w:rPr>
      </w:pPr>
      <w:r w:rsidRPr="003B674A">
        <w:rPr>
          <w:sz w:val="24"/>
          <w:szCs w:val="24"/>
          <w:lang w:val="hr-HR"/>
        </w:rPr>
        <w:t>Pregled programa, aktivnosti i projekata unutar odjela:</w:t>
      </w:r>
    </w:p>
    <w:p w14:paraId="58E8C549" w14:textId="77777777" w:rsidR="008B2099" w:rsidRPr="003B674A" w:rsidRDefault="008B2099" w:rsidP="007B2197">
      <w:pPr>
        <w:ind w:right="283" w:hanging="147"/>
        <w:rPr>
          <w:sz w:val="24"/>
          <w:szCs w:val="24"/>
          <w:lang w:val="hr-HR"/>
        </w:rPr>
      </w:pPr>
    </w:p>
    <w:tbl>
      <w:tblPr>
        <w:tblW w:w="9723" w:type="dxa"/>
        <w:jc w:val="center"/>
        <w:tblLook w:val="04A0" w:firstRow="1" w:lastRow="0" w:firstColumn="1" w:lastColumn="0" w:noHBand="0" w:noVBand="1"/>
      </w:tblPr>
      <w:tblGrid>
        <w:gridCol w:w="4229"/>
        <w:gridCol w:w="1428"/>
        <w:gridCol w:w="1350"/>
        <w:gridCol w:w="1350"/>
        <w:gridCol w:w="1366"/>
      </w:tblGrid>
      <w:tr w:rsidR="00F13F5E" w:rsidRPr="00F13F5E" w14:paraId="6AECAD05" w14:textId="77777777" w:rsidTr="0065582F">
        <w:trPr>
          <w:trHeight w:val="528"/>
          <w:jc w:val="center"/>
        </w:trPr>
        <w:tc>
          <w:tcPr>
            <w:tcW w:w="422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4E5756E" w14:textId="77777777" w:rsidR="00F13F5E" w:rsidRPr="00F13F5E" w:rsidRDefault="00F13F5E" w:rsidP="00F13F5E">
            <w:pPr>
              <w:widowControl/>
              <w:adjustRightInd/>
              <w:spacing w:line="240" w:lineRule="auto"/>
              <w:ind w:left="0" w:firstLine="0"/>
              <w:jc w:val="left"/>
              <w:textAlignment w:val="auto"/>
              <w:rPr>
                <w:b/>
                <w:bCs/>
                <w:lang w:val="hr-HR"/>
              </w:rPr>
            </w:pPr>
            <w:r w:rsidRPr="00F13F5E">
              <w:rPr>
                <w:b/>
                <w:bCs/>
                <w:lang w:val="hr-HR"/>
              </w:rPr>
              <w:t> </w:t>
            </w:r>
          </w:p>
        </w:tc>
        <w:tc>
          <w:tcPr>
            <w:tcW w:w="1428" w:type="dxa"/>
            <w:tcBorders>
              <w:top w:val="single" w:sz="4" w:space="0" w:color="auto"/>
              <w:left w:val="nil"/>
              <w:bottom w:val="single" w:sz="4" w:space="0" w:color="auto"/>
              <w:right w:val="single" w:sz="4" w:space="0" w:color="auto"/>
            </w:tcBorders>
            <w:shd w:val="clear" w:color="auto" w:fill="auto"/>
            <w:noWrap/>
            <w:vAlign w:val="center"/>
            <w:hideMark/>
          </w:tcPr>
          <w:p w14:paraId="21D6FD17" w14:textId="77777777" w:rsidR="00F13F5E" w:rsidRPr="00F13F5E" w:rsidRDefault="00F13F5E" w:rsidP="00F13F5E">
            <w:pPr>
              <w:widowControl/>
              <w:adjustRightInd/>
              <w:spacing w:line="240" w:lineRule="auto"/>
              <w:ind w:left="0" w:firstLine="0"/>
              <w:jc w:val="center"/>
              <w:textAlignment w:val="auto"/>
              <w:rPr>
                <w:b/>
                <w:bCs/>
                <w:lang w:val="hr-HR"/>
              </w:rPr>
            </w:pPr>
            <w:r w:rsidRPr="00F13F5E">
              <w:rPr>
                <w:b/>
                <w:bCs/>
                <w:lang w:val="hr-HR"/>
              </w:rPr>
              <w:t>PLANIRANO</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4FB82635" w14:textId="77777777" w:rsidR="00F13F5E" w:rsidRPr="00F13F5E" w:rsidRDefault="00F13F5E" w:rsidP="00F13F5E">
            <w:pPr>
              <w:widowControl/>
              <w:adjustRightInd/>
              <w:spacing w:line="240" w:lineRule="auto"/>
              <w:ind w:left="0" w:firstLine="0"/>
              <w:jc w:val="center"/>
              <w:textAlignment w:val="auto"/>
              <w:rPr>
                <w:b/>
                <w:bCs/>
                <w:lang w:val="hr-HR"/>
              </w:rPr>
            </w:pPr>
            <w:r w:rsidRPr="00F13F5E">
              <w:rPr>
                <w:b/>
                <w:bCs/>
                <w:lang w:val="hr-HR"/>
              </w:rPr>
              <w:t>PROMJENA IZNOS</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669EAAB3" w14:textId="77777777" w:rsidR="00F13F5E" w:rsidRPr="00F13F5E" w:rsidRDefault="00F13F5E" w:rsidP="00F13F5E">
            <w:pPr>
              <w:widowControl/>
              <w:adjustRightInd/>
              <w:spacing w:line="240" w:lineRule="auto"/>
              <w:ind w:left="0" w:firstLine="0"/>
              <w:jc w:val="center"/>
              <w:textAlignment w:val="auto"/>
              <w:rPr>
                <w:b/>
                <w:bCs/>
                <w:lang w:val="hr-HR"/>
              </w:rPr>
            </w:pPr>
            <w:r w:rsidRPr="00F13F5E">
              <w:rPr>
                <w:b/>
                <w:bCs/>
                <w:lang w:val="hr-HR"/>
              </w:rPr>
              <w:t xml:space="preserve">PROMJENA </w:t>
            </w:r>
            <w:r w:rsidRPr="00F13F5E">
              <w:rPr>
                <w:b/>
                <w:bCs/>
                <w:lang w:val="hr-HR"/>
              </w:rPr>
              <w:br/>
              <w:t>POSTOTAK</w:t>
            </w:r>
          </w:p>
        </w:tc>
        <w:tc>
          <w:tcPr>
            <w:tcW w:w="1366" w:type="dxa"/>
            <w:tcBorders>
              <w:top w:val="single" w:sz="4" w:space="0" w:color="auto"/>
              <w:left w:val="nil"/>
              <w:bottom w:val="single" w:sz="4" w:space="0" w:color="auto"/>
              <w:right w:val="single" w:sz="4" w:space="0" w:color="auto"/>
            </w:tcBorders>
            <w:shd w:val="clear" w:color="auto" w:fill="auto"/>
            <w:noWrap/>
            <w:vAlign w:val="center"/>
            <w:hideMark/>
          </w:tcPr>
          <w:p w14:paraId="700780FF" w14:textId="77777777" w:rsidR="00F13F5E" w:rsidRPr="00F13F5E" w:rsidRDefault="00F13F5E" w:rsidP="00F13F5E">
            <w:pPr>
              <w:widowControl/>
              <w:adjustRightInd/>
              <w:spacing w:line="240" w:lineRule="auto"/>
              <w:ind w:left="0" w:firstLine="0"/>
              <w:jc w:val="center"/>
              <w:textAlignment w:val="auto"/>
              <w:rPr>
                <w:b/>
                <w:bCs/>
                <w:lang w:val="hr-HR"/>
              </w:rPr>
            </w:pPr>
            <w:r w:rsidRPr="00F13F5E">
              <w:rPr>
                <w:b/>
                <w:bCs/>
                <w:lang w:val="hr-HR"/>
              </w:rPr>
              <w:t>NOVI IZNOS</w:t>
            </w:r>
          </w:p>
        </w:tc>
      </w:tr>
      <w:tr w:rsidR="00F13F5E" w:rsidRPr="00F13F5E" w14:paraId="4E37F63F" w14:textId="77777777" w:rsidTr="0065582F">
        <w:trPr>
          <w:trHeight w:val="528"/>
          <w:jc w:val="center"/>
        </w:trPr>
        <w:tc>
          <w:tcPr>
            <w:tcW w:w="4229" w:type="dxa"/>
            <w:tcBorders>
              <w:top w:val="nil"/>
              <w:left w:val="single" w:sz="4" w:space="0" w:color="auto"/>
              <w:bottom w:val="single" w:sz="4" w:space="0" w:color="auto"/>
              <w:right w:val="single" w:sz="4" w:space="0" w:color="auto"/>
            </w:tcBorders>
            <w:shd w:val="clear" w:color="auto" w:fill="auto"/>
            <w:vAlign w:val="bottom"/>
            <w:hideMark/>
          </w:tcPr>
          <w:p w14:paraId="14B698B9" w14:textId="77777777" w:rsidR="00F13F5E" w:rsidRPr="00F13F5E" w:rsidRDefault="00F13F5E" w:rsidP="00F13F5E">
            <w:pPr>
              <w:widowControl/>
              <w:adjustRightInd/>
              <w:spacing w:line="240" w:lineRule="auto"/>
              <w:ind w:left="0" w:firstLine="0"/>
              <w:jc w:val="left"/>
              <w:textAlignment w:val="auto"/>
              <w:rPr>
                <w:b/>
                <w:bCs/>
                <w:lang w:val="hr-HR"/>
              </w:rPr>
            </w:pPr>
            <w:r w:rsidRPr="00F13F5E">
              <w:rPr>
                <w:b/>
                <w:bCs/>
                <w:lang w:val="hr-HR"/>
              </w:rPr>
              <w:t>Razdjel 600 UPRAVNI ODJEL ZA DRUŠTVENE DJELATNOSTI, MLADE I SPORT</w:t>
            </w:r>
          </w:p>
        </w:tc>
        <w:tc>
          <w:tcPr>
            <w:tcW w:w="1428" w:type="dxa"/>
            <w:tcBorders>
              <w:top w:val="nil"/>
              <w:left w:val="nil"/>
              <w:bottom w:val="single" w:sz="4" w:space="0" w:color="auto"/>
              <w:right w:val="single" w:sz="4" w:space="0" w:color="auto"/>
            </w:tcBorders>
            <w:shd w:val="clear" w:color="auto" w:fill="auto"/>
            <w:noWrap/>
            <w:vAlign w:val="bottom"/>
            <w:hideMark/>
          </w:tcPr>
          <w:p w14:paraId="3C0DA715" w14:textId="77777777" w:rsidR="00F13F5E" w:rsidRPr="00F13F5E" w:rsidRDefault="00F13F5E" w:rsidP="00F13F5E">
            <w:pPr>
              <w:widowControl/>
              <w:adjustRightInd/>
              <w:spacing w:line="240" w:lineRule="auto"/>
              <w:ind w:left="0" w:firstLine="0"/>
              <w:jc w:val="right"/>
              <w:textAlignment w:val="auto"/>
              <w:rPr>
                <w:b/>
                <w:bCs/>
                <w:lang w:val="hr-HR"/>
              </w:rPr>
            </w:pPr>
            <w:r w:rsidRPr="00F13F5E">
              <w:rPr>
                <w:b/>
                <w:bCs/>
                <w:lang w:val="hr-HR"/>
              </w:rPr>
              <w:t>21.577.430,38</w:t>
            </w:r>
          </w:p>
        </w:tc>
        <w:tc>
          <w:tcPr>
            <w:tcW w:w="1350" w:type="dxa"/>
            <w:tcBorders>
              <w:top w:val="nil"/>
              <w:left w:val="nil"/>
              <w:bottom w:val="single" w:sz="4" w:space="0" w:color="auto"/>
              <w:right w:val="single" w:sz="4" w:space="0" w:color="auto"/>
            </w:tcBorders>
            <w:shd w:val="clear" w:color="auto" w:fill="auto"/>
            <w:noWrap/>
            <w:vAlign w:val="bottom"/>
            <w:hideMark/>
          </w:tcPr>
          <w:p w14:paraId="72CF9B1B" w14:textId="77777777" w:rsidR="00F13F5E" w:rsidRPr="00F13F5E" w:rsidRDefault="00F13F5E" w:rsidP="00F13F5E">
            <w:pPr>
              <w:widowControl/>
              <w:adjustRightInd/>
              <w:spacing w:line="240" w:lineRule="auto"/>
              <w:ind w:left="0" w:firstLine="0"/>
              <w:jc w:val="right"/>
              <w:textAlignment w:val="auto"/>
              <w:rPr>
                <w:b/>
                <w:bCs/>
                <w:lang w:val="hr-HR"/>
              </w:rPr>
            </w:pPr>
            <w:r w:rsidRPr="00F13F5E">
              <w:rPr>
                <w:b/>
                <w:bCs/>
                <w:lang w:val="hr-HR"/>
              </w:rPr>
              <w:t>-553.511,07</w:t>
            </w:r>
          </w:p>
        </w:tc>
        <w:tc>
          <w:tcPr>
            <w:tcW w:w="1350" w:type="dxa"/>
            <w:tcBorders>
              <w:top w:val="nil"/>
              <w:left w:val="nil"/>
              <w:bottom w:val="single" w:sz="4" w:space="0" w:color="auto"/>
              <w:right w:val="single" w:sz="4" w:space="0" w:color="auto"/>
            </w:tcBorders>
            <w:shd w:val="clear" w:color="auto" w:fill="auto"/>
            <w:noWrap/>
            <w:vAlign w:val="bottom"/>
            <w:hideMark/>
          </w:tcPr>
          <w:p w14:paraId="217E49C8" w14:textId="77777777" w:rsidR="00F13F5E" w:rsidRPr="00F13F5E" w:rsidRDefault="00F13F5E" w:rsidP="00F13F5E">
            <w:pPr>
              <w:widowControl/>
              <w:adjustRightInd/>
              <w:spacing w:line="240" w:lineRule="auto"/>
              <w:ind w:left="0" w:firstLine="0"/>
              <w:jc w:val="right"/>
              <w:textAlignment w:val="auto"/>
              <w:rPr>
                <w:b/>
                <w:bCs/>
                <w:lang w:val="hr-HR"/>
              </w:rPr>
            </w:pPr>
            <w:r w:rsidRPr="00F13F5E">
              <w:rPr>
                <w:b/>
                <w:bCs/>
                <w:lang w:val="hr-HR"/>
              </w:rPr>
              <w:t>-2,57</w:t>
            </w:r>
          </w:p>
        </w:tc>
        <w:tc>
          <w:tcPr>
            <w:tcW w:w="1366" w:type="dxa"/>
            <w:tcBorders>
              <w:top w:val="nil"/>
              <w:left w:val="nil"/>
              <w:bottom w:val="single" w:sz="4" w:space="0" w:color="auto"/>
              <w:right w:val="single" w:sz="4" w:space="0" w:color="auto"/>
            </w:tcBorders>
            <w:shd w:val="clear" w:color="auto" w:fill="auto"/>
            <w:noWrap/>
            <w:vAlign w:val="bottom"/>
            <w:hideMark/>
          </w:tcPr>
          <w:p w14:paraId="04E13196" w14:textId="77777777" w:rsidR="00F13F5E" w:rsidRPr="00F13F5E" w:rsidRDefault="00F13F5E" w:rsidP="00F13F5E">
            <w:pPr>
              <w:widowControl/>
              <w:adjustRightInd/>
              <w:spacing w:line="240" w:lineRule="auto"/>
              <w:ind w:left="0" w:firstLine="0"/>
              <w:jc w:val="right"/>
              <w:textAlignment w:val="auto"/>
              <w:rPr>
                <w:b/>
                <w:bCs/>
                <w:lang w:val="hr-HR"/>
              </w:rPr>
            </w:pPr>
            <w:r w:rsidRPr="00F13F5E">
              <w:rPr>
                <w:b/>
                <w:bCs/>
                <w:lang w:val="hr-HR"/>
              </w:rPr>
              <w:t>21.023.919,31</w:t>
            </w:r>
          </w:p>
        </w:tc>
      </w:tr>
      <w:tr w:rsidR="00F13F5E" w:rsidRPr="00F13F5E" w14:paraId="03F0C0D0" w14:textId="77777777" w:rsidTr="0065582F">
        <w:trPr>
          <w:trHeight w:val="264"/>
          <w:jc w:val="center"/>
        </w:trPr>
        <w:tc>
          <w:tcPr>
            <w:tcW w:w="4229" w:type="dxa"/>
            <w:tcBorders>
              <w:top w:val="nil"/>
              <w:left w:val="single" w:sz="4" w:space="0" w:color="auto"/>
              <w:bottom w:val="single" w:sz="4" w:space="0" w:color="auto"/>
              <w:right w:val="single" w:sz="4" w:space="0" w:color="auto"/>
            </w:tcBorders>
            <w:shd w:val="clear" w:color="auto" w:fill="auto"/>
            <w:vAlign w:val="bottom"/>
            <w:hideMark/>
          </w:tcPr>
          <w:p w14:paraId="53EEB5EA" w14:textId="77777777" w:rsidR="00F13F5E" w:rsidRPr="00F13F5E" w:rsidRDefault="00F13F5E" w:rsidP="00F13F5E">
            <w:pPr>
              <w:widowControl/>
              <w:adjustRightInd/>
              <w:spacing w:line="240" w:lineRule="auto"/>
              <w:ind w:left="0" w:firstLine="0"/>
              <w:jc w:val="left"/>
              <w:textAlignment w:val="auto"/>
              <w:rPr>
                <w:b/>
                <w:bCs/>
                <w:lang w:val="hr-HR"/>
              </w:rPr>
            </w:pPr>
            <w:r w:rsidRPr="00F13F5E">
              <w:rPr>
                <w:b/>
                <w:bCs/>
                <w:lang w:val="hr-HR"/>
              </w:rPr>
              <w:t>Program 6010 JAVNA UPRAVA I ADMINISTRACIJA</w:t>
            </w:r>
          </w:p>
        </w:tc>
        <w:tc>
          <w:tcPr>
            <w:tcW w:w="1428" w:type="dxa"/>
            <w:tcBorders>
              <w:top w:val="nil"/>
              <w:left w:val="nil"/>
              <w:bottom w:val="single" w:sz="4" w:space="0" w:color="auto"/>
              <w:right w:val="single" w:sz="4" w:space="0" w:color="auto"/>
            </w:tcBorders>
            <w:shd w:val="clear" w:color="auto" w:fill="auto"/>
            <w:noWrap/>
            <w:vAlign w:val="bottom"/>
            <w:hideMark/>
          </w:tcPr>
          <w:p w14:paraId="07C5A27C" w14:textId="77777777" w:rsidR="00F13F5E" w:rsidRPr="00F13F5E" w:rsidRDefault="00F13F5E" w:rsidP="00F13F5E">
            <w:pPr>
              <w:widowControl/>
              <w:adjustRightInd/>
              <w:spacing w:line="240" w:lineRule="auto"/>
              <w:ind w:left="0" w:firstLine="0"/>
              <w:jc w:val="right"/>
              <w:textAlignment w:val="auto"/>
              <w:rPr>
                <w:b/>
                <w:bCs/>
                <w:lang w:val="hr-HR"/>
              </w:rPr>
            </w:pPr>
            <w:r w:rsidRPr="00F13F5E">
              <w:rPr>
                <w:b/>
                <w:bCs/>
                <w:lang w:val="hr-HR"/>
              </w:rPr>
              <w:t>261.040,00</w:t>
            </w:r>
          </w:p>
        </w:tc>
        <w:tc>
          <w:tcPr>
            <w:tcW w:w="1350" w:type="dxa"/>
            <w:tcBorders>
              <w:top w:val="nil"/>
              <w:left w:val="nil"/>
              <w:bottom w:val="single" w:sz="4" w:space="0" w:color="auto"/>
              <w:right w:val="single" w:sz="4" w:space="0" w:color="auto"/>
            </w:tcBorders>
            <w:shd w:val="clear" w:color="auto" w:fill="auto"/>
            <w:noWrap/>
            <w:vAlign w:val="bottom"/>
            <w:hideMark/>
          </w:tcPr>
          <w:p w14:paraId="43F725AB" w14:textId="77777777" w:rsidR="00F13F5E" w:rsidRPr="00F13F5E" w:rsidRDefault="00F13F5E" w:rsidP="00F13F5E">
            <w:pPr>
              <w:widowControl/>
              <w:adjustRightInd/>
              <w:spacing w:line="240" w:lineRule="auto"/>
              <w:ind w:left="0" w:firstLine="0"/>
              <w:jc w:val="right"/>
              <w:textAlignment w:val="auto"/>
              <w:rPr>
                <w:b/>
                <w:bCs/>
                <w:lang w:val="hr-HR"/>
              </w:rPr>
            </w:pPr>
            <w:r w:rsidRPr="00F13F5E">
              <w:rPr>
                <w:b/>
                <w:bCs/>
                <w:lang w:val="hr-HR"/>
              </w:rPr>
              <w:t>-58.000,00</w:t>
            </w:r>
          </w:p>
        </w:tc>
        <w:tc>
          <w:tcPr>
            <w:tcW w:w="1350" w:type="dxa"/>
            <w:tcBorders>
              <w:top w:val="nil"/>
              <w:left w:val="nil"/>
              <w:bottom w:val="single" w:sz="4" w:space="0" w:color="auto"/>
              <w:right w:val="single" w:sz="4" w:space="0" w:color="auto"/>
            </w:tcBorders>
            <w:shd w:val="clear" w:color="auto" w:fill="auto"/>
            <w:noWrap/>
            <w:vAlign w:val="bottom"/>
            <w:hideMark/>
          </w:tcPr>
          <w:p w14:paraId="7B6CFAEB" w14:textId="77777777" w:rsidR="00F13F5E" w:rsidRPr="00F13F5E" w:rsidRDefault="00F13F5E" w:rsidP="00F13F5E">
            <w:pPr>
              <w:widowControl/>
              <w:adjustRightInd/>
              <w:spacing w:line="240" w:lineRule="auto"/>
              <w:ind w:left="0" w:firstLine="0"/>
              <w:jc w:val="right"/>
              <w:textAlignment w:val="auto"/>
              <w:rPr>
                <w:b/>
                <w:bCs/>
                <w:lang w:val="hr-HR"/>
              </w:rPr>
            </w:pPr>
            <w:r w:rsidRPr="00F13F5E">
              <w:rPr>
                <w:b/>
                <w:bCs/>
                <w:lang w:val="hr-HR"/>
              </w:rPr>
              <w:t>-22,22</w:t>
            </w:r>
          </w:p>
        </w:tc>
        <w:tc>
          <w:tcPr>
            <w:tcW w:w="1366" w:type="dxa"/>
            <w:tcBorders>
              <w:top w:val="nil"/>
              <w:left w:val="nil"/>
              <w:bottom w:val="single" w:sz="4" w:space="0" w:color="auto"/>
              <w:right w:val="single" w:sz="4" w:space="0" w:color="auto"/>
            </w:tcBorders>
            <w:shd w:val="clear" w:color="auto" w:fill="auto"/>
            <w:noWrap/>
            <w:vAlign w:val="bottom"/>
            <w:hideMark/>
          </w:tcPr>
          <w:p w14:paraId="1EE2F57F" w14:textId="77777777" w:rsidR="00F13F5E" w:rsidRPr="00F13F5E" w:rsidRDefault="00F13F5E" w:rsidP="00F13F5E">
            <w:pPr>
              <w:widowControl/>
              <w:adjustRightInd/>
              <w:spacing w:line="240" w:lineRule="auto"/>
              <w:ind w:left="0" w:firstLine="0"/>
              <w:jc w:val="right"/>
              <w:textAlignment w:val="auto"/>
              <w:rPr>
                <w:b/>
                <w:bCs/>
                <w:lang w:val="hr-HR"/>
              </w:rPr>
            </w:pPr>
            <w:r w:rsidRPr="00F13F5E">
              <w:rPr>
                <w:b/>
                <w:bCs/>
                <w:lang w:val="hr-HR"/>
              </w:rPr>
              <w:t>203.040,00</w:t>
            </w:r>
          </w:p>
        </w:tc>
      </w:tr>
      <w:tr w:rsidR="00F13F5E" w:rsidRPr="00F13F5E" w14:paraId="2DB00C3B" w14:textId="77777777" w:rsidTr="0065582F">
        <w:trPr>
          <w:trHeight w:val="264"/>
          <w:jc w:val="center"/>
        </w:trPr>
        <w:tc>
          <w:tcPr>
            <w:tcW w:w="4229" w:type="dxa"/>
            <w:tcBorders>
              <w:top w:val="nil"/>
              <w:left w:val="single" w:sz="4" w:space="0" w:color="auto"/>
              <w:bottom w:val="single" w:sz="4" w:space="0" w:color="auto"/>
              <w:right w:val="single" w:sz="4" w:space="0" w:color="auto"/>
            </w:tcBorders>
            <w:shd w:val="clear" w:color="auto" w:fill="auto"/>
            <w:vAlign w:val="bottom"/>
            <w:hideMark/>
          </w:tcPr>
          <w:p w14:paraId="46219D77" w14:textId="77777777" w:rsidR="00F13F5E" w:rsidRPr="00F13F5E" w:rsidRDefault="00F13F5E" w:rsidP="00F13F5E">
            <w:pPr>
              <w:widowControl/>
              <w:adjustRightInd/>
              <w:spacing w:line="240" w:lineRule="auto"/>
              <w:ind w:left="0" w:firstLine="0"/>
              <w:jc w:val="left"/>
              <w:textAlignment w:val="auto"/>
              <w:rPr>
                <w:lang w:val="hr-HR"/>
              </w:rPr>
            </w:pPr>
            <w:r w:rsidRPr="00F13F5E">
              <w:rPr>
                <w:lang w:val="hr-HR"/>
              </w:rPr>
              <w:t>Aktivnost A601001 Administrativno, tehničko i stručno osoblje</w:t>
            </w:r>
          </w:p>
        </w:tc>
        <w:tc>
          <w:tcPr>
            <w:tcW w:w="1428" w:type="dxa"/>
            <w:tcBorders>
              <w:top w:val="nil"/>
              <w:left w:val="nil"/>
              <w:bottom w:val="single" w:sz="4" w:space="0" w:color="auto"/>
              <w:right w:val="single" w:sz="4" w:space="0" w:color="auto"/>
            </w:tcBorders>
            <w:shd w:val="clear" w:color="auto" w:fill="auto"/>
            <w:noWrap/>
            <w:vAlign w:val="bottom"/>
            <w:hideMark/>
          </w:tcPr>
          <w:p w14:paraId="12A2B706" w14:textId="77777777" w:rsidR="00F13F5E" w:rsidRPr="00F13F5E" w:rsidRDefault="00F13F5E" w:rsidP="00F13F5E">
            <w:pPr>
              <w:widowControl/>
              <w:adjustRightInd/>
              <w:spacing w:line="240" w:lineRule="auto"/>
              <w:ind w:left="0" w:firstLine="0"/>
              <w:jc w:val="right"/>
              <w:textAlignment w:val="auto"/>
              <w:rPr>
                <w:lang w:val="hr-HR"/>
              </w:rPr>
            </w:pPr>
            <w:r w:rsidRPr="00F13F5E">
              <w:rPr>
                <w:lang w:val="hr-HR"/>
              </w:rPr>
              <w:t>261.040,00</w:t>
            </w:r>
          </w:p>
        </w:tc>
        <w:tc>
          <w:tcPr>
            <w:tcW w:w="1350" w:type="dxa"/>
            <w:tcBorders>
              <w:top w:val="nil"/>
              <w:left w:val="nil"/>
              <w:bottom w:val="single" w:sz="4" w:space="0" w:color="auto"/>
              <w:right w:val="single" w:sz="4" w:space="0" w:color="auto"/>
            </w:tcBorders>
            <w:shd w:val="clear" w:color="auto" w:fill="auto"/>
            <w:noWrap/>
            <w:vAlign w:val="bottom"/>
            <w:hideMark/>
          </w:tcPr>
          <w:p w14:paraId="07541E06" w14:textId="77777777" w:rsidR="00F13F5E" w:rsidRPr="00F13F5E" w:rsidRDefault="00F13F5E" w:rsidP="00F13F5E">
            <w:pPr>
              <w:widowControl/>
              <w:adjustRightInd/>
              <w:spacing w:line="240" w:lineRule="auto"/>
              <w:ind w:left="0" w:firstLine="0"/>
              <w:jc w:val="right"/>
              <w:textAlignment w:val="auto"/>
              <w:rPr>
                <w:lang w:val="hr-HR"/>
              </w:rPr>
            </w:pPr>
            <w:r w:rsidRPr="00F13F5E">
              <w:rPr>
                <w:lang w:val="hr-HR"/>
              </w:rPr>
              <w:t>-58.000,00</w:t>
            </w:r>
          </w:p>
        </w:tc>
        <w:tc>
          <w:tcPr>
            <w:tcW w:w="1350" w:type="dxa"/>
            <w:tcBorders>
              <w:top w:val="nil"/>
              <w:left w:val="nil"/>
              <w:bottom w:val="single" w:sz="4" w:space="0" w:color="auto"/>
              <w:right w:val="single" w:sz="4" w:space="0" w:color="auto"/>
            </w:tcBorders>
            <w:shd w:val="clear" w:color="auto" w:fill="auto"/>
            <w:noWrap/>
            <w:vAlign w:val="bottom"/>
            <w:hideMark/>
          </w:tcPr>
          <w:p w14:paraId="4110928A" w14:textId="77777777" w:rsidR="00F13F5E" w:rsidRPr="00F13F5E" w:rsidRDefault="00F13F5E" w:rsidP="00F13F5E">
            <w:pPr>
              <w:widowControl/>
              <w:adjustRightInd/>
              <w:spacing w:line="240" w:lineRule="auto"/>
              <w:ind w:left="0" w:firstLine="0"/>
              <w:jc w:val="right"/>
              <w:textAlignment w:val="auto"/>
              <w:rPr>
                <w:lang w:val="hr-HR"/>
              </w:rPr>
            </w:pPr>
            <w:r w:rsidRPr="00F13F5E">
              <w:rPr>
                <w:lang w:val="hr-HR"/>
              </w:rPr>
              <w:t>-22,22</w:t>
            </w:r>
          </w:p>
        </w:tc>
        <w:tc>
          <w:tcPr>
            <w:tcW w:w="1366" w:type="dxa"/>
            <w:tcBorders>
              <w:top w:val="nil"/>
              <w:left w:val="nil"/>
              <w:bottom w:val="single" w:sz="4" w:space="0" w:color="auto"/>
              <w:right w:val="single" w:sz="4" w:space="0" w:color="auto"/>
            </w:tcBorders>
            <w:shd w:val="clear" w:color="auto" w:fill="auto"/>
            <w:noWrap/>
            <w:vAlign w:val="bottom"/>
            <w:hideMark/>
          </w:tcPr>
          <w:p w14:paraId="33D2811D" w14:textId="77777777" w:rsidR="00F13F5E" w:rsidRPr="00F13F5E" w:rsidRDefault="00F13F5E" w:rsidP="00F13F5E">
            <w:pPr>
              <w:widowControl/>
              <w:adjustRightInd/>
              <w:spacing w:line="240" w:lineRule="auto"/>
              <w:ind w:left="0" w:firstLine="0"/>
              <w:jc w:val="right"/>
              <w:textAlignment w:val="auto"/>
              <w:rPr>
                <w:lang w:val="hr-HR"/>
              </w:rPr>
            </w:pPr>
            <w:r w:rsidRPr="00F13F5E">
              <w:rPr>
                <w:lang w:val="hr-HR"/>
              </w:rPr>
              <w:t>203.040,00</w:t>
            </w:r>
          </w:p>
        </w:tc>
      </w:tr>
      <w:tr w:rsidR="00F13F5E" w:rsidRPr="00F13F5E" w14:paraId="5687D5EA" w14:textId="77777777" w:rsidTr="0065582F">
        <w:trPr>
          <w:trHeight w:val="264"/>
          <w:jc w:val="center"/>
        </w:trPr>
        <w:tc>
          <w:tcPr>
            <w:tcW w:w="4229" w:type="dxa"/>
            <w:tcBorders>
              <w:top w:val="nil"/>
              <w:left w:val="single" w:sz="4" w:space="0" w:color="auto"/>
              <w:bottom w:val="single" w:sz="4" w:space="0" w:color="auto"/>
              <w:right w:val="single" w:sz="4" w:space="0" w:color="auto"/>
            </w:tcBorders>
            <w:shd w:val="clear" w:color="auto" w:fill="auto"/>
            <w:vAlign w:val="bottom"/>
            <w:hideMark/>
          </w:tcPr>
          <w:p w14:paraId="55D1ECFA" w14:textId="77777777" w:rsidR="00F13F5E" w:rsidRPr="00F13F5E" w:rsidRDefault="00F13F5E" w:rsidP="00F13F5E">
            <w:pPr>
              <w:widowControl/>
              <w:adjustRightInd/>
              <w:spacing w:line="240" w:lineRule="auto"/>
              <w:ind w:left="0" w:firstLine="0"/>
              <w:jc w:val="left"/>
              <w:textAlignment w:val="auto"/>
              <w:rPr>
                <w:b/>
                <w:bCs/>
                <w:lang w:val="hr-HR"/>
              </w:rPr>
            </w:pPr>
            <w:r w:rsidRPr="00F13F5E">
              <w:rPr>
                <w:b/>
                <w:bCs/>
                <w:lang w:val="hr-HR"/>
              </w:rPr>
              <w:t>Program 4002 OBRAZOVANJE DO STANDARDA</w:t>
            </w:r>
          </w:p>
        </w:tc>
        <w:tc>
          <w:tcPr>
            <w:tcW w:w="1428" w:type="dxa"/>
            <w:tcBorders>
              <w:top w:val="nil"/>
              <w:left w:val="nil"/>
              <w:bottom w:val="single" w:sz="4" w:space="0" w:color="auto"/>
              <w:right w:val="single" w:sz="4" w:space="0" w:color="auto"/>
            </w:tcBorders>
            <w:shd w:val="clear" w:color="auto" w:fill="auto"/>
            <w:noWrap/>
            <w:vAlign w:val="bottom"/>
            <w:hideMark/>
          </w:tcPr>
          <w:p w14:paraId="717D1FD7" w14:textId="77777777" w:rsidR="00F13F5E" w:rsidRPr="00F13F5E" w:rsidRDefault="00F13F5E" w:rsidP="00F13F5E">
            <w:pPr>
              <w:widowControl/>
              <w:adjustRightInd/>
              <w:spacing w:line="240" w:lineRule="auto"/>
              <w:ind w:left="0" w:firstLine="0"/>
              <w:jc w:val="right"/>
              <w:textAlignment w:val="auto"/>
              <w:rPr>
                <w:b/>
                <w:bCs/>
                <w:lang w:val="hr-HR"/>
              </w:rPr>
            </w:pPr>
            <w:r w:rsidRPr="00F13F5E">
              <w:rPr>
                <w:b/>
                <w:bCs/>
                <w:lang w:val="hr-HR"/>
              </w:rPr>
              <w:t>7.892.463,00</w:t>
            </w:r>
          </w:p>
        </w:tc>
        <w:tc>
          <w:tcPr>
            <w:tcW w:w="1350" w:type="dxa"/>
            <w:tcBorders>
              <w:top w:val="nil"/>
              <w:left w:val="nil"/>
              <w:bottom w:val="single" w:sz="4" w:space="0" w:color="auto"/>
              <w:right w:val="single" w:sz="4" w:space="0" w:color="auto"/>
            </w:tcBorders>
            <w:shd w:val="clear" w:color="auto" w:fill="auto"/>
            <w:noWrap/>
            <w:vAlign w:val="bottom"/>
            <w:hideMark/>
          </w:tcPr>
          <w:p w14:paraId="683B5FF5" w14:textId="77777777" w:rsidR="00F13F5E" w:rsidRPr="00F13F5E" w:rsidRDefault="00F13F5E" w:rsidP="00F13F5E">
            <w:pPr>
              <w:widowControl/>
              <w:adjustRightInd/>
              <w:spacing w:line="240" w:lineRule="auto"/>
              <w:ind w:left="0" w:firstLine="0"/>
              <w:jc w:val="right"/>
              <w:textAlignment w:val="auto"/>
              <w:rPr>
                <w:b/>
                <w:bCs/>
                <w:lang w:val="hr-HR"/>
              </w:rPr>
            </w:pPr>
            <w:r w:rsidRPr="00F13F5E">
              <w:rPr>
                <w:b/>
                <w:bCs/>
                <w:lang w:val="hr-HR"/>
              </w:rPr>
              <w:t>-5.783,00</w:t>
            </w:r>
          </w:p>
        </w:tc>
        <w:tc>
          <w:tcPr>
            <w:tcW w:w="1350" w:type="dxa"/>
            <w:tcBorders>
              <w:top w:val="nil"/>
              <w:left w:val="nil"/>
              <w:bottom w:val="single" w:sz="4" w:space="0" w:color="auto"/>
              <w:right w:val="single" w:sz="4" w:space="0" w:color="auto"/>
            </w:tcBorders>
            <w:shd w:val="clear" w:color="auto" w:fill="auto"/>
            <w:noWrap/>
            <w:vAlign w:val="bottom"/>
            <w:hideMark/>
          </w:tcPr>
          <w:p w14:paraId="48DD26BA" w14:textId="77777777" w:rsidR="00F13F5E" w:rsidRPr="00F13F5E" w:rsidRDefault="00F13F5E" w:rsidP="00F13F5E">
            <w:pPr>
              <w:widowControl/>
              <w:adjustRightInd/>
              <w:spacing w:line="240" w:lineRule="auto"/>
              <w:ind w:left="0" w:firstLine="0"/>
              <w:jc w:val="right"/>
              <w:textAlignment w:val="auto"/>
              <w:rPr>
                <w:b/>
                <w:bCs/>
                <w:lang w:val="hr-HR"/>
              </w:rPr>
            </w:pPr>
            <w:r w:rsidRPr="00F13F5E">
              <w:rPr>
                <w:b/>
                <w:bCs/>
                <w:lang w:val="hr-HR"/>
              </w:rPr>
              <w:t>-0,07</w:t>
            </w:r>
          </w:p>
        </w:tc>
        <w:tc>
          <w:tcPr>
            <w:tcW w:w="1366" w:type="dxa"/>
            <w:tcBorders>
              <w:top w:val="nil"/>
              <w:left w:val="nil"/>
              <w:bottom w:val="single" w:sz="4" w:space="0" w:color="auto"/>
              <w:right w:val="single" w:sz="4" w:space="0" w:color="auto"/>
            </w:tcBorders>
            <w:shd w:val="clear" w:color="auto" w:fill="auto"/>
            <w:noWrap/>
            <w:vAlign w:val="bottom"/>
            <w:hideMark/>
          </w:tcPr>
          <w:p w14:paraId="6723768C" w14:textId="77777777" w:rsidR="00F13F5E" w:rsidRPr="00F13F5E" w:rsidRDefault="00F13F5E" w:rsidP="00F13F5E">
            <w:pPr>
              <w:widowControl/>
              <w:adjustRightInd/>
              <w:spacing w:line="240" w:lineRule="auto"/>
              <w:ind w:left="0" w:firstLine="0"/>
              <w:jc w:val="right"/>
              <w:textAlignment w:val="auto"/>
              <w:rPr>
                <w:b/>
                <w:bCs/>
                <w:lang w:val="hr-HR"/>
              </w:rPr>
            </w:pPr>
            <w:r w:rsidRPr="00F13F5E">
              <w:rPr>
                <w:b/>
                <w:bCs/>
                <w:lang w:val="hr-HR"/>
              </w:rPr>
              <w:t>7.886.680,00</w:t>
            </w:r>
          </w:p>
        </w:tc>
      </w:tr>
      <w:tr w:rsidR="00F13F5E" w:rsidRPr="00F13F5E" w14:paraId="535CB452" w14:textId="77777777" w:rsidTr="0065582F">
        <w:trPr>
          <w:trHeight w:val="528"/>
          <w:jc w:val="center"/>
        </w:trPr>
        <w:tc>
          <w:tcPr>
            <w:tcW w:w="4229" w:type="dxa"/>
            <w:tcBorders>
              <w:top w:val="nil"/>
              <w:left w:val="single" w:sz="4" w:space="0" w:color="auto"/>
              <w:bottom w:val="single" w:sz="4" w:space="0" w:color="auto"/>
              <w:right w:val="single" w:sz="4" w:space="0" w:color="auto"/>
            </w:tcBorders>
            <w:shd w:val="clear" w:color="auto" w:fill="auto"/>
            <w:vAlign w:val="bottom"/>
            <w:hideMark/>
          </w:tcPr>
          <w:p w14:paraId="342651EB" w14:textId="77777777" w:rsidR="00F13F5E" w:rsidRPr="00F13F5E" w:rsidRDefault="00F13F5E" w:rsidP="00F13F5E">
            <w:pPr>
              <w:widowControl/>
              <w:adjustRightInd/>
              <w:spacing w:line="240" w:lineRule="auto"/>
              <w:ind w:left="0" w:firstLine="0"/>
              <w:jc w:val="left"/>
              <w:textAlignment w:val="auto"/>
              <w:rPr>
                <w:lang w:val="hr-HR"/>
              </w:rPr>
            </w:pPr>
            <w:r w:rsidRPr="00F13F5E">
              <w:rPr>
                <w:lang w:val="hr-HR"/>
              </w:rPr>
              <w:t>Aktivnost A402001 Decentralizirane funkcije osnovnoškolskog obrazovanja</w:t>
            </w:r>
          </w:p>
        </w:tc>
        <w:tc>
          <w:tcPr>
            <w:tcW w:w="1428" w:type="dxa"/>
            <w:tcBorders>
              <w:top w:val="nil"/>
              <w:left w:val="nil"/>
              <w:bottom w:val="single" w:sz="4" w:space="0" w:color="auto"/>
              <w:right w:val="single" w:sz="4" w:space="0" w:color="auto"/>
            </w:tcBorders>
            <w:shd w:val="clear" w:color="auto" w:fill="auto"/>
            <w:noWrap/>
            <w:vAlign w:val="bottom"/>
            <w:hideMark/>
          </w:tcPr>
          <w:p w14:paraId="3D216B07" w14:textId="77777777" w:rsidR="00F13F5E" w:rsidRPr="00F13F5E" w:rsidRDefault="00F13F5E" w:rsidP="00F13F5E">
            <w:pPr>
              <w:widowControl/>
              <w:adjustRightInd/>
              <w:spacing w:line="240" w:lineRule="auto"/>
              <w:ind w:left="0" w:firstLine="0"/>
              <w:jc w:val="right"/>
              <w:textAlignment w:val="auto"/>
              <w:rPr>
                <w:lang w:val="hr-HR"/>
              </w:rPr>
            </w:pPr>
            <w:r w:rsidRPr="00F13F5E">
              <w:rPr>
                <w:lang w:val="hr-HR"/>
              </w:rPr>
              <w:t>592.493,00</w:t>
            </w:r>
          </w:p>
        </w:tc>
        <w:tc>
          <w:tcPr>
            <w:tcW w:w="1350" w:type="dxa"/>
            <w:tcBorders>
              <w:top w:val="nil"/>
              <w:left w:val="nil"/>
              <w:bottom w:val="single" w:sz="4" w:space="0" w:color="auto"/>
              <w:right w:val="single" w:sz="4" w:space="0" w:color="auto"/>
            </w:tcBorders>
            <w:shd w:val="clear" w:color="auto" w:fill="auto"/>
            <w:noWrap/>
            <w:vAlign w:val="bottom"/>
            <w:hideMark/>
          </w:tcPr>
          <w:p w14:paraId="4613D065" w14:textId="77777777" w:rsidR="00F13F5E" w:rsidRPr="00F13F5E" w:rsidRDefault="00F13F5E" w:rsidP="00F13F5E">
            <w:pPr>
              <w:widowControl/>
              <w:adjustRightInd/>
              <w:spacing w:line="240" w:lineRule="auto"/>
              <w:ind w:left="0" w:firstLine="0"/>
              <w:jc w:val="right"/>
              <w:textAlignment w:val="auto"/>
              <w:rPr>
                <w:lang w:val="hr-HR"/>
              </w:rPr>
            </w:pPr>
            <w:r w:rsidRPr="00F13F5E">
              <w:rPr>
                <w:lang w:val="hr-HR"/>
              </w:rPr>
              <w:t>0,00</w:t>
            </w:r>
          </w:p>
        </w:tc>
        <w:tc>
          <w:tcPr>
            <w:tcW w:w="1350" w:type="dxa"/>
            <w:tcBorders>
              <w:top w:val="nil"/>
              <w:left w:val="nil"/>
              <w:bottom w:val="single" w:sz="4" w:space="0" w:color="auto"/>
              <w:right w:val="single" w:sz="4" w:space="0" w:color="auto"/>
            </w:tcBorders>
            <w:shd w:val="clear" w:color="auto" w:fill="auto"/>
            <w:noWrap/>
            <w:vAlign w:val="bottom"/>
            <w:hideMark/>
          </w:tcPr>
          <w:p w14:paraId="012E9F44" w14:textId="77777777" w:rsidR="00F13F5E" w:rsidRPr="00F13F5E" w:rsidRDefault="00F13F5E" w:rsidP="00F13F5E">
            <w:pPr>
              <w:widowControl/>
              <w:adjustRightInd/>
              <w:spacing w:line="240" w:lineRule="auto"/>
              <w:ind w:left="0" w:firstLine="0"/>
              <w:jc w:val="right"/>
              <w:textAlignment w:val="auto"/>
              <w:rPr>
                <w:lang w:val="hr-HR"/>
              </w:rPr>
            </w:pPr>
            <w:r w:rsidRPr="00F13F5E">
              <w:rPr>
                <w:lang w:val="hr-HR"/>
              </w:rPr>
              <w:t>0,00</w:t>
            </w:r>
          </w:p>
        </w:tc>
        <w:tc>
          <w:tcPr>
            <w:tcW w:w="1366" w:type="dxa"/>
            <w:tcBorders>
              <w:top w:val="nil"/>
              <w:left w:val="nil"/>
              <w:bottom w:val="single" w:sz="4" w:space="0" w:color="auto"/>
              <w:right w:val="single" w:sz="4" w:space="0" w:color="auto"/>
            </w:tcBorders>
            <w:shd w:val="clear" w:color="auto" w:fill="auto"/>
            <w:noWrap/>
            <w:vAlign w:val="bottom"/>
            <w:hideMark/>
          </w:tcPr>
          <w:p w14:paraId="74A0AEBE" w14:textId="77777777" w:rsidR="00F13F5E" w:rsidRPr="00F13F5E" w:rsidRDefault="00F13F5E" w:rsidP="00F13F5E">
            <w:pPr>
              <w:widowControl/>
              <w:adjustRightInd/>
              <w:spacing w:line="240" w:lineRule="auto"/>
              <w:ind w:left="0" w:firstLine="0"/>
              <w:jc w:val="right"/>
              <w:textAlignment w:val="auto"/>
              <w:rPr>
                <w:lang w:val="hr-HR"/>
              </w:rPr>
            </w:pPr>
            <w:r w:rsidRPr="00F13F5E">
              <w:rPr>
                <w:lang w:val="hr-HR"/>
              </w:rPr>
              <w:t>592.493,00</w:t>
            </w:r>
          </w:p>
        </w:tc>
      </w:tr>
      <w:tr w:rsidR="00F13F5E" w:rsidRPr="00F13F5E" w14:paraId="66CED1E9" w14:textId="77777777" w:rsidTr="0065582F">
        <w:trPr>
          <w:trHeight w:val="264"/>
          <w:jc w:val="center"/>
        </w:trPr>
        <w:tc>
          <w:tcPr>
            <w:tcW w:w="4229" w:type="dxa"/>
            <w:tcBorders>
              <w:top w:val="nil"/>
              <w:left w:val="single" w:sz="4" w:space="0" w:color="auto"/>
              <w:bottom w:val="single" w:sz="4" w:space="0" w:color="auto"/>
              <w:right w:val="single" w:sz="4" w:space="0" w:color="auto"/>
            </w:tcBorders>
            <w:shd w:val="clear" w:color="auto" w:fill="auto"/>
            <w:vAlign w:val="bottom"/>
            <w:hideMark/>
          </w:tcPr>
          <w:p w14:paraId="267E9890" w14:textId="77777777" w:rsidR="00F13F5E" w:rsidRPr="00F13F5E" w:rsidRDefault="00F13F5E" w:rsidP="00F13F5E">
            <w:pPr>
              <w:widowControl/>
              <w:adjustRightInd/>
              <w:spacing w:line="240" w:lineRule="auto"/>
              <w:ind w:left="0" w:firstLine="0"/>
              <w:jc w:val="left"/>
              <w:textAlignment w:val="auto"/>
              <w:rPr>
                <w:lang w:val="hr-HR"/>
              </w:rPr>
            </w:pPr>
            <w:r w:rsidRPr="00F13F5E">
              <w:rPr>
                <w:lang w:val="hr-HR"/>
              </w:rPr>
              <w:t>Aktivnost A402002 Administrativno, tehničko i stručno osoblje</w:t>
            </w:r>
          </w:p>
        </w:tc>
        <w:tc>
          <w:tcPr>
            <w:tcW w:w="1428" w:type="dxa"/>
            <w:tcBorders>
              <w:top w:val="nil"/>
              <w:left w:val="nil"/>
              <w:bottom w:val="single" w:sz="4" w:space="0" w:color="auto"/>
              <w:right w:val="single" w:sz="4" w:space="0" w:color="auto"/>
            </w:tcBorders>
            <w:shd w:val="clear" w:color="auto" w:fill="auto"/>
            <w:noWrap/>
            <w:vAlign w:val="bottom"/>
            <w:hideMark/>
          </w:tcPr>
          <w:p w14:paraId="61AF9FEE" w14:textId="77777777" w:rsidR="00F13F5E" w:rsidRPr="00F13F5E" w:rsidRDefault="00F13F5E" w:rsidP="00F13F5E">
            <w:pPr>
              <w:widowControl/>
              <w:adjustRightInd/>
              <w:spacing w:line="240" w:lineRule="auto"/>
              <w:ind w:left="0" w:firstLine="0"/>
              <w:jc w:val="right"/>
              <w:textAlignment w:val="auto"/>
              <w:rPr>
                <w:lang w:val="hr-HR"/>
              </w:rPr>
            </w:pPr>
            <w:r w:rsidRPr="00F13F5E">
              <w:rPr>
                <w:lang w:val="hr-HR"/>
              </w:rPr>
              <w:t>7.205.066,00</w:t>
            </w:r>
          </w:p>
        </w:tc>
        <w:tc>
          <w:tcPr>
            <w:tcW w:w="1350" w:type="dxa"/>
            <w:tcBorders>
              <w:top w:val="nil"/>
              <w:left w:val="nil"/>
              <w:bottom w:val="single" w:sz="4" w:space="0" w:color="auto"/>
              <w:right w:val="single" w:sz="4" w:space="0" w:color="auto"/>
            </w:tcBorders>
            <w:shd w:val="clear" w:color="auto" w:fill="auto"/>
            <w:noWrap/>
            <w:vAlign w:val="bottom"/>
            <w:hideMark/>
          </w:tcPr>
          <w:p w14:paraId="29976293" w14:textId="77777777" w:rsidR="00F13F5E" w:rsidRPr="00F13F5E" w:rsidRDefault="00F13F5E" w:rsidP="00F13F5E">
            <w:pPr>
              <w:widowControl/>
              <w:adjustRightInd/>
              <w:spacing w:line="240" w:lineRule="auto"/>
              <w:ind w:left="0" w:firstLine="0"/>
              <w:jc w:val="right"/>
              <w:textAlignment w:val="auto"/>
              <w:rPr>
                <w:lang w:val="hr-HR"/>
              </w:rPr>
            </w:pPr>
            <w:r w:rsidRPr="00F13F5E">
              <w:rPr>
                <w:lang w:val="hr-HR"/>
              </w:rPr>
              <w:t>-5.783,00</w:t>
            </w:r>
          </w:p>
        </w:tc>
        <w:tc>
          <w:tcPr>
            <w:tcW w:w="1350" w:type="dxa"/>
            <w:tcBorders>
              <w:top w:val="nil"/>
              <w:left w:val="nil"/>
              <w:bottom w:val="single" w:sz="4" w:space="0" w:color="auto"/>
              <w:right w:val="single" w:sz="4" w:space="0" w:color="auto"/>
            </w:tcBorders>
            <w:shd w:val="clear" w:color="auto" w:fill="auto"/>
            <w:noWrap/>
            <w:vAlign w:val="bottom"/>
            <w:hideMark/>
          </w:tcPr>
          <w:p w14:paraId="2FAD7792" w14:textId="77777777" w:rsidR="00F13F5E" w:rsidRPr="00F13F5E" w:rsidRDefault="00F13F5E" w:rsidP="00F13F5E">
            <w:pPr>
              <w:widowControl/>
              <w:adjustRightInd/>
              <w:spacing w:line="240" w:lineRule="auto"/>
              <w:ind w:left="0" w:firstLine="0"/>
              <w:jc w:val="right"/>
              <w:textAlignment w:val="auto"/>
              <w:rPr>
                <w:lang w:val="hr-HR"/>
              </w:rPr>
            </w:pPr>
            <w:r w:rsidRPr="00F13F5E">
              <w:rPr>
                <w:lang w:val="hr-HR"/>
              </w:rPr>
              <w:t>-0,08</w:t>
            </w:r>
          </w:p>
        </w:tc>
        <w:tc>
          <w:tcPr>
            <w:tcW w:w="1366" w:type="dxa"/>
            <w:tcBorders>
              <w:top w:val="nil"/>
              <w:left w:val="nil"/>
              <w:bottom w:val="single" w:sz="4" w:space="0" w:color="auto"/>
              <w:right w:val="single" w:sz="4" w:space="0" w:color="auto"/>
            </w:tcBorders>
            <w:shd w:val="clear" w:color="auto" w:fill="auto"/>
            <w:noWrap/>
            <w:vAlign w:val="bottom"/>
            <w:hideMark/>
          </w:tcPr>
          <w:p w14:paraId="2CD0F189" w14:textId="77777777" w:rsidR="00F13F5E" w:rsidRPr="00F13F5E" w:rsidRDefault="00F13F5E" w:rsidP="00F13F5E">
            <w:pPr>
              <w:widowControl/>
              <w:adjustRightInd/>
              <w:spacing w:line="240" w:lineRule="auto"/>
              <w:ind w:left="0" w:firstLine="0"/>
              <w:jc w:val="right"/>
              <w:textAlignment w:val="auto"/>
              <w:rPr>
                <w:lang w:val="hr-HR"/>
              </w:rPr>
            </w:pPr>
            <w:r w:rsidRPr="00F13F5E">
              <w:rPr>
                <w:lang w:val="hr-HR"/>
              </w:rPr>
              <w:t>7.199.283,00</w:t>
            </w:r>
          </w:p>
        </w:tc>
      </w:tr>
      <w:tr w:rsidR="00F13F5E" w:rsidRPr="00F13F5E" w14:paraId="692E0436" w14:textId="77777777" w:rsidTr="0065582F">
        <w:trPr>
          <w:trHeight w:val="264"/>
          <w:jc w:val="center"/>
        </w:trPr>
        <w:tc>
          <w:tcPr>
            <w:tcW w:w="4229" w:type="dxa"/>
            <w:tcBorders>
              <w:top w:val="nil"/>
              <w:left w:val="single" w:sz="4" w:space="0" w:color="auto"/>
              <w:bottom w:val="single" w:sz="4" w:space="0" w:color="auto"/>
              <w:right w:val="single" w:sz="4" w:space="0" w:color="auto"/>
            </w:tcBorders>
            <w:shd w:val="clear" w:color="auto" w:fill="auto"/>
            <w:vAlign w:val="bottom"/>
            <w:hideMark/>
          </w:tcPr>
          <w:p w14:paraId="2757B9E1" w14:textId="77777777" w:rsidR="00F13F5E" w:rsidRPr="00F13F5E" w:rsidRDefault="00F13F5E" w:rsidP="00F13F5E">
            <w:pPr>
              <w:widowControl/>
              <w:adjustRightInd/>
              <w:spacing w:line="240" w:lineRule="auto"/>
              <w:ind w:left="0" w:firstLine="0"/>
              <w:jc w:val="left"/>
              <w:textAlignment w:val="auto"/>
              <w:rPr>
                <w:lang w:val="hr-HR"/>
              </w:rPr>
            </w:pPr>
            <w:r w:rsidRPr="00F13F5E">
              <w:rPr>
                <w:lang w:val="hr-HR"/>
              </w:rPr>
              <w:t>Kapitalni projekt K402001 Kapitalna ulaganja u osnovne škole</w:t>
            </w:r>
          </w:p>
        </w:tc>
        <w:tc>
          <w:tcPr>
            <w:tcW w:w="1428" w:type="dxa"/>
            <w:tcBorders>
              <w:top w:val="nil"/>
              <w:left w:val="nil"/>
              <w:bottom w:val="single" w:sz="4" w:space="0" w:color="auto"/>
              <w:right w:val="single" w:sz="4" w:space="0" w:color="auto"/>
            </w:tcBorders>
            <w:shd w:val="clear" w:color="auto" w:fill="auto"/>
            <w:noWrap/>
            <w:vAlign w:val="bottom"/>
            <w:hideMark/>
          </w:tcPr>
          <w:p w14:paraId="6B82A53B" w14:textId="77777777" w:rsidR="00F13F5E" w:rsidRPr="00F13F5E" w:rsidRDefault="00F13F5E" w:rsidP="00F13F5E">
            <w:pPr>
              <w:widowControl/>
              <w:adjustRightInd/>
              <w:spacing w:line="240" w:lineRule="auto"/>
              <w:ind w:left="0" w:firstLine="0"/>
              <w:jc w:val="right"/>
              <w:textAlignment w:val="auto"/>
              <w:rPr>
                <w:lang w:val="hr-HR"/>
              </w:rPr>
            </w:pPr>
            <w:r w:rsidRPr="00F13F5E">
              <w:rPr>
                <w:lang w:val="hr-HR"/>
              </w:rPr>
              <w:t>94.904,00</w:t>
            </w:r>
          </w:p>
        </w:tc>
        <w:tc>
          <w:tcPr>
            <w:tcW w:w="1350" w:type="dxa"/>
            <w:tcBorders>
              <w:top w:val="nil"/>
              <w:left w:val="nil"/>
              <w:bottom w:val="single" w:sz="4" w:space="0" w:color="auto"/>
              <w:right w:val="single" w:sz="4" w:space="0" w:color="auto"/>
            </w:tcBorders>
            <w:shd w:val="clear" w:color="auto" w:fill="auto"/>
            <w:noWrap/>
            <w:vAlign w:val="bottom"/>
            <w:hideMark/>
          </w:tcPr>
          <w:p w14:paraId="0E09C6FE" w14:textId="77777777" w:rsidR="00F13F5E" w:rsidRPr="00F13F5E" w:rsidRDefault="00F13F5E" w:rsidP="00F13F5E">
            <w:pPr>
              <w:widowControl/>
              <w:adjustRightInd/>
              <w:spacing w:line="240" w:lineRule="auto"/>
              <w:ind w:left="0" w:firstLine="0"/>
              <w:jc w:val="right"/>
              <w:textAlignment w:val="auto"/>
              <w:rPr>
                <w:lang w:val="hr-HR"/>
              </w:rPr>
            </w:pPr>
            <w:r w:rsidRPr="00F13F5E">
              <w:rPr>
                <w:lang w:val="hr-HR"/>
              </w:rPr>
              <w:t>0,00</w:t>
            </w:r>
          </w:p>
        </w:tc>
        <w:tc>
          <w:tcPr>
            <w:tcW w:w="1350" w:type="dxa"/>
            <w:tcBorders>
              <w:top w:val="nil"/>
              <w:left w:val="nil"/>
              <w:bottom w:val="single" w:sz="4" w:space="0" w:color="auto"/>
              <w:right w:val="single" w:sz="4" w:space="0" w:color="auto"/>
            </w:tcBorders>
            <w:shd w:val="clear" w:color="auto" w:fill="auto"/>
            <w:noWrap/>
            <w:vAlign w:val="bottom"/>
            <w:hideMark/>
          </w:tcPr>
          <w:p w14:paraId="2823A9CF" w14:textId="77777777" w:rsidR="00F13F5E" w:rsidRPr="00F13F5E" w:rsidRDefault="00F13F5E" w:rsidP="00F13F5E">
            <w:pPr>
              <w:widowControl/>
              <w:adjustRightInd/>
              <w:spacing w:line="240" w:lineRule="auto"/>
              <w:ind w:left="0" w:firstLine="0"/>
              <w:jc w:val="right"/>
              <w:textAlignment w:val="auto"/>
              <w:rPr>
                <w:lang w:val="hr-HR"/>
              </w:rPr>
            </w:pPr>
            <w:r w:rsidRPr="00F13F5E">
              <w:rPr>
                <w:lang w:val="hr-HR"/>
              </w:rPr>
              <w:t>0,00</w:t>
            </w:r>
          </w:p>
        </w:tc>
        <w:tc>
          <w:tcPr>
            <w:tcW w:w="1366" w:type="dxa"/>
            <w:tcBorders>
              <w:top w:val="nil"/>
              <w:left w:val="nil"/>
              <w:bottom w:val="single" w:sz="4" w:space="0" w:color="auto"/>
              <w:right w:val="single" w:sz="4" w:space="0" w:color="auto"/>
            </w:tcBorders>
            <w:shd w:val="clear" w:color="auto" w:fill="auto"/>
            <w:noWrap/>
            <w:vAlign w:val="bottom"/>
            <w:hideMark/>
          </w:tcPr>
          <w:p w14:paraId="7B363221" w14:textId="77777777" w:rsidR="00F13F5E" w:rsidRPr="00F13F5E" w:rsidRDefault="00F13F5E" w:rsidP="00F13F5E">
            <w:pPr>
              <w:widowControl/>
              <w:adjustRightInd/>
              <w:spacing w:line="240" w:lineRule="auto"/>
              <w:ind w:left="0" w:firstLine="0"/>
              <w:jc w:val="right"/>
              <w:textAlignment w:val="auto"/>
              <w:rPr>
                <w:lang w:val="hr-HR"/>
              </w:rPr>
            </w:pPr>
            <w:r w:rsidRPr="00F13F5E">
              <w:rPr>
                <w:lang w:val="hr-HR"/>
              </w:rPr>
              <w:t>94.904,00</w:t>
            </w:r>
          </w:p>
        </w:tc>
      </w:tr>
      <w:tr w:rsidR="00F13F5E" w:rsidRPr="00F13F5E" w14:paraId="0826AA97" w14:textId="77777777" w:rsidTr="0065582F">
        <w:trPr>
          <w:trHeight w:val="264"/>
          <w:jc w:val="center"/>
        </w:trPr>
        <w:tc>
          <w:tcPr>
            <w:tcW w:w="4229" w:type="dxa"/>
            <w:tcBorders>
              <w:top w:val="nil"/>
              <w:left w:val="single" w:sz="4" w:space="0" w:color="auto"/>
              <w:bottom w:val="single" w:sz="4" w:space="0" w:color="auto"/>
              <w:right w:val="single" w:sz="4" w:space="0" w:color="auto"/>
            </w:tcBorders>
            <w:shd w:val="clear" w:color="auto" w:fill="auto"/>
            <w:vAlign w:val="bottom"/>
            <w:hideMark/>
          </w:tcPr>
          <w:p w14:paraId="25647EEF" w14:textId="77777777" w:rsidR="00F13F5E" w:rsidRPr="00F13F5E" w:rsidRDefault="00F13F5E" w:rsidP="00F13F5E">
            <w:pPr>
              <w:widowControl/>
              <w:adjustRightInd/>
              <w:spacing w:line="240" w:lineRule="auto"/>
              <w:ind w:left="0" w:firstLine="0"/>
              <w:jc w:val="left"/>
              <w:textAlignment w:val="auto"/>
              <w:rPr>
                <w:b/>
                <w:bCs/>
                <w:lang w:val="hr-HR"/>
              </w:rPr>
            </w:pPr>
            <w:r w:rsidRPr="00F13F5E">
              <w:rPr>
                <w:b/>
                <w:bCs/>
                <w:lang w:val="hr-HR"/>
              </w:rPr>
              <w:t>Program 4003 OBRAZOVANJE IZNAD STANDARDA</w:t>
            </w:r>
          </w:p>
        </w:tc>
        <w:tc>
          <w:tcPr>
            <w:tcW w:w="1428" w:type="dxa"/>
            <w:tcBorders>
              <w:top w:val="nil"/>
              <w:left w:val="nil"/>
              <w:bottom w:val="single" w:sz="4" w:space="0" w:color="auto"/>
              <w:right w:val="single" w:sz="4" w:space="0" w:color="auto"/>
            </w:tcBorders>
            <w:shd w:val="clear" w:color="auto" w:fill="auto"/>
            <w:noWrap/>
            <w:vAlign w:val="bottom"/>
            <w:hideMark/>
          </w:tcPr>
          <w:p w14:paraId="1B665F35" w14:textId="77777777" w:rsidR="00F13F5E" w:rsidRPr="00F13F5E" w:rsidRDefault="00F13F5E" w:rsidP="00F13F5E">
            <w:pPr>
              <w:widowControl/>
              <w:adjustRightInd/>
              <w:spacing w:line="240" w:lineRule="auto"/>
              <w:ind w:left="0" w:firstLine="0"/>
              <w:jc w:val="right"/>
              <w:textAlignment w:val="auto"/>
              <w:rPr>
                <w:b/>
                <w:bCs/>
                <w:lang w:val="hr-HR"/>
              </w:rPr>
            </w:pPr>
            <w:r w:rsidRPr="00F13F5E">
              <w:rPr>
                <w:b/>
                <w:bCs/>
                <w:lang w:val="hr-HR"/>
              </w:rPr>
              <w:t>3.878.329,39</w:t>
            </w:r>
          </w:p>
        </w:tc>
        <w:tc>
          <w:tcPr>
            <w:tcW w:w="1350" w:type="dxa"/>
            <w:tcBorders>
              <w:top w:val="nil"/>
              <w:left w:val="nil"/>
              <w:bottom w:val="single" w:sz="4" w:space="0" w:color="auto"/>
              <w:right w:val="single" w:sz="4" w:space="0" w:color="auto"/>
            </w:tcBorders>
            <w:shd w:val="clear" w:color="auto" w:fill="auto"/>
            <w:noWrap/>
            <w:vAlign w:val="bottom"/>
            <w:hideMark/>
          </w:tcPr>
          <w:p w14:paraId="415F3990" w14:textId="77777777" w:rsidR="00F13F5E" w:rsidRPr="00F13F5E" w:rsidRDefault="00F13F5E" w:rsidP="00F13F5E">
            <w:pPr>
              <w:widowControl/>
              <w:adjustRightInd/>
              <w:spacing w:line="240" w:lineRule="auto"/>
              <w:ind w:left="0" w:firstLine="0"/>
              <w:jc w:val="right"/>
              <w:textAlignment w:val="auto"/>
              <w:rPr>
                <w:b/>
                <w:bCs/>
                <w:lang w:val="hr-HR"/>
              </w:rPr>
            </w:pPr>
            <w:r w:rsidRPr="00F13F5E">
              <w:rPr>
                <w:b/>
                <w:bCs/>
                <w:lang w:val="hr-HR"/>
              </w:rPr>
              <w:t>-273.580,85</w:t>
            </w:r>
          </w:p>
        </w:tc>
        <w:tc>
          <w:tcPr>
            <w:tcW w:w="1350" w:type="dxa"/>
            <w:tcBorders>
              <w:top w:val="nil"/>
              <w:left w:val="nil"/>
              <w:bottom w:val="single" w:sz="4" w:space="0" w:color="auto"/>
              <w:right w:val="single" w:sz="4" w:space="0" w:color="auto"/>
            </w:tcBorders>
            <w:shd w:val="clear" w:color="auto" w:fill="auto"/>
            <w:noWrap/>
            <w:vAlign w:val="bottom"/>
            <w:hideMark/>
          </w:tcPr>
          <w:p w14:paraId="7D3023D3" w14:textId="77777777" w:rsidR="00F13F5E" w:rsidRPr="00F13F5E" w:rsidRDefault="00F13F5E" w:rsidP="00F13F5E">
            <w:pPr>
              <w:widowControl/>
              <w:adjustRightInd/>
              <w:spacing w:line="240" w:lineRule="auto"/>
              <w:ind w:left="0" w:firstLine="0"/>
              <w:jc w:val="right"/>
              <w:textAlignment w:val="auto"/>
              <w:rPr>
                <w:b/>
                <w:bCs/>
                <w:lang w:val="hr-HR"/>
              </w:rPr>
            </w:pPr>
            <w:r w:rsidRPr="00F13F5E">
              <w:rPr>
                <w:b/>
                <w:bCs/>
                <w:lang w:val="hr-HR"/>
              </w:rPr>
              <w:t>-7,05</w:t>
            </w:r>
          </w:p>
        </w:tc>
        <w:tc>
          <w:tcPr>
            <w:tcW w:w="1366" w:type="dxa"/>
            <w:tcBorders>
              <w:top w:val="nil"/>
              <w:left w:val="nil"/>
              <w:bottom w:val="single" w:sz="4" w:space="0" w:color="auto"/>
              <w:right w:val="single" w:sz="4" w:space="0" w:color="auto"/>
            </w:tcBorders>
            <w:shd w:val="clear" w:color="auto" w:fill="auto"/>
            <w:noWrap/>
            <w:vAlign w:val="bottom"/>
            <w:hideMark/>
          </w:tcPr>
          <w:p w14:paraId="3ADB3FAD" w14:textId="77777777" w:rsidR="00F13F5E" w:rsidRPr="00F13F5E" w:rsidRDefault="00F13F5E" w:rsidP="00F13F5E">
            <w:pPr>
              <w:widowControl/>
              <w:adjustRightInd/>
              <w:spacing w:line="240" w:lineRule="auto"/>
              <w:ind w:left="0" w:firstLine="0"/>
              <w:jc w:val="right"/>
              <w:textAlignment w:val="auto"/>
              <w:rPr>
                <w:b/>
                <w:bCs/>
                <w:lang w:val="hr-HR"/>
              </w:rPr>
            </w:pPr>
            <w:r w:rsidRPr="00F13F5E">
              <w:rPr>
                <w:b/>
                <w:bCs/>
                <w:lang w:val="hr-HR"/>
              </w:rPr>
              <w:t>3.604.748,54</w:t>
            </w:r>
          </w:p>
        </w:tc>
      </w:tr>
      <w:tr w:rsidR="00F13F5E" w:rsidRPr="00F13F5E" w14:paraId="0EE47C29" w14:textId="77777777" w:rsidTr="0065582F">
        <w:trPr>
          <w:trHeight w:val="264"/>
          <w:jc w:val="center"/>
        </w:trPr>
        <w:tc>
          <w:tcPr>
            <w:tcW w:w="4229" w:type="dxa"/>
            <w:tcBorders>
              <w:top w:val="nil"/>
              <w:left w:val="single" w:sz="4" w:space="0" w:color="auto"/>
              <w:bottom w:val="single" w:sz="4" w:space="0" w:color="auto"/>
              <w:right w:val="single" w:sz="4" w:space="0" w:color="auto"/>
            </w:tcBorders>
            <w:shd w:val="clear" w:color="auto" w:fill="auto"/>
            <w:vAlign w:val="bottom"/>
            <w:hideMark/>
          </w:tcPr>
          <w:p w14:paraId="4E6B150F" w14:textId="77777777" w:rsidR="00F13F5E" w:rsidRPr="00F13F5E" w:rsidRDefault="00F13F5E" w:rsidP="00F13F5E">
            <w:pPr>
              <w:widowControl/>
              <w:adjustRightInd/>
              <w:spacing w:line="240" w:lineRule="auto"/>
              <w:ind w:left="0" w:firstLine="0"/>
              <w:jc w:val="left"/>
              <w:textAlignment w:val="auto"/>
              <w:rPr>
                <w:lang w:val="hr-HR"/>
              </w:rPr>
            </w:pPr>
            <w:r w:rsidRPr="00F13F5E">
              <w:rPr>
                <w:lang w:val="hr-HR"/>
              </w:rPr>
              <w:t>Aktivnost A403001 Unapređenje standarda u školstvu</w:t>
            </w:r>
          </w:p>
        </w:tc>
        <w:tc>
          <w:tcPr>
            <w:tcW w:w="1428" w:type="dxa"/>
            <w:tcBorders>
              <w:top w:val="nil"/>
              <w:left w:val="nil"/>
              <w:bottom w:val="single" w:sz="4" w:space="0" w:color="auto"/>
              <w:right w:val="single" w:sz="4" w:space="0" w:color="auto"/>
            </w:tcBorders>
            <w:shd w:val="clear" w:color="auto" w:fill="auto"/>
            <w:noWrap/>
            <w:vAlign w:val="bottom"/>
            <w:hideMark/>
          </w:tcPr>
          <w:p w14:paraId="7D13AEBF" w14:textId="77777777" w:rsidR="00F13F5E" w:rsidRPr="00F13F5E" w:rsidRDefault="00F13F5E" w:rsidP="00F13F5E">
            <w:pPr>
              <w:widowControl/>
              <w:adjustRightInd/>
              <w:spacing w:line="240" w:lineRule="auto"/>
              <w:ind w:left="0" w:firstLine="0"/>
              <w:jc w:val="right"/>
              <w:textAlignment w:val="auto"/>
              <w:rPr>
                <w:lang w:val="hr-HR"/>
              </w:rPr>
            </w:pPr>
            <w:r w:rsidRPr="00F13F5E">
              <w:rPr>
                <w:lang w:val="hr-HR"/>
              </w:rPr>
              <w:t>136.925,52</w:t>
            </w:r>
          </w:p>
        </w:tc>
        <w:tc>
          <w:tcPr>
            <w:tcW w:w="1350" w:type="dxa"/>
            <w:tcBorders>
              <w:top w:val="nil"/>
              <w:left w:val="nil"/>
              <w:bottom w:val="single" w:sz="4" w:space="0" w:color="auto"/>
              <w:right w:val="single" w:sz="4" w:space="0" w:color="auto"/>
            </w:tcBorders>
            <w:shd w:val="clear" w:color="auto" w:fill="auto"/>
            <w:noWrap/>
            <w:vAlign w:val="bottom"/>
            <w:hideMark/>
          </w:tcPr>
          <w:p w14:paraId="7723CE78" w14:textId="77777777" w:rsidR="00F13F5E" w:rsidRPr="00F13F5E" w:rsidRDefault="00F13F5E" w:rsidP="00F13F5E">
            <w:pPr>
              <w:widowControl/>
              <w:adjustRightInd/>
              <w:spacing w:line="240" w:lineRule="auto"/>
              <w:ind w:left="0" w:firstLine="0"/>
              <w:jc w:val="right"/>
              <w:textAlignment w:val="auto"/>
              <w:rPr>
                <w:lang w:val="hr-HR"/>
              </w:rPr>
            </w:pPr>
            <w:r w:rsidRPr="00F13F5E">
              <w:rPr>
                <w:lang w:val="hr-HR"/>
              </w:rPr>
              <w:t>-643,21</w:t>
            </w:r>
          </w:p>
        </w:tc>
        <w:tc>
          <w:tcPr>
            <w:tcW w:w="1350" w:type="dxa"/>
            <w:tcBorders>
              <w:top w:val="nil"/>
              <w:left w:val="nil"/>
              <w:bottom w:val="single" w:sz="4" w:space="0" w:color="auto"/>
              <w:right w:val="single" w:sz="4" w:space="0" w:color="auto"/>
            </w:tcBorders>
            <w:shd w:val="clear" w:color="auto" w:fill="auto"/>
            <w:noWrap/>
            <w:vAlign w:val="bottom"/>
            <w:hideMark/>
          </w:tcPr>
          <w:p w14:paraId="33B4BFD0" w14:textId="77777777" w:rsidR="00F13F5E" w:rsidRPr="00F13F5E" w:rsidRDefault="00F13F5E" w:rsidP="00F13F5E">
            <w:pPr>
              <w:widowControl/>
              <w:adjustRightInd/>
              <w:spacing w:line="240" w:lineRule="auto"/>
              <w:ind w:left="0" w:firstLine="0"/>
              <w:jc w:val="right"/>
              <w:textAlignment w:val="auto"/>
              <w:rPr>
                <w:lang w:val="hr-HR"/>
              </w:rPr>
            </w:pPr>
            <w:r w:rsidRPr="00F13F5E">
              <w:rPr>
                <w:lang w:val="hr-HR"/>
              </w:rPr>
              <w:t>-0,47</w:t>
            </w:r>
          </w:p>
        </w:tc>
        <w:tc>
          <w:tcPr>
            <w:tcW w:w="1366" w:type="dxa"/>
            <w:tcBorders>
              <w:top w:val="nil"/>
              <w:left w:val="nil"/>
              <w:bottom w:val="single" w:sz="4" w:space="0" w:color="auto"/>
              <w:right w:val="single" w:sz="4" w:space="0" w:color="auto"/>
            </w:tcBorders>
            <w:shd w:val="clear" w:color="auto" w:fill="auto"/>
            <w:noWrap/>
            <w:vAlign w:val="bottom"/>
            <w:hideMark/>
          </w:tcPr>
          <w:p w14:paraId="382F6FE5" w14:textId="77777777" w:rsidR="00F13F5E" w:rsidRPr="00F13F5E" w:rsidRDefault="00F13F5E" w:rsidP="00F13F5E">
            <w:pPr>
              <w:widowControl/>
              <w:adjustRightInd/>
              <w:spacing w:line="240" w:lineRule="auto"/>
              <w:ind w:left="0" w:firstLine="0"/>
              <w:jc w:val="right"/>
              <w:textAlignment w:val="auto"/>
              <w:rPr>
                <w:lang w:val="hr-HR"/>
              </w:rPr>
            </w:pPr>
            <w:r w:rsidRPr="00F13F5E">
              <w:rPr>
                <w:lang w:val="hr-HR"/>
              </w:rPr>
              <w:t>136.282,31</w:t>
            </w:r>
          </w:p>
        </w:tc>
      </w:tr>
      <w:tr w:rsidR="00F13F5E" w:rsidRPr="00F13F5E" w14:paraId="1BAB132B" w14:textId="77777777" w:rsidTr="0065582F">
        <w:trPr>
          <w:trHeight w:val="264"/>
          <w:jc w:val="center"/>
        </w:trPr>
        <w:tc>
          <w:tcPr>
            <w:tcW w:w="4229" w:type="dxa"/>
            <w:tcBorders>
              <w:top w:val="nil"/>
              <w:left w:val="single" w:sz="4" w:space="0" w:color="auto"/>
              <w:bottom w:val="single" w:sz="4" w:space="0" w:color="auto"/>
              <w:right w:val="single" w:sz="4" w:space="0" w:color="auto"/>
            </w:tcBorders>
            <w:shd w:val="clear" w:color="auto" w:fill="auto"/>
            <w:vAlign w:val="bottom"/>
            <w:hideMark/>
          </w:tcPr>
          <w:p w14:paraId="6E7BEDCF" w14:textId="77777777" w:rsidR="00F13F5E" w:rsidRPr="00F13F5E" w:rsidRDefault="00F13F5E" w:rsidP="00F13F5E">
            <w:pPr>
              <w:widowControl/>
              <w:adjustRightInd/>
              <w:spacing w:line="240" w:lineRule="auto"/>
              <w:ind w:left="0" w:firstLine="0"/>
              <w:jc w:val="left"/>
              <w:textAlignment w:val="auto"/>
              <w:rPr>
                <w:lang w:val="hr-HR"/>
              </w:rPr>
            </w:pPr>
            <w:r w:rsidRPr="00F13F5E">
              <w:rPr>
                <w:lang w:val="hr-HR"/>
              </w:rPr>
              <w:t>Aktivnost A403002 Produženi boravak u osnovnim školama</w:t>
            </w:r>
          </w:p>
        </w:tc>
        <w:tc>
          <w:tcPr>
            <w:tcW w:w="1428" w:type="dxa"/>
            <w:tcBorders>
              <w:top w:val="nil"/>
              <w:left w:val="nil"/>
              <w:bottom w:val="single" w:sz="4" w:space="0" w:color="auto"/>
              <w:right w:val="single" w:sz="4" w:space="0" w:color="auto"/>
            </w:tcBorders>
            <w:shd w:val="clear" w:color="auto" w:fill="auto"/>
            <w:noWrap/>
            <w:vAlign w:val="bottom"/>
            <w:hideMark/>
          </w:tcPr>
          <w:p w14:paraId="235F11E4" w14:textId="77777777" w:rsidR="00F13F5E" w:rsidRPr="00F13F5E" w:rsidRDefault="00F13F5E" w:rsidP="00F13F5E">
            <w:pPr>
              <w:widowControl/>
              <w:adjustRightInd/>
              <w:spacing w:line="240" w:lineRule="auto"/>
              <w:ind w:left="0" w:firstLine="0"/>
              <w:jc w:val="right"/>
              <w:textAlignment w:val="auto"/>
              <w:rPr>
                <w:lang w:val="hr-HR"/>
              </w:rPr>
            </w:pPr>
            <w:r w:rsidRPr="00F13F5E">
              <w:rPr>
                <w:lang w:val="hr-HR"/>
              </w:rPr>
              <w:t>1.181.610,80</w:t>
            </w:r>
          </w:p>
        </w:tc>
        <w:tc>
          <w:tcPr>
            <w:tcW w:w="1350" w:type="dxa"/>
            <w:tcBorders>
              <w:top w:val="nil"/>
              <w:left w:val="nil"/>
              <w:bottom w:val="single" w:sz="4" w:space="0" w:color="auto"/>
              <w:right w:val="single" w:sz="4" w:space="0" w:color="auto"/>
            </w:tcBorders>
            <w:shd w:val="clear" w:color="auto" w:fill="auto"/>
            <w:noWrap/>
            <w:vAlign w:val="bottom"/>
            <w:hideMark/>
          </w:tcPr>
          <w:p w14:paraId="113E1CB1" w14:textId="77777777" w:rsidR="00F13F5E" w:rsidRPr="00F13F5E" w:rsidRDefault="00F13F5E" w:rsidP="00F13F5E">
            <w:pPr>
              <w:widowControl/>
              <w:adjustRightInd/>
              <w:spacing w:line="240" w:lineRule="auto"/>
              <w:ind w:left="0" w:firstLine="0"/>
              <w:jc w:val="right"/>
              <w:textAlignment w:val="auto"/>
              <w:rPr>
                <w:lang w:val="hr-HR"/>
              </w:rPr>
            </w:pPr>
            <w:r w:rsidRPr="00F13F5E">
              <w:rPr>
                <w:lang w:val="hr-HR"/>
              </w:rPr>
              <w:t>47.214,20</w:t>
            </w:r>
          </w:p>
        </w:tc>
        <w:tc>
          <w:tcPr>
            <w:tcW w:w="1350" w:type="dxa"/>
            <w:tcBorders>
              <w:top w:val="nil"/>
              <w:left w:val="nil"/>
              <w:bottom w:val="single" w:sz="4" w:space="0" w:color="auto"/>
              <w:right w:val="single" w:sz="4" w:space="0" w:color="auto"/>
            </w:tcBorders>
            <w:shd w:val="clear" w:color="auto" w:fill="auto"/>
            <w:noWrap/>
            <w:vAlign w:val="bottom"/>
            <w:hideMark/>
          </w:tcPr>
          <w:p w14:paraId="16DF6302" w14:textId="77777777" w:rsidR="00F13F5E" w:rsidRPr="00F13F5E" w:rsidRDefault="00F13F5E" w:rsidP="00F13F5E">
            <w:pPr>
              <w:widowControl/>
              <w:adjustRightInd/>
              <w:spacing w:line="240" w:lineRule="auto"/>
              <w:ind w:left="0" w:firstLine="0"/>
              <w:jc w:val="right"/>
              <w:textAlignment w:val="auto"/>
              <w:rPr>
                <w:lang w:val="hr-HR"/>
              </w:rPr>
            </w:pPr>
            <w:r w:rsidRPr="00F13F5E">
              <w:rPr>
                <w:lang w:val="hr-HR"/>
              </w:rPr>
              <w:t>4,00</w:t>
            </w:r>
          </w:p>
        </w:tc>
        <w:tc>
          <w:tcPr>
            <w:tcW w:w="1366" w:type="dxa"/>
            <w:tcBorders>
              <w:top w:val="nil"/>
              <w:left w:val="nil"/>
              <w:bottom w:val="single" w:sz="4" w:space="0" w:color="auto"/>
              <w:right w:val="single" w:sz="4" w:space="0" w:color="auto"/>
            </w:tcBorders>
            <w:shd w:val="clear" w:color="auto" w:fill="auto"/>
            <w:noWrap/>
            <w:vAlign w:val="bottom"/>
            <w:hideMark/>
          </w:tcPr>
          <w:p w14:paraId="12E5F9C1" w14:textId="77777777" w:rsidR="00F13F5E" w:rsidRPr="00F13F5E" w:rsidRDefault="00F13F5E" w:rsidP="00F13F5E">
            <w:pPr>
              <w:widowControl/>
              <w:adjustRightInd/>
              <w:spacing w:line="240" w:lineRule="auto"/>
              <w:ind w:left="0" w:firstLine="0"/>
              <w:jc w:val="right"/>
              <w:textAlignment w:val="auto"/>
              <w:rPr>
                <w:lang w:val="hr-HR"/>
              </w:rPr>
            </w:pPr>
            <w:r w:rsidRPr="00F13F5E">
              <w:rPr>
                <w:lang w:val="hr-HR"/>
              </w:rPr>
              <w:t>1.228.825,00</w:t>
            </w:r>
          </w:p>
        </w:tc>
      </w:tr>
      <w:tr w:rsidR="00F13F5E" w:rsidRPr="00F13F5E" w14:paraId="3271E1F3" w14:textId="77777777" w:rsidTr="0065582F">
        <w:trPr>
          <w:trHeight w:val="264"/>
          <w:jc w:val="center"/>
        </w:trPr>
        <w:tc>
          <w:tcPr>
            <w:tcW w:w="4229" w:type="dxa"/>
            <w:tcBorders>
              <w:top w:val="nil"/>
              <w:left w:val="single" w:sz="4" w:space="0" w:color="auto"/>
              <w:bottom w:val="single" w:sz="4" w:space="0" w:color="auto"/>
              <w:right w:val="single" w:sz="4" w:space="0" w:color="auto"/>
            </w:tcBorders>
            <w:shd w:val="clear" w:color="auto" w:fill="auto"/>
            <w:vAlign w:val="bottom"/>
            <w:hideMark/>
          </w:tcPr>
          <w:p w14:paraId="0D0B18FD" w14:textId="77777777" w:rsidR="00F13F5E" w:rsidRPr="00F13F5E" w:rsidRDefault="00F13F5E" w:rsidP="00F13F5E">
            <w:pPr>
              <w:widowControl/>
              <w:adjustRightInd/>
              <w:spacing w:line="240" w:lineRule="auto"/>
              <w:ind w:left="0" w:firstLine="0"/>
              <w:jc w:val="left"/>
              <w:textAlignment w:val="auto"/>
              <w:rPr>
                <w:lang w:val="hr-HR"/>
              </w:rPr>
            </w:pPr>
            <w:r w:rsidRPr="00F13F5E">
              <w:rPr>
                <w:lang w:val="hr-HR"/>
              </w:rPr>
              <w:t>Aktivnost A403004 Ostali programi u odgoju i obrazovanju</w:t>
            </w:r>
          </w:p>
        </w:tc>
        <w:tc>
          <w:tcPr>
            <w:tcW w:w="1428" w:type="dxa"/>
            <w:tcBorders>
              <w:top w:val="nil"/>
              <w:left w:val="nil"/>
              <w:bottom w:val="single" w:sz="4" w:space="0" w:color="auto"/>
              <w:right w:val="single" w:sz="4" w:space="0" w:color="auto"/>
            </w:tcBorders>
            <w:shd w:val="clear" w:color="auto" w:fill="auto"/>
            <w:noWrap/>
            <w:vAlign w:val="bottom"/>
            <w:hideMark/>
          </w:tcPr>
          <w:p w14:paraId="7DCA5682" w14:textId="77777777" w:rsidR="00F13F5E" w:rsidRPr="00F13F5E" w:rsidRDefault="00F13F5E" w:rsidP="00F13F5E">
            <w:pPr>
              <w:widowControl/>
              <w:adjustRightInd/>
              <w:spacing w:line="240" w:lineRule="auto"/>
              <w:ind w:left="0" w:firstLine="0"/>
              <w:jc w:val="right"/>
              <w:textAlignment w:val="auto"/>
              <w:rPr>
                <w:lang w:val="hr-HR"/>
              </w:rPr>
            </w:pPr>
            <w:r w:rsidRPr="00F13F5E">
              <w:rPr>
                <w:lang w:val="hr-HR"/>
              </w:rPr>
              <w:t>185.300,00</w:t>
            </w:r>
          </w:p>
        </w:tc>
        <w:tc>
          <w:tcPr>
            <w:tcW w:w="1350" w:type="dxa"/>
            <w:tcBorders>
              <w:top w:val="nil"/>
              <w:left w:val="nil"/>
              <w:bottom w:val="single" w:sz="4" w:space="0" w:color="auto"/>
              <w:right w:val="single" w:sz="4" w:space="0" w:color="auto"/>
            </w:tcBorders>
            <w:shd w:val="clear" w:color="auto" w:fill="auto"/>
            <w:noWrap/>
            <w:vAlign w:val="bottom"/>
            <w:hideMark/>
          </w:tcPr>
          <w:p w14:paraId="5665A6B2" w14:textId="77777777" w:rsidR="00F13F5E" w:rsidRPr="00F13F5E" w:rsidRDefault="00F13F5E" w:rsidP="00F13F5E">
            <w:pPr>
              <w:widowControl/>
              <w:adjustRightInd/>
              <w:spacing w:line="240" w:lineRule="auto"/>
              <w:ind w:left="0" w:firstLine="0"/>
              <w:jc w:val="right"/>
              <w:textAlignment w:val="auto"/>
              <w:rPr>
                <w:lang w:val="hr-HR"/>
              </w:rPr>
            </w:pPr>
            <w:r w:rsidRPr="00F13F5E">
              <w:rPr>
                <w:lang w:val="hr-HR"/>
              </w:rPr>
              <w:t>0,00</w:t>
            </w:r>
          </w:p>
        </w:tc>
        <w:tc>
          <w:tcPr>
            <w:tcW w:w="1350" w:type="dxa"/>
            <w:tcBorders>
              <w:top w:val="nil"/>
              <w:left w:val="nil"/>
              <w:bottom w:val="single" w:sz="4" w:space="0" w:color="auto"/>
              <w:right w:val="single" w:sz="4" w:space="0" w:color="auto"/>
            </w:tcBorders>
            <w:shd w:val="clear" w:color="auto" w:fill="auto"/>
            <w:noWrap/>
            <w:vAlign w:val="bottom"/>
            <w:hideMark/>
          </w:tcPr>
          <w:p w14:paraId="14B8E30B" w14:textId="77777777" w:rsidR="00F13F5E" w:rsidRPr="00F13F5E" w:rsidRDefault="00F13F5E" w:rsidP="00F13F5E">
            <w:pPr>
              <w:widowControl/>
              <w:adjustRightInd/>
              <w:spacing w:line="240" w:lineRule="auto"/>
              <w:ind w:left="0" w:firstLine="0"/>
              <w:jc w:val="right"/>
              <w:textAlignment w:val="auto"/>
              <w:rPr>
                <w:lang w:val="hr-HR"/>
              </w:rPr>
            </w:pPr>
            <w:r w:rsidRPr="00F13F5E">
              <w:rPr>
                <w:lang w:val="hr-HR"/>
              </w:rPr>
              <w:t>0,00</w:t>
            </w:r>
          </w:p>
        </w:tc>
        <w:tc>
          <w:tcPr>
            <w:tcW w:w="1366" w:type="dxa"/>
            <w:tcBorders>
              <w:top w:val="nil"/>
              <w:left w:val="nil"/>
              <w:bottom w:val="single" w:sz="4" w:space="0" w:color="auto"/>
              <w:right w:val="single" w:sz="4" w:space="0" w:color="auto"/>
            </w:tcBorders>
            <w:shd w:val="clear" w:color="auto" w:fill="auto"/>
            <w:noWrap/>
            <w:vAlign w:val="bottom"/>
            <w:hideMark/>
          </w:tcPr>
          <w:p w14:paraId="13EAD173" w14:textId="77777777" w:rsidR="00F13F5E" w:rsidRPr="00F13F5E" w:rsidRDefault="00F13F5E" w:rsidP="00F13F5E">
            <w:pPr>
              <w:widowControl/>
              <w:adjustRightInd/>
              <w:spacing w:line="240" w:lineRule="auto"/>
              <w:ind w:left="0" w:firstLine="0"/>
              <w:jc w:val="right"/>
              <w:textAlignment w:val="auto"/>
              <w:rPr>
                <w:lang w:val="hr-HR"/>
              </w:rPr>
            </w:pPr>
            <w:r w:rsidRPr="00F13F5E">
              <w:rPr>
                <w:lang w:val="hr-HR"/>
              </w:rPr>
              <w:t>185.300,00</w:t>
            </w:r>
          </w:p>
        </w:tc>
      </w:tr>
      <w:tr w:rsidR="00F13F5E" w:rsidRPr="00F13F5E" w14:paraId="5FD46655" w14:textId="77777777" w:rsidTr="0065582F">
        <w:trPr>
          <w:trHeight w:val="264"/>
          <w:jc w:val="center"/>
        </w:trPr>
        <w:tc>
          <w:tcPr>
            <w:tcW w:w="4229" w:type="dxa"/>
            <w:tcBorders>
              <w:top w:val="nil"/>
              <w:left w:val="single" w:sz="4" w:space="0" w:color="auto"/>
              <w:bottom w:val="single" w:sz="4" w:space="0" w:color="auto"/>
              <w:right w:val="single" w:sz="4" w:space="0" w:color="auto"/>
            </w:tcBorders>
            <w:shd w:val="clear" w:color="auto" w:fill="auto"/>
            <w:vAlign w:val="bottom"/>
            <w:hideMark/>
          </w:tcPr>
          <w:p w14:paraId="55F5F175" w14:textId="77777777" w:rsidR="00F13F5E" w:rsidRPr="00F13F5E" w:rsidRDefault="00F13F5E" w:rsidP="00F13F5E">
            <w:pPr>
              <w:widowControl/>
              <w:adjustRightInd/>
              <w:spacing w:line="240" w:lineRule="auto"/>
              <w:ind w:left="0" w:firstLine="0"/>
              <w:jc w:val="left"/>
              <w:textAlignment w:val="auto"/>
              <w:rPr>
                <w:lang w:val="hr-HR"/>
              </w:rPr>
            </w:pPr>
            <w:r w:rsidRPr="00F13F5E">
              <w:rPr>
                <w:lang w:val="hr-HR"/>
              </w:rPr>
              <w:t>Aktivnost A403005 Redovni program odgoja i obrazovanja</w:t>
            </w:r>
          </w:p>
        </w:tc>
        <w:tc>
          <w:tcPr>
            <w:tcW w:w="1428" w:type="dxa"/>
            <w:tcBorders>
              <w:top w:val="nil"/>
              <w:left w:val="nil"/>
              <w:bottom w:val="single" w:sz="4" w:space="0" w:color="auto"/>
              <w:right w:val="single" w:sz="4" w:space="0" w:color="auto"/>
            </w:tcBorders>
            <w:shd w:val="clear" w:color="auto" w:fill="auto"/>
            <w:noWrap/>
            <w:vAlign w:val="bottom"/>
            <w:hideMark/>
          </w:tcPr>
          <w:p w14:paraId="573CE899" w14:textId="77777777" w:rsidR="00F13F5E" w:rsidRPr="00F13F5E" w:rsidRDefault="00F13F5E" w:rsidP="00F13F5E">
            <w:pPr>
              <w:widowControl/>
              <w:adjustRightInd/>
              <w:spacing w:line="240" w:lineRule="auto"/>
              <w:ind w:left="0" w:firstLine="0"/>
              <w:jc w:val="right"/>
              <w:textAlignment w:val="auto"/>
              <w:rPr>
                <w:lang w:val="hr-HR"/>
              </w:rPr>
            </w:pPr>
            <w:r w:rsidRPr="00F13F5E">
              <w:rPr>
                <w:lang w:val="hr-HR"/>
              </w:rPr>
              <w:t>1.819.391,77</w:t>
            </w:r>
          </w:p>
        </w:tc>
        <w:tc>
          <w:tcPr>
            <w:tcW w:w="1350" w:type="dxa"/>
            <w:tcBorders>
              <w:top w:val="nil"/>
              <w:left w:val="nil"/>
              <w:bottom w:val="single" w:sz="4" w:space="0" w:color="auto"/>
              <w:right w:val="single" w:sz="4" w:space="0" w:color="auto"/>
            </w:tcBorders>
            <w:shd w:val="clear" w:color="auto" w:fill="auto"/>
            <w:noWrap/>
            <w:vAlign w:val="bottom"/>
            <w:hideMark/>
          </w:tcPr>
          <w:p w14:paraId="56B42047" w14:textId="77777777" w:rsidR="00F13F5E" w:rsidRPr="00F13F5E" w:rsidRDefault="00F13F5E" w:rsidP="00F13F5E">
            <w:pPr>
              <w:widowControl/>
              <w:adjustRightInd/>
              <w:spacing w:line="240" w:lineRule="auto"/>
              <w:ind w:left="0" w:firstLine="0"/>
              <w:jc w:val="right"/>
              <w:textAlignment w:val="auto"/>
              <w:rPr>
                <w:lang w:val="hr-HR"/>
              </w:rPr>
            </w:pPr>
            <w:r w:rsidRPr="00F13F5E">
              <w:rPr>
                <w:lang w:val="hr-HR"/>
              </w:rPr>
              <w:t>-231.922,79</w:t>
            </w:r>
          </w:p>
        </w:tc>
        <w:tc>
          <w:tcPr>
            <w:tcW w:w="1350" w:type="dxa"/>
            <w:tcBorders>
              <w:top w:val="nil"/>
              <w:left w:val="nil"/>
              <w:bottom w:val="single" w:sz="4" w:space="0" w:color="auto"/>
              <w:right w:val="single" w:sz="4" w:space="0" w:color="auto"/>
            </w:tcBorders>
            <w:shd w:val="clear" w:color="auto" w:fill="auto"/>
            <w:noWrap/>
            <w:vAlign w:val="bottom"/>
            <w:hideMark/>
          </w:tcPr>
          <w:p w14:paraId="574736CF" w14:textId="77777777" w:rsidR="00F13F5E" w:rsidRPr="00F13F5E" w:rsidRDefault="00F13F5E" w:rsidP="00F13F5E">
            <w:pPr>
              <w:widowControl/>
              <w:adjustRightInd/>
              <w:spacing w:line="240" w:lineRule="auto"/>
              <w:ind w:left="0" w:firstLine="0"/>
              <w:jc w:val="right"/>
              <w:textAlignment w:val="auto"/>
              <w:rPr>
                <w:lang w:val="hr-HR"/>
              </w:rPr>
            </w:pPr>
            <w:r w:rsidRPr="00F13F5E">
              <w:rPr>
                <w:lang w:val="hr-HR"/>
              </w:rPr>
              <w:t>-12,75</w:t>
            </w:r>
          </w:p>
        </w:tc>
        <w:tc>
          <w:tcPr>
            <w:tcW w:w="1366" w:type="dxa"/>
            <w:tcBorders>
              <w:top w:val="nil"/>
              <w:left w:val="nil"/>
              <w:bottom w:val="single" w:sz="4" w:space="0" w:color="auto"/>
              <w:right w:val="single" w:sz="4" w:space="0" w:color="auto"/>
            </w:tcBorders>
            <w:shd w:val="clear" w:color="auto" w:fill="auto"/>
            <w:noWrap/>
            <w:vAlign w:val="bottom"/>
            <w:hideMark/>
          </w:tcPr>
          <w:p w14:paraId="620E7611" w14:textId="77777777" w:rsidR="00F13F5E" w:rsidRPr="00F13F5E" w:rsidRDefault="00F13F5E" w:rsidP="00F13F5E">
            <w:pPr>
              <w:widowControl/>
              <w:adjustRightInd/>
              <w:spacing w:line="240" w:lineRule="auto"/>
              <w:ind w:left="0" w:firstLine="0"/>
              <w:jc w:val="right"/>
              <w:textAlignment w:val="auto"/>
              <w:rPr>
                <w:lang w:val="hr-HR"/>
              </w:rPr>
            </w:pPr>
            <w:r w:rsidRPr="00F13F5E">
              <w:rPr>
                <w:lang w:val="hr-HR"/>
              </w:rPr>
              <w:t>1.587.468,98</w:t>
            </w:r>
          </w:p>
        </w:tc>
      </w:tr>
      <w:tr w:rsidR="00F13F5E" w:rsidRPr="00F13F5E" w14:paraId="3B510395" w14:textId="77777777" w:rsidTr="0065582F">
        <w:trPr>
          <w:trHeight w:val="264"/>
          <w:jc w:val="center"/>
        </w:trPr>
        <w:tc>
          <w:tcPr>
            <w:tcW w:w="4229" w:type="dxa"/>
            <w:tcBorders>
              <w:top w:val="nil"/>
              <w:left w:val="single" w:sz="4" w:space="0" w:color="auto"/>
              <w:bottom w:val="single" w:sz="4" w:space="0" w:color="auto"/>
              <w:right w:val="single" w:sz="4" w:space="0" w:color="auto"/>
            </w:tcBorders>
            <w:shd w:val="clear" w:color="auto" w:fill="auto"/>
            <w:vAlign w:val="bottom"/>
            <w:hideMark/>
          </w:tcPr>
          <w:p w14:paraId="7266A3E4" w14:textId="77777777" w:rsidR="00F13F5E" w:rsidRPr="00F13F5E" w:rsidRDefault="00F13F5E" w:rsidP="00F13F5E">
            <w:pPr>
              <w:widowControl/>
              <w:adjustRightInd/>
              <w:spacing w:line="240" w:lineRule="auto"/>
              <w:ind w:left="0" w:firstLine="0"/>
              <w:jc w:val="left"/>
              <w:textAlignment w:val="auto"/>
              <w:rPr>
                <w:lang w:val="hr-HR"/>
              </w:rPr>
            </w:pPr>
            <w:r w:rsidRPr="00F13F5E">
              <w:rPr>
                <w:lang w:val="hr-HR"/>
              </w:rPr>
              <w:t>Tekući projekt T403001 Erazmus +</w:t>
            </w:r>
          </w:p>
        </w:tc>
        <w:tc>
          <w:tcPr>
            <w:tcW w:w="1428" w:type="dxa"/>
            <w:tcBorders>
              <w:top w:val="nil"/>
              <w:left w:val="nil"/>
              <w:bottom w:val="single" w:sz="4" w:space="0" w:color="auto"/>
              <w:right w:val="single" w:sz="4" w:space="0" w:color="auto"/>
            </w:tcBorders>
            <w:shd w:val="clear" w:color="auto" w:fill="auto"/>
            <w:noWrap/>
            <w:vAlign w:val="bottom"/>
            <w:hideMark/>
          </w:tcPr>
          <w:p w14:paraId="66AA59F0" w14:textId="77777777" w:rsidR="00F13F5E" w:rsidRPr="00F13F5E" w:rsidRDefault="00F13F5E" w:rsidP="00F13F5E">
            <w:pPr>
              <w:widowControl/>
              <w:adjustRightInd/>
              <w:spacing w:line="240" w:lineRule="auto"/>
              <w:ind w:left="0" w:firstLine="0"/>
              <w:jc w:val="right"/>
              <w:textAlignment w:val="auto"/>
              <w:rPr>
                <w:lang w:val="hr-HR"/>
              </w:rPr>
            </w:pPr>
            <w:r w:rsidRPr="00F13F5E">
              <w:rPr>
                <w:lang w:val="hr-HR"/>
              </w:rPr>
              <w:t>10.950,70</w:t>
            </w:r>
          </w:p>
        </w:tc>
        <w:tc>
          <w:tcPr>
            <w:tcW w:w="1350" w:type="dxa"/>
            <w:tcBorders>
              <w:top w:val="nil"/>
              <w:left w:val="nil"/>
              <w:bottom w:val="single" w:sz="4" w:space="0" w:color="auto"/>
              <w:right w:val="single" w:sz="4" w:space="0" w:color="auto"/>
            </w:tcBorders>
            <w:shd w:val="clear" w:color="auto" w:fill="auto"/>
            <w:noWrap/>
            <w:vAlign w:val="bottom"/>
            <w:hideMark/>
          </w:tcPr>
          <w:p w14:paraId="30492C9F" w14:textId="77777777" w:rsidR="00F13F5E" w:rsidRPr="00F13F5E" w:rsidRDefault="00F13F5E" w:rsidP="00F13F5E">
            <w:pPr>
              <w:widowControl/>
              <w:adjustRightInd/>
              <w:spacing w:line="240" w:lineRule="auto"/>
              <w:ind w:left="0" w:firstLine="0"/>
              <w:jc w:val="right"/>
              <w:textAlignment w:val="auto"/>
              <w:rPr>
                <w:lang w:val="hr-HR"/>
              </w:rPr>
            </w:pPr>
            <w:r w:rsidRPr="00F13F5E">
              <w:rPr>
                <w:lang w:val="hr-HR"/>
              </w:rPr>
              <w:t>0,00</w:t>
            </w:r>
          </w:p>
        </w:tc>
        <w:tc>
          <w:tcPr>
            <w:tcW w:w="1350" w:type="dxa"/>
            <w:tcBorders>
              <w:top w:val="nil"/>
              <w:left w:val="nil"/>
              <w:bottom w:val="single" w:sz="4" w:space="0" w:color="auto"/>
              <w:right w:val="single" w:sz="4" w:space="0" w:color="auto"/>
            </w:tcBorders>
            <w:shd w:val="clear" w:color="auto" w:fill="auto"/>
            <w:noWrap/>
            <w:vAlign w:val="bottom"/>
            <w:hideMark/>
          </w:tcPr>
          <w:p w14:paraId="0241A0D7" w14:textId="77777777" w:rsidR="00F13F5E" w:rsidRPr="00F13F5E" w:rsidRDefault="00F13F5E" w:rsidP="00F13F5E">
            <w:pPr>
              <w:widowControl/>
              <w:adjustRightInd/>
              <w:spacing w:line="240" w:lineRule="auto"/>
              <w:ind w:left="0" w:firstLine="0"/>
              <w:jc w:val="right"/>
              <w:textAlignment w:val="auto"/>
              <w:rPr>
                <w:lang w:val="hr-HR"/>
              </w:rPr>
            </w:pPr>
            <w:r w:rsidRPr="00F13F5E">
              <w:rPr>
                <w:lang w:val="hr-HR"/>
              </w:rPr>
              <w:t>0,00</w:t>
            </w:r>
          </w:p>
        </w:tc>
        <w:tc>
          <w:tcPr>
            <w:tcW w:w="1366" w:type="dxa"/>
            <w:tcBorders>
              <w:top w:val="nil"/>
              <w:left w:val="nil"/>
              <w:bottom w:val="single" w:sz="4" w:space="0" w:color="auto"/>
              <w:right w:val="single" w:sz="4" w:space="0" w:color="auto"/>
            </w:tcBorders>
            <w:shd w:val="clear" w:color="auto" w:fill="auto"/>
            <w:noWrap/>
            <w:vAlign w:val="bottom"/>
            <w:hideMark/>
          </w:tcPr>
          <w:p w14:paraId="2AC3F9C0" w14:textId="77777777" w:rsidR="00F13F5E" w:rsidRPr="00F13F5E" w:rsidRDefault="00F13F5E" w:rsidP="00F13F5E">
            <w:pPr>
              <w:widowControl/>
              <w:adjustRightInd/>
              <w:spacing w:line="240" w:lineRule="auto"/>
              <w:ind w:left="0" w:firstLine="0"/>
              <w:jc w:val="right"/>
              <w:textAlignment w:val="auto"/>
              <w:rPr>
                <w:lang w:val="hr-HR"/>
              </w:rPr>
            </w:pPr>
            <w:r w:rsidRPr="00F13F5E">
              <w:rPr>
                <w:lang w:val="hr-HR"/>
              </w:rPr>
              <w:t>10.950,70</w:t>
            </w:r>
          </w:p>
        </w:tc>
      </w:tr>
      <w:tr w:rsidR="00F13F5E" w:rsidRPr="00F13F5E" w14:paraId="0D279436" w14:textId="77777777" w:rsidTr="0065582F">
        <w:trPr>
          <w:trHeight w:val="264"/>
          <w:jc w:val="center"/>
        </w:trPr>
        <w:tc>
          <w:tcPr>
            <w:tcW w:w="4229" w:type="dxa"/>
            <w:tcBorders>
              <w:top w:val="nil"/>
              <w:left w:val="single" w:sz="4" w:space="0" w:color="auto"/>
              <w:bottom w:val="single" w:sz="4" w:space="0" w:color="auto"/>
              <w:right w:val="single" w:sz="4" w:space="0" w:color="auto"/>
            </w:tcBorders>
            <w:shd w:val="clear" w:color="auto" w:fill="auto"/>
            <w:vAlign w:val="bottom"/>
            <w:hideMark/>
          </w:tcPr>
          <w:p w14:paraId="2E034AE4" w14:textId="77777777" w:rsidR="00F13F5E" w:rsidRPr="00F13F5E" w:rsidRDefault="00F13F5E" w:rsidP="00F13F5E">
            <w:pPr>
              <w:widowControl/>
              <w:adjustRightInd/>
              <w:spacing w:line="240" w:lineRule="auto"/>
              <w:ind w:left="0" w:firstLine="0"/>
              <w:jc w:val="left"/>
              <w:textAlignment w:val="auto"/>
              <w:rPr>
                <w:lang w:val="hr-HR"/>
              </w:rPr>
            </w:pPr>
            <w:r w:rsidRPr="00F13F5E">
              <w:rPr>
                <w:lang w:val="hr-HR"/>
              </w:rPr>
              <w:t>Tekući projekt T403008 Klik</w:t>
            </w:r>
          </w:p>
        </w:tc>
        <w:tc>
          <w:tcPr>
            <w:tcW w:w="1428" w:type="dxa"/>
            <w:tcBorders>
              <w:top w:val="nil"/>
              <w:left w:val="nil"/>
              <w:bottom w:val="single" w:sz="4" w:space="0" w:color="auto"/>
              <w:right w:val="single" w:sz="4" w:space="0" w:color="auto"/>
            </w:tcBorders>
            <w:shd w:val="clear" w:color="auto" w:fill="auto"/>
            <w:noWrap/>
            <w:vAlign w:val="bottom"/>
            <w:hideMark/>
          </w:tcPr>
          <w:p w14:paraId="4F5CC58C" w14:textId="77777777" w:rsidR="00F13F5E" w:rsidRPr="00F13F5E" w:rsidRDefault="00F13F5E" w:rsidP="00F13F5E">
            <w:pPr>
              <w:widowControl/>
              <w:adjustRightInd/>
              <w:spacing w:line="240" w:lineRule="auto"/>
              <w:ind w:left="0" w:firstLine="0"/>
              <w:jc w:val="right"/>
              <w:textAlignment w:val="auto"/>
              <w:rPr>
                <w:lang w:val="hr-HR"/>
              </w:rPr>
            </w:pPr>
            <w:r w:rsidRPr="00F13F5E">
              <w:rPr>
                <w:lang w:val="hr-HR"/>
              </w:rPr>
              <w:t>41.390,60</w:t>
            </w:r>
          </w:p>
        </w:tc>
        <w:tc>
          <w:tcPr>
            <w:tcW w:w="1350" w:type="dxa"/>
            <w:tcBorders>
              <w:top w:val="nil"/>
              <w:left w:val="nil"/>
              <w:bottom w:val="single" w:sz="4" w:space="0" w:color="auto"/>
              <w:right w:val="single" w:sz="4" w:space="0" w:color="auto"/>
            </w:tcBorders>
            <w:shd w:val="clear" w:color="auto" w:fill="auto"/>
            <w:noWrap/>
            <w:vAlign w:val="bottom"/>
            <w:hideMark/>
          </w:tcPr>
          <w:p w14:paraId="351378F5" w14:textId="77777777" w:rsidR="00F13F5E" w:rsidRPr="00F13F5E" w:rsidRDefault="00F13F5E" w:rsidP="00F13F5E">
            <w:pPr>
              <w:widowControl/>
              <w:adjustRightInd/>
              <w:spacing w:line="240" w:lineRule="auto"/>
              <w:ind w:left="0" w:firstLine="0"/>
              <w:jc w:val="right"/>
              <w:textAlignment w:val="auto"/>
              <w:rPr>
                <w:lang w:val="hr-HR"/>
              </w:rPr>
            </w:pPr>
            <w:r w:rsidRPr="00F13F5E">
              <w:rPr>
                <w:lang w:val="hr-HR"/>
              </w:rPr>
              <w:t>-134,05</w:t>
            </w:r>
          </w:p>
        </w:tc>
        <w:tc>
          <w:tcPr>
            <w:tcW w:w="1350" w:type="dxa"/>
            <w:tcBorders>
              <w:top w:val="nil"/>
              <w:left w:val="nil"/>
              <w:bottom w:val="single" w:sz="4" w:space="0" w:color="auto"/>
              <w:right w:val="single" w:sz="4" w:space="0" w:color="auto"/>
            </w:tcBorders>
            <w:shd w:val="clear" w:color="auto" w:fill="auto"/>
            <w:noWrap/>
            <w:vAlign w:val="bottom"/>
            <w:hideMark/>
          </w:tcPr>
          <w:p w14:paraId="47141476" w14:textId="77777777" w:rsidR="00F13F5E" w:rsidRPr="00F13F5E" w:rsidRDefault="00F13F5E" w:rsidP="00F13F5E">
            <w:pPr>
              <w:widowControl/>
              <w:adjustRightInd/>
              <w:spacing w:line="240" w:lineRule="auto"/>
              <w:ind w:left="0" w:firstLine="0"/>
              <w:jc w:val="right"/>
              <w:textAlignment w:val="auto"/>
              <w:rPr>
                <w:lang w:val="hr-HR"/>
              </w:rPr>
            </w:pPr>
            <w:r w:rsidRPr="00F13F5E">
              <w:rPr>
                <w:lang w:val="hr-HR"/>
              </w:rPr>
              <w:t>-0,32</w:t>
            </w:r>
          </w:p>
        </w:tc>
        <w:tc>
          <w:tcPr>
            <w:tcW w:w="1366" w:type="dxa"/>
            <w:tcBorders>
              <w:top w:val="nil"/>
              <w:left w:val="nil"/>
              <w:bottom w:val="single" w:sz="4" w:space="0" w:color="auto"/>
              <w:right w:val="single" w:sz="4" w:space="0" w:color="auto"/>
            </w:tcBorders>
            <w:shd w:val="clear" w:color="auto" w:fill="auto"/>
            <w:noWrap/>
            <w:vAlign w:val="bottom"/>
            <w:hideMark/>
          </w:tcPr>
          <w:p w14:paraId="6861DB51" w14:textId="77777777" w:rsidR="00F13F5E" w:rsidRPr="00F13F5E" w:rsidRDefault="00F13F5E" w:rsidP="00F13F5E">
            <w:pPr>
              <w:widowControl/>
              <w:adjustRightInd/>
              <w:spacing w:line="240" w:lineRule="auto"/>
              <w:ind w:left="0" w:firstLine="0"/>
              <w:jc w:val="right"/>
              <w:textAlignment w:val="auto"/>
              <w:rPr>
                <w:lang w:val="hr-HR"/>
              </w:rPr>
            </w:pPr>
            <w:r w:rsidRPr="00F13F5E">
              <w:rPr>
                <w:lang w:val="hr-HR"/>
              </w:rPr>
              <w:t>41.256,55</w:t>
            </w:r>
          </w:p>
        </w:tc>
      </w:tr>
      <w:tr w:rsidR="00F13F5E" w:rsidRPr="00F13F5E" w14:paraId="1EBA726E" w14:textId="77777777" w:rsidTr="0065582F">
        <w:trPr>
          <w:trHeight w:val="264"/>
          <w:jc w:val="center"/>
        </w:trPr>
        <w:tc>
          <w:tcPr>
            <w:tcW w:w="4229" w:type="dxa"/>
            <w:tcBorders>
              <w:top w:val="nil"/>
              <w:left w:val="single" w:sz="4" w:space="0" w:color="auto"/>
              <w:bottom w:val="single" w:sz="4" w:space="0" w:color="auto"/>
              <w:right w:val="single" w:sz="4" w:space="0" w:color="auto"/>
            </w:tcBorders>
            <w:shd w:val="clear" w:color="auto" w:fill="auto"/>
            <w:vAlign w:val="bottom"/>
            <w:hideMark/>
          </w:tcPr>
          <w:p w14:paraId="426D90AB" w14:textId="77777777" w:rsidR="00F13F5E" w:rsidRPr="00F13F5E" w:rsidRDefault="00F13F5E" w:rsidP="00F13F5E">
            <w:pPr>
              <w:widowControl/>
              <w:adjustRightInd/>
              <w:spacing w:line="240" w:lineRule="auto"/>
              <w:ind w:left="0" w:firstLine="0"/>
              <w:jc w:val="left"/>
              <w:textAlignment w:val="auto"/>
              <w:rPr>
                <w:lang w:val="hr-HR"/>
              </w:rPr>
            </w:pPr>
            <w:r w:rsidRPr="00F13F5E">
              <w:rPr>
                <w:lang w:val="hr-HR"/>
              </w:rPr>
              <w:t>Tekući projekt T403012 Pomoćnici u nastavi</w:t>
            </w:r>
          </w:p>
        </w:tc>
        <w:tc>
          <w:tcPr>
            <w:tcW w:w="1428" w:type="dxa"/>
            <w:tcBorders>
              <w:top w:val="nil"/>
              <w:left w:val="nil"/>
              <w:bottom w:val="single" w:sz="4" w:space="0" w:color="auto"/>
              <w:right w:val="single" w:sz="4" w:space="0" w:color="auto"/>
            </w:tcBorders>
            <w:shd w:val="clear" w:color="auto" w:fill="auto"/>
            <w:noWrap/>
            <w:vAlign w:val="bottom"/>
            <w:hideMark/>
          </w:tcPr>
          <w:p w14:paraId="0053BAAE" w14:textId="77777777" w:rsidR="00F13F5E" w:rsidRPr="00F13F5E" w:rsidRDefault="00F13F5E" w:rsidP="00F13F5E">
            <w:pPr>
              <w:widowControl/>
              <w:adjustRightInd/>
              <w:spacing w:line="240" w:lineRule="auto"/>
              <w:ind w:left="0" w:firstLine="0"/>
              <w:jc w:val="right"/>
              <w:textAlignment w:val="auto"/>
              <w:rPr>
                <w:lang w:val="hr-HR"/>
              </w:rPr>
            </w:pPr>
            <w:r w:rsidRPr="00F13F5E">
              <w:rPr>
                <w:lang w:val="hr-HR"/>
              </w:rPr>
              <w:t>502.070,00</w:t>
            </w:r>
          </w:p>
        </w:tc>
        <w:tc>
          <w:tcPr>
            <w:tcW w:w="1350" w:type="dxa"/>
            <w:tcBorders>
              <w:top w:val="nil"/>
              <w:left w:val="nil"/>
              <w:bottom w:val="single" w:sz="4" w:space="0" w:color="auto"/>
              <w:right w:val="single" w:sz="4" w:space="0" w:color="auto"/>
            </w:tcBorders>
            <w:shd w:val="clear" w:color="auto" w:fill="auto"/>
            <w:noWrap/>
            <w:vAlign w:val="bottom"/>
            <w:hideMark/>
          </w:tcPr>
          <w:p w14:paraId="272D4E6C" w14:textId="77777777" w:rsidR="00F13F5E" w:rsidRPr="00F13F5E" w:rsidRDefault="00F13F5E" w:rsidP="00F13F5E">
            <w:pPr>
              <w:widowControl/>
              <w:adjustRightInd/>
              <w:spacing w:line="240" w:lineRule="auto"/>
              <w:ind w:left="0" w:firstLine="0"/>
              <w:jc w:val="right"/>
              <w:textAlignment w:val="auto"/>
              <w:rPr>
                <w:lang w:val="hr-HR"/>
              </w:rPr>
            </w:pPr>
            <w:r w:rsidRPr="00F13F5E">
              <w:rPr>
                <w:lang w:val="hr-HR"/>
              </w:rPr>
              <w:t>-119.368,00</w:t>
            </w:r>
          </w:p>
        </w:tc>
        <w:tc>
          <w:tcPr>
            <w:tcW w:w="1350" w:type="dxa"/>
            <w:tcBorders>
              <w:top w:val="nil"/>
              <w:left w:val="nil"/>
              <w:bottom w:val="single" w:sz="4" w:space="0" w:color="auto"/>
              <w:right w:val="single" w:sz="4" w:space="0" w:color="auto"/>
            </w:tcBorders>
            <w:shd w:val="clear" w:color="auto" w:fill="auto"/>
            <w:noWrap/>
            <w:vAlign w:val="bottom"/>
            <w:hideMark/>
          </w:tcPr>
          <w:p w14:paraId="10265B55" w14:textId="77777777" w:rsidR="00F13F5E" w:rsidRPr="00F13F5E" w:rsidRDefault="00F13F5E" w:rsidP="00F13F5E">
            <w:pPr>
              <w:widowControl/>
              <w:adjustRightInd/>
              <w:spacing w:line="240" w:lineRule="auto"/>
              <w:ind w:left="0" w:firstLine="0"/>
              <w:jc w:val="right"/>
              <w:textAlignment w:val="auto"/>
              <w:rPr>
                <w:lang w:val="hr-HR"/>
              </w:rPr>
            </w:pPr>
            <w:r w:rsidRPr="00F13F5E">
              <w:rPr>
                <w:lang w:val="hr-HR"/>
              </w:rPr>
              <w:t>-23,78</w:t>
            </w:r>
          </w:p>
        </w:tc>
        <w:tc>
          <w:tcPr>
            <w:tcW w:w="1366" w:type="dxa"/>
            <w:tcBorders>
              <w:top w:val="nil"/>
              <w:left w:val="nil"/>
              <w:bottom w:val="single" w:sz="4" w:space="0" w:color="auto"/>
              <w:right w:val="single" w:sz="4" w:space="0" w:color="auto"/>
            </w:tcBorders>
            <w:shd w:val="clear" w:color="auto" w:fill="auto"/>
            <w:noWrap/>
            <w:vAlign w:val="bottom"/>
            <w:hideMark/>
          </w:tcPr>
          <w:p w14:paraId="2A8A826E" w14:textId="77777777" w:rsidR="00F13F5E" w:rsidRPr="00F13F5E" w:rsidRDefault="00F13F5E" w:rsidP="00F13F5E">
            <w:pPr>
              <w:widowControl/>
              <w:adjustRightInd/>
              <w:spacing w:line="240" w:lineRule="auto"/>
              <w:ind w:left="0" w:firstLine="0"/>
              <w:jc w:val="right"/>
              <w:textAlignment w:val="auto"/>
              <w:rPr>
                <w:lang w:val="hr-HR"/>
              </w:rPr>
            </w:pPr>
            <w:r w:rsidRPr="00F13F5E">
              <w:rPr>
                <w:lang w:val="hr-HR"/>
              </w:rPr>
              <w:t>382.702,00</w:t>
            </w:r>
          </w:p>
        </w:tc>
      </w:tr>
      <w:tr w:rsidR="00F13F5E" w:rsidRPr="00F13F5E" w14:paraId="5DE8B6EB" w14:textId="77777777" w:rsidTr="0065582F">
        <w:trPr>
          <w:trHeight w:val="264"/>
          <w:jc w:val="center"/>
        </w:trPr>
        <w:tc>
          <w:tcPr>
            <w:tcW w:w="4229" w:type="dxa"/>
            <w:tcBorders>
              <w:top w:val="nil"/>
              <w:left w:val="single" w:sz="4" w:space="0" w:color="auto"/>
              <w:bottom w:val="single" w:sz="4" w:space="0" w:color="auto"/>
              <w:right w:val="single" w:sz="4" w:space="0" w:color="auto"/>
            </w:tcBorders>
            <w:shd w:val="clear" w:color="auto" w:fill="auto"/>
            <w:vAlign w:val="bottom"/>
            <w:hideMark/>
          </w:tcPr>
          <w:p w14:paraId="71C4AFD6" w14:textId="77777777" w:rsidR="00F13F5E" w:rsidRPr="00F13F5E" w:rsidRDefault="00F13F5E" w:rsidP="00F13F5E">
            <w:pPr>
              <w:widowControl/>
              <w:adjustRightInd/>
              <w:spacing w:line="240" w:lineRule="auto"/>
              <w:ind w:left="0" w:firstLine="0"/>
              <w:jc w:val="left"/>
              <w:textAlignment w:val="auto"/>
              <w:rPr>
                <w:lang w:val="hr-HR"/>
              </w:rPr>
            </w:pPr>
            <w:r w:rsidRPr="00F13F5E">
              <w:rPr>
                <w:lang w:val="hr-HR"/>
              </w:rPr>
              <w:t xml:space="preserve">Tekući projekt T403013 </w:t>
            </w:r>
            <w:proofErr w:type="spellStart"/>
            <w:r w:rsidRPr="00F13F5E">
              <w:rPr>
                <w:lang w:val="hr-HR"/>
              </w:rPr>
              <w:t>ZaVRTimo</w:t>
            </w:r>
            <w:proofErr w:type="spellEnd"/>
            <w:r w:rsidRPr="00F13F5E">
              <w:rPr>
                <w:lang w:val="hr-HR"/>
              </w:rPr>
              <w:t xml:space="preserve"> za inkluziju</w:t>
            </w:r>
          </w:p>
        </w:tc>
        <w:tc>
          <w:tcPr>
            <w:tcW w:w="1428" w:type="dxa"/>
            <w:tcBorders>
              <w:top w:val="nil"/>
              <w:left w:val="nil"/>
              <w:bottom w:val="single" w:sz="4" w:space="0" w:color="auto"/>
              <w:right w:val="single" w:sz="4" w:space="0" w:color="auto"/>
            </w:tcBorders>
            <w:shd w:val="clear" w:color="auto" w:fill="auto"/>
            <w:noWrap/>
            <w:vAlign w:val="bottom"/>
            <w:hideMark/>
          </w:tcPr>
          <w:p w14:paraId="219AA8B1" w14:textId="77777777" w:rsidR="00F13F5E" w:rsidRPr="00F13F5E" w:rsidRDefault="00F13F5E" w:rsidP="00F13F5E">
            <w:pPr>
              <w:widowControl/>
              <w:adjustRightInd/>
              <w:spacing w:line="240" w:lineRule="auto"/>
              <w:ind w:left="0" w:firstLine="0"/>
              <w:jc w:val="right"/>
              <w:textAlignment w:val="auto"/>
              <w:rPr>
                <w:lang w:val="hr-HR"/>
              </w:rPr>
            </w:pPr>
            <w:r w:rsidRPr="00F13F5E">
              <w:rPr>
                <w:lang w:val="hr-HR"/>
              </w:rPr>
              <w:t>690,00</w:t>
            </w:r>
          </w:p>
        </w:tc>
        <w:tc>
          <w:tcPr>
            <w:tcW w:w="1350" w:type="dxa"/>
            <w:tcBorders>
              <w:top w:val="nil"/>
              <w:left w:val="nil"/>
              <w:bottom w:val="single" w:sz="4" w:space="0" w:color="auto"/>
              <w:right w:val="single" w:sz="4" w:space="0" w:color="auto"/>
            </w:tcBorders>
            <w:shd w:val="clear" w:color="auto" w:fill="auto"/>
            <w:noWrap/>
            <w:vAlign w:val="bottom"/>
            <w:hideMark/>
          </w:tcPr>
          <w:p w14:paraId="45466332" w14:textId="77777777" w:rsidR="00F13F5E" w:rsidRPr="00F13F5E" w:rsidRDefault="00F13F5E" w:rsidP="00F13F5E">
            <w:pPr>
              <w:widowControl/>
              <w:adjustRightInd/>
              <w:spacing w:line="240" w:lineRule="auto"/>
              <w:ind w:left="0" w:firstLine="0"/>
              <w:jc w:val="right"/>
              <w:textAlignment w:val="auto"/>
              <w:rPr>
                <w:lang w:val="hr-HR"/>
              </w:rPr>
            </w:pPr>
            <w:r w:rsidRPr="00F13F5E">
              <w:rPr>
                <w:lang w:val="hr-HR"/>
              </w:rPr>
              <w:t>0,00</w:t>
            </w:r>
          </w:p>
        </w:tc>
        <w:tc>
          <w:tcPr>
            <w:tcW w:w="1350" w:type="dxa"/>
            <w:tcBorders>
              <w:top w:val="nil"/>
              <w:left w:val="nil"/>
              <w:bottom w:val="single" w:sz="4" w:space="0" w:color="auto"/>
              <w:right w:val="single" w:sz="4" w:space="0" w:color="auto"/>
            </w:tcBorders>
            <w:shd w:val="clear" w:color="auto" w:fill="auto"/>
            <w:noWrap/>
            <w:vAlign w:val="bottom"/>
            <w:hideMark/>
          </w:tcPr>
          <w:p w14:paraId="38584749" w14:textId="77777777" w:rsidR="00F13F5E" w:rsidRPr="00F13F5E" w:rsidRDefault="00F13F5E" w:rsidP="00F13F5E">
            <w:pPr>
              <w:widowControl/>
              <w:adjustRightInd/>
              <w:spacing w:line="240" w:lineRule="auto"/>
              <w:ind w:left="0" w:firstLine="0"/>
              <w:jc w:val="right"/>
              <w:textAlignment w:val="auto"/>
              <w:rPr>
                <w:lang w:val="hr-HR"/>
              </w:rPr>
            </w:pPr>
            <w:r w:rsidRPr="00F13F5E">
              <w:rPr>
                <w:lang w:val="hr-HR"/>
              </w:rPr>
              <w:t>0,00</w:t>
            </w:r>
          </w:p>
        </w:tc>
        <w:tc>
          <w:tcPr>
            <w:tcW w:w="1366" w:type="dxa"/>
            <w:tcBorders>
              <w:top w:val="nil"/>
              <w:left w:val="nil"/>
              <w:bottom w:val="single" w:sz="4" w:space="0" w:color="auto"/>
              <w:right w:val="single" w:sz="4" w:space="0" w:color="auto"/>
            </w:tcBorders>
            <w:shd w:val="clear" w:color="auto" w:fill="auto"/>
            <w:noWrap/>
            <w:vAlign w:val="bottom"/>
            <w:hideMark/>
          </w:tcPr>
          <w:p w14:paraId="2DB3985B" w14:textId="77777777" w:rsidR="00F13F5E" w:rsidRPr="00F13F5E" w:rsidRDefault="00F13F5E" w:rsidP="00F13F5E">
            <w:pPr>
              <w:widowControl/>
              <w:adjustRightInd/>
              <w:spacing w:line="240" w:lineRule="auto"/>
              <w:ind w:left="0" w:firstLine="0"/>
              <w:jc w:val="right"/>
              <w:textAlignment w:val="auto"/>
              <w:rPr>
                <w:lang w:val="hr-HR"/>
              </w:rPr>
            </w:pPr>
            <w:r w:rsidRPr="00F13F5E">
              <w:rPr>
                <w:lang w:val="hr-HR"/>
              </w:rPr>
              <w:t>690,00</w:t>
            </w:r>
          </w:p>
        </w:tc>
      </w:tr>
      <w:tr w:rsidR="00F13F5E" w:rsidRPr="00F13F5E" w14:paraId="177C40C5" w14:textId="77777777" w:rsidTr="0065582F">
        <w:trPr>
          <w:trHeight w:val="264"/>
          <w:jc w:val="center"/>
        </w:trPr>
        <w:tc>
          <w:tcPr>
            <w:tcW w:w="4229" w:type="dxa"/>
            <w:tcBorders>
              <w:top w:val="nil"/>
              <w:left w:val="single" w:sz="4" w:space="0" w:color="auto"/>
              <w:bottom w:val="single" w:sz="4" w:space="0" w:color="auto"/>
              <w:right w:val="single" w:sz="4" w:space="0" w:color="auto"/>
            </w:tcBorders>
            <w:shd w:val="clear" w:color="auto" w:fill="auto"/>
            <w:vAlign w:val="bottom"/>
            <w:hideMark/>
          </w:tcPr>
          <w:p w14:paraId="43BE49BC" w14:textId="77777777" w:rsidR="00F13F5E" w:rsidRPr="00F13F5E" w:rsidRDefault="00F13F5E" w:rsidP="00F13F5E">
            <w:pPr>
              <w:widowControl/>
              <w:adjustRightInd/>
              <w:spacing w:line="240" w:lineRule="auto"/>
              <w:ind w:left="0" w:firstLine="0"/>
              <w:jc w:val="left"/>
              <w:textAlignment w:val="auto"/>
              <w:rPr>
                <w:lang w:val="hr-HR"/>
              </w:rPr>
            </w:pPr>
            <w:r w:rsidRPr="00F13F5E">
              <w:rPr>
                <w:lang w:val="hr-HR"/>
              </w:rPr>
              <w:t>Tekući projekt T403014 Erasmus-</w:t>
            </w:r>
            <w:proofErr w:type="spellStart"/>
            <w:r w:rsidRPr="00F13F5E">
              <w:rPr>
                <w:lang w:val="hr-HR"/>
              </w:rPr>
              <w:t>Eacea</w:t>
            </w:r>
            <w:proofErr w:type="spellEnd"/>
            <w:r w:rsidRPr="00F13F5E">
              <w:rPr>
                <w:lang w:val="hr-HR"/>
              </w:rPr>
              <w:t>-ACIIS</w:t>
            </w:r>
          </w:p>
        </w:tc>
        <w:tc>
          <w:tcPr>
            <w:tcW w:w="1428" w:type="dxa"/>
            <w:tcBorders>
              <w:top w:val="nil"/>
              <w:left w:val="nil"/>
              <w:bottom w:val="single" w:sz="4" w:space="0" w:color="auto"/>
              <w:right w:val="single" w:sz="4" w:space="0" w:color="auto"/>
            </w:tcBorders>
            <w:shd w:val="clear" w:color="auto" w:fill="auto"/>
            <w:noWrap/>
            <w:vAlign w:val="bottom"/>
            <w:hideMark/>
          </w:tcPr>
          <w:p w14:paraId="761F8E81" w14:textId="77777777" w:rsidR="00F13F5E" w:rsidRPr="00F13F5E" w:rsidRDefault="00F13F5E" w:rsidP="00F13F5E">
            <w:pPr>
              <w:widowControl/>
              <w:adjustRightInd/>
              <w:spacing w:line="240" w:lineRule="auto"/>
              <w:ind w:left="0" w:firstLine="0"/>
              <w:jc w:val="right"/>
              <w:textAlignment w:val="auto"/>
              <w:rPr>
                <w:lang w:val="hr-HR"/>
              </w:rPr>
            </w:pPr>
            <w:r w:rsidRPr="00F13F5E">
              <w:rPr>
                <w:lang w:val="hr-HR"/>
              </w:rPr>
              <w:t>0,00</w:t>
            </w:r>
          </w:p>
        </w:tc>
        <w:tc>
          <w:tcPr>
            <w:tcW w:w="1350" w:type="dxa"/>
            <w:tcBorders>
              <w:top w:val="nil"/>
              <w:left w:val="nil"/>
              <w:bottom w:val="single" w:sz="4" w:space="0" w:color="auto"/>
              <w:right w:val="single" w:sz="4" w:space="0" w:color="auto"/>
            </w:tcBorders>
            <w:shd w:val="clear" w:color="auto" w:fill="auto"/>
            <w:noWrap/>
            <w:vAlign w:val="bottom"/>
            <w:hideMark/>
          </w:tcPr>
          <w:p w14:paraId="33AAE991" w14:textId="77777777" w:rsidR="00F13F5E" w:rsidRPr="00F13F5E" w:rsidRDefault="00F13F5E" w:rsidP="00F13F5E">
            <w:pPr>
              <w:widowControl/>
              <w:adjustRightInd/>
              <w:spacing w:line="240" w:lineRule="auto"/>
              <w:ind w:left="0" w:firstLine="0"/>
              <w:jc w:val="right"/>
              <w:textAlignment w:val="auto"/>
              <w:rPr>
                <w:lang w:val="hr-HR"/>
              </w:rPr>
            </w:pPr>
            <w:r w:rsidRPr="00F13F5E">
              <w:rPr>
                <w:lang w:val="hr-HR"/>
              </w:rPr>
              <w:t>30.828,00</w:t>
            </w:r>
          </w:p>
        </w:tc>
        <w:tc>
          <w:tcPr>
            <w:tcW w:w="1350" w:type="dxa"/>
            <w:tcBorders>
              <w:top w:val="nil"/>
              <w:left w:val="nil"/>
              <w:bottom w:val="single" w:sz="4" w:space="0" w:color="auto"/>
              <w:right w:val="single" w:sz="4" w:space="0" w:color="auto"/>
            </w:tcBorders>
            <w:shd w:val="clear" w:color="auto" w:fill="auto"/>
            <w:noWrap/>
            <w:vAlign w:val="bottom"/>
            <w:hideMark/>
          </w:tcPr>
          <w:p w14:paraId="3ECF3F82" w14:textId="77777777" w:rsidR="00F13F5E" w:rsidRPr="00F13F5E" w:rsidRDefault="00F13F5E" w:rsidP="00F13F5E">
            <w:pPr>
              <w:widowControl/>
              <w:adjustRightInd/>
              <w:spacing w:line="240" w:lineRule="auto"/>
              <w:ind w:left="0" w:firstLine="0"/>
              <w:jc w:val="right"/>
              <w:textAlignment w:val="auto"/>
              <w:rPr>
                <w:lang w:val="hr-HR"/>
              </w:rPr>
            </w:pPr>
            <w:r w:rsidRPr="00F13F5E">
              <w:rPr>
                <w:lang w:val="hr-HR"/>
              </w:rPr>
              <w:t>100,00</w:t>
            </w:r>
          </w:p>
        </w:tc>
        <w:tc>
          <w:tcPr>
            <w:tcW w:w="1366" w:type="dxa"/>
            <w:tcBorders>
              <w:top w:val="nil"/>
              <w:left w:val="nil"/>
              <w:bottom w:val="single" w:sz="4" w:space="0" w:color="auto"/>
              <w:right w:val="single" w:sz="4" w:space="0" w:color="auto"/>
            </w:tcBorders>
            <w:shd w:val="clear" w:color="auto" w:fill="auto"/>
            <w:noWrap/>
            <w:vAlign w:val="bottom"/>
            <w:hideMark/>
          </w:tcPr>
          <w:p w14:paraId="2FC44448" w14:textId="77777777" w:rsidR="00F13F5E" w:rsidRPr="00F13F5E" w:rsidRDefault="00F13F5E" w:rsidP="00F13F5E">
            <w:pPr>
              <w:widowControl/>
              <w:adjustRightInd/>
              <w:spacing w:line="240" w:lineRule="auto"/>
              <w:ind w:left="0" w:firstLine="0"/>
              <w:jc w:val="right"/>
              <w:textAlignment w:val="auto"/>
              <w:rPr>
                <w:lang w:val="hr-HR"/>
              </w:rPr>
            </w:pPr>
            <w:r w:rsidRPr="00F13F5E">
              <w:rPr>
                <w:lang w:val="hr-HR"/>
              </w:rPr>
              <w:t>30.828,00</w:t>
            </w:r>
          </w:p>
        </w:tc>
      </w:tr>
      <w:tr w:rsidR="00F13F5E" w:rsidRPr="00F13F5E" w14:paraId="5ED40023" w14:textId="77777777" w:rsidTr="0065582F">
        <w:trPr>
          <w:trHeight w:val="264"/>
          <w:jc w:val="center"/>
        </w:trPr>
        <w:tc>
          <w:tcPr>
            <w:tcW w:w="4229" w:type="dxa"/>
            <w:tcBorders>
              <w:top w:val="nil"/>
              <w:left w:val="single" w:sz="4" w:space="0" w:color="auto"/>
              <w:bottom w:val="single" w:sz="4" w:space="0" w:color="auto"/>
              <w:right w:val="single" w:sz="4" w:space="0" w:color="auto"/>
            </w:tcBorders>
            <w:shd w:val="clear" w:color="auto" w:fill="auto"/>
            <w:vAlign w:val="bottom"/>
            <w:hideMark/>
          </w:tcPr>
          <w:p w14:paraId="14CD8B67" w14:textId="77777777" w:rsidR="00F13F5E" w:rsidRPr="00F13F5E" w:rsidRDefault="00F13F5E" w:rsidP="00F13F5E">
            <w:pPr>
              <w:widowControl/>
              <w:adjustRightInd/>
              <w:spacing w:line="240" w:lineRule="auto"/>
              <w:ind w:left="0" w:firstLine="0"/>
              <w:jc w:val="left"/>
              <w:textAlignment w:val="auto"/>
              <w:rPr>
                <w:lang w:val="hr-HR"/>
              </w:rPr>
            </w:pPr>
            <w:r w:rsidRPr="00F13F5E">
              <w:rPr>
                <w:lang w:val="hr-HR"/>
              </w:rPr>
              <w:t>Tekući projekt T403015 U istom filmu-korak dalje</w:t>
            </w:r>
          </w:p>
        </w:tc>
        <w:tc>
          <w:tcPr>
            <w:tcW w:w="1428" w:type="dxa"/>
            <w:tcBorders>
              <w:top w:val="nil"/>
              <w:left w:val="nil"/>
              <w:bottom w:val="single" w:sz="4" w:space="0" w:color="auto"/>
              <w:right w:val="single" w:sz="4" w:space="0" w:color="auto"/>
            </w:tcBorders>
            <w:shd w:val="clear" w:color="auto" w:fill="auto"/>
            <w:noWrap/>
            <w:vAlign w:val="bottom"/>
            <w:hideMark/>
          </w:tcPr>
          <w:p w14:paraId="2C69ACFC" w14:textId="77777777" w:rsidR="00F13F5E" w:rsidRPr="00F13F5E" w:rsidRDefault="00F13F5E" w:rsidP="00F13F5E">
            <w:pPr>
              <w:widowControl/>
              <w:adjustRightInd/>
              <w:spacing w:line="240" w:lineRule="auto"/>
              <w:ind w:left="0" w:firstLine="0"/>
              <w:jc w:val="right"/>
              <w:textAlignment w:val="auto"/>
              <w:rPr>
                <w:lang w:val="hr-HR"/>
              </w:rPr>
            </w:pPr>
            <w:r w:rsidRPr="00F13F5E">
              <w:rPr>
                <w:lang w:val="hr-HR"/>
              </w:rPr>
              <w:t>0,00</w:t>
            </w:r>
          </w:p>
        </w:tc>
        <w:tc>
          <w:tcPr>
            <w:tcW w:w="1350" w:type="dxa"/>
            <w:tcBorders>
              <w:top w:val="nil"/>
              <w:left w:val="nil"/>
              <w:bottom w:val="single" w:sz="4" w:space="0" w:color="auto"/>
              <w:right w:val="single" w:sz="4" w:space="0" w:color="auto"/>
            </w:tcBorders>
            <w:shd w:val="clear" w:color="auto" w:fill="auto"/>
            <w:noWrap/>
            <w:vAlign w:val="bottom"/>
            <w:hideMark/>
          </w:tcPr>
          <w:p w14:paraId="6D1E0CB8" w14:textId="77777777" w:rsidR="00F13F5E" w:rsidRPr="00F13F5E" w:rsidRDefault="00F13F5E" w:rsidP="00F13F5E">
            <w:pPr>
              <w:widowControl/>
              <w:adjustRightInd/>
              <w:spacing w:line="240" w:lineRule="auto"/>
              <w:ind w:left="0" w:firstLine="0"/>
              <w:jc w:val="right"/>
              <w:textAlignment w:val="auto"/>
              <w:rPr>
                <w:lang w:val="hr-HR"/>
              </w:rPr>
            </w:pPr>
            <w:r w:rsidRPr="00F13F5E">
              <w:rPr>
                <w:lang w:val="hr-HR"/>
              </w:rPr>
              <w:t>445,00</w:t>
            </w:r>
          </w:p>
        </w:tc>
        <w:tc>
          <w:tcPr>
            <w:tcW w:w="1350" w:type="dxa"/>
            <w:tcBorders>
              <w:top w:val="nil"/>
              <w:left w:val="nil"/>
              <w:bottom w:val="single" w:sz="4" w:space="0" w:color="auto"/>
              <w:right w:val="single" w:sz="4" w:space="0" w:color="auto"/>
            </w:tcBorders>
            <w:shd w:val="clear" w:color="auto" w:fill="auto"/>
            <w:noWrap/>
            <w:vAlign w:val="bottom"/>
            <w:hideMark/>
          </w:tcPr>
          <w:p w14:paraId="34DAF27E" w14:textId="77777777" w:rsidR="00F13F5E" w:rsidRPr="00F13F5E" w:rsidRDefault="00F13F5E" w:rsidP="00F13F5E">
            <w:pPr>
              <w:widowControl/>
              <w:adjustRightInd/>
              <w:spacing w:line="240" w:lineRule="auto"/>
              <w:ind w:left="0" w:firstLine="0"/>
              <w:jc w:val="right"/>
              <w:textAlignment w:val="auto"/>
              <w:rPr>
                <w:lang w:val="hr-HR"/>
              </w:rPr>
            </w:pPr>
            <w:r w:rsidRPr="00F13F5E">
              <w:rPr>
                <w:lang w:val="hr-HR"/>
              </w:rPr>
              <w:t>100,00</w:t>
            </w:r>
          </w:p>
        </w:tc>
        <w:tc>
          <w:tcPr>
            <w:tcW w:w="1366" w:type="dxa"/>
            <w:tcBorders>
              <w:top w:val="nil"/>
              <w:left w:val="nil"/>
              <w:bottom w:val="single" w:sz="4" w:space="0" w:color="auto"/>
              <w:right w:val="single" w:sz="4" w:space="0" w:color="auto"/>
            </w:tcBorders>
            <w:shd w:val="clear" w:color="auto" w:fill="auto"/>
            <w:noWrap/>
            <w:vAlign w:val="bottom"/>
            <w:hideMark/>
          </w:tcPr>
          <w:p w14:paraId="4E95AB28" w14:textId="77777777" w:rsidR="00F13F5E" w:rsidRPr="00F13F5E" w:rsidRDefault="00F13F5E" w:rsidP="00F13F5E">
            <w:pPr>
              <w:widowControl/>
              <w:adjustRightInd/>
              <w:spacing w:line="240" w:lineRule="auto"/>
              <w:ind w:left="0" w:firstLine="0"/>
              <w:jc w:val="right"/>
              <w:textAlignment w:val="auto"/>
              <w:rPr>
                <w:lang w:val="hr-HR"/>
              </w:rPr>
            </w:pPr>
            <w:r w:rsidRPr="00F13F5E">
              <w:rPr>
                <w:lang w:val="hr-HR"/>
              </w:rPr>
              <w:t>445,00</w:t>
            </w:r>
          </w:p>
        </w:tc>
      </w:tr>
      <w:tr w:rsidR="00F13F5E" w:rsidRPr="00F13F5E" w14:paraId="205A3299" w14:textId="77777777" w:rsidTr="0065582F">
        <w:trPr>
          <w:trHeight w:val="264"/>
          <w:jc w:val="center"/>
        </w:trPr>
        <w:tc>
          <w:tcPr>
            <w:tcW w:w="4229" w:type="dxa"/>
            <w:tcBorders>
              <w:top w:val="nil"/>
              <w:left w:val="single" w:sz="4" w:space="0" w:color="auto"/>
              <w:bottom w:val="single" w:sz="4" w:space="0" w:color="auto"/>
              <w:right w:val="single" w:sz="4" w:space="0" w:color="auto"/>
            </w:tcBorders>
            <w:shd w:val="clear" w:color="auto" w:fill="auto"/>
            <w:vAlign w:val="bottom"/>
            <w:hideMark/>
          </w:tcPr>
          <w:p w14:paraId="06161A0E" w14:textId="77777777" w:rsidR="00F13F5E" w:rsidRPr="00F13F5E" w:rsidRDefault="00F13F5E" w:rsidP="00F13F5E">
            <w:pPr>
              <w:widowControl/>
              <w:adjustRightInd/>
              <w:spacing w:line="240" w:lineRule="auto"/>
              <w:ind w:left="0" w:firstLine="0"/>
              <w:jc w:val="left"/>
              <w:textAlignment w:val="auto"/>
              <w:rPr>
                <w:b/>
                <w:bCs/>
                <w:lang w:val="hr-HR"/>
              </w:rPr>
            </w:pPr>
            <w:r w:rsidRPr="00F13F5E">
              <w:rPr>
                <w:b/>
                <w:bCs/>
                <w:lang w:val="hr-HR"/>
              </w:rPr>
              <w:t>Program 4004 PREDŠKOLSKI ODGOJ</w:t>
            </w:r>
          </w:p>
        </w:tc>
        <w:tc>
          <w:tcPr>
            <w:tcW w:w="1428" w:type="dxa"/>
            <w:tcBorders>
              <w:top w:val="nil"/>
              <w:left w:val="nil"/>
              <w:bottom w:val="single" w:sz="4" w:space="0" w:color="auto"/>
              <w:right w:val="single" w:sz="4" w:space="0" w:color="auto"/>
            </w:tcBorders>
            <w:shd w:val="clear" w:color="auto" w:fill="auto"/>
            <w:noWrap/>
            <w:vAlign w:val="bottom"/>
            <w:hideMark/>
          </w:tcPr>
          <w:p w14:paraId="18F24EAD" w14:textId="77777777" w:rsidR="00F13F5E" w:rsidRPr="00F13F5E" w:rsidRDefault="00F13F5E" w:rsidP="00F13F5E">
            <w:pPr>
              <w:widowControl/>
              <w:adjustRightInd/>
              <w:spacing w:line="240" w:lineRule="auto"/>
              <w:ind w:left="0" w:firstLine="0"/>
              <w:jc w:val="right"/>
              <w:textAlignment w:val="auto"/>
              <w:rPr>
                <w:b/>
                <w:bCs/>
                <w:lang w:val="hr-HR"/>
              </w:rPr>
            </w:pPr>
            <w:r w:rsidRPr="00F13F5E">
              <w:rPr>
                <w:b/>
                <w:bCs/>
                <w:lang w:val="hr-HR"/>
              </w:rPr>
              <w:t>4.850.187,44</w:t>
            </w:r>
          </w:p>
        </w:tc>
        <w:tc>
          <w:tcPr>
            <w:tcW w:w="1350" w:type="dxa"/>
            <w:tcBorders>
              <w:top w:val="nil"/>
              <w:left w:val="nil"/>
              <w:bottom w:val="single" w:sz="4" w:space="0" w:color="auto"/>
              <w:right w:val="single" w:sz="4" w:space="0" w:color="auto"/>
            </w:tcBorders>
            <w:shd w:val="clear" w:color="auto" w:fill="auto"/>
            <w:noWrap/>
            <w:vAlign w:val="bottom"/>
            <w:hideMark/>
          </w:tcPr>
          <w:p w14:paraId="22C0F02E" w14:textId="77777777" w:rsidR="00F13F5E" w:rsidRPr="00F13F5E" w:rsidRDefault="00F13F5E" w:rsidP="00F13F5E">
            <w:pPr>
              <w:widowControl/>
              <w:adjustRightInd/>
              <w:spacing w:line="240" w:lineRule="auto"/>
              <w:ind w:left="0" w:firstLine="0"/>
              <w:jc w:val="right"/>
              <w:textAlignment w:val="auto"/>
              <w:rPr>
                <w:b/>
                <w:bCs/>
                <w:lang w:val="hr-HR"/>
              </w:rPr>
            </w:pPr>
            <w:r w:rsidRPr="00F13F5E">
              <w:rPr>
                <w:b/>
                <w:bCs/>
                <w:lang w:val="hr-HR"/>
              </w:rPr>
              <w:t>86.497,00</w:t>
            </w:r>
          </w:p>
        </w:tc>
        <w:tc>
          <w:tcPr>
            <w:tcW w:w="1350" w:type="dxa"/>
            <w:tcBorders>
              <w:top w:val="nil"/>
              <w:left w:val="nil"/>
              <w:bottom w:val="single" w:sz="4" w:space="0" w:color="auto"/>
              <w:right w:val="single" w:sz="4" w:space="0" w:color="auto"/>
            </w:tcBorders>
            <w:shd w:val="clear" w:color="auto" w:fill="auto"/>
            <w:noWrap/>
            <w:vAlign w:val="bottom"/>
            <w:hideMark/>
          </w:tcPr>
          <w:p w14:paraId="5ECAEA6D" w14:textId="77777777" w:rsidR="00F13F5E" w:rsidRPr="00F13F5E" w:rsidRDefault="00F13F5E" w:rsidP="00F13F5E">
            <w:pPr>
              <w:widowControl/>
              <w:adjustRightInd/>
              <w:spacing w:line="240" w:lineRule="auto"/>
              <w:ind w:left="0" w:firstLine="0"/>
              <w:jc w:val="right"/>
              <w:textAlignment w:val="auto"/>
              <w:rPr>
                <w:b/>
                <w:bCs/>
                <w:lang w:val="hr-HR"/>
              </w:rPr>
            </w:pPr>
            <w:r w:rsidRPr="00F13F5E">
              <w:rPr>
                <w:b/>
                <w:bCs/>
                <w:lang w:val="hr-HR"/>
              </w:rPr>
              <w:t>1,78</w:t>
            </w:r>
          </w:p>
        </w:tc>
        <w:tc>
          <w:tcPr>
            <w:tcW w:w="1366" w:type="dxa"/>
            <w:tcBorders>
              <w:top w:val="nil"/>
              <w:left w:val="nil"/>
              <w:bottom w:val="single" w:sz="4" w:space="0" w:color="auto"/>
              <w:right w:val="single" w:sz="4" w:space="0" w:color="auto"/>
            </w:tcBorders>
            <w:shd w:val="clear" w:color="auto" w:fill="auto"/>
            <w:noWrap/>
            <w:vAlign w:val="bottom"/>
            <w:hideMark/>
          </w:tcPr>
          <w:p w14:paraId="29905002" w14:textId="77777777" w:rsidR="00F13F5E" w:rsidRPr="00F13F5E" w:rsidRDefault="00F13F5E" w:rsidP="00F13F5E">
            <w:pPr>
              <w:widowControl/>
              <w:adjustRightInd/>
              <w:spacing w:line="240" w:lineRule="auto"/>
              <w:ind w:left="0" w:firstLine="0"/>
              <w:jc w:val="right"/>
              <w:textAlignment w:val="auto"/>
              <w:rPr>
                <w:b/>
                <w:bCs/>
                <w:lang w:val="hr-HR"/>
              </w:rPr>
            </w:pPr>
            <w:r w:rsidRPr="00F13F5E">
              <w:rPr>
                <w:b/>
                <w:bCs/>
                <w:lang w:val="hr-HR"/>
              </w:rPr>
              <w:t>4.936.684,44</w:t>
            </w:r>
          </w:p>
        </w:tc>
      </w:tr>
      <w:tr w:rsidR="00F13F5E" w:rsidRPr="00F13F5E" w14:paraId="0B016439" w14:textId="77777777" w:rsidTr="0065582F">
        <w:trPr>
          <w:trHeight w:val="264"/>
          <w:jc w:val="center"/>
        </w:trPr>
        <w:tc>
          <w:tcPr>
            <w:tcW w:w="4229" w:type="dxa"/>
            <w:tcBorders>
              <w:top w:val="nil"/>
              <w:left w:val="single" w:sz="4" w:space="0" w:color="auto"/>
              <w:bottom w:val="single" w:sz="4" w:space="0" w:color="auto"/>
              <w:right w:val="single" w:sz="4" w:space="0" w:color="auto"/>
            </w:tcBorders>
            <w:shd w:val="clear" w:color="auto" w:fill="auto"/>
            <w:vAlign w:val="bottom"/>
            <w:hideMark/>
          </w:tcPr>
          <w:p w14:paraId="3F53D134" w14:textId="77777777" w:rsidR="00F13F5E" w:rsidRPr="00F13F5E" w:rsidRDefault="00F13F5E" w:rsidP="00F13F5E">
            <w:pPr>
              <w:widowControl/>
              <w:adjustRightInd/>
              <w:spacing w:line="240" w:lineRule="auto"/>
              <w:ind w:left="0" w:firstLine="0"/>
              <w:jc w:val="left"/>
              <w:textAlignment w:val="auto"/>
              <w:rPr>
                <w:lang w:val="hr-HR"/>
              </w:rPr>
            </w:pPr>
            <w:r w:rsidRPr="00F13F5E">
              <w:rPr>
                <w:lang w:val="hr-HR"/>
              </w:rPr>
              <w:t>Aktivnost A404001 Predškolske ustanove - redovni programi</w:t>
            </w:r>
          </w:p>
        </w:tc>
        <w:tc>
          <w:tcPr>
            <w:tcW w:w="1428" w:type="dxa"/>
            <w:tcBorders>
              <w:top w:val="nil"/>
              <w:left w:val="nil"/>
              <w:bottom w:val="single" w:sz="4" w:space="0" w:color="auto"/>
              <w:right w:val="single" w:sz="4" w:space="0" w:color="auto"/>
            </w:tcBorders>
            <w:shd w:val="clear" w:color="auto" w:fill="auto"/>
            <w:noWrap/>
            <w:vAlign w:val="bottom"/>
            <w:hideMark/>
          </w:tcPr>
          <w:p w14:paraId="0D8D8585" w14:textId="77777777" w:rsidR="00F13F5E" w:rsidRPr="00F13F5E" w:rsidRDefault="00F13F5E" w:rsidP="00F13F5E">
            <w:pPr>
              <w:widowControl/>
              <w:adjustRightInd/>
              <w:spacing w:line="240" w:lineRule="auto"/>
              <w:ind w:left="0" w:firstLine="0"/>
              <w:jc w:val="right"/>
              <w:textAlignment w:val="auto"/>
              <w:rPr>
                <w:lang w:val="hr-HR"/>
              </w:rPr>
            </w:pPr>
            <w:r w:rsidRPr="00F13F5E">
              <w:rPr>
                <w:lang w:val="hr-HR"/>
              </w:rPr>
              <w:t>3.594.051,44</w:t>
            </w:r>
          </w:p>
        </w:tc>
        <w:tc>
          <w:tcPr>
            <w:tcW w:w="1350" w:type="dxa"/>
            <w:tcBorders>
              <w:top w:val="nil"/>
              <w:left w:val="nil"/>
              <w:bottom w:val="single" w:sz="4" w:space="0" w:color="auto"/>
              <w:right w:val="single" w:sz="4" w:space="0" w:color="auto"/>
            </w:tcBorders>
            <w:shd w:val="clear" w:color="auto" w:fill="auto"/>
            <w:noWrap/>
            <w:vAlign w:val="bottom"/>
            <w:hideMark/>
          </w:tcPr>
          <w:p w14:paraId="0947F9B0" w14:textId="77777777" w:rsidR="00F13F5E" w:rsidRPr="00F13F5E" w:rsidRDefault="00F13F5E" w:rsidP="00F13F5E">
            <w:pPr>
              <w:widowControl/>
              <w:adjustRightInd/>
              <w:spacing w:line="240" w:lineRule="auto"/>
              <w:ind w:left="0" w:firstLine="0"/>
              <w:jc w:val="right"/>
              <w:textAlignment w:val="auto"/>
              <w:rPr>
                <w:lang w:val="hr-HR"/>
              </w:rPr>
            </w:pPr>
            <w:r w:rsidRPr="00F13F5E">
              <w:rPr>
                <w:lang w:val="hr-HR"/>
              </w:rPr>
              <w:t>6.219,00</w:t>
            </w:r>
          </w:p>
        </w:tc>
        <w:tc>
          <w:tcPr>
            <w:tcW w:w="1350" w:type="dxa"/>
            <w:tcBorders>
              <w:top w:val="nil"/>
              <w:left w:val="nil"/>
              <w:bottom w:val="single" w:sz="4" w:space="0" w:color="auto"/>
              <w:right w:val="single" w:sz="4" w:space="0" w:color="auto"/>
            </w:tcBorders>
            <w:shd w:val="clear" w:color="auto" w:fill="auto"/>
            <w:noWrap/>
            <w:vAlign w:val="bottom"/>
            <w:hideMark/>
          </w:tcPr>
          <w:p w14:paraId="29429B86" w14:textId="77777777" w:rsidR="00F13F5E" w:rsidRPr="00F13F5E" w:rsidRDefault="00F13F5E" w:rsidP="00F13F5E">
            <w:pPr>
              <w:widowControl/>
              <w:adjustRightInd/>
              <w:spacing w:line="240" w:lineRule="auto"/>
              <w:ind w:left="0" w:firstLine="0"/>
              <w:jc w:val="right"/>
              <w:textAlignment w:val="auto"/>
              <w:rPr>
                <w:lang w:val="hr-HR"/>
              </w:rPr>
            </w:pPr>
            <w:r w:rsidRPr="00F13F5E">
              <w:rPr>
                <w:lang w:val="hr-HR"/>
              </w:rPr>
              <w:t>0,17</w:t>
            </w:r>
          </w:p>
        </w:tc>
        <w:tc>
          <w:tcPr>
            <w:tcW w:w="1366" w:type="dxa"/>
            <w:tcBorders>
              <w:top w:val="nil"/>
              <w:left w:val="nil"/>
              <w:bottom w:val="single" w:sz="4" w:space="0" w:color="auto"/>
              <w:right w:val="single" w:sz="4" w:space="0" w:color="auto"/>
            </w:tcBorders>
            <w:shd w:val="clear" w:color="auto" w:fill="auto"/>
            <w:noWrap/>
            <w:vAlign w:val="bottom"/>
            <w:hideMark/>
          </w:tcPr>
          <w:p w14:paraId="7B551B33" w14:textId="77777777" w:rsidR="00F13F5E" w:rsidRPr="00F13F5E" w:rsidRDefault="00F13F5E" w:rsidP="00F13F5E">
            <w:pPr>
              <w:widowControl/>
              <w:adjustRightInd/>
              <w:spacing w:line="240" w:lineRule="auto"/>
              <w:ind w:left="0" w:firstLine="0"/>
              <w:jc w:val="right"/>
              <w:textAlignment w:val="auto"/>
              <w:rPr>
                <w:lang w:val="hr-HR"/>
              </w:rPr>
            </w:pPr>
            <w:r w:rsidRPr="00F13F5E">
              <w:rPr>
                <w:lang w:val="hr-HR"/>
              </w:rPr>
              <w:t>3.600.270,44</w:t>
            </w:r>
          </w:p>
        </w:tc>
      </w:tr>
      <w:tr w:rsidR="00F13F5E" w:rsidRPr="00F13F5E" w14:paraId="0B5EE58A" w14:textId="77777777" w:rsidTr="0065582F">
        <w:trPr>
          <w:trHeight w:val="264"/>
          <w:jc w:val="center"/>
        </w:trPr>
        <w:tc>
          <w:tcPr>
            <w:tcW w:w="4229" w:type="dxa"/>
            <w:tcBorders>
              <w:top w:val="nil"/>
              <w:left w:val="single" w:sz="4" w:space="0" w:color="auto"/>
              <w:bottom w:val="single" w:sz="4" w:space="0" w:color="auto"/>
              <w:right w:val="single" w:sz="4" w:space="0" w:color="auto"/>
            </w:tcBorders>
            <w:shd w:val="clear" w:color="auto" w:fill="auto"/>
            <w:vAlign w:val="bottom"/>
            <w:hideMark/>
          </w:tcPr>
          <w:p w14:paraId="4F6E9960" w14:textId="77777777" w:rsidR="00F13F5E" w:rsidRPr="00F13F5E" w:rsidRDefault="00F13F5E" w:rsidP="00F13F5E">
            <w:pPr>
              <w:widowControl/>
              <w:adjustRightInd/>
              <w:spacing w:line="240" w:lineRule="auto"/>
              <w:ind w:left="0" w:firstLine="0"/>
              <w:jc w:val="left"/>
              <w:textAlignment w:val="auto"/>
              <w:rPr>
                <w:lang w:val="hr-HR"/>
              </w:rPr>
            </w:pPr>
            <w:r w:rsidRPr="00F13F5E">
              <w:rPr>
                <w:lang w:val="hr-HR"/>
              </w:rPr>
              <w:t>Aktivnost A404002 Predškolske ustanove - posebni programi</w:t>
            </w:r>
          </w:p>
        </w:tc>
        <w:tc>
          <w:tcPr>
            <w:tcW w:w="1428" w:type="dxa"/>
            <w:tcBorders>
              <w:top w:val="nil"/>
              <w:left w:val="nil"/>
              <w:bottom w:val="single" w:sz="4" w:space="0" w:color="auto"/>
              <w:right w:val="single" w:sz="4" w:space="0" w:color="auto"/>
            </w:tcBorders>
            <w:shd w:val="clear" w:color="auto" w:fill="auto"/>
            <w:noWrap/>
            <w:vAlign w:val="bottom"/>
            <w:hideMark/>
          </w:tcPr>
          <w:p w14:paraId="60FEDA54" w14:textId="77777777" w:rsidR="00F13F5E" w:rsidRPr="00F13F5E" w:rsidRDefault="00F13F5E" w:rsidP="00F13F5E">
            <w:pPr>
              <w:widowControl/>
              <w:adjustRightInd/>
              <w:spacing w:line="240" w:lineRule="auto"/>
              <w:ind w:left="0" w:firstLine="0"/>
              <w:jc w:val="right"/>
              <w:textAlignment w:val="auto"/>
              <w:rPr>
                <w:lang w:val="hr-HR"/>
              </w:rPr>
            </w:pPr>
            <w:r w:rsidRPr="00F13F5E">
              <w:rPr>
                <w:lang w:val="hr-HR"/>
              </w:rPr>
              <w:t>52.825,00</w:t>
            </w:r>
          </w:p>
        </w:tc>
        <w:tc>
          <w:tcPr>
            <w:tcW w:w="1350" w:type="dxa"/>
            <w:tcBorders>
              <w:top w:val="nil"/>
              <w:left w:val="nil"/>
              <w:bottom w:val="single" w:sz="4" w:space="0" w:color="auto"/>
              <w:right w:val="single" w:sz="4" w:space="0" w:color="auto"/>
            </w:tcBorders>
            <w:shd w:val="clear" w:color="auto" w:fill="auto"/>
            <w:noWrap/>
            <w:vAlign w:val="bottom"/>
            <w:hideMark/>
          </w:tcPr>
          <w:p w14:paraId="2C0ABC48" w14:textId="77777777" w:rsidR="00F13F5E" w:rsidRPr="00F13F5E" w:rsidRDefault="00F13F5E" w:rsidP="00F13F5E">
            <w:pPr>
              <w:widowControl/>
              <w:adjustRightInd/>
              <w:spacing w:line="240" w:lineRule="auto"/>
              <w:ind w:left="0" w:firstLine="0"/>
              <w:jc w:val="right"/>
              <w:textAlignment w:val="auto"/>
              <w:rPr>
                <w:lang w:val="hr-HR"/>
              </w:rPr>
            </w:pPr>
            <w:r w:rsidRPr="00F13F5E">
              <w:rPr>
                <w:lang w:val="hr-HR"/>
              </w:rPr>
              <w:t>1.594,00</w:t>
            </w:r>
          </w:p>
        </w:tc>
        <w:tc>
          <w:tcPr>
            <w:tcW w:w="1350" w:type="dxa"/>
            <w:tcBorders>
              <w:top w:val="nil"/>
              <w:left w:val="nil"/>
              <w:bottom w:val="single" w:sz="4" w:space="0" w:color="auto"/>
              <w:right w:val="single" w:sz="4" w:space="0" w:color="auto"/>
            </w:tcBorders>
            <w:shd w:val="clear" w:color="auto" w:fill="auto"/>
            <w:noWrap/>
            <w:vAlign w:val="bottom"/>
            <w:hideMark/>
          </w:tcPr>
          <w:p w14:paraId="32E5E1FC" w14:textId="77777777" w:rsidR="00F13F5E" w:rsidRPr="00F13F5E" w:rsidRDefault="00F13F5E" w:rsidP="00F13F5E">
            <w:pPr>
              <w:widowControl/>
              <w:adjustRightInd/>
              <w:spacing w:line="240" w:lineRule="auto"/>
              <w:ind w:left="0" w:firstLine="0"/>
              <w:jc w:val="right"/>
              <w:textAlignment w:val="auto"/>
              <w:rPr>
                <w:lang w:val="hr-HR"/>
              </w:rPr>
            </w:pPr>
            <w:r w:rsidRPr="00F13F5E">
              <w:rPr>
                <w:lang w:val="hr-HR"/>
              </w:rPr>
              <w:t>3,02</w:t>
            </w:r>
          </w:p>
        </w:tc>
        <w:tc>
          <w:tcPr>
            <w:tcW w:w="1366" w:type="dxa"/>
            <w:tcBorders>
              <w:top w:val="nil"/>
              <w:left w:val="nil"/>
              <w:bottom w:val="single" w:sz="4" w:space="0" w:color="auto"/>
              <w:right w:val="single" w:sz="4" w:space="0" w:color="auto"/>
            </w:tcBorders>
            <w:shd w:val="clear" w:color="auto" w:fill="auto"/>
            <w:noWrap/>
            <w:vAlign w:val="bottom"/>
            <w:hideMark/>
          </w:tcPr>
          <w:p w14:paraId="381B537E" w14:textId="77777777" w:rsidR="00F13F5E" w:rsidRPr="00F13F5E" w:rsidRDefault="00F13F5E" w:rsidP="00F13F5E">
            <w:pPr>
              <w:widowControl/>
              <w:adjustRightInd/>
              <w:spacing w:line="240" w:lineRule="auto"/>
              <w:ind w:left="0" w:firstLine="0"/>
              <w:jc w:val="right"/>
              <w:textAlignment w:val="auto"/>
              <w:rPr>
                <w:lang w:val="hr-HR"/>
              </w:rPr>
            </w:pPr>
            <w:r w:rsidRPr="00F13F5E">
              <w:rPr>
                <w:lang w:val="hr-HR"/>
              </w:rPr>
              <w:t>54.419,00</w:t>
            </w:r>
          </w:p>
        </w:tc>
      </w:tr>
      <w:tr w:rsidR="00F13F5E" w:rsidRPr="00F13F5E" w14:paraId="77F0FFAC" w14:textId="77777777" w:rsidTr="0065582F">
        <w:trPr>
          <w:trHeight w:val="264"/>
          <w:jc w:val="center"/>
        </w:trPr>
        <w:tc>
          <w:tcPr>
            <w:tcW w:w="4229" w:type="dxa"/>
            <w:tcBorders>
              <w:top w:val="nil"/>
              <w:left w:val="single" w:sz="4" w:space="0" w:color="auto"/>
              <w:bottom w:val="single" w:sz="4" w:space="0" w:color="auto"/>
              <w:right w:val="single" w:sz="4" w:space="0" w:color="auto"/>
            </w:tcBorders>
            <w:shd w:val="clear" w:color="auto" w:fill="auto"/>
            <w:vAlign w:val="bottom"/>
            <w:hideMark/>
          </w:tcPr>
          <w:p w14:paraId="52988DAA" w14:textId="77777777" w:rsidR="00F13F5E" w:rsidRPr="00F13F5E" w:rsidRDefault="00F13F5E" w:rsidP="00F13F5E">
            <w:pPr>
              <w:widowControl/>
              <w:adjustRightInd/>
              <w:spacing w:line="240" w:lineRule="auto"/>
              <w:ind w:left="0" w:firstLine="0"/>
              <w:jc w:val="left"/>
              <w:textAlignment w:val="auto"/>
              <w:rPr>
                <w:lang w:val="hr-HR"/>
              </w:rPr>
            </w:pPr>
            <w:r w:rsidRPr="00F13F5E">
              <w:rPr>
                <w:lang w:val="hr-HR"/>
              </w:rPr>
              <w:t>Aktivnost A404003 Drugi programi u predškolskom odgoju</w:t>
            </w:r>
          </w:p>
        </w:tc>
        <w:tc>
          <w:tcPr>
            <w:tcW w:w="1428" w:type="dxa"/>
            <w:tcBorders>
              <w:top w:val="nil"/>
              <w:left w:val="nil"/>
              <w:bottom w:val="single" w:sz="4" w:space="0" w:color="auto"/>
              <w:right w:val="single" w:sz="4" w:space="0" w:color="auto"/>
            </w:tcBorders>
            <w:shd w:val="clear" w:color="auto" w:fill="auto"/>
            <w:noWrap/>
            <w:vAlign w:val="bottom"/>
            <w:hideMark/>
          </w:tcPr>
          <w:p w14:paraId="417F84E1" w14:textId="77777777" w:rsidR="00F13F5E" w:rsidRPr="00F13F5E" w:rsidRDefault="00F13F5E" w:rsidP="00F13F5E">
            <w:pPr>
              <w:widowControl/>
              <w:adjustRightInd/>
              <w:spacing w:line="240" w:lineRule="auto"/>
              <w:ind w:left="0" w:firstLine="0"/>
              <w:jc w:val="right"/>
              <w:textAlignment w:val="auto"/>
              <w:rPr>
                <w:lang w:val="hr-HR"/>
              </w:rPr>
            </w:pPr>
            <w:r w:rsidRPr="00F13F5E">
              <w:rPr>
                <w:lang w:val="hr-HR"/>
              </w:rPr>
              <w:t>1.104.377,00</w:t>
            </w:r>
          </w:p>
        </w:tc>
        <w:tc>
          <w:tcPr>
            <w:tcW w:w="1350" w:type="dxa"/>
            <w:tcBorders>
              <w:top w:val="nil"/>
              <w:left w:val="nil"/>
              <w:bottom w:val="single" w:sz="4" w:space="0" w:color="auto"/>
              <w:right w:val="single" w:sz="4" w:space="0" w:color="auto"/>
            </w:tcBorders>
            <w:shd w:val="clear" w:color="auto" w:fill="auto"/>
            <w:noWrap/>
            <w:vAlign w:val="bottom"/>
            <w:hideMark/>
          </w:tcPr>
          <w:p w14:paraId="54198893" w14:textId="77777777" w:rsidR="00F13F5E" w:rsidRPr="00F13F5E" w:rsidRDefault="00F13F5E" w:rsidP="00F13F5E">
            <w:pPr>
              <w:widowControl/>
              <w:adjustRightInd/>
              <w:spacing w:line="240" w:lineRule="auto"/>
              <w:ind w:left="0" w:firstLine="0"/>
              <w:jc w:val="right"/>
              <w:textAlignment w:val="auto"/>
              <w:rPr>
                <w:lang w:val="hr-HR"/>
              </w:rPr>
            </w:pPr>
            <w:r w:rsidRPr="00F13F5E">
              <w:rPr>
                <w:lang w:val="hr-HR"/>
              </w:rPr>
              <w:t>61.221,00</w:t>
            </w:r>
          </w:p>
        </w:tc>
        <w:tc>
          <w:tcPr>
            <w:tcW w:w="1350" w:type="dxa"/>
            <w:tcBorders>
              <w:top w:val="nil"/>
              <w:left w:val="nil"/>
              <w:bottom w:val="single" w:sz="4" w:space="0" w:color="auto"/>
              <w:right w:val="single" w:sz="4" w:space="0" w:color="auto"/>
            </w:tcBorders>
            <w:shd w:val="clear" w:color="auto" w:fill="auto"/>
            <w:noWrap/>
            <w:vAlign w:val="bottom"/>
            <w:hideMark/>
          </w:tcPr>
          <w:p w14:paraId="72994B43" w14:textId="77777777" w:rsidR="00F13F5E" w:rsidRPr="00F13F5E" w:rsidRDefault="00F13F5E" w:rsidP="00F13F5E">
            <w:pPr>
              <w:widowControl/>
              <w:adjustRightInd/>
              <w:spacing w:line="240" w:lineRule="auto"/>
              <w:ind w:left="0" w:firstLine="0"/>
              <w:jc w:val="right"/>
              <w:textAlignment w:val="auto"/>
              <w:rPr>
                <w:lang w:val="hr-HR"/>
              </w:rPr>
            </w:pPr>
            <w:r w:rsidRPr="00F13F5E">
              <w:rPr>
                <w:lang w:val="hr-HR"/>
              </w:rPr>
              <w:t>5,54</w:t>
            </w:r>
          </w:p>
        </w:tc>
        <w:tc>
          <w:tcPr>
            <w:tcW w:w="1366" w:type="dxa"/>
            <w:tcBorders>
              <w:top w:val="nil"/>
              <w:left w:val="nil"/>
              <w:bottom w:val="single" w:sz="4" w:space="0" w:color="auto"/>
              <w:right w:val="single" w:sz="4" w:space="0" w:color="auto"/>
            </w:tcBorders>
            <w:shd w:val="clear" w:color="auto" w:fill="auto"/>
            <w:noWrap/>
            <w:vAlign w:val="bottom"/>
            <w:hideMark/>
          </w:tcPr>
          <w:p w14:paraId="7DE93DB3" w14:textId="77777777" w:rsidR="00F13F5E" w:rsidRPr="00F13F5E" w:rsidRDefault="00F13F5E" w:rsidP="00F13F5E">
            <w:pPr>
              <w:widowControl/>
              <w:adjustRightInd/>
              <w:spacing w:line="240" w:lineRule="auto"/>
              <w:ind w:left="0" w:firstLine="0"/>
              <w:jc w:val="right"/>
              <w:textAlignment w:val="auto"/>
              <w:rPr>
                <w:lang w:val="hr-HR"/>
              </w:rPr>
            </w:pPr>
            <w:r w:rsidRPr="00F13F5E">
              <w:rPr>
                <w:lang w:val="hr-HR"/>
              </w:rPr>
              <w:t>1.165.598,00</w:t>
            </w:r>
          </w:p>
        </w:tc>
      </w:tr>
      <w:tr w:rsidR="00F13F5E" w:rsidRPr="00F13F5E" w14:paraId="2E008B98" w14:textId="77777777" w:rsidTr="0065582F">
        <w:trPr>
          <w:trHeight w:val="264"/>
          <w:jc w:val="center"/>
        </w:trPr>
        <w:tc>
          <w:tcPr>
            <w:tcW w:w="4229" w:type="dxa"/>
            <w:tcBorders>
              <w:top w:val="nil"/>
              <w:left w:val="single" w:sz="4" w:space="0" w:color="auto"/>
              <w:bottom w:val="single" w:sz="4" w:space="0" w:color="auto"/>
              <w:right w:val="single" w:sz="4" w:space="0" w:color="auto"/>
            </w:tcBorders>
            <w:shd w:val="clear" w:color="auto" w:fill="auto"/>
            <w:vAlign w:val="bottom"/>
            <w:hideMark/>
          </w:tcPr>
          <w:p w14:paraId="738D6F3B" w14:textId="77777777" w:rsidR="00F13F5E" w:rsidRPr="00F13F5E" w:rsidRDefault="00F13F5E" w:rsidP="00F13F5E">
            <w:pPr>
              <w:widowControl/>
              <w:adjustRightInd/>
              <w:spacing w:line="240" w:lineRule="auto"/>
              <w:ind w:left="0" w:firstLine="0"/>
              <w:jc w:val="left"/>
              <w:textAlignment w:val="auto"/>
              <w:rPr>
                <w:lang w:val="hr-HR"/>
              </w:rPr>
            </w:pPr>
            <w:r w:rsidRPr="00F13F5E">
              <w:rPr>
                <w:lang w:val="hr-HR"/>
              </w:rPr>
              <w:t>Aktivnost A404004 Fiskalna održivost dječjih vrtića</w:t>
            </w:r>
          </w:p>
        </w:tc>
        <w:tc>
          <w:tcPr>
            <w:tcW w:w="1428" w:type="dxa"/>
            <w:tcBorders>
              <w:top w:val="nil"/>
              <w:left w:val="nil"/>
              <w:bottom w:val="single" w:sz="4" w:space="0" w:color="auto"/>
              <w:right w:val="single" w:sz="4" w:space="0" w:color="auto"/>
            </w:tcBorders>
            <w:shd w:val="clear" w:color="auto" w:fill="auto"/>
            <w:noWrap/>
            <w:vAlign w:val="bottom"/>
            <w:hideMark/>
          </w:tcPr>
          <w:p w14:paraId="13F10D1E" w14:textId="77777777" w:rsidR="00F13F5E" w:rsidRPr="00F13F5E" w:rsidRDefault="00F13F5E" w:rsidP="00F13F5E">
            <w:pPr>
              <w:widowControl/>
              <w:adjustRightInd/>
              <w:spacing w:line="240" w:lineRule="auto"/>
              <w:ind w:left="0" w:firstLine="0"/>
              <w:jc w:val="right"/>
              <w:textAlignment w:val="auto"/>
              <w:rPr>
                <w:lang w:val="hr-HR"/>
              </w:rPr>
            </w:pPr>
            <w:r w:rsidRPr="00F13F5E">
              <w:rPr>
                <w:lang w:val="hr-HR"/>
              </w:rPr>
              <w:t>0,00</w:t>
            </w:r>
          </w:p>
        </w:tc>
        <w:tc>
          <w:tcPr>
            <w:tcW w:w="1350" w:type="dxa"/>
            <w:tcBorders>
              <w:top w:val="nil"/>
              <w:left w:val="nil"/>
              <w:bottom w:val="single" w:sz="4" w:space="0" w:color="auto"/>
              <w:right w:val="single" w:sz="4" w:space="0" w:color="auto"/>
            </w:tcBorders>
            <w:shd w:val="clear" w:color="auto" w:fill="auto"/>
            <w:noWrap/>
            <w:vAlign w:val="bottom"/>
            <w:hideMark/>
          </w:tcPr>
          <w:p w14:paraId="2190F3EB" w14:textId="77777777" w:rsidR="00F13F5E" w:rsidRPr="00F13F5E" w:rsidRDefault="00F13F5E" w:rsidP="00F13F5E">
            <w:pPr>
              <w:widowControl/>
              <w:adjustRightInd/>
              <w:spacing w:line="240" w:lineRule="auto"/>
              <w:ind w:left="0" w:firstLine="0"/>
              <w:jc w:val="right"/>
              <w:textAlignment w:val="auto"/>
              <w:rPr>
                <w:lang w:val="hr-HR"/>
              </w:rPr>
            </w:pPr>
            <w:r w:rsidRPr="00F13F5E">
              <w:rPr>
                <w:lang w:val="hr-HR"/>
              </w:rPr>
              <w:t>61.061,00</w:t>
            </w:r>
          </w:p>
        </w:tc>
        <w:tc>
          <w:tcPr>
            <w:tcW w:w="1350" w:type="dxa"/>
            <w:tcBorders>
              <w:top w:val="nil"/>
              <w:left w:val="nil"/>
              <w:bottom w:val="single" w:sz="4" w:space="0" w:color="auto"/>
              <w:right w:val="single" w:sz="4" w:space="0" w:color="auto"/>
            </w:tcBorders>
            <w:shd w:val="clear" w:color="auto" w:fill="auto"/>
            <w:noWrap/>
            <w:vAlign w:val="bottom"/>
            <w:hideMark/>
          </w:tcPr>
          <w:p w14:paraId="50EA44CE" w14:textId="77777777" w:rsidR="00F13F5E" w:rsidRPr="00F13F5E" w:rsidRDefault="00F13F5E" w:rsidP="00F13F5E">
            <w:pPr>
              <w:widowControl/>
              <w:adjustRightInd/>
              <w:spacing w:line="240" w:lineRule="auto"/>
              <w:ind w:left="0" w:firstLine="0"/>
              <w:jc w:val="right"/>
              <w:textAlignment w:val="auto"/>
              <w:rPr>
                <w:lang w:val="hr-HR"/>
              </w:rPr>
            </w:pPr>
            <w:r w:rsidRPr="00F13F5E">
              <w:rPr>
                <w:lang w:val="hr-HR"/>
              </w:rPr>
              <w:t>100,00</w:t>
            </w:r>
          </w:p>
        </w:tc>
        <w:tc>
          <w:tcPr>
            <w:tcW w:w="1366" w:type="dxa"/>
            <w:tcBorders>
              <w:top w:val="nil"/>
              <w:left w:val="nil"/>
              <w:bottom w:val="single" w:sz="4" w:space="0" w:color="auto"/>
              <w:right w:val="single" w:sz="4" w:space="0" w:color="auto"/>
            </w:tcBorders>
            <w:shd w:val="clear" w:color="auto" w:fill="auto"/>
            <w:noWrap/>
            <w:vAlign w:val="bottom"/>
            <w:hideMark/>
          </w:tcPr>
          <w:p w14:paraId="465E62C9" w14:textId="77777777" w:rsidR="00F13F5E" w:rsidRPr="00F13F5E" w:rsidRDefault="00F13F5E" w:rsidP="00F13F5E">
            <w:pPr>
              <w:widowControl/>
              <w:adjustRightInd/>
              <w:spacing w:line="240" w:lineRule="auto"/>
              <w:ind w:left="0" w:firstLine="0"/>
              <w:jc w:val="right"/>
              <w:textAlignment w:val="auto"/>
              <w:rPr>
                <w:lang w:val="hr-HR"/>
              </w:rPr>
            </w:pPr>
            <w:r w:rsidRPr="00F13F5E">
              <w:rPr>
                <w:lang w:val="hr-HR"/>
              </w:rPr>
              <w:t>61.061,00</w:t>
            </w:r>
          </w:p>
        </w:tc>
      </w:tr>
      <w:tr w:rsidR="00F13F5E" w:rsidRPr="00F13F5E" w14:paraId="08E9BAA4" w14:textId="77777777" w:rsidTr="0065582F">
        <w:trPr>
          <w:trHeight w:val="264"/>
          <w:jc w:val="center"/>
        </w:trPr>
        <w:tc>
          <w:tcPr>
            <w:tcW w:w="4229" w:type="dxa"/>
            <w:tcBorders>
              <w:top w:val="nil"/>
              <w:left w:val="single" w:sz="4" w:space="0" w:color="auto"/>
              <w:bottom w:val="single" w:sz="4" w:space="0" w:color="auto"/>
              <w:right w:val="single" w:sz="4" w:space="0" w:color="auto"/>
            </w:tcBorders>
            <w:shd w:val="clear" w:color="auto" w:fill="auto"/>
            <w:vAlign w:val="bottom"/>
            <w:hideMark/>
          </w:tcPr>
          <w:p w14:paraId="65F80023" w14:textId="77777777" w:rsidR="00F13F5E" w:rsidRPr="00F13F5E" w:rsidRDefault="00F13F5E" w:rsidP="00F13F5E">
            <w:pPr>
              <w:widowControl/>
              <w:adjustRightInd/>
              <w:spacing w:line="240" w:lineRule="auto"/>
              <w:ind w:left="0" w:firstLine="0"/>
              <w:jc w:val="left"/>
              <w:textAlignment w:val="auto"/>
              <w:rPr>
                <w:lang w:val="hr-HR"/>
              </w:rPr>
            </w:pPr>
            <w:r w:rsidRPr="00F13F5E">
              <w:rPr>
                <w:lang w:val="hr-HR"/>
              </w:rPr>
              <w:t>Tekući projekt T404002 Pulski vrtići za sretnije odrastanje</w:t>
            </w:r>
          </w:p>
        </w:tc>
        <w:tc>
          <w:tcPr>
            <w:tcW w:w="1428" w:type="dxa"/>
            <w:tcBorders>
              <w:top w:val="nil"/>
              <w:left w:val="nil"/>
              <w:bottom w:val="single" w:sz="4" w:space="0" w:color="auto"/>
              <w:right w:val="single" w:sz="4" w:space="0" w:color="auto"/>
            </w:tcBorders>
            <w:shd w:val="clear" w:color="auto" w:fill="auto"/>
            <w:noWrap/>
            <w:vAlign w:val="bottom"/>
            <w:hideMark/>
          </w:tcPr>
          <w:p w14:paraId="762A2836" w14:textId="77777777" w:rsidR="00F13F5E" w:rsidRPr="00F13F5E" w:rsidRDefault="00F13F5E" w:rsidP="00F13F5E">
            <w:pPr>
              <w:widowControl/>
              <w:adjustRightInd/>
              <w:spacing w:line="240" w:lineRule="auto"/>
              <w:ind w:left="0" w:firstLine="0"/>
              <w:jc w:val="right"/>
              <w:textAlignment w:val="auto"/>
              <w:rPr>
                <w:lang w:val="hr-HR"/>
              </w:rPr>
            </w:pPr>
            <w:r w:rsidRPr="00F13F5E">
              <w:rPr>
                <w:lang w:val="hr-HR"/>
              </w:rPr>
              <w:t>98.934,00</w:t>
            </w:r>
          </w:p>
        </w:tc>
        <w:tc>
          <w:tcPr>
            <w:tcW w:w="1350" w:type="dxa"/>
            <w:tcBorders>
              <w:top w:val="nil"/>
              <w:left w:val="nil"/>
              <w:bottom w:val="single" w:sz="4" w:space="0" w:color="auto"/>
              <w:right w:val="single" w:sz="4" w:space="0" w:color="auto"/>
            </w:tcBorders>
            <w:shd w:val="clear" w:color="auto" w:fill="auto"/>
            <w:noWrap/>
            <w:vAlign w:val="bottom"/>
            <w:hideMark/>
          </w:tcPr>
          <w:p w14:paraId="4A55963A" w14:textId="77777777" w:rsidR="00F13F5E" w:rsidRPr="00F13F5E" w:rsidRDefault="00F13F5E" w:rsidP="00F13F5E">
            <w:pPr>
              <w:widowControl/>
              <w:adjustRightInd/>
              <w:spacing w:line="240" w:lineRule="auto"/>
              <w:ind w:left="0" w:firstLine="0"/>
              <w:jc w:val="right"/>
              <w:textAlignment w:val="auto"/>
              <w:rPr>
                <w:lang w:val="hr-HR"/>
              </w:rPr>
            </w:pPr>
            <w:r w:rsidRPr="00F13F5E">
              <w:rPr>
                <w:lang w:val="hr-HR"/>
              </w:rPr>
              <w:t>-43.598,00</w:t>
            </w:r>
          </w:p>
        </w:tc>
        <w:tc>
          <w:tcPr>
            <w:tcW w:w="1350" w:type="dxa"/>
            <w:tcBorders>
              <w:top w:val="nil"/>
              <w:left w:val="nil"/>
              <w:bottom w:val="single" w:sz="4" w:space="0" w:color="auto"/>
              <w:right w:val="single" w:sz="4" w:space="0" w:color="auto"/>
            </w:tcBorders>
            <w:shd w:val="clear" w:color="auto" w:fill="auto"/>
            <w:noWrap/>
            <w:vAlign w:val="bottom"/>
            <w:hideMark/>
          </w:tcPr>
          <w:p w14:paraId="50711D97" w14:textId="77777777" w:rsidR="00F13F5E" w:rsidRPr="00F13F5E" w:rsidRDefault="00F13F5E" w:rsidP="00F13F5E">
            <w:pPr>
              <w:widowControl/>
              <w:adjustRightInd/>
              <w:spacing w:line="240" w:lineRule="auto"/>
              <w:ind w:left="0" w:firstLine="0"/>
              <w:jc w:val="right"/>
              <w:textAlignment w:val="auto"/>
              <w:rPr>
                <w:lang w:val="hr-HR"/>
              </w:rPr>
            </w:pPr>
            <w:r w:rsidRPr="00F13F5E">
              <w:rPr>
                <w:lang w:val="hr-HR"/>
              </w:rPr>
              <w:t>-44,07</w:t>
            </w:r>
          </w:p>
        </w:tc>
        <w:tc>
          <w:tcPr>
            <w:tcW w:w="1366" w:type="dxa"/>
            <w:tcBorders>
              <w:top w:val="nil"/>
              <w:left w:val="nil"/>
              <w:bottom w:val="single" w:sz="4" w:space="0" w:color="auto"/>
              <w:right w:val="single" w:sz="4" w:space="0" w:color="auto"/>
            </w:tcBorders>
            <w:shd w:val="clear" w:color="auto" w:fill="auto"/>
            <w:noWrap/>
            <w:vAlign w:val="bottom"/>
            <w:hideMark/>
          </w:tcPr>
          <w:p w14:paraId="1E8900A0" w14:textId="77777777" w:rsidR="00F13F5E" w:rsidRPr="00F13F5E" w:rsidRDefault="00F13F5E" w:rsidP="00F13F5E">
            <w:pPr>
              <w:widowControl/>
              <w:adjustRightInd/>
              <w:spacing w:line="240" w:lineRule="auto"/>
              <w:ind w:left="0" w:firstLine="0"/>
              <w:jc w:val="right"/>
              <w:textAlignment w:val="auto"/>
              <w:rPr>
                <w:lang w:val="hr-HR"/>
              </w:rPr>
            </w:pPr>
            <w:r w:rsidRPr="00F13F5E">
              <w:rPr>
                <w:lang w:val="hr-HR"/>
              </w:rPr>
              <w:t>55.336,00</w:t>
            </w:r>
          </w:p>
        </w:tc>
      </w:tr>
      <w:tr w:rsidR="00F13F5E" w:rsidRPr="00F13F5E" w14:paraId="78CEB728" w14:textId="77777777" w:rsidTr="0065582F">
        <w:trPr>
          <w:trHeight w:val="264"/>
          <w:jc w:val="center"/>
        </w:trPr>
        <w:tc>
          <w:tcPr>
            <w:tcW w:w="4229" w:type="dxa"/>
            <w:tcBorders>
              <w:top w:val="nil"/>
              <w:left w:val="single" w:sz="4" w:space="0" w:color="auto"/>
              <w:bottom w:val="single" w:sz="4" w:space="0" w:color="auto"/>
              <w:right w:val="single" w:sz="4" w:space="0" w:color="auto"/>
            </w:tcBorders>
            <w:shd w:val="clear" w:color="auto" w:fill="auto"/>
            <w:vAlign w:val="bottom"/>
            <w:hideMark/>
          </w:tcPr>
          <w:p w14:paraId="09A9E81E" w14:textId="77777777" w:rsidR="00F13F5E" w:rsidRPr="00F13F5E" w:rsidRDefault="00F13F5E" w:rsidP="00F13F5E">
            <w:pPr>
              <w:widowControl/>
              <w:adjustRightInd/>
              <w:spacing w:line="240" w:lineRule="auto"/>
              <w:ind w:left="0" w:firstLine="0"/>
              <w:jc w:val="left"/>
              <w:textAlignment w:val="auto"/>
              <w:rPr>
                <w:b/>
                <w:bCs/>
                <w:lang w:val="hr-HR"/>
              </w:rPr>
            </w:pPr>
            <w:r w:rsidRPr="00F13F5E">
              <w:rPr>
                <w:b/>
                <w:bCs/>
                <w:lang w:val="hr-HR"/>
              </w:rPr>
              <w:t>Program 4005 RAZVOJ SPORTA</w:t>
            </w:r>
          </w:p>
        </w:tc>
        <w:tc>
          <w:tcPr>
            <w:tcW w:w="1428" w:type="dxa"/>
            <w:tcBorders>
              <w:top w:val="nil"/>
              <w:left w:val="nil"/>
              <w:bottom w:val="single" w:sz="4" w:space="0" w:color="auto"/>
              <w:right w:val="single" w:sz="4" w:space="0" w:color="auto"/>
            </w:tcBorders>
            <w:shd w:val="clear" w:color="auto" w:fill="auto"/>
            <w:noWrap/>
            <w:vAlign w:val="bottom"/>
            <w:hideMark/>
          </w:tcPr>
          <w:p w14:paraId="563A85C3" w14:textId="77777777" w:rsidR="00F13F5E" w:rsidRPr="00F13F5E" w:rsidRDefault="00F13F5E" w:rsidP="00F13F5E">
            <w:pPr>
              <w:widowControl/>
              <w:adjustRightInd/>
              <w:spacing w:line="240" w:lineRule="auto"/>
              <w:ind w:left="0" w:firstLine="0"/>
              <w:jc w:val="right"/>
              <w:textAlignment w:val="auto"/>
              <w:rPr>
                <w:b/>
                <w:bCs/>
                <w:lang w:val="hr-HR"/>
              </w:rPr>
            </w:pPr>
            <w:r w:rsidRPr="00F13F5E">
              <w:rPr>
                <w:b/>
                <w:bCs/>
                <w:lang w:val="hr-HR"/>
              </w:rPr>
              <w:t>2.132.444,43</w:t>
            </w:r>
          </w:p>
        </w:tc>
        <w:tc>
          <w:tcPr>
            <w:tcW w:w="1350" w:type="dxa"/>
            <w:tcBorders>
              <w:top w:val="nil"/>
              <w:left w:val="nil"/>
              <w:bottom w:val="single" w:sz="4" w:space="0" w:color="auto"/>
              <w:right w:val="single" w:sz="4" w:space="0" w:color="auto"/>
            </w:tcBorders>
            <w:shd w:val="clear" w:color="auto" w:fill="auto"/>
            <w:noWrap/>
            <w:vAlign w:val="bottom"/>
            <w:hideMark/>
          </w:tcPr>
          <w:p w14:paraId="1E2A72E4" w14:textId="77777777" w:rsidR="00F13F5E" w:rsidRPr="00F13F5E" w:rsidRDefault="00F13F5E" w:rsidP="00F13F5E">
            <w:pPr>
              <w:widowControl/>
              <w:adjustRightInd/>
              <w:spacing w:line="240" w:lineRule="auto"/>
              <w:ind w:left="0" w:firstLine="0"/>
              <w:jc w:val="right"/>
              <w:textAlignment w:val="auto"/>
              <w:rPr>
                <w:b/>
                <w:bCs/>
                <w:lang w:val="hr-HR"/>
              </w:rPr>
            </w:pPr>
            <w:r w:rsidRPr="00F13F5E">
              <w:rPr>
                <w:b/>
                <w:bCs/>
                <w:lang w:val="hr-HR"/>
              </w:rPr>
              <w:t>-35.470,72</w:t>
            </w:r>
          </w:p>
        </w:tc>
        <w:tc>
          <w:tcPr>
            <w:tcW w:w="1350" w:type="dxa"/>
            <w:tcBorders>
              <w:top w:val="nil"/>
              <w:left w:val="nil"/>
              <w:bottom w:val="single" w:sz="4" w:space="0" w:color="auto"/>
              <w:right w:val="single" w:sz="4" w:space="0" w:color="auto"/>
            </w:tcBorders>
            <w:shd w:val="clear" w:color="auto" w:fill="auto"/>
            <w:noWrap/>
            <w:vAlign w:val="bottom"/>
            <w:hideMark/>
          </w:tcPr>
          <w:p w14:paraId="5D8661A1" w14:textId="77777777" w:rsidR="00F13F5E" w:rsidRPr="00F13F5E" w:rsidRDefault="00F13F5E" w:rsidP="00F13F5E">
            <w:pPr>
              <w:widowControl/>
              <w:adjustRightInd/>
              <w:spacing w:line="240" w:lineRule="auto"/>
              <w:ind w:left="0" w:firstLine="0"/>
              <w:jc w:val="right"/>
              <w:textAlignment w:val="auto"/>
              <w:rPr>
                <w:b/>
                <w:bCs/>
                <w:lang w:val="hr-HR"/>
              </w:rPr>
            </w:pPr>
            <w:r w:rsidRPr="00F13F5E">
              <w:rPr>
                <w:b/>
                <w:bCs/>
                <w:lang w:val="hr-HR"/>
              </w:rPr>
              <w:t>-1,66</w:t>
            </w:r>
          </w:p>
        </w:tc>
        <w:tc>
          <w:tcPr>
            <w:tcW w:w="1366" w:type="dxa"/>
            <w:tcBorders>
              <w:top w:val="nil"/>
              <w:left w:val="nil"/>
              <w:bottom w:val="single" w:sz="4" w:space="0" w:color="auto"/>
              <w:right w:val="single" w:sz="4" w:space="0" w:color="auto"/>
            </w:tcBorders>
            <w:shd w:val="clear" w:color="auto" w:fill="auto"/>
            <w:noWrap/>
            <w:vAlign w:val="bottom"/>
            <w:hideMark/>
          </w:tcPr>
          <w:p w14:paraId="075C3E4D" w14:textId="77777777" w:rsidR="00F13F5E" w:rsidRPr="00F13F5E" w:rsidRDefault="00F13F5E" w:rsidP="00F13F5E">
            <w:pPr>
              <w:widowControl/>
              <w:adjustRightInd/>
              <w:spacing w:line="240" w:lineRule="auto"/>
              <w:ind w:left="0" w:firstLine="0"/>
              <w:jc w:val="right"/>
              <w:textAlignment w:val="auto"/>
              <w:rPr>
                <w:b/>
                <w:bCs/>
                <w:lang w:val="hr-HR"/>
              </w:rPr>
            </w:pPr>
            <w:r w:rsidRPr="00F13F5E">
              <w:rPr>
                <w:b/>
                <w:bCs/>
                <w:lang w:val="hr-HR"/>
              </w:rPr>
              <w:t>2.096.973,71</w:t>
            </w:r>
          </w:p>
        </w:tc>
      </w:tr>
      <w:tr w:rsidR="00F13F5E" w:rsidRPr="00F13F5E" w14:paraId="598723E2" w14:textId="77777777" w:rsidTr="0065582F">
        <w:trPr>
          <w:trHeight w:val="264"/>
          <w:jc w:val="center"/>
        </w:trPr>
        <w:tc>
          <w:tcPr>
            <w:tcW w:w="4229" w:type="dxa"/>
            <w:tcBorders>
              <w:top w:val="nil"/>
              <w:left w:val="single" w:sz="4" w:space="0" w:color="auto"/>
              <w:bottom w:val="single" w:sz="4" w:space="0" w:color="auto"/>
              <w:right w:val="single" w:sz="4" w:space="0" w:color="auto"/>
            </w:tcBorders>
            <w:shd w:val="clear" w:color="auto" w:fill="auto"/>
            <w:vAlign w:val="bottom"/>
            <w:hideMark/>
          </w:tcPr>
          <w:p w14:paraId="2D5579A9" w14:textId="77777777" w:rsidR="00F13F5E" w:rsidRPr="00F13F5E" w:rsidRDefault="00F13F5E" w:rsidP="00F13F5E">
            <w:pPr>
              <w:widowControl/>
              <w:adjustRightInd/>
              <w:spacing w:line="240" w:lineRule="auto"/>
              <w:ind w:left="0" w:firstLine="0"/>
              <w:jc w:val="left"/>
              <w:textAlignment w:val="auto"/>
              <w:rPr>
                <w:lang w:val="hr-HR"/>
              </w:rPr>
            </w:pPr>
            <w:r w:rsidRPr="00F13F5E">
              <w:rPr>
                <w:lang w:val="hr-HR"/>
              </w:rPr>
              <w:t>Aktivnost A405001 Provođenje sportskih aktivnosti djece i mladeži</w:t>
            </w:r>
          </w:p>
        </w:tc>
        <w:tc>
          <w:tcPr>
            <w:tcW w:w="1428" w:type="dxa"/>
            <w:tcBorders>
              <w:top w:val="nil"/>
              <w:left w:val="nil"/>
              <w:bottom w:val="single" w:sz="4" w:space="0" w:color="auto"/>
              <w:right w:val="single" w:sz="4" w:space="0" w:color="auto"/>
            </w:tcBorders>
            <w:shd w:val="clear" w:color="auto" w:fill="auto"/>
            <w:noWrap/>
            <w:vAlign w:val="bottom"/>
            <w:hideMark/>
          </w:tcPr>
          <w:p w14:paraId="4329133F" w14:textId="77777777" w:rsidR="00F13F5E" w:rsidRPr="00F13F5E" w:rsidRDefault="00F13F5E" w:rsidP="00F13F5E">
            <w:pPr>
              <w:widowControl/>
              <w:adjustRightInd/>
              <w:spacing w:line="240" w:lineRule="auto"/>
              <w:ind w:left="0" w:firstLine="0"/>
              <w:jc w:val="right"/>
              <w:textAlignment w:val="auto"/>
              <w:rPr>
                <w:lang w:val="hr-HR"/>
              </w:rPr>
            </w:pPr>
            <w:r w:rsidRPr="00F13F5E">
              <w:rPr>
                <w:lang w:val="hr-HR"/>
              </w:rPr>
              <w:t>21.945,54</w:t>
            </w:r>
          </w:p>
        </w:tc>
        <w:tc>
          <w:tcPr>
            <w:tcW w:w="1350" w:type="dxa"/>
            <w:tcBorders>
              <w:top w:val="nil"/>
              <w:left w:val="nil"/>
              <w:bottom w:val="single" w:sz="4" w:space="0" w:color="auto"/>
              <w:right w:val="single" w:sz="4" w:space="0" w:color="auto"/>
            </w:tcBorders>
            <w:shd w:val="clear" w:color="auto" w:fill="auto"/>
            <w:noWrap/>
            <w:vAlign w:val="bottom"/>
            <w:hideMark/>
          </w:tcPr>
          <w:p w14:paraId="19D44356" w14:textId="77777777" w:rsidR="00F13F5E" w:rsidRPr="00F13F5E" w:rsidRDefault="00F13F5E" w:rsidP="00F13F5E">
            <w:pPr>
              <w:widowControl/>
              <w:adjustRightInd/>
              <w:spacing w:line="240" w:lineRule="auto"/>
              <w:ind w:left="0" w:firstLine="0"/>
              <w:jc w:val="right"/>
              <w:textAlignment w:val="auto"/>
              <w:rPr>
                <w:lang w:val="hr-HR"/>
              </w:rPr>
            </w:pPr>
            <w:r w:rsidRPr="00F13F5E">
              <w:rPr>
                <w:lang w:val="hr-HR"/>
              </w:rPr>
              <w:t>0,00</w:t>
            </w:r>
          </w:p>
        </w:tc>
        <w:tc>
          <w:tcPr>
            <w:tcW w:w="1350" w:type="dxa"/>
            <w:tcBorders>
              <w:top w:val="nil"/>
              <w:left w:val="nil"/>
              <w:bottom w:val="single" w:sz="4" w:space="0" w:color="auto"/>
              <w:right w:val="single" w:sz="4" w:space="0" w:color="auto"/>
            </w:tcBorders>
            <w:shd w:val="clear" w:color="auto" w:fill="auto"/>
            <w:noWrap/>
            <w:vAlign w:val="bottom"/>
            <w:hideMark/>
          </w:tcPr>
          <w:p w14:paraId="7F27FFD9" w14:textId="77777777" w:rsidR="00F13F5E" w:rsidRPr="00F13F5E" w:rsidRDefault="00F13F5E" w:rsidP="00F13F5E">
            <w:pPr>
              <w:widowControl/>
              <w:adjustRightInd/>
              <w:spacing w:line="240" w:lineRule="auto"/>
              <w:ind w:left="0" w:firstLine="0"/>
              <w:jc w:val="right"/>
              <w:textAlignment w:val="auto"/>
              <w:rPr>
                <w:lang w:val="hr-HR"/>
              </w:rPr>
            </w:pPr>
            <w:r w:rsidRPr="00F13F5E">
              <w:rPr>
                <w:lang w:val="hr-HR"/>
              </w:rPr>
              <w:t>0,00</w:t>
            </w:r>
          </w:p>
        </w:tc>
        <w:tc>
          <w:tcPr>
            <w:tcW w:w="1366" w:type="dxa"/>
            <w:tcBorders>
              <w:top w:val="nil"/>
              <w:left w:val="nil"/>
              <w:bottom w:val="single" w:sz="4" w:space="0" w:color="auto"/>
              <w:right w:val="single" w:sz="4" w:space="0" w:color="auto"/>
            </w:tcBorders>
            <w:shd w:val="clear" w:color="auto" w:fill="auto"/>
            <w:noWrap/>
            <w:vAlign w:val="bottom"/>
            <w:hideMark/>
          </w:tcPr>
          <w:p w14:paraId="3C8F1E38" w14:textId="77777777" w:rsidR="00F13F5E" w:rsidRPr="00F13F5E" w:rsidRDefault="00F13F5E" w:rsidP="00F13F5E">
            <w:pPr>
              <w:widowControl/>
              <w:adjustRightInd/>
              <w:spacing w:line="240" w:lineRule="auto"/>
              <w:ind w:left="0" w:firstLine="0"/>
              <w:jc w:val="right"/>
              <w:textAlignment w:val="auto"/>
              <w:rPr>
                <w:lang w:val="hr-HR"/>
              </w:rPr>
            </w:pPr>
            <w:r w:rsidRPr="00F13F5E">
              <w:rPr>
                <w:lang w:val="hr-HR"/>
              </w:rPr>
              <w:t>21.945,54</w:t>
            </w:r>
          </w:p>
        </w:tc>
      </w:tr>
      <w:tr w:rsidR="00F13F5E" w:rsidRPr="00F13F5E" w14:paraId="0B83C039" w14:textId="77777777" w:rsidTr="0065582F">
        <w:trPr>
          <w:trHeight w:val="528"/>
          <w:jc w:val="center"/>
        </w:trPr>
        <w:tc>
          <w:tcPr>
            <w:tcW w:w="4229" w:type="dxa"/>
            <w:tcBorders>
              <w:top w:val="nil"/>
              <w:left w:val="single" w:sz="4" w:space="0" w:color="auto"/>
              <w:bottom w:val="single" w:sz="4" w:space="0" w:color="auto"/>
              <w:right w:val="single" w:sz="4" w:space="0" w:color="auto"/>
            </w:tcBorders>
            <w:shd w:val="clear" w:color="auto" w:fill="auto"/>
            <w:vAlign w:val="bottom"/>
            <w:hideMark/>
          </w:tcPr>
          <w:p w14:paraId="30787144" w14:textId="77777777" w:rsidR="00F13F5E" w:rsidRPr="00F13F5E" w:rsidRDefault="00F13F5E" w:rsidP="00F13F5E">
            <w:pPr>
              <w:widowControl/>
              <w:adjustRightInd/>
              <w:spacing w:line="240" w:lineRule="auto"/>
              <w:ind w:left="0" w:firstLine="0"/>
              <w:jc w:val="left"/>
              <w:textAlignment w:val="auto"/>
              <w:rPr>
                <w:lang w:val="hr-HR"/>
              </w:rPr>
            </w:pPr>
            <w:r w:rsidRPr="00F13F5E">
              <w:rPr>
                <w:lang w:val="hr-HR"/>
              </w:rPr>
              <w:t>Aktivnost A405002 Djelovanje sportskih udruga i sportske zajednice i korištenje objekata</w:t>
            </w:r>
          </w:p>
        </w:tc>
        <w:tc>
          <w:tcPr>
            <w:tcW w:w="1428" w:type="dxa"/>
            <w:tcBorders>
              <w:top w:val="nil"/>
              <w:left w:val="nil"/>
              <w:bottom w:val="single" w:sz="4" w:space="0" w:color="auto"/>
              <w:right w:val="single" w:sz="4" w:space="0" w:color="auto"/>
            </w:tcBorders>
            <w:shd w:val="clear" w:color="auto" w:fill="auto"/>
            <w:noWrap/>
            <w:vAlign w:val="bottom"/>
            <w:hideMark/>
          </w:tcPr>
          <w:p w14:paraId="179E0137" w14:textId="77777777" w:rsidR="00F13F5E" w:rsidRPr="00F13F5E" w:rsidRDefault="00F13F5E" w:rsidP="00F13F5E">
            <w:pPr>
              <w:widowControl/>
              <w:adjustRightInd/>
              <w:spacing w:line="240" w:lineRule="auto"/>
              <w:ind w:left="0" w:firstLine="0"/>
              <w:jc w:val="right"/>
              <w:textAlignment w:val="auto"/>
              <w:rPr>
                <w:lang w:val="hr-HR"/>
              </w:rPr>
            </w:pPr>
            <w:r w:rsidRPr="00F13F5E">
              <w:rPr>
                <w:lang w:val="hr-HR"/>
              </w:rPr>
              <w:t>1.439.243,47</w:t>
            </w:r>
          </w:p>
        </w:tc>
        <w:tc>
          <w:tcPr>
            <w:tcW w:w="1350" w:type="dxa"/>
            <w:tcBorders>
              <w:top w:val="nil"/>
              <w:left w:val="nil"/>
              <w:bottom w:val="single" w:sz="4" w:space="0" w:color="auto"/>
              <w:right w:val="single" w:sz="4" w:space="0" w:color="auto"/>
            </w:tcBorders>
            <w:shd w:val="clear" w:color="auto" w:fill="auto"/>
            <w:noWrap/>
            <w:vAlign w:val="bottom"/>
            <w:hideMark/>
          </w:tcPr>
          <w:p w14:paraId="23A167B6" w14:textId="77777777" w:rsidR="00F13F5E" w:rsidRPr="00F13F5E" w:rsidRDefault="00F13F5E" w:rsidP="00F13F5E">
            <w:pPr>
              <w:widowControl/>
              <w:adjustRightInd/>
              <w:spacing w:line="240" w:lineRule="auto"/>
              <w:ind w:left="0" w:firstLine="0"/>
              <w:jc w:val="right"/>
              <w:textAlignment w:val="auto"/>
              <w:rPr>
                <w:lang w:val="hr-HR"/>
              </w:rPr>
            </w:pPr>
            <w:r w:rsidRPr="00F13F5E">
              <w:rPr>
                <w:lang w:val="hr-HR"/>
              </w:rPr>
              <w:t>0,00</w:t>
            </w:r>
          </w:p>
        </w:tc>
        <w:tc>
          <w:tcPr>
            <w:tcW w:w="1350" w:type="dxa"/>
            <w:tcBorders>
              <w:top w:val="nil"/>
              <w:left w:val="nil"/>
              <w:bottom w:val="single" w:sz="4" w:space="0" w:color="auto"/>
              <w:right w:val="single" w:sz="4" w:space="0" w:color="auto"/>
            </w:tcBorders>
            <w:shd w:val="clear" w:color="auto" w:fill="auto"/>
            <w:noWrap/>
            <w:vAlign w:val="bottom"/>
            <w:hideMark/>
          </w:tcPr>
          <w:p w14:paraId="02146499" w14:textId="77777777" w:rsidR="00F13F5E" w:rsidRPr="00F13F5E" w:rsidRDefault="00F13F5E" w:rsidP="00F13F5E">
            <w:pPr>
              <w:widowControl/>
              <w:adjustRightInd/>
              <w:spacing w:line="240" w:lineRule="auto"/>
              <w:ind w:left="0" w:firstLine="0"/>
              <w:jc w:val="right"/>
              <w:textAlignment w:val="auto"/>
              <w:rPr>
                <w:lang w:val="hr-HR"/>
              </w:rPr>
            </w:pPr>
            <w:r w:rsidRPr="00F13F5E">
              <w:rPr>
                <w:lang w:val="hr-HR"/>
              </w:rPr>
              <w:t>0,00</w:t>
            </w:r>
          </w:p>
        </w:tc>
        <w:tc>
          <w:tcPr>
            <w:tcW w:w="1366" w:type="dxa"/>
            <w:tcBorders>
              <w:top w:val="nil"/>
              <w:left w:val="nil"/>
              <w:bottom w:val="single" w:sz="4" w:space="0" w:color="auto"/>
              <w:right w:val="single" w:sz="4" w:space="0" w:color="auto"/>
            </w:tcBorders>
            <w:shd w:val="clear" w:color="auto" w:fill="auto"/>
            <w:noWrap/>
            <w:vAlign w:val="bottom"/>
            <w:hideMark/>
          </w:tcPr>
          <w:p w14:paraId="6363ECE4" w14:textId="77777777" w:rsidR="00F13F5E" w:rsidRPr="00F13F5E" w:rsidRDefault="00F13F5E" w:rsidP="00F13F5E">
            <w:pPr>
              <w:widowControl/>
              <w:adjustRightInd/>
              <w:spacing w:line="240" w:lineRule="auto"/>
              <w:ind w:left="0" w:firstLine="0"/>
              <w:jc w:val="right"/>
              <w:textAlignment w:val="auto"/>
              <w:rPr>
                <w:lang w:val="hr-HR"/>
              </w:rPr>
            </w:pPr>
            <w:r w:rsidRPr="00F13F5E">
              <w:rPr>
                <w:lang w:val="hr-HR"/>
              </w:rPr>
              <w:t>1.439.243,47</w:t>
            </w:r>
          </w:p>
        </w:tc>
      </w:tr>
      <w:tr w:rsidR="00F13F5E" w:rsidRPr="00F13F5E" w14:paraId="2538844C" w14:textId="77777777" w:rsidTr="0065582F">
        <w:trPr>
          <w:trHeight w:val="264"/>
          <w:jc w:val="center"/>
        </w:trPr>
        <w:tc>
          <w:tcPr>
            <w:tcW w:w="4229" w:type="dxa"/>
            <w:tcBorders>
              <w:top w:val="nil"/>
              <w:left w:val="single" w:sz="4" w:space="0" w:color="auto"/>
              <w:bottom w:val="single" w:sz="4" w:space="0" w:color="auto"/>
              <w:right w:val="single" w:sz="4" w:space="0" w:color="auto"/>
            </w:tcBorders>
            <w:shd w:val="clear" w:color="auto" w:fill="auto"/>
            <w:vAlign w:val="bottom"/>
            <w:hideMark/>
          </w:tcPr>
          <w:p w14:paraId="58720992" w14:textId="77777777" w:rsidR="00F13F5E" w:rsidRPr="00F13F5E" w:rsidRDefault="00F13F5E" w:rsidP="00F13F5E">
            <w:pPr>
              <w:widowControl/>
              <w:adjustRightInd/>
              <w:spacing w:line="240" w:lineRule="auto"/>
              <w:ind w:left="0" w:firstLine="0"/>
              <w:jc w:val="left"/>
              <w:textAlignment w:val="auto"/>
              <w:rPr>
                <w:lang w:val="hr-HR"/>
              </w:rPr>
            </w:pPr>
            <w:r w:rsidRPr="00F13F5E">
              <w:rPr>
                <w:lang w:val="hr-HR"/>
              </w:rPr>
              <w:t>Aktivnost A405003 Financiranje Pula usluge i upravljanje</w:t>
            </w:r>
          </w:p>
        </w:tc>
        <w:tc>
          <w:tcPr>
            <w:tcW w:w="1428" w:type="dxa"/>
            <w:tcBorders>
              <w:top w:val="nil"/>
              <w:left w:val="nil"/>
              <w:bottom w:val="single" w:sz="4" w:space="0" w:color="auto"/>
              <w:right w:val="single" w:sz="4" w:space="0" w:color="auto"/>
            </w:tcBorders>
            <w:shd w:val="clear" w:color="auto" w:fill="auto"/>
            <w:noWrap/>
            <w:vAlign w:val="bottom"/>
            <w:hideMark/>
          </w:tcPr>
          <w:p w14:paraId="29E60F17" w14:textId="77777777" w:rsidR="00F13F5E" w:rsidRPr="00F13F5E" w:rsidRDefault="00F13F5E" w:rsidP="00F13F5E">
            <w:pPr>
              <w:widowControl/>
              <w:adjustRightInd/>
              <w:spacing w:line="240" w:lineRule="auto"/>
              <w:ind w:left="0" w:firstLine="0"/>
              <w:jc w:val="right"/>
              <w:textAlignment w:val="auto"/>
              <w:rPr>
                <w:lang w:val="hr-HR"/>
              </w:rPr>
            </w:pPr>
            <w:r w:rsidRPr="00F13F5E">
              <w:rPr>
                <w:lang w:val="hr-HR"/>
              </w:rPr>
              <w:t>665.900,72</w:t>
            </w:r>
          </w:p>
        </w:tc>
        <w:tc>
          <w:tcPr>
            <w:tcW w:w="1350" w:type="dxa"/>
            <w:tcBorders>
              <w:top w:val="nil"/>
              <w:left w:val="nil"/>
              <w:bottom w:val="single" w:sz="4" w:space="0" w:color="auto"/>
              <w:right w:val="single" w:sz="4" w:space="0" w:color="auto"/>
            </w:tcBorders>
            <w:shd w:val="clear" w:color="auto" w:fill="auto"/>
            <w:noWrap/>
            <w:vAlign w:val="bottom"/>
            <w:hideMark/>
          </w:tcPr>
          <w:p w14:paraId="79DDB227" w14:textId="77777777" w:rsidR="00F13F5E" w:rsidRPr="00F13F5E" w:rsidRDefault="00F13F5E" w:rsidP="00F13F5E">
            <w:pPr>
              <w:widowControl/>
              <w:adjustRightInd/>
              <w:spacing w:line="240" w:lineRule="auto"/>
              <w:ind w:left="0" w:firstLine="0"/>
              <w:jc w:val="right"/>
              <w:textAlignment w:val="auto"/>
              <w:rPr>
                <w:lang w:val="hr-HR"/>
              </w:rPr>
            </w:pPr>
            <w:r w:rsidRPr="00F13F5E">
              <w:rPr>
                <w:lang w:val="hr-HR"/>
              </w:rPr>
              <w:t>-35.470,72</w:t>
            </w:r>
          </w:p>
        </w:tc>
        <w:tc>
          <w:tcPr>
            <w:tcW w:w="1350" w:type="dxa"/>
            <w:tcBorders>
              <w:top w:val="nil"/>
              <w:left w:val="nil"/>
              <w:bottom w:val="single" w:sz="4" w:space="0" w:color="auto"/>
              <w:right w:val="single" w:sz="4" w:space="0" w:color="auto"/>
            </w:tcBorders>
            <w:shd w:val="clear" w:color="auto" w:fill="auto"/>
            <w:noWrap/>
            <w:vAlign w:val="bottom"/>
            <w:hideMark/>
          </w:tcPr>
          <w:p w14:paraId="49088957" w14:textId="77777777" w:rsidR="00F13F5E" w:rsidRPr="00F13F5E" w:rsidRDefault="00F13F5E" w:rsidP="00F13F5E">
            <w:pPr>
              <w:widowControl/>
              <w:adjustRightInd/>
              <w:spacing w:line="240" w:lineRule="auto"/>
              <w:ind w:left="0" w:firstLine="0"/>
              <w:jc w:val="right"/>
              <w:textAlignment w:val="auto"/>
              <w:rPr>
                <w:lang w:val="hr-HR"/>
              </w:rPr>
            </w:pPr>
            <w:r w:rsidRPr="00F13F5E">
              <w:rPr>
                <w:lang w:val="hr-HR"/>
              </w:rPr>
              <w:t>-5,33</w:t>
            </w:r>
          </w:p>
        </w:tc>
        <w:tc>
          <w:tcPr>
            <w:tcW w:w="1366" w:type="dxa"/>
            <w:tcBorders>
              <w:top w:val="nil"/>
              <w:left w:val="nil"/>
              <w:bottom w:val="single" w:sz="4" w:space="0" w:color="auto"/>
              <w:right w:val="single" w:sz="4" w:space="0" w:color="auto"/>
            </w:tcBorders>
            <w:shd w:val="clear" w:color="auto" w:fill="auto"/>
            <w:noWrap/>
            <w:vAlign w:val="bottom"/>
            <w:hideMark/>
          </w:tcPr>
          <w:p w14:paraId="67899C27" w14:textId="77777777" w:rsidR="00F13F5E" w:rsidRPr="00F13F5E" w:rsidRDefault="00F13F5E" w:rsidP="00F13F5E">
            <w:pPr>
              <w:widowControl/>
              <w:adjustRightInd/>
              <w:spacing w:line="240" w:lineRule="auto"/>
              <w:ind w:left="0" w:firstLine="0"/>
              <w:jc w:val="right"/>
              <w:textAlignment w:val="auto"/>
              <w:rPr>
                <w:lang w:val="hr-HR"/>
              </w:rPr>
            </w:pPr>
            <w:r w:rsidRPr="00F13F5E">
              <w:rPr>
                <w:lang w:val="hr-HR"/>
              </w:rPr>
              <w:t>630.430,00</w:t>
            </w:r>
          </w:p>
        </w:tc>
      </w:tr>
      <w:tr w:rsidR="00F13F5E" w:rsidRPr="00F13F5E" w14:paraId="2671CF43" w14:textId="77777777" w:rsidTr="0065582F">
        <w:trPr>
          <w:trHeight w:val="264"/>
          <w:jc w:val="center"/>
        </w:trPr>
        <w:tc>
          <w:tcPr>
            <w:tcW w:w="4229" w:type="dxa"/>
            <w:tcBorders>
              <w:top w:val="nil"/>
              <w:left w:val="single" w:sz="4" w:space="0" w:color="auto"/>
              <w:bottom w:val="single" w:sz="4" w:space="0" w:color="auto"/>
              <w:right w:val="single" w:sz="4" w:space="0" w:color="auto"/>
            </w:tcBorders>
            <w:shd w:val="clear" w:color="auto" w:fill="auto"/>
            <w:vAlign w:val="bottom"/>
            <w:hideMark/>
          </w:tcPr>
          <w:p w14:paraId="04382251" w14:textId="77777777" w:rsidR="00F13F5E" w:rsidRPr="00F13F5E" w:rsidRDefault="00F13F5E" w:rsidP="00F13F5E">
            <w:pPr>
              <w:widowControl/>
              <w:adjustRightInd/>
              <w:spacing w:line="240" w:lineRule="auto"/>
              <w:ind w:left="0" w:firstLine="0"/>
              <w:jc w:val="left"/>
              <w:textAlignment w:val="auto"/>
              <w:rPr>
                <w:lang w:val="hr-HR"/>
              </w:rPr>
            </w:pPr>
            <w:r w:rsidRPr="00F13F5E">
              <w:rPr>
                <w:lang w:val="hr-HR"/>
              </w:rPr>
              <w:t>Aktivnost A405004 Zaklada za sport</w:t>
            </w:r>
          </w:p>
        </w:tc>
        <w:tc>
          <w:tcPr>
            <w:tcW w:w="1428" w:type="dxa"/>
            <w:tcBorders>
              <w:top w:val="nil"/>
              <w:left w:val="nil"/>
              <w:bottom w:val="single" w:sz="4" w:space="0" w:color="auto"/>
              <w:right w:val="single" w:sz="4" w:space="0" w:color="auto"/>
            </w:tcBorders>
            <w:shd w:val="clear" w:color="auto" w:fill="auto"/>
            <w:noWrap/>
            <w:vAlign w:val="bottom"/>
            <w:hideMark/>
          </w:tcPr>
          <w:p w14:paraId="78893492" w14:textId="77777777" w:rsidR="00F13F5E" w:rsidRPr="00F13F5E" w:rsidRDefault="00F13F5E" w:rsidP="00F13F5E">
            <w:pPr>
              <w:widowControl/>
              <w:adjustRightInd/>
              <w:spacing w:line="240" w:lineRule="auto"/>
              <w:ind w:left="0" w:firstLine="0"/>
              <w:jc w:val="right"/>
              <w:textAlignment w:val="auto"/>
              <w:rPr>
                <w:lang w:val="hr-HR"/>
              </w:rPr>
            </w:pPr>
            <w:r w:rsidRPr="00F13F5E">
              <w:rPr>
                <w:lang w:val="hr-HR"/>
              </w:rPr>
              <w:t>5.354,70</w:t>
            </w:r>
          </w:p>
        </w:tc>
        <w:tc>
          <w:tcPr>
            <w:tcW w:w="1350" w:type="dxa"/>
            <w:tcBorders>
              <w:top w:val="nil"/>
              <w:left w:val="nil"/>
              <w:bottom w:val="single" w:sz="4" w:space="0" w:color="auto"/>
              <w:right w:val="single" w:sz="4" w:space="0" w:color="auto"/>
            </w:tcBorders>
            <w:shd w:val="clear" w:color="auto" w:fill="auto"/>
            <w:noWrap/>
            <w:vAlign w:val="bottom"/>
            <w:hideMark/>
          </w:tcPr>
          <w:p w14:paraId="42B2B941" w14:textId="77777777" w:rsidR="00F13F5E" w:rsidRPr="00F13F5E" w:rsidRDefault="00F13F5E" w:rsidP="00F13F5E">
            <w:pPr>
              <w:widowControl/>
              <w:adjustRightInd/>
              <w:spacing w:line="240" w:lineRule="auto"/>
              <w:ind w:left="0" w:firstLine="0"/>
              <w:jc w:val="right"/>
              <w:textAlignment w:val="auto"/>
              <w:rPr>
                <w:lang w:val="hr-HR"/>
              </w:rPr>
            </w:pPr>
            <w:r w:rsidRPr="00F13F5E">
              <w:rPr>
                <w:lang w:val="hr-HR"/>
              </w:rPr>
              <w:t>0,00</w:t>
            </w:r>
          </w:p>
        </w:tc>
        <w:tc>
          <w:tcPr>
            <w:tcW w:w="1350" w:type="dxa"/>
            <w:tcBorders>
              <w:top w:val="nil"/>
              <w:left w:val="nil"/>
              <w:bottom w:val="single" w:sz="4" w:space="0" w:color="auto"/>
              <w:right w:val="single" w:sz="4" w:space="0" w:color="auto"/>
            </w:tcBorders>
            <w:shd w:val="clear" w:color="auto" w:fill="auto"/>
            <w:noWrap/>
            <w:vAlign w:val="bottom"/>
            <w:hideMark/>
          </w:tcPr>
          <w:p w14:paraId="5D79C1F6" w14:textId="77777777" w:rsidR="00F13F5E" w:rsidRPr="00F13F5E" w:rsidRDefault="00F13F5E" w:rsidP="00F13F5E">
            <w:pPr>
              <w:widowControl/>
              <w:adjustRightInd/>
              <w:spacing w:line="240" w:lineRule="auto"/>
              <w:ind w:left="0" w:firstLine="0"/>
              <w:jc w:val="right"/>
              <w:textAlignment w:val="auto"/>
              <w:rPr>
                <w:lang w:val="hr-HR"/>
              </w:rPr>
            </w:pPr>
            <w:r w:rsidRPr="00F13F5E">
              <w:rPr>
                <w:lang w:val="hr-HR"/>
              </w:rPr>
              <w:t>0,00</w:t>
            </w:r>
          </w:p>
        </w:tc>
        <w:tc>
          <w:tcPr>
            <w:tcW w:w="1366" w:type="dxa"/>
            <w:tcBorders>
              <w:top w:val="nil"/>
              <w:left w:val="nil"/>
              <w:bottom w:val="single" w:sz="4" w:space="0" w:color="auto"/>
              <w:right w:val="single" w:sz="4" w:space="0" w:color="auto"/>
            </w:tcBorders>
            <w:shd w:val="clear" w:color="auto" w:fill="auto"/>
            <w:noWrap/>
            <w:vAlign w:val="bottom"/>
            <w:hideMark/>
          </w:tcPr>
          <w:p w14:paraId="2312E1EC" w14:textId="77777777" w:rsidR="00F13F5E" w:rsidRPr="00F13F5E" w:rsidRDefault="00F13F5E" w:rsidP="00F13F5E">
            <w:pPr>
              <w:widowControl/>
              <w:adjustRightInd/>
              <w:spacing w:line="240" w:lineRule="auto"/>
              <w:ind w:left="0" w:firstLine="0"/>
              <w:jc w:val="right"/>
              <w:textAlignment w:val="auto"/>
              <w:rPr>
                <w:lang w:val="hr-HR"/>
              </w:rPr>
            </w:pPr>
            <w:r w:rsidRPr="00F13F5E">
              <w:rPr>
                <w:lang w:val="hr-HR"/>
              </w:rPr>
              <w:t>5.354,70</w:t>
            </w:r>
          </w:p>
        </w:tc>
      </w:tr>
      <w:tr w:rsidR="0065582F" w:rsidRPr="00F13F5E" w14:paraId="3B3F47C7" w14:textId="77777777" w:rsidTr="0065582F">
        <w:trPr>
          <w:trHeight w:val="528"/>
          <w:jc w:val="center"/>
        </w:trPr>
        <w:tc>
          <w:tcPr>
            <w:tcW w:w="422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728FD7A" w14:textId="77777777" w:rsidR="0065582F" w:rsidRPr="00F13F5E" w:rsidRDefault="0065582F" w:rsidP="006755F6">
            <w:pPr>
              <w:widowControl/>
              <w:adjustRightInd/>
              <w:spacing w:line="240" w:lineRule="auto"/>
              <w:ind w:left="0" w:firstLine="0"/>
              <w:jc w:val="left"/>
              <w:textAlignment w:val="auto"/>
              <w:rPr>
                <w:b/>
                <w:bCs/>
                <w:lang w:val="hr-HR"/>
              </w:rPr>
            </w:pPr>
            <w:r w:rsidRPr="00F13F5E">
              <w:rPr>
                <w:b/>
                <w:bCs/>
                <w:lang w:val="hr-HR"/>
              </w:rPr>
              <w:lastRenderedPageBreak/>
              <w:t> </w:t>
            </w:r>
          </w:p>
        </w:tc>
        <w:tc>
          <w:tcPr>
            <w:tcW w:w="1428" w:type="dxa"/>
            <w:tcBorders>
              <w:top w:val="single" w:sz="4" w:space="0" w:color="auto"/>
              <w:left w:val="nil"/>
              <w:bottom w:val="single" w:sz="4" w:space="0" w:color="auto"/>
              <w:right w:val="single" w:sz="4" w:space="0" w:color="auto"/>
            </w:tcBorders>
            <w:shd w:val="clear" w:color="auto" w:fill="auto"/>
            <w:noWrap/>
            <w:vAlign w:val="center"/>
            <w:hideMark/>
          </w:tcPr>
          <w:p w14:paraId="7A911DBD" w14:textId="77777777" w:rsidR="0065582F" w:rsidRPr="00F13F5E" w:rsidRDefault="0065582F" w:rsidP="006755F6">
            <w:pPr>
              <w:widowControl/>
              <w:adjustRightInd/>
              <w:spacing w:line="240" w:lineRule="auto"/>
              <w:ind w:left="0" w:firstLine="0"/>
              <w:jc w:val="center"/>
              <w:textAlignment w:val="auto"/>
              <w:rPr>
                <w:b/>
                <w:bCs/>
                <w:lang w:val="hr-HR"/>
              </w:rPr>
            </w:pPr>
            <w:r w:rsidRPr="00F13F5E">
              <w:rPr>
                <w:b/>
                <w:bCs/>
                <w:lang w:val="hr-HR"/>
              </w:rPr>
              <w:t>PLANIRANO</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2C2ED592" w14:textId="77777777" w:rsidR="0065582F" w:rsidRPr="00F13F5E" w:rsidRDefault="0065582F" w:rsidP="006755F6">
            <w:pPr>
              <w:widowControl/>
              <w:adjustRightInd/>
              <w:spacing w:line="240" w:lineRule="auto"/>
              <w:ind w:left="0" w:firstLine="0"/>
              <w:jc w:val="center"/>
              <w:textAlignment w:val="auto"/>
              <w:rPr>
                <w:b/>
                <w:bCs/>
                <w:lang w:val="hr-HR"/>
              </w:rPr>
            </w:pPr>
            <w:r w:rsidRPr="00F13F5E">
              <w:rPr>
                <w:b/>
                <w:bCs/>
                <w:lang w:val="hr-HR"/>
              </w:rPr>
              <w:t>PROMJENA IZNOS</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1BC409E6" w14:textId="77777777" w:rsidR="0065582F" w:rsidRPr="00F13F5E" w:rsidRDefault="0065582F" w:rsidP="006755F6">
            <w:pPr>
              <w:widowControl/>
              <w:adjustRightInd/>
              <w:spacing w:line="240" w:lineRule="auto"/>
              <w:ind w:left="0" w:firstLine="0"/>
              <w:jc w:val="center"/>
              <w:textAlignment w:val="auto"/>
              <w:rPr>
                <w:b/>
                <w:bCs/>
                <w:lang w:val="hr-HR"/>
              </w:rPr>
            </w:pPr>
            <w:r w:rsidRPr="00F13F5E">
              <w:rPr>
                <w:b/>
                <w:bCs/>
                <w:lang w:val="hr-HR"/>
              </w:rPr>
              <w:t xml:space="preserve">PROMJENA </w:t>
            </w:r>
            <w:r w:rsidRPr="00F13F5E">
              <w:rPr>
                <w:b/>
                <w:bCs/>
                <w:lang w:val="hr-HR"/>
              </w:rPr>
              <w:br/>
              <w:t>POSTOTAK</w:t>
            </w:r>
          </w:p>
        </w:tc>
        <w:tc>
          <w:tcPr>
            <w:tcW w:w="1366" w:type="dxa"/>
            <w:tcBorders>
              <w:top w:val="single" w:sz="4" w:space="0" w:color="auto"/>
              <w:left w:val="nil"/>
              <w:bottom w:val="single" w:sz="4" w:space="0" w:color="auto"/>
              <w:right w:val="single" w:sz="4" w:space="0" w:color="auto"/>
            </w:tcBorders>
            <w:shd w:val="clear" w:color="auto" w:fill="auto"/>
            <w:noWrap/>
            <w:vAlign w:val="center"/>
            <w:hideMark/>
          </w:tcPr>
          <w:p w14:paraId="4ABC7773" w14:textId="77777777" w:rsidR="0065582F" w:rsidRPr="00F13F5E" w:rsidRDefault="0065582F" w:rsidP="006755F6">
            <w:pPr>
              <w:widowControl/>
              <w:adjustRightInd/>
              <w:spacing w:line="240" w:lineRule="auto"/>
              <w:ind w:left="0" w:firstLine="0"/>
              <w:jc w:val="center"/>
              <w:textAlignment w:val="auto"/>
              <w:rPr>
                <w:b/>
                <w:bCs/>
                <w:lang w:val="hr-HR"/>
              </w:rPr>
            </w:pPr>
            <w:r w:rsidRPr="00F13F5E">
              <w:rPr>
                <w:b/>
                <w:bCs/>
                <w:lang w:val="hr-HR"/>
              </w:rPr>
              <w:t>NOVI IZNOS</w:t>
            </w:r>
          </w:p>
        </w:tc>
      </w:tr>
      <w:tr w:rsidR="00F13F5E" w:rsidRPr="00F13F5E" w14:paraId="76BF81A9" w14:textId="77777777" w:rsidTr="0065582F">
        <w:trPr>
          <w:trHeight w:val="264"/>
          <w:jc w:val="center"/>
        </w:trPr>
        <w:tc>
          <w:tcPr>
            <w:tcW w:w="4229" w:type="dxa"/>
            <w:tcBorders>
              <w:top w:val="nil"/>
              <w:left w:val="single" w:sz="4" w:space="0" w:color="auto"/>
              <w:bottom w:val="single" w:sz="4" w:space="0" w:color="auto"/>
              <w:right w:val="single" w:sz="4" w:space="0" w:color="auto"/>
            </w:tcBorders>
            <w:shd w:val="clear" w:color="auto" w:fill="auto"/>
            <w:vAlign w:val="bottom"/>
            <w:hideMark/>
          </w:tcPr>
          <w:p w14:paraId="05B15E56" w14:textId="77777777" w:rsidR="00F13F5E" w:rsidRPr="00F13F5E" w:rsidRDefault="00F13F5E" w:rsidP="00F13F5E">
            <w:pPr>
              <w:widowControl/>
              <w:adjustRightInd/>
              <w:spacing w:line="240" w:lineRule="auto"/>
              <w:ind w:left="0" w:firstLine="0"/>
              <w:jc w:val="left"/>
              <w:textAlignment w:val="auto"/>
              <w:rPr>
                <w:b/>
                <w:bCs/>
                <w:lang w:val="hr-HR"/>
              </w:rPr>
            </w:pPr>
            <w:r w:rsidRPr="00F13F5E">
              <w:rPr>
                <w:b/>
                <w:bCs/>
                <w:lang w:val="hr-HR"/>
              </w:rPr>
              <w:t>Program 4006 TEHNIČKA KULTURA</w:t>
            </w:r>
          </w:p>
        </w:tc>
        <w:tc>
          <w:tcPr>
            <w:tcW w:w="1428" w:type="dxa"/>
            <w:tcBorders>
              <w:top w:val="nil"/>
              <w:left w:val="nil"/>
              <w:bottom w:val="single" w:sz="4" w:space="0" w:color="auto"/>
              <w:right w:val="single" w:sz="4" w:space="0" w:color="auto"/>
            </w:tcBorders>
            <w:shd w:val="clear" w:color="auto" w:fill="auto"/>
            <w:noWrap/>
            <w:vAlign w:val="bottom"/>
            <w:hideMark/>
          </w:tcPr>
          <w:p w14:paraId="007CAFD6" w14:textId="77777777" w:rsidR="00F13F5E" w:rsidRPr="00F13F5E" w:rsidRDefault="00F13F5E" w:rsidP="00F13F5E">
            <w:pPr>
              <w:widowControl/>
              <w:adjustRightInd/>
              <w:spacing w:line="240" w:lineRule="auto"/>
              <w:ind w:left="0" w:firstLine="0"/>
              <w:jc w:val="right"/>
              <w:textAlignment w:val="auto"/>
              <w:rPr>
                <w:b/>
                <w:bCs/>
                <w:lang w:val="hr-HR"/>
              </w:rPr>
            </w:pPr>
            <w:r w:rsidRPr="00F13F5E">
              <w:rPr>
                <w:b/>
                <w:bCs/>
                <w:lang w:val="hr-HR"/>
              </w:rPr>
              <w:t>73.931,50</w:t>
            </w:r>
          </w:p>
        </w:tc>
        <w:tc>
          <w:tcPr>
            <w:tcW w:w="1350" w:type="dxa"/>
            <w:tcBorders>
              <w:top w:val="nil"/>
              <w:left w:val="nil"/>
              <w:bottom w:val="single" w:sz="4" w:space="0" w:color="auto"/>
              <w:right w:val="single" w:sz="4" w:space="0" w:color="auto"/>
            </w:tcBorders>
            <w:shd w:val="clear" w:color="auto" w:fill="auto"/>
            <w:noWrap/>
            <w:vAlign w:val="bottom"/>
            <w:hideMark/>
          </w:tcPr>
          <w:p w14:paraId="4A7246C2" w14:textId="77777777" w:rsidR="00F13F5E" w:rsidRPr="00F13F5E" w:rsidRDefault="00F13F5E" w:rsidP="00F13F5E">
            <w:pPr>
              <w:widowControl/>
              <w:adjustRightInd/>
              <w:spacing w:line="240" w:lineRule="auto"/>
              <w:ind w:left="0" w:firstLine="0"/>
              <w:jc w:val="right"/>
              <w:textAlignment w:val="auto"/>
              <w:rPr>
                <w:b/>
                <w:bCs/>
                <w:lang w:val="hr-HR"/>
              </w:rPr>
            </w:pPr>
            <w:r w:rsidRPr="00F13F5E">
              <w:rPr>
                <w:b/>
                <w:bCs/>
                <w:lang w:val="hr-HR"/>
              </w:rPr>
              <w:t>0,00</w:t>
            </w:r>
          </w:p>
        </w:tc>
        <w:tc>
          <w:tcPr>
            <w:tcW w:w="1350" w:type="dxa"/>
            <w:tcBorders>
              <w:top w:val="nil"/>
              <w:left w:val="nil"/>
              <w:bottom w:val="single" w:sz="4" w:space="0" w:color="auto"/>
              <w:right w:val="single" w:sz="4" w:space="0" w:color="auto"/>
            </w:tcBorders>
            <w:shd w:val="clear" w:color="auto" w:fill="auto"/>
            <w:noWrap/>
            <w:vAlign w:val="bottom"/>
            <w:hideMark/>
          </w:tcPr>
          <w:p w14:paraId="1D116C27" w14:textId="77777777" w:rsidR="00F13F5E" w:rsidRPr="00F13F5E" w:rsidRDefault="00F13F5E" w:rsidP="00F13F5E">
            <w:pPr>
              <w:widowControl/>
              <w:adjustRightInd/>
              <w:spacing w:line="240" w:lineRule="auto"/>
              <w:ind w:left="0" w:firstLine="0"/>
              <w:jc w:val="right"/>
              <w:textAlignment w:val="auto"/>
              <w:rPr>
                <w:b/>
                <w:bCs/>
                <w:lang w:val="hr-HR"/>
              </w:rPr>
            </w:pPr>
            <w:r w:rsidRPr="00F13F5E">
              <w:rPr>
                <w:b/>
                <w:bCs/>
                <w:lang w:val="hr-HR"/>
              </w:rPr>
              <w:t>0,00</w:t>
            </w:r>
          </w:p>
        </w:tc>
        <w:tc>
          <w:tcPr>
            <w:tcW w:w="1366" w:type="dxa"/>
            <w:tcBorders>
              <w:top w:val="nil"/>
              <w:left w:val="nil"/>
              <w:bottom w:val="single" w:sz="4" w:space="0" w:color="auto"/>
              <w:right w:val="single" w:sz="4" w:space="0" w:color="auto"/>
            </w:tcBorders>
            <w:shd w:val="clear" w:color="auto" w:fill="auto"/>
            <w:noWrap/>
            <w:vAlign w:val="bottom"/>
            <w:hideMark/>
          </w:tcPr>
          <w:p w14:paraId="406ED3C8" w14:textId="77777777" w:rsidR="00F13F5E" w:rsidRPr="00F13F5E" w:rsidRDefault="00F13F5E" w:rsidP="00F13F5E">
            <w:pPr>
              <w:widowControl/>
              <w:adjustRightInd/>
              <w:spacing w:line="240" w:lineRule="auto"/>
              <w:ind w:left="0" w:firstLine="0"/>
              <w:jc w:val="right"/>
              <w:textAlignment w:val="auto"/>
              <w:rPr>
                <w:b/>
                <w:bCs/>
                <w:lang w:val="hr-HR"/>
              </w:rPr>
            </w:pPr>
            <w:r w:rsidRPr="00F13F5E">
              <w:rPr>
                <w:b/>
                <w:bCs/>
                <w:lang w:val="hr-HR"/>
              </w:rPr>
              <w:t>73.931,50</w:t>
            </w:r>
          </w:p>
        </w:tc>
      </w:tr>
      <w:tr w:rsidR="00F13F5E" w:rsidRPr="00F13F5E" w14:paraId="18AEBDDB" w14:textId="77777777" w:rsidTr="0065582F">
        <w:trPr>
          <w:trHeight w:val="264"/>
          <w:jc w:val="center"/>
        </w:trPr>
        <w:tc>
          <w:tcPr>
            <w:tcW w:w="4229" w:type="dxa"/>
            <w:tcBorders>
              <w:top w:val="nil"/>
              <w:left w:val="single" w:sz="4" w:space="0" w:color="auto"/>
              <w:bottom w:val="single" w:sz="4" w:space="0" w:color="auto"/>
              <w:right w:val="single" w:sz="4" w:space="0" w:color="auto"/>
            </w:tcBorders>
            <w:shd w:val="clear" w:color="auto" w:fill="auto"/>
            <w:vAlign w:val="bottom"/>
            <w:hideMark/>
          </w:tcPr>
          <w:p w14:paraId="2BDE20B7" w14:textId="77777777" w:rsidR="00F13F5E" w:rsidRPr="00F13F5E" w:rsidRDefault="00F13F5E" w:rsidP="00F13F5E">
            <w:pPr>
              <w:widowControl/>
              <w:adjustRightInd/>
              <w:spacing w:line="240" w:lineRule="auto"/>
              <w:ind w:left="0" w:firstLine="0"/>
              <w:jc w:val="left"/>
              <w:textAlignment w:val="auto"/>
              <w:rPr>
                <w:lang w:val="hr-HR"/>
              </w:rPr>
            </w:pPr>
            <w:r w:rsidRPr="00F13F5E">
              <w:rPr>
                <w:lang w:val="hr-HR"/>
              </w:rPr>
              <w:t>Aktivnost A406001 Zajednička tehničke kulture</w:t>
            </w:r>
          </w:p>
        </w:tc>
        <w:tc>
          <w:tcPr>
            <w:tcW w:w="1428" w:type="dxa"/>
            <w:tcBorders>
              <w:top w:val="nil"/>
              <w:left w:val="nil"/>
              <w:bottom w:val="single" w:sz="4" w:space="0" w:color="auto"/>
              <w:right w:val="single" w:sz="4" w:space="0" w:color="auto"/>
            </w:tcBorders>
            <w:shd w:val="clear" w:color="auto" w:fill="auto"/>
            <w:noWrap/>
            <w:vAlign w:val="bottom"/>
            <w:hideMark/>
          </w:tcPr>
          <w:p w14:paraId="0399CAC0" w14:textId="77777777" w:rsidR="00F13F5E" w:rsidRPr="00F13F5E" w:rsidRDefault="00F13F5E" w:rsidP="00F13F5E">
            <w:pPr>
              <w:widowControl/>
              <w:adjustRightInd/>
              <w:spacing w:line="240" w:lineRule="auto"/>
              <w:ind w:left="0" w:firstLine="0"/>
              <w:jc w:val="right"/>
              <w:textAlignment w:val="auto"/>
              <w:rPr>
                <w:lang w:val="hr-HR"/>
              </w:rPr>
            </w:pPr>
            <w:r w:rsidRPr="00F13F5E">
              <w:rPr>
                <w:lang w:val="hr-HR"/>
              </w:rPr>
              <w:t>73.931,50</w:t>
            </w:r>
          </w:p>
        </w:tc>
        <w:tc>
          <w:tcPr>
            <w:tcW w:w="1350" w:type="dxa"/>
            <w:tcBorders>
              <w:top w:val="nil"/>
              <w:left w:val="nil"/>
              <w:bottom w:val="single" w:sz="4" w:space="0" w:color="auto"/>
              <w:right w:val="single" w:sz="4" w:space="0" w:color="auto"/>
            </w:tcBorders>
            <w:shd w:val="clear" w:color="auto" w:fill="auto"/>
            <w:noWrap/>
            <w:vAlign w:val="bottom"/>
            <w:hideMark/>
          </w:tcPr>
          <w:p w14:paraId="3E03D90E" w14:textId="77777777" w:rsidR="00F13F5E" w:rsidRPr="00F13F5E" w:rsidRDefault="00F13F5E" w:rsidP="00F13F5E">
            <w:pPr>
              <w:widowControl/>
              <w:adjustRightInd/>
              <w:spacing w:line="240" w:lineRule="auto"/>
              <w:ind w:left="0" w:firstLine="0"/>
              <w:jc w:val="right"/>
              <w:textAlignment w:val="auto"/>
              <w:rPr>
                <w:lang w:val="hr-HR"/>
              </w:rPr>
            </w:pPr>
            <w:r w:rsidRPr="00F13F5E">
              <w:rPr>
                <w:lang w:val="hr-HR"/>
              </w:rPr>
              <w:t>0,00</w:t>
            </w:r>
          </w:p>
        </w:tc>
        <w:tc>
          <w:tcPr>
            <w:tcW w:w="1350" w:type="dxa"/>
            <w:tcBorders>
              <w:top w:val="nil"/>
              <w:left w:val="nil"/>
              <w:bottom w:val="single" w:sz="4" w:space="0" w:color="auto"/>
              <w:right w:val="single" w:sz="4" w:space="0" w:color="auto"/>
            </w:tcBorders>
            <w:shd w:val="clear" w:color="auto" w:fill="auto"/>
            <w:noWrap/>
            <w:vAlign w:val="bottom"/>
            <w:hideMark/>
          </w:tcPr>
          <w:p w14:paraId="34AAB57E" w14:textId="77777777" w:rsidR="00F13F5E" w:rsidRPr="00F13F5E" w:rsidRDefault="00F13F5E" w:rsidP="00F13F5E">
            <w:pPr>
              <w:widowControl/>
              <w:adjustRightInd/>
              <w:spacing w:line="240" w:lineRule="auto"/>
              <w:ind w:left="0" w:firstLine="0"/>
              <w:jc w:val="right"/>
              <w:textAlignment w:val="auto"/>
              <w:rPr>
                <w:lang w:val="hr-HR"/>
              </w:rPr>
            </w:pPr>
            <w:r w:rsidRPr="00F13F5E">
              <w:rPr>
                <w:lang w:val="hr-HR"/>
              </w:rPr>
              <w:t>0,00</w:t>
            </w:r>
          </w:p>
        </w:tc>
        <w:tc>
          <w:tcPr>
            <w:tcW w:w="1366" w:type="dxa"/>
            <w:tcBorders>
              <w:top w:val="nil"/>
              <w:left w:val="nil"/>
              <w:bottom w:val="single" w:sz="4" w:space="0" w:color="auto"/>
              <w:right w:val="single" w:sz="4" w:space="0" w:color="auto"/>
            </w:tcBorders>
            <w:shd w:val="clear" w:color="auto" w:fill="auto"/>
            <w:noWrap/>
            <w:vAlign w:val="bottom"/>
            <w:hideMark/>
          </w:tcPr>
          <w:p w14:paraId="14018096" w14:textId="77777777" w:rsidR="00F13F5E" w:rsidRPr="00F13F5E" w:rsidRDefault="00F13F5E" w:rsidP="00F13F5E">
            <w:pPr>
              <w:widowControl/>
              <w:adjustRightInd/>
              <w:spacing w:line="240" w:lineRule="auto"/>
              <w:ind w:left="0" w:firstLine="0"/>
              <w:jc w:val="right"/>
              <w:textAlignment w:val="auto"/>
              <w:rPr>
                <w:lang w:val="hr-HR"/>
              </w:rPr>
            </w:pPr>
            <w:r w:rsidRPr="00F13F5E">
              <w:rPr>
                <w:lang w:val="hr-HR"/>
              </w:rPr>
              <w:t>73.931,50</w:t>
            </w:r>
          </w:p>
        </w:tc>
      </w:tr>
      <w:tr w:rsidR="00F13F5E" w:rsidRPr="00F13F5E" w14:paraId="2FB3A2A5" w14:textId="77777777" w:rsidTr="0065582F">
        <w:trPr>
          <w:trHeight w:val="264"/>
          <w:jc w:val="center"/>
        </w:trPr>
        <w:tc>
          <w:tcPr>
            <w:tcW w:w="4229" w:type="dxa"/>
            <w:tcBorders>
              <w:top w:val="nil"/>
              <w:left w:val="single" w:sz="4" w:space="0" w:color="auto"/>
              <w:bottom w:val="single" w:sz="4" w:space="0" w:color="auto"/>
              <w:right w:val="single" w:sz="4" w:space="0" w:color="auto"/>
            </w:tcBorders>
            <w:shd w:val="clear" w:color="auto" w:fill="auto"/>
            <w:vAlign w:val="bottom"/>
            <w:hideMark/>
          </w:tcPr>
          <w:p w14:paraId="02B6395A" w14:textId="77777777" w:rsidR="00F13F5E" w:rsidRPr="00F13F5E" w:rsidRDefault="00F13F5E" w:rsidP="00F13F5E">
            <w:pPr>
              <w:widowControl/>
              <w:adjustRightInd/>
              <w:spacing w:line="240" w:lineRule="auto"/>
              <w:ind w:left="0" w:firstLine="0"/>
              <w:jc w:val="left"/>
              <w:textAlignment w:val="auto"/>
              <w:rPr>
                <w:b/>
                <w:bCs/>
                <w:lang w:val="hr-HR"/>
              </w:rPr>
            </w:pPr>
            <w:r w:rsidRPr="00F13F5E">
              <w:rPr>
                <w:b/>
                <w:bCs/>
                <w:lang w:val="hr-HR"/>
              </w:rPr>
              <w:t>Program 4007 SOCIJALNA SKRB</w:t>
            </w:r>
          </w:p>
        </w:tc>
        <w:tc>
          <w:tcPr>
            <w:tcW w:w="1428" w:type="dxa"/>
            <w:tcBorders>
              <w:top w:val="nil"/>
              <w:left w:val="nil"/>
              <w:bottom w:val="single" w:sz="4" w:space="0" w:color="auto"/>
              <w:right w:val="single" w:sz="4" w:space="0" w:color="auto"/>
            </w:tcBorders>
            <w:shd w:val="clear" w:color="auto" w:fill="auto"/>
            <w:noWrap/>
            <w:vAlign w:val="bottom"/>
            <w:hideMark/>
          </w:tcPr>
          <w:p w14:paraId="23C2ED6A" w14:textId="77777777" w:rsidR="00F13F5E" w:rsidRPr="00F13F5E" w:rsidRDefault="00F13F5E" w:rsidP="00F13F5E">
            <w:pPr>
              <w:widowControl/>
              <w:adjustRightInd/>
              <w:spacing w:line="240" w:lineRule="auto"/>
              <w:ind w:left="0" w:firstLine="0"/>
              <w:jc w:val="right"/>
              <w:textAlignment w:val="auto"/>
              <w:rPr>
                <w:b/>
                <w:bCs/>
                <w:lang w:val="hr-HR"/>
              </w:rPr>
            </w:pPr>
            <w:r w:rsidRPr="00F13F5E">
              <w:rPr>
                <w:b/>
                <w:bCs/>
                <w:lang w:val="hr-HR"/>
              </w:rPr>
              <w:t>2.017.854,12</w:t>
            </w:r>
          </w:p>
        </w:tc>
        <w:tc>
          <w:tcPr>
            <w:tcW w:w="1350" w:type="dxa"/>
            <w:tcBorders>
              <w:top w:val="nil"/>
              <w:left w:val="nil"/>
              <w:bottom w:val="single" w:sz="4" w:space="0" w:color="auto"/>
              <w:right w:val="single" w:sz="4" w:space="0" w:color="auto"/>
            </w:tcBorders>
            <w:shd w:val="clear" w:color="auto" w:fill="auto"/>
            <w:noWrap/>
            <w:vAlign w:val="bottom"/>
            <w:hideMark/>
          </w:tcPr>
          <w:p w14:paraId="081ACC70" w14:textId="77777777" w:rsidR="00F13F5E" w:rsidRPr="00F13F5E" w:rsidRDefault="00F13F5E" w:rsidP="00F13F5E">
            <w:pPr>
              <w:widowControl/>
              <w:adjustRightInd/>
              <w:spacing w:line="240" w:lineRule="auto"/>
              <w:ind w:left="0" w:firstLine="0"/>
              <w:jc w:val="right"/>
              <w:textAlignment w:val="auto"/>
              <w:rPr>
                <w:b/>
                <w:bCs/>
                <w:lang w:val="hr-HR"/>
              </w:rPr>
            </w:pPr>
            <w:r w:rsidRPr="00F13F5E">
              <w:rPr>
                <w:b/>
                <w:bCs/>
                <w:lang w:val="hr-HR"/>
              </w:rPr>
              <w:t>-167.682,50</w:t>
            </w:r>
          </w:p>
        </w:tc>
        <w:tc>
          <w:tcPr>
            <w:tcW w:w="1350" w:type="dxa"/>
            <w:tcBorders>
              <w:top w:val="nil"/>
              <w:left w:val="nil"/>
              <w:bottom w:val="single" w:sz="4" w:space="0" w:color="auto"/>
              <w:right w:val="single" w:sz="4" w:space="0" w:color="auto"/>
            </w:tcBorders>
            <w:shd w:val="clear" w:color="auto" w:fill="auto"/>
            <w:noWrap/>
            <w:vAlign w:val="bottom"/>
            <w:hideMark/>
          </w:tcPr>
          <w:p w14:paraId="07218F67" w14:textId="77777777" w:rsidR="00F13F5E" w:rsidRPr="00F13F5E" w:rsidRDefault="00F13F5E" w:rsidP="00F13F5E">
            <w:pPr>
              <w:widowControl/>
              <w:adjustRightInd/>
              <w:spacing w:line="240" w:lineRule="auto"/>
              <w:ind w:left="0" w:firstLine="0"/>
              <w:jc w:val="right"/>
              <w:textAlignment w:val="auto"/>
              <w:rPr>
                <w:b/>
                <w:bCs/>
                <w:lang w:val="hr-HR"/>
              </w:rPr>
            </w:pPr>
            <w:r w:rsidRPr="00F13F5E">
              <w:rPr>
                <w:b/>
                <w:bCs/>
                <w:lang w:val="hr-HR"/>
              </w:rPr>
              <w:t>-8,31</w:t>
            </w:r>
          </w:p>
        </w:tc>
        <w:tc>
          <w:tcPr>
            <w:tcW w:w="1366" w:type="dxa"/>
            <w:tcBorders>
              <w:top w:val="nil"/>
              <w:left w:val="nil"/>
              <w:bottom w:val="single" w:sz="4" w:space="0" w:color="auto"/>
              <w:right w:val="single" w:sz="4" w:space="0" w:color="auto"/>
            </w:tcBorders>
            <w:shd w:val="clear" w:color="auto" w:fill="auto"/>
            <w:noWrap/>
            <w:vAlign w:val="bottom"/>
            <w:hideMark/>
          </w:tcPr>
          <w:p w14:paraId="2D870410" w14:textId="77777777" w:rsidR="00F13F5E" w:rsidRPr="00F13F5E" w:rsidRDefault="00F13F5E" w:rsidP="00F13F5E">
            <w:pPr>
              <w:widowControl/>
              <w:adjustRightInd/>
              <w:spacing w:line="240" w:lineRule="auto"/>
              <w:ind w:left="0" w:firstLine="0"/>
              <w:jc w:val="right"/>
              <w:textAlignment w:val="auto"/>
              <w:rPr>
                <w:b/>
                <w:bCs/>
                <w:lang w:val="hr-HR"/>
              </w:rPr>
            </w:pPr>
            <w:r w:rsidRPr="00F13F5E">
              <w:rPr>
                <w:b/>
                <w:bCs/>
                <w:lang w:val="hr-HR"/>
              </w:rPr>
              <w:t>1.850.171,62</w:t>
            </w:r>
          </w:p>
        </w:tc>
      </w:tr>
      <w:tr w:rsidR="00F13F5E" w:rsidRPr="00F13F5E" w14:paraId="0AFA4A63" w14:textId="77777777" w:rsidTr="0065582F">
        <w:trPr>
          <w:trHeight w:val="264"/>
          <w:jc w:val="center"/>
        </w:trPr>
        <w:tc>
          <w:tcPr>
            <w:tcW w:w="4229" w:type="dxa"/>
            <w:tcBorders>
              <w:top w:val="nil"/>
              <w:left w:val="single" w:sz="4" w:space="0" w:color="auto"/>
              <w:bottom w:val="single" w:sz="4" w:space="0" w:color="auto"/>
              <w:right w:val="single" w:sz="4" w:space="0" w:color="auto"/>
            </w:tcBorders>
            <w:shd w:val="clear" w:color="auto" w:fill="auto"/>
            <w:vAlign w:val="bottom"/>
            <w:hideMark/>
          </w:tcPr>
          <w:p w14:paraId="19735CB3" w14:textId="77777777" w:rsidR="00F13F5E" w:rsidRPr="00F13F5E" w:rsidRDefault="00F13F5E" w:rsidP="00F13F5E">
            <w:pPr>
              <w:widowControl/>
              <w:adjustRightInd/>
              <w:spacing w:line="240" w:lineRule="auto"/>
              <w:ind w:left="0" w:firstLine="0"/>
              <w:jc w:val="left"/>
              <w:textAlignment w:val="auto"/>
              <w:rPr>
                <w:lang w:val="hr-HR"/>
              </w:rPr>
            </w:pPr>
            <w:r w:rsidRPr="00F13F5E">
              <w:rPr>
                <w:lang w:val="hr-HR"/>
              </w:rPr>
              <w:t>Aktivnost A407001 Pomoć socijalno ugroženoj kategoriji građana</w:t>
            </w:r>
          </w:p>
        </w:tc>
        <w:tc>
          <w:tcPr>
            <w:tcW w:w="1428" w:type="dxa"/>
            <w:tcBorders>
              <w:top w:val="nil"/>
              <w:left w:val="nil"/>
              <w:bottom w:val="single" w:sz="4" w:space="0" w:color="auto"/>
              <w:right w:val="single" w:sz="4" w:space="0" w:color="auto"/>
            </w:tcBorders>
            <w:shd w:val="clear" w:color="auto" w:fill="auto"/>
            <w:noWrap/>
            <w:vAlign w:val="bottom"/>
            <w:hideMark/>
          </w:tcPr>
          <w:p w14:paraId="79B800D0" w14:textId="77777777" w:rsidR="00F13F5E" w:rsidRPr="00F13F5E" w:rsidRDefault="00F13F5E" w:rsidP="00F13F5E">
            <w:pPr>
              <w:widowControl/>
              <w:adjustRightInd/>
              <w:spacing w:line="240" w:lineRule="auto"/>
              <w:ind w:left="0" w:firstLine="0"/>
              <w:jc w:val="right"/>
              <w:textAlignment w:val="auto"/>
              <w:rPr>
                <w:lang w:val="hr-HR"/>
              </w:rPr>
            </w:pPr>
            <w:r w:rsidRPr="00F13F5E">
              <w:rPr>
                <w:lang w:val="hr-HR"/>
              </w:rPr>
              <w:t>999.251,00</w:t>
            </w:r>
          </w:p>
        </w:tc>
        <w:tc>
          <w:tcPr>
            <w:tcW w:w="1350" w:type="dxa"/>
            <w:tcBorders>
              <w:top w:val="nil"/>
              <w:left w:val="nil"/>
              <w:bottom w:val="single" w:sz="4" w:space="0" w:color="auto"/>
              <w:right w:val="single" w:sz="4" w:space="0" w:color="auto"/>
            </w:tcBorders>
            <w:shd w:val="clear" w:color="auto" w:fill="auto"/>
            <w:noWrap/>
            <w:vAlign w:val="bottom"/>
            <w:hideMark/>
          </w:tcPr>
          <w:p w14:paraId="230417D6" w14:textId="77777777" w:rsidR="00F13F5E" w:rsidRPr="00F13F5E" w:rsidRDefault="00F13F5E" w:rsidP="00F13F5E">
            <w:pPr>
              <w:widowControl/>
              <w:adjustRightInd/>
              <w:spacing w:line="240" w:lineRule="auto"/>
              <w:ind w:left="0" w:firstLine="0"/>
              <w:jc w:val="right"/>
              <w:textAlignment w:val="auto"/>
              <w:rPr>
                <w:lang w:val="hr-HR"/>
              </w:rPr>
            </w:pPr>
            <w:r w:rsidRPr="00F13F5E">
              <w:rPr>
                <w:lang w:val="hr-HR"/>
              </w:rPr>
              <w:t>-107.994,00</w:t>
            </w:r>
          </w:p>
        </w:tc>
        <w:tc>
          <w:tcPr>
            <w:tcW w:w="1350" w:type="dxa"/>
            <w:tcBorders>
              <w:top w:val="nil"/>
              <w:left w:val="nil"/>
              <w:bottom w:val="single" w:sz="4" w:space="0" w:color="auto"/>
              <w:right w:val="single" w:sz="4" w:space="0" w:color="auto"/>
            </w:tcBorders>
            <w:shd w:val="clear" w:color="auto" w:fill="auto"/>
            <w:noWrap/>
            <w:vAlign w:val="bottom"/>
            <w:hideMark/>
          </w:tcPr>
          <w:p w14:paraId="6F133259" w14:textId="77777777" w:rsidR="00F13F5E" w:rsidRPr="00F13F5E" w:rsidRDefault="00F13F5E" w:rsidP="00F13F5E">
            <w:pPr>
              <w:widowControl/>
              <w:adjustRightInd/>
              <w:spacing w:line="240" w:lineRule="auto"/>
              <w:ind w:left="0" w:firstLine="0"/>
              <w:jc w:val="right"/>
              <w:textAlignment w:val="auto"/>
              <w:rPr>
                <w:lang w:val="hr-HR"/>
              </w:rPr>
            </w:pPr>
            <w:r w:rsidRPr="00F13F5E">
              <w:rPr>
                <w:lang w:val="hr-HR"/>
              </w:rPr>
              <w:t>-10,81</w:t>
            </w:r>
          </w:p>
        </w:tc>
        <w:tc>
          <w:tcPr>
            <w:tcW w:w="1366" w:type="dxa"/>
            <w:tcBorders>
              <w:top w:val="nil"/>
              <w:left w:val="nil"/>
              <w:bottom w:val="single" w:sz="4" w:space="0" w:color="auto"/>
              <w:right w:val="single" w:sz="4" w:space="0" w:color="auto"/>
            </w:tcBorders>
            <w:shd w:val="clear" w:color="auto" w:fill="auto"/>
            <w:noWrap/>
            <w:vAlign w:val="bottom"/>
            <w:hideMark/>
          </w:tcPr>
          <w:p w14:paraId="4E7F76B8" w14:textId="77777777" w:rsidR="00F13F5E" w:rsidRPr="00F13F5E" w:rsidRDefault="00F13F5E" w:rsidP="00F13F5E">
            <w:pPr>
              <w:widowControl/>
              <w:adjustRightInd/>
              <w:spacing w:line="240" w:lineRule="auto"/>
              <w:ind w:left="0" w:firstLine="0"/>
              <w:jc w:val="right"/>
              <w:textAlignment w:val="auto"/>
              <w:rPr>
                <w:lang w:val="hr-HR"/>
              </w:rPr>
            </w:pPr>
            <w:r w:rsidRPr="00F13F5E">
              <w:rPr>
                <w:lang w:val="hr-HR"/>
              </w:rPr>
              <w:t>891.257,00</w:t>
            </w:r>
          </w:p>
        </w:tc>
      </w:tr>
      <w:tr w:rsidR="00F13F5E" w:rsidRPr="00F13F5E" w14:paraId="6F8A82B7" w14:textId="77777777" w:rsidTr="0065582F">
        <w:trPr>
          <w:trHeight w:val="264"/>
          <w:jc w:val="center"/>
        </w:trPr>
        <w:tc>
          <w:tcPr>
            <w:tcW w:w="4229" w:type="dxa"/>
            <w:tcBorders>
              <w:top w:val="nil"/>
              <w:left w:val="single" w:sz="4" w:space="0" w:color="auto"/>
              <w:bottom w:val="single" w:sz="4" w:space="0" w:color="auto"/>
              <w:right w:val="single" w:sz="4" w:space="0" w:color="auto"/>
            </w:tcBorders>
            <w:shd w:val="clear" w:color="auto" w:fill="auto"/>
            <w:vAlign w:val="bottom"/>
            <w:hideMark/>
          </w:tcPr>
          <w:p w14:paraId="3F046DC4" w14:textId="77777777" w:rsidR="00F13F5E" w:rsidRPr="00F13F5E" w:rsidRDefault="00F13F5E" w:rsidP="00F13F5E">
            <w:pPr>
              <w:widowControl/>
              <w:adjustRightInd/>
              <w:spacing w:line="240" w:lineRule="auto"/>
              <w:ind w:left="0" w:firstLine="0"/>
              <w:jc w:val="left"/>
              <w:textAlignment w:val="auto"/>
              <w:rPr>
                <w:lang w:val="hr-HR"/>
              </w:rPr>
            </w:pPr>
            <w:r w:rsidRPr="00F13F5E">
              <w:rPr>
                <w:lang w:val="hr-HR"/>
              </w:rPr>
              <w:t>Aktivnost A407002 Ustanove i udruge u socijalnoj skrbi</w:t>
            </w:r>
          </w:p>
        </w:tc>
        <w:tc>
          <w:tcPr>
            <w:tcW w:w="1428" w:type="dxa"/>
            <w:tcBorders>
              <w:top w:val="nil"/>
              <w:left w:val="nil"/>
              <w:bottom w:val="single" w:sz="4" w:space="0" w:color="auto"/>
              <w:right w:val="single" w:sz="4" w:space="0" w:color="auto"/>
            </w:tcBorders>
            <w:shd w:val="clear" w:color="auto" w:fill="auto"/>
            <w:noWrap/>
            <w:vAlign w:val="bottom"/>
            <w:hideMark/>
          </w:tcPr>
          <w:p w14:paraId="27F3BBB7" w14:textId="77777777" w:rsidR="00F13F5E" w:rsidRPr="00F13F5E" w:rsidRDefault="00F13F5E" w:rsidP="00F13F5E">
            <w:pPr>
              <w:widowControl/>
              <w:adjustRightInd/>
              <w:spacing w:line="240" w:lineRule="auto"/>
              <w:ind w:left="0" w:firstLine="0"/>
              <w:jc w:val="right"/>
              <w:textAlignment w:val="auto"/>
              <w:rPr>
                <w:lang w:val="hr-HR"/>
              </w:rPr>
            </w:pPr>
            <w:r w:rsidRPr="00F13F5E">
              <w:rPr>
                <w:lang w:val="hr-HR"/>
              </w:rPr>
              <w:t>307.025,00</w:t>
            </w:r>
          </w:p>
        </w:tc>
        <w:tc>
          <w:tcPr>
            <w:tcW w:w="1350" w:type="dxa"/>
            <w:tcBorders>
              <w:top w:val="nil"/>
              <w:left w:val="nil"/>
              <w:bottom w:val="single" w:sz="4" w:space="0" w:color="auto"/>
              <w:right w:val="single" w:sz="4" w:space="0" w:color="auto"/>
            </w:tcBorders>
            <w:shd w:val="clear" w:color="auto" w:fill="auto"/>
            <w:noWrap/>
            <w:vAlign w:val="bottom"/>
            <w:hideMark/>
          </w:tcPr>
          <w:p w14:paraId="4C752835" w14:textId="77777777" w:rsidR="00F13F5E" w:rsidRPr="00F13F5E" w:rsidRDefault="00F13F5E" w:rsidP="00F13F5E">
            <w:pPr>
              <w:widowControl/>
              <w:adjustRightInd/>
              <w:spacing w:line="240" w:lineRule="auto"/>
              <w:ind w:left="0" w:firstLine="0"/>
              <w:jc w:val="right"/>
              <w:textAlignment w:val="auto"/>
              <w:rPr>
                <w:lang w:val="hr-HR"/>
              </w:rPr>
            </w:pPr>
            <w:r w:rsidRPr="00F13F5E">
              <w:rPr>
                <w:lang w:val="hr-HR"/>
              </w:rPr>
              <w:t>-51.952,50</w:t>
            </w:r>
          </w:p>
        </w:tc>
        <w:tc>
          <w:tcPr>
            <w:tcW w:w="1350" w:type="dxa"/>
            <w:tcBorders>
              <w:top w:val="nil"/>
              <w:left w:val="nil"/>
              <w:bottom w:val="single" w:sz="4" w:space="0" w:color="auto"/>
              <w:right w:val="single" w:sz="4" w:space="0" w:color="auto"/>
            </w:tcBorders>
            <w:shd w:val="clear" w:color="auto" w:fill="auto"/>
            <w:noWrap/>
            <w:vAlign w:val="bottom"/>
            <w:hideMark/>
          </w:tcPr>
          <w:p w14:paraId="45945318" w14:textId="77777777" w:rsidR="00F13F5E" w:rsidRPr="00F13F5E" w:rsidRDefault="00F13F5E" w:rsidP="00F13F5E">
            <w:pPr>
              <w:widowControl/>
              <w:adjustRightInd/>
              <w:spacing w:line="240" w:lineRule="auto"/>
              <w:ind w:left="0" w:firstLine="0"/>
              <w:jc w:val="right"/>
              <w:textAlignment w:val="auto"/>
              <w:rPr>
                <w:lang w:val="hr-HR"/>
              </w:rPr>
            </w:pPr>
            <w:r w:rsidRPr="00F13F5E">
              <w:rPr>
                <w:lang w:val="hr-HR"/>
              </w:rPr>
              <w:t>-16,92</w:t>
            </w:r>
          </w:p>
        </w:tc>
        <w:tc>
          <w:tcPr>
            <w:tcW w:w="1366" w:type="dxa"/>
            <w:tcBorders>
              <w:top w:val="nil"/>
              <w:left w:val="nil"/>
              <w:bottom w:val="single" w:sz="4" w:space="0" w:color="auto"/>
              <w:right w:val="single" w:sz="4" w:space="0" w:color="auto"/>
            </w:tcBorders>
            <w:shd w:val="clear" w:color="auto" w:fill="auto"/>
            <w:noWrap/>
            <w:vAlign w:val="bottom"/>
            <w:hideMark/>
          </w:tcPr>
          <w:p w14:paraId="66449163" w14:textId="77777777" w:rsidR="00F13F5E" w:rsidRPr="00F13F5E" w:rsidRDefault="00F13F5E" w:rsidP="00F13F5E">
            <w:pPr>
              <w:widowControl/>
              <w:adjustRightInd/>
              <w:spacing w:line="240" w:lineRule="auto"/>
              <w:ind w:left="0" w:firstLine="0"/>
              <w:jc w:val="right"/>
              <w:textAlignment w:val="auto"/>
              <w:rPr>
                <w:lang w:val="hr-HR"/>
              </w:rPr>
            </w:pPr>
            <w:r w:rsidRPr="00F13F5E">
              <w:rPr>
                <w:lang w:val="hr-HR"/>
              </w:rPr>
              <w:t>255.072,50</w:t>
            </w:r>
          </w:p>
        </w:tc>
      </w:tr>
      <w:tr w:rsidR="00F13F5E" w:rsidRPr="00F13F5E" w14:paraId="21C74685" w14:textId="77777777" w:rsidTr="0065582F">
        <w:trPr>
          <w:trHeight w:val="264"/>
          <w:jc w:val="center"/>
        </w:trPr>
        <w:tc>
          <w:tcPr>
            <w:tcW w:w="4229" w:type="dxa"/>
            <w:tcBorders>
              <w:top w:val="nil"/>
              <w:left w:val="single" w:sz="4" w:space="0" w:color="auto"/>
              <w:bottom w:val="single" w:sz="4" w:space="0" w:color="auto"/>
              <w:right w:val="single" w:sz="4" w:space="0" w:color="auto"/>
            </w:tcBorders>
            <w:shd w:val="clear" w:color="auto" w:fill="auto"/>
            <w:vAlign w:val="bottom"/>
            <w:hideMark/>
          </w:tcPr>
          <w:p w14:paraId="2FC59B12" w14:textId="77777777" w:rsidR="00F13F5E" w:rsidRPr="00F13F5E" w:rsidRDefault="00F13F5E" w:rsidP="00F13F5E">
            <w:pPr>
              <w:widowControl/>
              <w:adjustRightInd/>
              <w:spacing w:line="240" w:lineRule="auto"/>
              <w:ind w:left="0" w:firstLine="0"/>
              <w:jc w:val="left"/>
              <w:textAlignment w:val="auto"/>
              <w:rPr>
                <w:lang w:val="hr-HR"/>
              </w:rPr>
            </w:pPr>
            <w:r w:rsidRPr="00F13F5E">
              <w:rPr>
                <w:lang w:val="hr-HR"/>
              </w:rPr>
              <w:t>Aktivnost A407003 Dnevni centar za rehabilitaciju Veruda - Pula</w:t>
            </w:r>
          </w:p>
        </w:tc>
        <w:tc>
          <w:tcPr>
            <w:tcW w:w="1428" w:type="dxa"/>
            <w:tcBorders>
              <w:top w:val="nil"/>
              <w:left w:val="nil"/>
              <w:bottom w:val="single" w:sz="4" w:space="0" w:color="auto"/>
              <w:right w:val="single" w:sz="4" w:space="0" w:color="auto"/>
            </w:tcBorders>
            <w:shd w:val="clear" w:color="auto" w:fill="auto"/>
            <w:noWrap/>
            <w:vAlign w:val="bottom"/>
            <w:hideMark/>
          </w:tcPr>
          <w:p w14:paraId="4ADACD4B" w14:textId="77777777" w:rsidR="00F13F5E" w:rsidRPr="00F13F5E" w:rsidRDefault="00F13F5E" w:rsidP="00F13F5E">
            <w:pPr>
              <w:widowControl/>
              <w:adjustRightInd/>
              <w:spacing w:line="240" w:lineRule="auto"/>
              <w:ind w:left="0" w:firstLine="0"/>
              <w:jc w:val="right"/>
              <w:textAlignment w:val="auto"/>
              <w:rPr>
                <w:lang w:val="hr-HR"/>
              </w:rPr>
            </w:pPr>
            <w:r w:rsidRPr="00F13F5E">
              <w:rPr>
                <w:lang w:val="hr-HR"/>
              </w:rPr>
              <w:t>645.108,12</w:t>
            </w:r>
          </w:p>
        </w:tc>
        <w:tc>
          <w:tcPr>
            <w:tcW w:w="1350" w:type="dxa"/>
            <w:tcBorders>
              <w:top w:val="nil"/>
              <w:left w:val="nil"/>
              <w:bottom w:val="single" w:sz="4" w:space="0" w:color="auto"/>
              <w:right w:val="single" w:sz="4" w:space="0" w:color="auto"/>
            </w:tcBorders>
            <w:shd w:val="clear" w:color="auto" w:fill="auto"/>
            <w:noWrap/>
            <w:vAlign w:val="bottom"/>
            <w:hideMark/>
          </w:tcPr>
          <w:p w14:paraId="47028239" w14:textId="77777777" w:rsidR="00F13F5E" w:rsidRPr="00F13F5E" w:rsidRDefault="00F13F5E" w:rsidP="00F13F5E">
            <w:pPr>
              <w:widowControl/>
              <w:adjustRightInd/>
              <w:spacing w:line="240" w:lineRule="auto"/>
              <w:ind w:left="0" w:firstLine="0"/>
              <w:jc w:val="right"/>
              <w:textAlignment w:val="auto"/>
              <w:rPr>
                <w:lang w:val="hr-HR"/>
              </w:rPr>
            </w:pPr>
            <w:r w:rsidRPr="00F13F5E">
              <w:rPr>
                <w:lang w:val="hr-HR"/>
              </w:rPr>
              <w:t>49.504,00</w:t>
            </w:r>
          </w:p>
        </w:tc>
        <w:tc>
          <w:tcPr>
            <w:tcW w:w="1350" w:type="dxa"/>
            <w:tcBorders>
              <w:top w:val="nil"/>
              <w:left w:val="nil"/>
              <w:bottom w:val="single" w:sz="4" w:space="0" w:color="auto"/>
              <w:right w:val="single" w:sz="4" w:space="0" w:color="auto"/>
            </w:tcBorders>
            <w:shd w:val="clear" w:color="auto" w:fill="auto"/>
            <w:noWrap/>
            <w:vAlign w:val="bottom"/>
            <w:hideMark/>
          </w:tcPr>
          <w:p w14:paraId="464AA597" w14:textId="77777777" w:rsidR="00F13F5E" w:rsidRPr="00F13F5E" w:rsidRDefault="00F13F5E" w:rsidP="00F13F5E">
            <w:pPr>
              <w:widowControl/>
              <w:adjustRightInd/>
              <w:spacing w:line="240" w:lineRule="auto"/>
              <w:ind w:left="0" w:firstLine="0"/>
              <w:jc w:val="right"/>
              <w:textAlignment w:val="auto"/>
              <w:rPr>
                <w:lang w:val="hr-HR"/>
              </w:rPr>
            </w:pPr>
            <w:r w:rsidRPr="00F13F5E">
              <w:rPr>
                <w:lang w:val="hr-HR"/>
              </w:rPr>
              <w:t>7,67</w:t>
            </w:r>
          </w:p>
        </w:tc>
        <w:tc>
          <w:tcPr>
            <w:tcW w:w="1366" w:type="dxa"/>
            <w:tcBorders>
              <w:top w:val="nil"/>
              <w:left w:val="nil"/>
              <w:bottom w:val="single" w:sz="4" w:space="0" w:color="auto"/>
              <w:right w:val="single" w:sz="4" w:space="0" w:color="auto"/>
            </w:tcBorders>
            <w:shd w:val="clear" w:color="auto" w:fill="auto"/>
            <w:noWrap/>
            <w:vAlign w:val="bottom"/>
            <w:hideMark/>
          </w:tcPr>
          <w:p w14:paraId="38BF6660" w14:textId="77777777" w:rsidR="00F13F5E" w:rsidRPr="00F13F5E" w:rsidRDefault="00F13F5E" w:rsidP="00F13F5E">
            <w:pPr>
              <w:widowControl/>
              <w:adjustRightInd/>
              <w:spacing w:line="240" w:lineRule="auto"/>
              <w:ind w:left="0" w:firstLine="0"/>
              <w:jc w:val="right"/>
              <w:textAlignment w:val="auto"/>
              <w:rPr>
                <w:lang w:val="hr-HR"/>
              </w:rPr>
            </w:pPr>
            <w:r w:rsidRPr="00F13F5E">
              <w:rPr>
                <w:lang w:val="hr-HR"/>
              </w:rPr>
              <w:t>694.612,12</w:t>
            </w:r>
          </w:p>
        </w:tc>
      </w:tr>
      <w:tr w:rsidR="00F13F5E" w:rsidRPr="00F13F5E" w14:paraId="20D34BAC" w14:textId="77777777" w:rsidTr="0065582F">
        <w:trPr>
          <w:trHeight w:val="528"/>
          <w:jc w:val="center"/>
        </w:trPr>
        <w:tc>
          <w:tcPr>
            <w:tcW w:w="4229" w:type="dxa"/>
            <w:tcBorders>
              <w:top w:val="nil"/>
              <w:left w:val="single" w:sz="4" w:space="0" w:color="auto"/>
              <w:bottom w:val="single" w:sz="4" w:space="0" w:color="auto"/>
              <w:right w:val="single" w:sz="4" w:space="0" w:color="auto"/>
            </w:tcBorders>
            <w:shd w:val="clear" w:color="auto" w:fill="auto"/>
            <w:vAlign w:val="bottom"/>
            <w:hideMark/>
          </w:tcPr>
          <w:p w14:paraId="74E92764" w14:textId="77777777" w:rsidR="00F13F5E" w:rsidRPr="00F13F5E" w:rsidRDefault="00F13F5E" w:rsidP="00F13F5E">
            <w:pPr>
              <w:widowControl/>
              <w:adjustRightInd/>
              <w:spacing w:line="240" w:lineRule="auto"/>
              <w:ind w:left="0" w:firstLine="0"/>
              <w:jc w:val="left"/>
              <w:textAlignment w:val="auto"/>
              <w:rPr>
                <w:lang w:val="hr-HR"/>
              </w:rPr>
            </w:pPr>
            <w:r w:rsidRPr="00F13F5E">
              <w:rPr>
                <w:lang w:val="hr-HR"/>
              </w:rPr>
              <w:t xml:space="preserve">Tekući projekt T407002 Ne budi u </w:t>
            </w:r>
            <w:proofErr w:type="spellStart"/>
            <w:r w:rsidRPr="00F13F5E">
              <w:rPr>
                <w:lang w:val="hr-HR"/>
              </w:rPr>
              <w:t>pensiru</w:t>
            </w:r>
            <w:proofErr w:type="spellEnd"/>
            <w:r w:rsidRPr="00F13F5E">
              <w:rPr>
                <w:lang w:val="hr-HR"/>
              </w:rPr>
              <w:t xml:space="preserve">, s </w:t>
            </w:r>
            <w:proofErr w:type="spellStart"/>
            <w:r w:rsidRPr="00F13F5E">
              <w:rPr>
                <w:lang w:val="hr-HR"/>
              </w:rPr>
              <w:t>nami</w:t>
            </w:r>
            <w:proofErr w:type="spellEnd"/>
            <w:r w:rsidRPr="00F13F5E">
              <w:rPr>
                <w:lang w:val="hr-HR"/>
              </w:rPr>
              <w:t xml:space="preserve"> si na miru-Pružanje usluge pomoći u kući na području Grada Pule</w:t>
            </w:r>
          </w:p>
        </w:tc>
        <w:tc>
          <w:tcPr>
            <w:tcW w:w="1428" w:type="dxa"/>
            <w:tcBorders>
              <w:top w:val="nil"/>
              <w:left w:val="nil"/>
              <w:bottom w:val="single" w:sz="4" w:space="0" w:color="auto"/>
              <w:right w:val="single" w:sz="4" w:space="0" w:color="auto"/>
            </w:tcBorders>
            <w:shd w:val="clear" w:color="auto" w:fill="auto"/>
            <w:noWrap/>
            <w:vAlign w:val="bottom"/>
            <w:hideMark/>
          </w:tcPr>
          <w:p w14:paraId="2F9927AE" w14:textId="77777777" w:rsidR="00F13F5E" w:rsidRPr="00F13F5E" w:rsidRDefault="00F13F5E" w:rsidP="00F13F5E">
            <w:pPr>
              <w:widowControl/>
              <w:adjustRightInd/>
              <w:spacing w:line="240" w:lineRule="auto"/>
              <w:ind w:left="0" w:firstLine="0"/>
              <w:jc w:val="right"/>
              <w:textAlignment w:val="auto"/>
              <w:rPr>
                <w:lang w:val="hr-HR"/>
              </w:rPr>
            </w:pPr>
            <w:r w:rsidRPr="00F13F5E">
              <w:rPr>
                <w:lang w:val="hr-HR"/>
              </w:rPr>
              <w:t>10.000,00</w:t>
            </w:r>
          </w:p>
        </w:tc>
        <w:tc>
          <w:tcPr>
            <w:tcW w:w="1350" w:type="dxa"/>
            <w:tcBorders>
              <w:top w:val="nil"/>
              <w:left w:val="nil"/>
              <w:bottom w:val="single" w:sz="4" w:space="0" w:color="auto"/>
              <w:right w:val="single" w:sz="4" w:space="0" w:color="auto"/>
            </w:tcBorders>
            <w:shd w:val="clear" w:color="auto" w:fill="auto"/>
            <w:noWrap/>
            <w:vAlign w:val="bottom"/>
            <w:hideMark/>
          </w:tcPr>
          <w:p w14:paraId="21941DE6" w14:textId="77777777" w:rsidR="00F13F5E" w:rsidRPr="00F13F5E" w:rsidRDefault="00F13F5E" w:rsidP="00F13F5E">
            <w:pPr>
              <w:widowControl/>
              <w:adjustRightInd/>
              <w:spacing w:line="240" w:lineRule="auto"/>
              <w:ind w:left="0" w:firstLine="0"/>
              <w:jc w:val="right"/>
              <w:textAlignment w:val="auto"/>
              <w:rPr>
                <w:lang w:val="hr-HR"/>
              </w:rPr>
            </w:pPr>
            <w:r w:rsidRPr="00F13F5E">
              <w:rPr>
                <w:lang w:val="hr-HR"/>
              </w:rPr>
              <w:t>-4.089,00</w:t>
            </w:r>
          </w:p>
        </w:tc>
        <w:tc>
          <w:tcPr>
            <w:tcW w:w="1350" w:type="dxa"/>
            <w:tcBorders>
              <w:top w:val="nil"/>
              <w:left w:val="nil"/>
              <w:bottom w:val="single" w:sz="4" w:space="0" w:color="auto"/>
              <w:right w:val="single" w:sz="4" w:space="0" w:color="auto"/>
            </w:tcBorders>
            <w:shd w:val="clear" w:color="auto" w:fill="auto"/>
            <w:noWrap/>
            <w:vAlign w:val="bottom"/>
            <w:hideMark/>
          </w:tcPr>
          <w:p w14:paraId="4A4BB24F" w14:textId="77777777" w:rsidR="00F13F5E" w:rsidRPr="00F13F5E" w:rsidRDefault="00F13F5E" w:rsidP="00F13F5E">
            <w:pPr>
              <w:widowControl/>
              <w:adjustRightInd/>
              <w:spacing w:line="240" w:lineRule="auto"/>
              <w:ind w:left="0" w:firstLine="0"/>
              <w:jc w:val="right"/>
              <w:textAlignment w:val="auto"/>
              <w:rPr>
                <w:lang w:val="hr-HR"/>
              </w:rPr>
            </w:pPr>
            <w:r w:rsidRPr="00F13F5E">
              <w:rPr>
                <w:lang w:val="hr-HR"/>
              </w:rPr>
              <w:t>-40,89</w:t>
            </w:r>
          </w:p>
        </w:tc>
        <w:tc>
          <w:tcPr>
            <w:tcW w:w="1366" w:type="dxa"/>
            <w:tcBorders>
              <w:top w:val="nil"/>
              <w:left w:val="nil"/>
              <w:bottom w:val="single" w:sz="4" w:space="0" w:color="auto"/>
              <w:right w:val="single" w:sz="4" w:space="0" w:color="auto"/>
            </w:tcBorders>
            <w:shd w:val="clear" w:color="auto" w:fill="auto"/>
            <w:noWrap/>
            <w:vAlign w:val="bottom"/>
            <w:hideMark/>
          </w:tcPr>
          <w:p w14:paraId="55044B8D" w14:textId="77777777" w:rsidR="00F13F5E" w:rsidRPr="00F13F5E" w:rsidRDefault="00F13F5E" w:rsidP="00F13F5E">
            <w:pPr>
              <w:widowControl/>
              <w:adjustRightInd/>
              <w:spacing w:line="240" w:lineRule="auto"/>
              <w:ind w:left="0" w:firstLine="0"/>
              <w:jc w:val="right"/>
              <w:textAlignment w:val="auto"/>
              <w:rPr>
                <w:lang w:val="hr-HR"/>
              </w:rPr>
            </w:pPr>
            <w:r w:rsidRPr="00F13F5E">
              <w:rPr>
                <w:lang w:val="hr-HR"/>
              </w:rPr>
              <w:t>5.911,00</w:t>
            </w:r>
          </w:p>
        </w:tc>
      </w:tr>
      <w:tr w:rsidR="00F13F5E" w:rsidRPr="00F13F5E" w14:paraId="65FD181A" w14:textId="77777777" w:rsidTr="0065582F">
        <w:trPr>
          <w:trHeight w:val="264"/>
          <w:jc w:val="center"/>
        </w:trPr>
        <w:tc>
          <w:tcPr>
            <w:tcW w:w="4229" w:type="dxa"/>
            <w:tcBorders>
              <w:top w:val="nil"/>
              <w:left w:val="single" w:sz="4" w:space="0" w:color="auto"/>
              <w:bottom w:val="single" w:sz="4" w:space="0" w:color="auto"/>
              <w:right w:val="single" w:sz="4" w:space="0" w:color="auto"/>
            </w:tcBorders>
            <w:shd w:val="clear" w:color="auto" w:fill="auto"/>
            <w:vAlign w:val="bottom"/>
            <w:hideMark/>
          </w:tcPr>
          <w:p w14:paraId="650ACB17" w14:textId="77777777" w:rsidR="00F13F5E" w:rsidRPr="00F13F5E" w:rsidRDefault="00F13F5E" w:rsidP="00F13F5E">
            <w:pPr>
              <w:widowControl/>
              <w:adjustRightInd/>
              <w:spacing w:line="240" w:lineRule="auto"/>
              <w:ind w:left="0" w:firstLine="0"/>
              <w:jc w:val="left"/>
              <w:textAlignment w:val="auto"/>
              <w:rPr>
                <w:lang w:val="hr-HR"/>
              </w:rPr>
            </w:pPr>
            <w:r w:rsidRPr="00F13F5E">
              <w:rPr>
                <w:lang w:val="hr-HR"/>
              </w:rPr>
              <w:t>Tekući projekt T407004 Zajedno rastimo sigurnije</w:t>
            </w:r>
          </w:p>
        </w:tc>
        <w:tc>
          <w:tcPr>
            <w:tcW w:w="1428" w:type="dxa"/>
            <w:tcBorders>
              <w:top w:val="nil"/>
              <w:left w:val="nil"/>
              <w:bottom w:val="single" w:sz="4" w:space="0" w:color="auto"/>
              <w:right w:val="single" w:sz="4" w:space="0" w:color="auto"/>
            </w:tcBorders>
            <w:shd w:val="clear" w:color="auto" w:fill="auto"/>
            <w:noWrap/>
            <w:vAlign w:val="bottom"/>
            <w:hideMark/>
          </w:tcPr>
          <w:p w14:paraId="6A1E27BD" w14:textId="77777777" w:rsidR="00F13F5E" w:rsidRPr="00F13F5E" w:rsidRDefault="00F13F5E" w:rsidP="00F13F5E">
            <w:pPr>
              <w:widowControl/>
              <w:adjustRightInd/>
              <w:spacing w:line="240" w:lineRule="auto"/>
              <w:ind w:left="0" w:firstLine="0"/>
              <w:jc w:val="right"/>
              <w:textAlignment w:val="auto"/>
              <w:rPr>
                <w:lang w:val="hr-HR"/>
              </w:rPr>
            </w:pPr>
            <w:r w:rsidRPr="00F13F5E">
              <w:rPr>
                <w:lang w:val="hr-HR"/>
              </w:rPr>
              <w:t>56.470,00</w:t>
            </w:r>
          </w:p>
        </w:tc>
        <w:tc>
          <w:tcPr>
            <w:tcW w:w="1350" w:type="dxa"/>
            <w:tcBorders>
              <w:top w:val="nil"/>
              <w:left w:val="nil"/>
              <w:bottom w:val="single" w:sz="4" w:space="0" w:color="auto"/>
              <w:right w:val="single" w:sz="4" w:space="0" w:color="auto"/>
            </w:tcBorders>
            <w:shd w:val="clear" w:color="auto" w:fill="auto"/>
            <w:noWrap/>
            <w:vAlign w:val="bottom"/>
            <w:hideMark/>
          </w:tcPr>
          <w:p w14:paraId="21E77D91" w14:textId="77777777" w:rsidR="00F13F5E" w:rsidRPr="00F13F5E" w:rsidRDefault="00F13F5E" w:rsidP="00F13F5E">
            <w:pPr>
              <w:widowControl/>
              <w:adjustRightInd/>
              <w:spacing w:line="240" w:lineRule="auto"/>
              <w:ind w:left="0" w:firstLine="0"/>
              <w:jc w:val="right"/>
              <w:textAlignment w:val="auto"/>
              <w:rPr>
                <w:lang w:val="hr-HR"/>
              </w:rPr>
            </w:pPr>
            <w:r w:rsidRPr="00F13F5E">
              <w:rPr>
                <w:lang w:val="hr-HR"/>
              </w:rPr>
              <w:t>-53.151,00</w:t>
            </w:r>
          </w:p>
        </w:tc>
        <w:tc>
          <w:tcPr>
            <w:tcW w:w="1350" w:type="dxa"/>
            <w:tcBorders>
              <w:top w:val="nil"/>
              <w:left w:val="nil"/>
              <w:bottom w:val="single" w:sz="4" w:space="0" w:color="auto"/>
              <w:right w:val="single" w:sz="4" w:space="0" w:color="auto"/>
            </w:tcBorders>
            <w:shd w:val="clear" w:color="auto" w:fill="auto"/>
            <w:noWrap/>
            <w:vAlign w:val="bottom"/>
            <w:hideMark/>
          </w:tcPr>
          <w:p w14:paraId="48C8D979" w14:textId="77777777" w:rsidR="00F13F5E" w:rsidRPr="00F13F5E" w:rsidRDefault="00F13F5E" w:rsidP="00F13F5E">
            <w:pPr>
              <w:widowControl/>
              <w:adjustRightInd/>
              <w:spacing w:line="240" w:lineRule="auto"/>
              <w:ind w:left="0" w:firstLine="0"/>
              <w:jc w:val="right"/>
              <w:textAlignment w:val="auto"/>
              <w:rPr>
                <w:lang w:val="hr-HR"/>
              </w:rPr>
            </w:pPr>
            <w:r w:rsidRPr="00F13F5E">
              <w:rPr>
                <w:lang w:val="hr-HR"/>
              </w:rPr>
              <w:t>-94,12</w:t>
            </w:r>
          </w:p>
        </w:tc>
        <w:tc>
          <w:tcPr>
            <w:tcW w:w="1366" w:type="dxa"/>
            <w:tcBorders>
              <w:top w:val="nil"/>
              <w:left w:val="nil"/>
              <w:bottom w:val="single" w:sz="4" w:space="0" w:color="auto"/>
              <w:right w:val="single" w:sz="4" w:space="0" w:color="auto"/>
            </w:tcBorders>
            <w:shd w:val="clear" w:color="auto" w:fill="auto"/>
            <w:noWrap/>
            <w:vAlign w:val="bottom"/>
            <w:hideMark/>
          </w:tcPr>
          <w:p w14:paraId="5C4BE0D4" w14:textId="77777777" w:rsidR="00F13F5E" w:rsidRPr="00F13F5E" w:rsidRDefault="00F13F5E" w:rsidP="00F13F5E">
            <w:pPr>
              <w:widowControl/>
              <w:adjustRightInd/>
              <w:spacing w:line="240" w:lineRule="auto"/>
              <w:ind w:left="0" w:firstLine="0"/>
              <w:jc w:val="right"/>
              <w:textAlignment w:val="auto"/>
              <w:rPr>
                <w:lang w:val="hr-HR"/>
              </w:rPr>
            </w:pPr>
            <w:r w:rsidRPr="00F13F5E">
              <w:rPr>
                <w:lang w:val="hr-HR"/>
              </w:rPr>
              <w:t>3.319,00</w:t>
            </w:r>
          </w:p>
        </w:tc>
      </w:tr>
      <w:tr w:rsidR="00F13F5E" w:rsidRPr="00F13F5E" w14:paraId="22B1CFB0" w14:textId="77777777" w:rsidTr="0065582F">
        <w:trPr>
          <w:trHeight w:val="264"/>
          <w:jc w:val="center"/>
        </w:trPr>
        <w:tc>
          <w:tcPr>
            <w:tcW w:w="4229" w:type="dxa"/>
            <w:tcBorders>
              <w:top w:val="nil"/>
              <w:left w:val="single" w:sz="4" w:space="0" w:color="auto"/>
              <w:bottom w:val="single" w:sz="4" w:space="0" w:color="auto"/>
              <w:right w:val="single" w:sz="4" w:space="0" w:color="auto"/>
            </w:tcBorders>
            <w:shd w:val="clear" w:color="auto" w:fill="auto"/>
            <w:vAlign w:val="bottom"/>
            <w:hideMark/>
          </w:tcPr>
          <w:p w14:paraId="39929DA6" w14:textId="77777777" w:rsidR="00F13F5E" w:rsidRPr="00F13F5E" w:rsidRDefault="00F13F5E" w:rsidP="00F13F5E">
            <w:pPr>
              <w:widowControl/>
              <w:adjustRightInd/>
              <w:spacing w:line="240" w:lineRule="auto"/>
              <w:ind w:left="0" w:firstLine="0"/>
              <w:jc w:val="left"/>
              <w:textAlignment w:val="auto"/>
              <w:rPr>
                <w:b/>
                <w:bCs/>
                <w:lang w:val="hr-HR"/>
              </w:rPr>
            </w:pPr>
            <w:r w:rsidRPr="00F13F5E">
              <w:rPr>
                <w:b/>
                <w:bCs/>
                <w:lang w:val="hr-HR"/>
              </w:rPr>
              <w:t>Program 4008 ZDRAVSTVO I VETERINARSTVO</w:t>
            </w:r>
          </w:p>
        </w:tc>
        <w:tc>
          <w:tcPr>
            <w:tcW w:w="1428" w:type="dxa"/>
            <w:tcBorders>
              <w:top w:val="nil"/>
              <w:left w:val="nil"/>
              <w:bottom w:val="single" w:sz="4" w:space="0" w:color="auto"/>
              <w:right w:val="single" w:sz="4" w:space="0" w:color="auto"/>
            </w:tcBorders>
            <w:shd w:val="clear" w:color="auto" w:fill="auto"/>
            <w:noWrap/>
            <w:vAlign w:val="bottom"/>
            <w:hideMark/>
          </w:tcPr>
          <w:p w14:paraId="48B6BAFA" w14:textId="77777777" w:rsidR="00F13F5E" w:rsidRPr="00F13F5E" w:rsidRDefault="00F13F5E" w:rsidP="00F13F5E">
            <w:pPr>
              <w:widowControl/>
              <w:adjustRightInd/>
              <w:spacing w:line="240" w:lineRule="auto"/>
              <w:ind w:left="0" w:firstLine="0"/>
              <w:jc w:val="right"/>
              <w:textAlignment w:val="auto"/>
              <w:rPr>
                <w:b/>
                <w:bCs/>
                <w:lang w:val="hr-HR"/>
              </w:rPr>
            </w:pPr>
            <w:r w:rsidRPr="00F13F5E">
              <w:rPr>
                <w:b/>
                <w:bCs/>
                <w:lang w:val="hr-HR"/>
              </w:rPr>
              <w:t>348.806,50</w:t>
            </w:r>
          </w:p>
        </w:tc>
        <w:tc>
          <w:tcPr>
            <w:tcW w:w="1350" w:type="dxa"/>
            <w:tcBorders>
              <w:top w:val="nil"/>
              <w:left w:val="nil"/>
              <w:bottom w:val="single" w:sz="4" w:space="0" w:color="auto"/>
              <w:right w:val="single" w:sz="4" w:space="0" w:color="auto"/>
            </w:tcBorders>
            <w:shd w:val="clear" w:color="auto" w:fill="auto"/>
            <w:noWrap/>
            <w:vAlign w:val="bottom"/>
            <w:hideMark/>
          </w:tcPr>
          <w:p w14:paraId="252FE236" w14:textId="77777777" w:rsidR="00F13F5E" w:rsidRPr="00F13F5E" w:rsidRDefault="00F13F5E" w:rsidP="00F13F5E">
            <w:pPr>
              <w:widowControl/>
              <w:adjustRightInd/>
              <w:spacing w:line="240" w:lineRule="auto"/>
              <w:ind w:left="0" w:firstLine="0"/>
              <w:jc w:val="right"/>
              <w:textAlignment w:val="auto"/>
              <w:rPr>
                <w:b/>
                <w:bCs/>
                <w:lang w:val="hr-HR"/>
              </w:rPr>
            </w:pPr>
            <w:r w:rsidRPr="00F13F5E">
              <w:rPr>
                <w:b/>
                <w:bCs/>
                <w:lang w:val="hr-HR"/>
              </w:rPr>
              <w:t>-78.000,00</w:t>
            </w:r>
          </w:p>
        </w:tc>
        <w:tc>
          <w:tcPr>
            <w:tcW w:w="1350" w:type="dxa"/>
            <w:tcBorders>
              <w:top w:val="nil"/>
              <w:left w:val="nil"/>
              <w:bottom w:val="single" w:sz="4" w:space="0" w:color="auto"/>
              <w:right w:val="single" w:sz="4" w:space="0" w:color="auto"/>
            </w:tcBorders>
            <w:shd w:val="clear" w:color="auto" w:fill="auto"/>
            <w:noWrap/>
            <w:vAlign w:val="bottom"/>
            <w:hideMark/>
          </w:tcPr>
          <w:p w14:paraId="3905FFD8" w14:textId="77777777" w:rsidR="00F13F5E" w:rsidRPr="00F13F5E" w:rsidRDefault="00F13F5E" w:rsidP="00F13F5E">
            <w:pPr>
              <w:widowControl/>
              <w:adjustRightInd/>
              <w:spacing w:line="240" w:lineRule="auto"/>
              <w:ind w:left="0" w:firstLine="0"/>
              <w:jc w:val="right"/>
              <w:textAlignment w:val="auto"/>
              <w:rPr>
                <w:b/>
                <w:bCs/>
                <w:lang w:val="hr-HR"/>
              </w:rPr>
            </w:pPr>
            <w:r w:rsidRPr="00F13F5E">
              <w:rPr>
                <w:b/>
                <w:bCs/>
                <w:lang w:val="hr-HR"/>
              </w:rPr>
              <w:t>-22,36</w:t>
            </w:r>
          </w:p>
        </w:tc>
        <w:tc>
          <w:tcPr>
            <w:tcW w:w="1366" w:type="dxa"/>
            <w:tcBorders>
              <w:top w:val="nil"/>
              <w:left w:val="nil"/>
              <w:bottom w:val="single" w:sz="4" w:space="0" w:color="auto"/>
              <w:right w:val="single" w:sz="4" w:space="0" w:color="auto"/>
            </w:tcBorders>
            <w:shd w:val="clear" w:color="auto" w:fill="auto"/>
            <w:noWrap/>
            <w:vAlign w:val="bottom"/>
            <w:hideMark/>
          </w:tcPr>
          <w:p w14:paraId="3634CD39" w14:textId="77777777" w:rsidR="00F13F5E" w:rsidRPr="00F13F5E" w:rsidRDefault="00F13F5E" w:rsidP="00F13F5E">
            <w:pPr>
              <w:widowControl/>
              <w:adjustRightInd/>
              <w:spacing w:line="240" w:lineRule="auto"/>
              <w:ind w:left="0" w:firstLine="0"/>
              <w:jc w:val="right"/>
              <w:textAlignment w:val="auto"/>
              <w:rPr>
                <w:b/>
                <w:bCs/>
                <w:lang w:val="hr-HR"/>
              </w:rPr>
            </w:pPr>
            <w:r w:rsidRPr="00F13F5E">
              <w:rPr>
                <w:b/>
                <w:bCs/>
                <w:lang w:val="hr-HR"/>
              </w:rPr>
              <w:t>270.806,50</w:t>
            </w:r>
          </w:p>
        </w:tc>
      </w:tr>
      <w:tr w:rsidR="00F13F5E" w:rsidRPr="00F13F5E" w14:paraId="4AF08E58" w14:textId="77777777" w:rsidTr="0065582F">
        <w:trPr>
          <w:trHeight w:val="264"/>
          <w:jc w:val="center"/>
        </w:trPr>
        <w:tc>
          <w:tcPr>
            <w:tcW w:w="4229" w:type="dxa"/>
            <w:tcBorders>
              <w:top w:val="nil"/>
              <w:left w:val="single" w:sz="4" w:space="0" w:color="auto"/>
              <w:bottom w:val="single" w:sz="4" w:space="0" w:color="auto"/>
              <w:right w:val="single" w:sz="4" w:space="0" w:color="auto"/>
            </w:tcBorders>
            <w:shd w:val="clear" w:color="auto" w:fill="auto"/>
            <w:vAlign w:val="bottom"/>
            <w:hideMark/>
          </w:tcPr>
          <w:p w14:paraId="1A794D76" w14:textId="77777777" w:rsidR="00F13F5E" w:rsidRPr="00F13F5E" w:rsidRDefault="00F13F5E" w:rsidP="00F13F5E">
            <w:pPr>
              <w:widowControl/>
              <w:adjustRightInd/>
              <w:spacing w:line="240" w:lineRule="auto"/>
              <w:ind w:left="0" w:firstLine="0"/>
              <w:jc w:val="left"/>
              <w:textAlignment w:val="auto"/>
              <w:rPr>
                <w:lang w:val="hr-HR"/>
              </w:rPr>
            </w:pPr>
            <w:r w:rsidRPr="00F13F5E">
              <w:rPr>
                <w:lang w:val="hr-HR"/>
              </w:rPr>
              <w:t>Aktivnost A408001 Javnozdravstvene mjere</w:t>
            </w:r>
          </w:p>
        </w:tc>
        <w:tc>
          <w:tcPr>
            <w:tcW w:w="1428" w:type="dxa"/>
            <w:tcBorders>
              <w:top w:val="nil"/>
              <w:left w:val="nil"/>
              <w:bottom w:val="single" w:sz="4" w:space="0" w:color="auto"/>
              <w:right w:val="single" w:sz="4" w:space="0" w:color="auto"/>
            </w:tcBorders>
            <w:shd w:val="clear" w:color="auto" w:fill="auto"/>
            <w:noWrap/>
            <w:vAlign w:val="bottom"/>
            <w:hideMark/>
          </w:tcPr>
          <w:p w14:paraId="3A9D5606" w14:textId="77777777" w:rsidR="00F13F5E" w:rsidRPr="00F13F5E" w:rsidRDefault="00F13F5E" w:rsidP="00F13F5E">
            <w:pPr>
              <w:widowControl/>
              <w:adjustRightInd/>
              <w:spacing w:line="240" w:lineRule="auto"/>
              <w:ind w:left="0" w:firstLine="0"/>
              <w:jc w:val="right"/>
              <w:textAlignment w:val="auto"/>
              <w:rPr>
                <w:lang w:val="hr-HR"/>
              </w:rPr>
            </w:pPr>
            <w:r w:rsidRPr="00F13F5E">
              <w:rPr>
                <w:lang w:val="hr-HR"/>
              </w:rPr>
              <w:t>237.395,50</w:t>
            </w:r>
          </w:p>
        </w:tc>
        <w:tc>
          <w:tcPr>
            <w:tcW w:w="1350" w:type="dxa"/>
            <w:tcBorders>
              <w:top w:val="nil"/>
              <w:left w:val="nil"/>
              <w:bottom w:val="single" w:sz="4" w:space="0" w:color="auto"/>
              <w:right w:val="single" w:sz="4" w:space="0" w:color="auto"/>
            </w:tcBorders>
            <w:shd w:val="clear" w:color="auto" w:fill="auto"/>
            <w:noWrap/>
            <w:vAlign w:val="bottom"/>
            <w:hideMark/>
          </w:tcPr>
          <w:p w14:paraId="40F9F9D3" w14:textId="77777777" w:rsidR="00F13F5E" w:rsidRPr="00F13F5E" w:rsidRDefault="00F13F5E" w:rsidP="00F13F5E">
            <w:pPr>
              <w:widowControl/>
              <w:adjustRightInd/>
              <w:spacing w:line="240" w:lineRule="auto"/>
              <w:ind w:left="0" w:firstLine="0"/>
              <w:jc w:val="right"/>
              <w:textAlignment w:val="auto"/>
              <w:rPr>
                <w:lang w:val="hr-HR"/>
              </w:rPr>
            </w:pPr>
            <w:r w:rsidRPr="00F13F5E">
              <w:rPr>
                <w:lang w:val="hr-HR"/>
              </w:rPr>
              <w:t>-60.500,00</w:t>
            </w:r>
          </w:p>
        </w:tc>
        <w:tc>
          <w:tcPr>
            <w:tcW w:w="1350" w:type="dxa"/>
            <w:tcBorders>
              <w:top w:val="nil"/>
              <w:left w:val="nil"/>
              <w:bottom w:val="single" w:sz="4" w:space="0" w:color="auto"/>
              <w:right w:val="single" w:sz="4" w:space="0" w:color="auto"/>
            </w:tcBorders>
            <w:shd w:val="clear" w:color="auto" w:fill="auto"/>
            <w:noWrap/>
            <w:vAlign w:val="bottom"/>
            <w:hideMark/>
          </w:tcPr>
          <w:p w14:paraId="50F1DEBB" w14:textId="77777777" w:rsidR="00F13F5E" w:rsidRPr="00F13F5E" w:rsidRDefault="00F13F5E" w:rsidP="00F13F5E">
            <w:pPr>
              <w:widowControl/>
              <w:adjustRightInd/>
              <w:spacing w:line="240" w:lineRule="auto"/>
              <w:ind w:left="0" w:firstLine="0"/>
              <w:jc w:val="right"/>
              <w:textAlignment w:val="auto"/>
              <w:rPr>
                <w:lang w:val="hr-HR"/>
              </w:rPr>
            </w:pPr>
            <w:r w:rsidRPr="00F13F5E">
              <w:rPr>
                <w:lang w:val="hr-HR"/>
              </w:rPr>
              <w:t>-25,48</w:t>
            </w:r>
          </w:p>
        </w:tc>
        <w:tc>
          <w:tcPr>
            <w:tcW w:w="1366" w:type="dxa"/>
            <w:tcBorders>
              <w:top w:val="nil"/>
              <w:left w:val="nil"/>
              <w:bottom w:val="single" w:sz="4" w:space="0" w:color="auto"/>
              <w:right w:val="single" w:sz="4" w:space="0" w:color="auto"/>
            </w:tcBorders>
            <w:shd w:val="clear" w:color="auto" w:fill="auto"/>
            <w:noWrap/>
            <w:vAlign w:val="bottom"/>
            <w:hideMark/>
          </w:tcPr>
          <w:p w14:paraId="69FA85EC" w14:textId="77777777" w:rsidR="00F13F5E" w:rsidRPr="00F13F5E" w:rsidRDefault="00F13F5E" w:rsidP="00F13F5E">
            <w:pPr>
              <w:widowControl/>
              <w:adjustRightInd/>
              <w:spacing w:line="240" w:lineRule="auto"/>
              <w:ind w:left="0" w:firstLine="0"/>
              <w:jc w:val="right"/>
              <w:textAlignment w:val="auto"/>
              <w:rPr>
                <w:lang w:val="hr-HR"/>
              </w:rPr>
            </w:pPr>
            <w:r w:rsidRPr="00F13F5E">
              <w:rPr>
                <w:lang w:val="hr-HR"/>
              </w:rPr>
              <w:t>176.895,50</w:t>
            </w:r>
          </w:p>
        </w:tc>
      </w:tr>
      <w:tr w:rsidR="00F13F5E" w:rsidRPr="00F13F5E" w14:paraId="09E49A7F" w14:textId="77777777" w:rsidTr="0065582F">
        <w:trPr>
          <w:trHeight w:val="264"/>
          <w:jc w:val="center"/>
        </w:trPr>
        <w:tc>
          <w:tcPr>
            <w:tcW w:w="4229" w:type="dxa"/>
            <w:tcBorders>
              <w:top w:val="nil"/>
              <w:left w:val="single" w:sz="4" w:space="0" w:color="auto"/>
              <w:bottom w:val="single" w:sz="4" w:space="0" w:color="auto"/>
              <w:right w:val="single" w:sz="4" w:space="0" w:color="auto"/>
            </w:tcBorders>
            <w:shd w:val="clear" w:color="auto" w:fill="auto"/>
            <w:vAlign w:val="bottom"/>
            <w:hideMark/>
          </w:tcPr>
          <w:p w14:paraId="0991971F" w14:textId="77777777" w:rsidR="00F13F5E" w:rsidRPr="00F13F5E" w:rsidRDefault="00F13F5E" w:rsidP="00F13F5E">
            <w:pPr>
              <w:widowControl/>
              <w:adjustRightInd/>
              <w:spacing w:line="240" w:lineRule="auto"/>
              <w:ind w:left="0" w:firstLine="0"/>
              <w:jc w:val="left"/>
              <w:textAlignment w:val="auto"/>
              <w:rPr>
                <w:lang w:val="hr-HR"/>
              </w:rPr>
            </w:pPr>
            <w:r w:rsidRPr="00F13F5E">
              <w:rPr>
                <w:lang w:val="hr-HR"/>
              </w:rPr>
              <w:t>Aktivnost A408002 Zdravstveni programi</w:t>
            </w:r>
          </w:p>
        </w:tc>
        <w:tc>
          <w:tcPr>
            <w:tcW w:w="1428" w:type="dxa"/>
            <w:tcBorders>
              <w:top w:val="nil"/>
              <w:left w:val="nil"/>
              <w:bottom w:val="single" w:sz="4" w:space="0" w:color="auto"/>
              <w:right w:val="single" w:sz="4" w:space="0" w:color="auto"/>
            </w:tcBorders>
            <w:shd w:val="clear" w:color="auto" w:fill="auto"/>
            <w:noWrap/>
            <w:vAlign w:val="bottom"/>
            <w:hideMark/>
          </w:tcPr>
          <w:p w14:paraId="315F28E0" w14:textId="77777777" w:rsidR="00F13F5E" w:rsidRPr="00F13F5E" w:rsidRDefault="00F13F5E" w:rsidP="00F13F5E">
            <w:pPr>
              <w:widowControl/>
              <w:adjustRightInd/>
              <w:spacing w:line="240" w:lineRule="auto"/>
              <w:ind w:left="0" w:firstLine="0"/>
              <w:jc w:val="right"/>
              <w:textAlignment w:val="auto"/>
              <w:rPr>
                <w:lang w:val="hr-HR"/>
              </w:rPr>
            </w:pPr>
            <w:r w:rsidRPr="00F13F5E">
              <w:rPr>
                <w:lang w:val="hr-HR"/>
              </w:rPr>
              <w:t>37.566,00</w:t>
            </w:r>
          </w:p>
        </w:tc>
        <w:tc>
          <w:tcPr>
            <w:tcW w:w="1350" w:type="dxa"/>
            <w:tcBorders>
              <w:top w:val="nil"/>
              <w:left w:val="nil"/>
              <w:bottom w:val="single" w:sz="4" w:space="0" w:color="auto"/>
              <w:right w:val="single" w:sz="4" w:space="0" w:color="auto"/>
            </w:tcBorders>
            <w:shd w:val="clear" w:color="auto" w:fill="auto"/>
            <w:noWrap/>
            <w:vAlign w:val="bottom"/>
            <w:hideMark/>
          </w:tcPr>
          <w:p w14:paraId="2AAFDE16" w14:textId="77777777" w:rsidR="00F13F5E" w:rsidRPr="00F13F5E" w:rsidRDefault="00F13F5E" w:rsidP="00F13F5E">
            <w:pPr>
              <w:widowControl/>
              <w:adjustRightInd/>
              <w:spacing w:line="240" w:lineRule="auto"/>
              <w:ind w:left="0" w:firstLine="0"/>
              <w:jc w:val="right"/>
              <w:textAlignment w:val="auto"/>
              <w:rPr>
                <w:lang w:val="hr-HR"/>
              </w:rPr>
            </w:pPr>
            <w:r w:rsidRPr="00F13F5E">
              <w:rPr>
                <w:lang w:val="hr-HR"/>
              </w:rPr>
              <w:t>0,00</w:t>
            </w:r>
          </w:p>
        </w:tc>
        <w:tc>
          <w:tcPr>
            <w:tcW w:w="1350" w:type="dxa"/>
            <w:tcBorders>
              <w:top w:val="nil"/>
              <w:left w:val="nil"/>
              <w:bottom w:val="single" w:sz="4" w:space="0" w:color="auto"/>
              <w:right w:val="single" w:sz="4" w:space="0" w:color="auto"/>
            </w:tcBorders>
            <w:shd w:val="clear" w:color="auto" w:fill="auto"/>
            <w:noWrap/>
            <w:vAlign w:val="bottom"/>
            <w:hideMark/>
          </w:tcPr>
          <w:p w14:paraId="37E7BB1F" w14:textId="77777777" w:rsidR="00F13F5E" w:rsidRPr="00F13F5E" w:rsidRDefault="00F13F5E" w:rsidP="00F13F5E">
            <w:pPr>
              <w:widowControl/>
              <w:adjustRightInd/>
              <w:spacing w:line="240" w:lineRule="auto"/>
              <w:ind w:left="0" w:firstLine="0"/>
              <w:jc w:val="right"/>
              <w:textAlignment w:val="auto"/>
              <w:rPr>
                <w:lang w:val="hr-HR"/>
              </w:rPr>
            </w:pPr>
            <w:r w:rsidRPr="00F13F5E">
              <w:rPr>
                <w:lang w:val="hr-HR"/>
              </w:rPr>
              <w:t>0,00</w:t>
            </w:r>
          </w:p>
        </w:tc>
        <w:tc>
          <w:tcPr>
            <w:tcW w:w="1366" w:type="dxa"/>
            <w:tcBorders>
              <w:top w:val="nil"/>
              <w:left w:val="nil"/>
              <w:bottom w:val="single" w:sz="4" w:space="0" w:color="auto"/>
              <w:right w:val="single" w:sz="4" w:space="0" w:color="auto"/>
            </w:tcBorders>
            <w:shd w:val="clear" w:color="auto" w:fill="auto"/>
            <w:noWrap/>
            <w:vAlign w:val="bottom"/>
            <w:hideMark/>
          </w:tcPr>
          <w:p w14:paraId="500278E4" w14:textId="77777777" w:rsidR="00F13F5E" w:rsidRPr="00F13F5E" w:rsidRDefault="00F13F5E" w:rsidP="00F13F5E">
            <w:pPr>
              <w:widowControl/>
              <w:adjustRightInd/>
              <w:spacing w:line="240" w:lineRule="auto"/>
              <w:ind w:left="0" w:firstLine="0"/>
              <w:jc w:val="right"/>
              <w:textAlignment w:val="auto"/>
              <w:rPr>
                <w:lang w:val="hr-HR"/>
              </w:rPr>
            </w:pPr>
            <w:r w:rsidRPr="00F13F5E">
              <w:rPr>
                <w:lang w:val="hr-HR"/>
              </w:rPr>
              <w:t>37.566,00</w:t>
            </w:r>
          </w:p>
        </w:tc>
      </w:tr>
      <w:tr w:rsidR="00F13F5E" w:rsidRPr="00F13F5E" w14:paraId="19EE8078" w14:textId="77777777" w:rsidTr="0065582F">
        <w:trPr>
          <w:trHeight w:val="264"/>
          <w:jc w:val="center"/>
        </w:trPr>
        <w:tc>
          <w:tcPr>
            <w:tcW w:w="4229" w:type="dxa"/>
            <w:tcBorders>
              <w:top w:val="nil"/>
              <w:left w:val="single" w:sz="4" w:space="0" w:color="auto"/>
              <w:bottom w:val="single" w:sz="4" w:space="0" w:color="auto"/>
              <w:right w:val="single" w:sz="4" w:space="0" w:color="auto"/>
            </w:tcBorders>
            <w:shd w:val="clear" w:color="auto" w:fill="auto"/>
            <w:vAlign w:val="bottom"/>
            <w:hideMark/>
          </w:tcPr>
          <w:p w14:paraId="2207C18C" w14:textId="77777777" w:rsidR="00F13F5E" w:rsidRPr="00F13F5E" w:rsidRDefault="00F13F5E" w:rsidP="00F13F5E">
            <w:pPr>
              <w:widowControl/>
              <w:adjustRightInd/>
              <w:spacing w:line="240" w:lineRule="auto"/>
              <w:ind w:left="0" w:firstLine="0"/>
              <w:jc w:val="left"/>
              <w:textAlignment w:val="auto"/>
              <w:rPr>
                <w:lang w:val="hr-HR"/>
              </w:rPr>
            </w:pPr>
            <w:r w:rsidRPr="00F13F5E">
              <w:rPr>
                <w:lang w:val="hr-HR"/>
              </w:rPr>
              <w:t>Aktivnost A408003 Pula zdravi grad</w:t>
            </w:r>
          </w:p>
        </w:tc>
        <w:tc>
          <w:tcPr>
            <w:tcW w:w="1428" w:type="dxa"/>
            <w:tcBorders>
              <w:top w:val="nil"/>
              <w:left w:val="nil"/>
              <w:bottom w:val="single" w:sz="4" w:space="0" w:color="auto"/>
              <w:right w:val="single" w:sz="4" w:space="0" w:color="auto"/>
            </w:tcBorders>
            <w:shd w:val="clear" w:color="auto" w:fill="auto"/>
            <w:noWrap/>
            <w:vAlign w:val="bottom"/>
            <w:hideMark/>
          </w:tcPr>
          <w:p w14:paraId="1E98CF4F" w14:textId="77777777" w:rsidR="00F13F5E" w:rsidRPr="00F13F5E" w:rsidRDefault="00F13F5E" w:rsidP="00F13F5E">
            <w:pPr>
              <w:widowControl/>
              <w:adjustRightInd/>
              <w:spacing w:line="240" w:lineRule="auto"/>
              <w:ind w:left="0" w:firstLine="0"/>
              <w:jc w:val="right"/>
              <w:textAlignment w:val="auto"/>
              <w:rPr>
                <w:lang w:val="hr-HR"/>
              </w:rPr>
            </w:pPr>
            <w:r w:rsidRPr="00F13F5E">
              <w:rPr>
                <w:lang w:val="hr-HR"/>
              </w:rPr>
              <w:t>10.000,00</w:t>
            </w:r>
          </w:p>
        </w:tc>
        <w:tc>
          <w:tcPr>
            <w:tcW w:w="1350" w:type="dxa"/>
            <w:tcBorders>
              <w:top w:val="nil"/>
              <w:left w:val="nil"/>
              <w:bottom w:val="single" w:sz="4" w:space="0" w:color="auto"/>
              <w:right w:val="single" w:sz="4" w:space="0" w:color="auto"/>
            </w:tcBorders>
            <w:shd w:val="clear" w:color="auto" w:fill="auto"/>
            <w:noWrap/>
            <w:vAlign w:val="bottom"/>
            <w:hideMark/>
          </w:tcPr>
          <w:p w14:paraId="6755CD0F" w14:textId="77777777" w:rsidR="00F13F5E" w:rsidRPr="00F13F5E" w:rsidRDefault="00F13F5E" w:rsidP="00F13F5E">
            <w:pPr>
              <w:widowControl/>
              <w:adjustRightInd/>
              <w:spacing w:line="240" w:lineRule="auto"/>
              <w:ind w:left="0" w:firstLine="0"/>
              <w:jc w:val="right"/>
              <w:textAlignment w:val="auto"/>
              <w:rPr>
                <w:lang w:val="hr-HR"/>
              </w:rPr>
            </w:pPr>
            <w:r w:rsidRPr="00F13F5E">
              <w:rPr>
                <w:lang w:val="hr-HR"/>
              </w:rPr>
              <w:t>5.000,00</w:t>
            </w:r>
          </w:p>
        </w:tc>
        <w:tc>
          <w:tcPr>
            <w:tcW w:w="1350" w:type="dxa"/>
            <w:tcBorders>
              <w:top w:val="nil"/>
              <w:left w:val="nil"/>
              <w:bottom w:val="single" w:sz="4" w:space="0" w:color="auto"/>
              <w:right w:val="single" w:sz="4" w:space="0" w:color="auto"/>
            </w:tcBorders>
            <w:shd w:val="clear" w:color="auto" w:fill="auto"/>
            <w:noWrap/>
            <w:vAlign w:val="bottom"/>
            <w:hideMark/>
          </w:tcPr>
          <w:p w14:paraId="61A89D9A" w14:textId="77777777" w:rsidR="00F13F5E" w:rsidRPr="00F13F5E" w:rsidRDefault="00F13F5E" w:rsidP="00F13F5E">
            <w:pPr>
              <w:widowControl/>
              <w:adjustRightInd/>
              <w:spacing w:line="240" w:lineRule="auto"/>
              <w:ind w:left="0" w:firstLine="0"/>
              <w:jc w:val="right"/>
              <w:textAlignment w:val="auto"/>
              <w:rPr>
                <w:lang w:val="hr-HR"/>
              </w:rPr>
            </w:pPr>
            <w:r w:rsidRPr="00F13F5E">
              <w:rPr>
                <w:lang w:val="hr-HR"/>
              </w:rPr>
              <w:t>50,00</w:t>
            </w:r>
          </w:p>
        </w:tc>
        <w:tc>
          <w:tcPr>
            <w:tcW w:w="1366" w:type="dxa"/>
            <w:tcBorders>
              <w:top w:val="nil"/>
              <w:left w:val="nil"/>
              <w:bottom w:val="single" w:sz="4" w:space="0" w:color="auto"/>
              <w:right w:val="single" w:sz="4" w:space="0" w:color="auto"/>
            </w:tcBorders>
            <w:shd w:val="clear" w:color="auto" w:fill="auto"/>
            <w:noWrap/>
            <w:vAlign w:val="bottom"/>
            <w:hideMark/>
          </w:tcPr>
          <w:p w14:paraId="1CB2FF07" w14:textId="77777777" w:rsidR="00F13F5E" w:rsidRPr="00F13F5E" w:rsidRDefault="00F13F5E" w:rsidP="00F13F5E">
            <w:pPr>
              <w:widowControl/>
              <w:adjustRightInd/>
              <w:spacing w:line="240" w:lineRule="auto"/>
              <w:ind w:left="0" w:firstLine="0"/>
              <w:jc w:val="right"/>
              <w:textAlignment w:val="auto"/>
              <w:rPr>
                <w:lang w:val="hr-HR"/>
              </w:rPr>
            </w:pPr>
            <w:r w:rsidRPr="00F13F5E">
              <w:rPr>
                <w:lang w:val="hr-HR"/>
              </w:rPr>
              <w:t>15.000,00</w:t>
            </w:r>
          </w:p>
        </w:tc>
      </w:tr>
      <w:tr w:rsidR="00F13F5E" w:rsidRPr="00F13F5E" w14:paraId="39E4AA9A" w14:textId="77777777" w:rsidTr="0065582F">
        <w:trPr>
          <w:trHeight w:val="264"/>
          <w:jc w:val="center"/>
        </w:trPr>
        <w:tc>
          <w:tcPr>
            <w:tcW w:w="4229" w:type="dxa"/>
            <w:tcBorders>
              <w:top w:val="nil"/>
              <w:left w:val="single" w:sz="4" w:space="0" w:color="auto"/>
              <w:bottom w:val="single" w:sz="4" w:space="0" w:color="auto"/>
              <w:right w:val="single" w:sz="4" w:space="0" w:color="auto"/>
            </w:tcBorders>
            <w:shd w:val="clear" w:color="auto" w:fill="auto"/>
            <w:vAlign w:val="bottom"/>
            <w:hideMark/>
          </w:tcPr>
          <w:p w14:paraId="6DC335A9" w14:textId="77777777" w:rsidR="00F13F5E" w:rsidRPr="00F13F5E" w:rsidRDefault="00F13F5E" w:rsidP="00F13F5E">
            <w:pPr>
              <w:widowControl/>
              <w:adjustRightInd/>
              <w:spacing w:line="240" w:lineRule="auto"/>
              <w:ind w:left="0" w:firstLine="0"/>
              <w:jc w:val="left"/>
              <w:textAlignment w:val="auto"/>
              <w:rPr>
                <w:lang w:val="hr-HR"/>
              </w:rPr>
            </w:pPr>
            <w:r w:rsidRPr="00F13F5E">
              <w:rPr>
                <w:lang w:val="hr-HR"/>
              </w:rPr>
              <w:t>Aktivnost A408004 Veterinarske mjere</w:t>
            </w:r>
          </w:p>
        </w:tc>
        <w:tc>
          <w:tcPr>
            <w:tcW w:w="1428" w:type="dxa"/>
            <w:tcBorders>
              <w:top w:val="nil"/>
              <w:left w:val="nil"/>
              <w:bottom w:val="single" w:sz="4" w:space="0" w:color="auto"/>
              <w:right w:val="single" w:sz="4" w:space="0" w:color="auto"/>
            </w:tcBorders>
            <w:shd w:val="clear" w:color="auto" w:fill="auto"/>
            <w:noWrap/>
            <w:vAlign w:val="bottom"/>
            <w:hideMark/>
          </w:tcPr>
          <w:p w14:paraId="74EE8BD4" w14:textId="77777777" w:rsidR="00F13F5E" w:rsidRPr="00F13F5E" w:rsidRDefault="00F13F5E" w:rsidP="00F13F5E">
            <w:pPr>
              <w:widowControl/>
              <w:adjustRightInd/>
              <w:spacing w:line="240" w:lineRule="auto"/>
              <w:ind w:left="0" w:firstLine="0"/>
              <w:jc w:val="right"/>
              <w:textAlignment w:val="auto"/>
              <w:rPr>
                <w:lang w:val="hr-HR"/>
              </w:rPr>
            </w:pPr>
            <w:r w:rsidRPr="00F13F5E">
              <w:rPr>
                <w:lang w:val="hr-HR"/>
              </w:rPr>
              <w:t>53.199,00</w:t>
            </w:r>
          </w:p>
        </w:tc>
        <w:tc>
          <w:tcPr>
            <w:tcW w:w="1350" w:type="dxa"/>
            <w:tcBorders>
              <w:top w:val="nil"/>
              <w:left w:val="nil"/>
              <w:bottom w:val="single" w:sz="4" w:space="0" w:color="auto"/>
              <w:right w:val="single" w:sz="4" w:space="0" w:color="auto"/>
            </w:tcBorders>
            <w:shd w:val="clear" w:color="auto" w:fill="auto"/>
            <w:noWrap/>
            <w:vAlign w:val="bottom"/>
            <w:hideMark/>
          </w:tcPr>
          <w:p w14:paraId="7E773288" w14:textId="77777777" w:rsidR="00F13F5E" w:rsidRPr="00F13F5E" w:rsidRDefault="00F13F5E" w:rsidP="00F13F5E">
            <w:pPr>
              <w:widowControl/>
              <w:adjustRightInd/>
              <w:spacing w:line="240" w:lineRule="auto"/>
              <w:ind w:left="0" w:firstLine="0"/>
              <w:jc w:val="right"/>
              <w:textAlignment w:val="auto"/>
              <w:rPr>
                <w:lang w:val="hr-HR"/>
              </w:rPr>
            </w:pPr>
            <w:r w:rsidRPr="00F13F5E">
              <w:rPr>
                <w:lang w:val="hr-HR"/>
              </w:rPr>
              <w:t>-25.000,00</w:t>
            </w:r>
          </w:p>
        </w:tc>
        <w:tc>
          <w:tcPr>
            <w:tcW w:w="1350" w:type="dxa"/>
            <w:tcBorders>
              <w:top w:val="nil"/>
              <w:left w:val="nil"/>
              <w:bottom w:val="single" w:sz="4" w:space="0" w:color="auto"/>
              <w:right w:val="single" w:sz="4" w:space="0" w:color="auto"/>
            </w:tcBorders>
            <w:shd w:val="clear" w:color="auto" w:fill="auto"/>
            <w:noWrap/>
            <w:vAlign w:val="bottom"/>
            <w:hideMark/>
          </w:tcPr>
          <w:p w14:paraId="3DDA889D" w14:textId="77777777" w:rsidR="00F13F5E" w:rsidRPr="00F13F5E" w:rsidRDefault="00F13F5E" w:rsidP="00F13F5E">
            <w:pPr>
              <w:widowControl/>
              <w:adjustRightInd/>
              <w:spacing w:line="240" w:lineRule="auto"/>
              <w:ind w:left="0" w:firstLine="0"/>
              <w:jc w:val="right"/>
              <w:textAlignment w:val="auto"/>
              <w:rPr>
                <w:lang w:val="hr-HR"/>
              </w:rPr>
            </w:pPr>
            <w:r w:rsidRPr="00F13F5E">
              <w:rPr>
                <w:lang w:val="hr-HR"/>
              </w:rPr>
              <w:t>-46,99</w:t>
            </w:r>
          </w:p>
        </w:tc>
        <w:tc>
          <w:tcPr>
            <w:tcW w:w="1366" w:type="dxa"/>
            <w:tcBorders>
              <w:top w:val="nil"/>
              <w:left w:val="nil"/>
              <w:bottom w:val="single" w:sz="4" w:space="0" w:color="auto"/>
              <w:right w:val="single" w:sz="4" w:space="0" w:color="auto"/>
            </w:tcBorders>
            <w:shd w:val="clear" w:color="auto" w:fill="auto"/>
            <w:noWrap/>
            <w:vAlign w:val="bottom"/>
            <w:hideMark/>
          </w:tcPr>
          <w:p w14:paraId="03B7B698" w14:textId="77777777" w:rsidR="00F13F5E" w:rsidRPr="00F13F5E" w:rsidRDefault="00F13F5E" w:rsidP="00F13F5E">
            <w:pPr>
              <w:widowControl/>
              <w:adjustRightInd/>
              <w:spacing w:line="240" w:lineRule="auto"/>
              <w:ind w:left="0" w:firstLine="0"/>
              <w:jc w:val="right"/>
              <w:textAlignment w:val="auto"/>
              <w:rPr>
                <w:lang w:val="hr-HR"/>
              </w:rPr>
            </w:pPr>
            <w:r w:rsidRPr="00F13F5E">
              <w:rPr>
                <w:lang w:val="hr-HR"/>
              </w:rPr>
              <w:t>28.199,00</w:t>
            </w:r>
          </w:p>
        </w:tc>
      </w:tr>
      <w:tr w:rsidR="00F13F5E" w:rsidRPr="00F13F5E" w14:paraId="240FF68C" w14:textId="77777777" w:rsidTr="0065582F">
        <w:trPr>
          <w:trHeight w:val="264"/>
          <w:jc w:val="center"/>
        </w:trPr>
        <w:tc>
          <w:tcPr>
            <w:tcW w:w="4229" w:type="dxa"/>
            <w:tcBorders>
              <w:top w:val="nil"/>
              <w:left w:val="single" w:sz="4" w:space="0" w:color="auto"/>
              <w:bottom w:val="single" w:sz="4" w:space="0" w:color="auto"/>
              <w:right w:val="single" w:sz="4" w:space="0" w:color="auto"/>
            </w:tcBorders>
            <w:shd w:val="clear" w:color="auto" w:fill="auto"/>
            <w:vAlign w:val="bottom"/>
            <w:hideMark/>
          </w:tcPr>
          <w:p w14:paraId="1471B76E" w14:textId="77777777" w:rsidR="00F13F5E" w:rsidRPr="00F13F5E" w:rsidRDefault="00F13F5E" w:rsidP="00F13F5E">
            <w:pPr>
              <w:widowControl/>
              <w:adjustRightInd/>
              <w:spacing w:line="240" w:lineRule="auto"/>
              <w:ind w:left="0" w:firstLine="0"/>
              <w:jc w:val="left"/>
              <w:textAlignment w:val="auto"/>
              <w:rPr>
                <w:lang w:val="hr-HR"/>
              </w:rPr>
            </w:pPr>
            <w:r w:rsidRPr="00F13F5E">
              <w:rPr>
                <w:lang w:val="hr-HR"/>
              </w:rPr>
              <w:t>Aktivnost A408005 Sufinanciranje najma stanova liječnicima</w:t>
            </w:r>
          </w:p>
        </w:tc>
        <w:tc>
          <w:tcPr>
            <w:tcW w:w="1428" w:type="dxa"/>
            <w:tcBorders>
              <w:top w:val="nil"/>
              <w:left w:val="nil"/>
              <w:bottom w:val="single" w:sz="4" w:space="0" w:color="auto"/>
              <w:right w:val="single" w:sz="4" w:space="0" w:color="auto"/>
            </w:tcBorders>
            <w:shd w:val="clear" w:color="auto" w:fill="auto"/>
            <w:noWrap/>
            <w:vAlign w:val="bottom"/>
            <w:hideMark/>
          </w:tcPr>
          <w:p w14:paraId="6996B67F" w14:textId="77777777" w:rsidR="00F13F5E" w:rsidRPr="00F13F5E" w:rsidRDefault="00F13F5E" w:rsidP="00F13F5E">
            <w:pPr>
              <w:widowControl/>
              <w:adjustRightInd/>
              <w:spacing w:line="240" w:lineRule="auto"/>
              <w:ind w:left="0" w:firstLine="0"/>
              <w:jc w:val="right"/>
              <w:textAlignment w:val="auto"/>
              <w:rPr>
                <w:lang w:val="hr-HR"/>
              </w:rPr>
            </w:pPr>
            <w:r w:rsidRPr="00F13F5E">
              <w:rPr>
                <w:lang w:val="hr-HR"/>
              </w:rPr>
              <w:t>9.146,00</w:t>
            </w:r>
          </w:p>
        </w:tc>
        <w:tc>
          <w:tcPr>
            <w:tcW w:w="1350" w:type="dxa"/>
            <w:tcBorders>
              <w:top w:val="nil"/>
              <w:left w:val="nil"/>
              <w:bottom w:val="single" w:sz="4" w:space="0" w:color="auto"/>
              <w:right w:val="single" w:sz="4" w:space="0" w:color="auto"/>
            </w:tcBorders>
            <w:shd w:val="clear" w:color="auto" w:fill="auto"/>
            <w:noWrap/>
            <w:vAlign w:val="bottom"/>
            <w:hideMark/>
          </w:tcPr>
          <w:p w14:paraId="55E42789" w14:textId="77777777" w:rsidR="00F13F5E" w:rsidRPr="00F13F5E" w:rsidRDefault="00F13F5E" w:rsidP="00F13F5E">
            <w:pPr>
              <w:widowControl/>
              <w:adjustRightInd/>
              <w:spacing w:line="240" w:lineRule="auto"/>
              <w:ind w:left="0" w:firstLine="0"/>
              <w:jc w:val="right"/>
              <w:textAlignment w:val="auto"/>
              <w:rPr>
                <w:lang w:val="hr-HR"/>
              </w:rPr>
            </w:pPr>
            <w:r w:rsidRPr="00F13F5E">
              <w:rPr>
                <w:lang w:val="hr-HR"/>
              </w:rPr>
              <w:t>0,00</w:t>
            </w:r>
          </w:p>
        </w:tc>
        <w:tc>
          <w:tcPr>
            <w:tcW w:w="1350" w:type="dxa"/>
            <w:tcBorders>
              <w:top w:val="nil"/>
              <w:left w:val="nil"/>
              <w:bottom w:val="single" w:sz="4" w:space="0" w:color="auto"/>
              <w:right w:val="single" w:sz="4" w:space="0" w:color="auto"/>
            </w:tcBorders>
            <w:shd w:val="clear" w:color="auto" w:fill="auto"/>
            <w:noWrap/>
            <w:vAlign w:val="bottom"/>
            <w:hideMark/>
          </w:tcPr>
          <w:p w14:paraId="2CCDA736" w14:textId="77777777" w:rsidR="00F13F5E" w:rsidRPr="00F13F5E" w:rsidRDefault="00F13F5E" w:rsidP="00F13F5E">
            <w:pPr>
              <w:widowControl/>
              <w:adjustRightInd/>
              <w:spacing w:line="240" w:lineRule="auto"/>
              <w:ind w:left="0" w:firstLine="0"/>
              <w:jc w:val="right"/>
              <w:textAlignment w:val="auto"/>
              <w:rPr>
                <w:lang w:val="hr-HR"/>
              </w:rPr>
            </w:pPr>
            <w:r w:rsidRPr="00F13F5E">
              <w:rPr>
                <w:lang w:val="hr-HR"/>
              </w:rPr>
              <w:t>0,00</w:t>
            </w:r>
          </w:p>
        </w:tc>
        <w:tc>
          <w:tcPr>
            <w:tcW w:w="1366" w:type="dxa"/>
            <w:tcBorders>
              <w:top w:val="nil"/>
              <w:left w:val="nil"/>
              <w:bottom w:val="single" w:sz="4" w:space="0" w:color="auto"/>
              <w:right w:val="single" w:sz="4" w:space="0" w:color="auto"/>
            </w:tcBorders>
            <w:shd w:val="clear" w:color="auto" w:fill="auto"/>
            <w:noWrap/>
            <w:vAlign w:val="bottom"/>
            <w:hideMark/>
          </w:tcPr>
          <w:p w14:paraId="6894806E" w14:textId="77777777" w:rsidR="00F13F5E" w:rsidRPr="00F13F5E" w:rsidRDefault="00F13F5E" w:rsidP="00F13F5E">
            <w:pPr>
              <w:widowControl/>
              <w:adjustRightInd/>
              <w:spacing w:line="240" w:lineRule="auto"/>
              <w:ind w:left="0" w:firstLine="0"/>
              <w:jc w:val="right"/>
              <w:textAlignment w:val="auto"/>
              <w:rPr>
                <w:lang w:val="hr-HR"/>
              </w:rPr>
            </w:pPr>
            <w:r w:rsidRPr="00F13F5E">
              <w:rPr>
                <w:lang w:val="hr-HR"/>
              </w:rPr>
              <w:t>9.146,00</w:t>
            </w:r>
          </w:p>
        </w:tc>
      </w:tr>
      <w:tr w:rsidR="00F13F5E" w:rsidRPr="00F13F5E" w14:paraId="19027CC4" w14:textId="77777777" w:rsidTr="0065582F">
        <w:trPr>
          <w:trHeight w:val="264"/>
          <w:jc w:val="center"/>
        </w:trPr>
        <w:tc>
          <w:tcPr>
            <w:tcW w:w="4229" w:type="dxa"/>
            <w:tcBorders>
              <w:top w:val="nil"/>
              <w:left w:val="single" w:sz="4" w:space="0" w:color="auto"/>
              <w:bottom w:val="single" w:sz="4" w:space="0" w:color="auto"/>
              <w:right w:val="single" w:sz="4" w:space="0" w:color="auto"/>
            </w:tcBorders>
            <w:shd w:val="clear" w:color="auto" w:fill="auto"/>
            <w:vAlign w:val="bottom"/>
            <w:hideMark/>
          </w:tcPr>
          <w:p w14:paraId="137212A2" w14:textId="77777777" w:rsidR="00F13F5E" w:rsidRPr="00F13F5E" w:rsidRDefault="00F13F5E" w:rsidP="00F13F5E">
            <w:pPr>
              <w:widowControl/>
              <w:adjustRightInd/>
              <w:spacing w:line="240" w:lineRule="auto"/>
              <w:ind w:left="0" w:firstLine="0"/>
              <w:jc w:val="left"/>
              <w:textAlignment w:val="auto"/>
              <w:rPr>
                <w:lang w:val="hr-HR"/>
              </w:rPr>
            </w:pPr>
            <w:r w:rsidRPr="00F13F5E">
              <w:rPr>
                <w:lang w:val="hr-HR"/>
              </w:rPr>
              <w:t>Aktivnost A408006 Vijeće za prevenciju kriminaliteta</w:t>
            </w:r>
          </w:p>
        </w:tc>
        <w:tc>
          <w:tcPr>
            <w:tcW w:w="1428" w:type="dxa"/>
            <w:tcBorders>
              <w:top w:val="nil"/>
              <w:left w:val="nil"/>
              <w:bottom w:val="single" w:sz="4" w:space="0" w:color="auto"/>
              <w:right w:val="single" w:sz="4" w:space="0" w:color="auto"/>
            </w:tcBorders>
            <w:shd w:val="clear" w:color="auto" w:fill="auto"/>
            <w:noWrap/>
            <w:vAlign w:val="bottom"/>
            <w:hideMark/>
          </w:tcPr>
          <w:p w14:paraId="1A41860E" w14:textId="77777777" w:rsidR="00F13F5E" w:rsidRPr="00F13F5E" w:rsidRDefault="00F13F5E" w:rsidP="00F13F5E">
            <w:pPr>
              <w:widowControl/>
              <w:adjustRightInd/>
              <w:spacing w:line="240" w:lineRule="auto"/>
              <w:ind w:left="0" w:firstLine="0"/>
              <w:jc w:val="right"/>
              <w:textAlignment w:val="auto"/>
              <w:rPr>
                <w:lang w:val="hr-HR"/>
              </w:rPr>
            </w:pPr>
            <w:r w:rsidRPr="00F13F5E">
              <w:rPr>
                <w:lang w:val="hr-HR"/>
              </w:rPr>
              <w:t>1.500,00</w:t>
            </w:r>
          </w:p>
        </w:tc>
        <w:tc>
          <w:tcPr>
            <w:tcW w:w="1350" w:type="dxa"/>
            <w:tcBorders>
              <w:top w:val="nil"/>
              <w:left w:val="nil"/>
              <w:bottom w:val="single" w:sz="4" w:space="0" w:color="auto"/>
              <w:right w:val="single" w:sz="4" w:space="0" w:color="auto"/>
            </w:tcBorders>
            <w:shd w:val="clear" w:color="auto" w:fill="auto"/>
            <w:noWrap/>
            <w:vAlign w:val="bottom"/>
            <w:hideMark/>
          </w:tcPr>
          <w:p w14:paraId="5EC07936" w14:textId="77777777" w:rsidR="00F13F5E" w:rsidRPr="00F13F5E" w:rsidRDefault="00F13F5E" w:rsidP="00F13F5E">
            <w:pPr>
              <w:widowControl/>
              <w:adjustRightInd/>
              <w:spacing w:line="240" w:lineRule="auto"/>
              <w:ind w:left="0" w:firstLine="0"/>
              <w:jc w:val="right"/>
              <w:textAlignment w:val="auto"/>
              <w:rPr>
                <w:lang w:val="hr-HR"/>
              </w:rPr>
            </w:pPr>
            <w:r w:rsidRPr="00F13F5E">
              <w:rPr>
                <w:lang w:val="hr-HR"/>
              </w:rPr>
              <w:t>2.500,00</w:t>
            </w:r>
          </w:p>
        </w:tc>
        <w:tc>
          <w:tcPr>
            <w:tcW w:w="1350" w:type="dxa"/>
            <w:tcBorders>
              <w:top w:val="nil"/>
              <w:left w:val="nil"/>
              <w:bottom w:val="single" w:sz="4" w:space="0" w:color="auto"/>
              <w:right w:val="single" w:sz="4" w:space="0" w:color="auto"/>
            </w:tcBorders>
            <w:shd w:val="clear" w:color="auto" w:fill="auto"/>
            <w:noWrap/>
            <w:vAlign w:val="bottom"/>
            <w:hideMark/>
          </w:tcPr>
          <w:p w14:paraId="18F6FA51" w14:textId="77777777" w:rsidR="00F13F5E" w:rsidRPr="00F13F5E" w:rsidRDefault="00F13F5E" w:rsidP="00F13F5E">
            <w:pPr>
              <w:widowControl/>
              <w:adjustRightInd/>
              <w:spacing w:line="240" w:lineRule="auto"/>
              <w:ind w:left="0" w:firstLine="0"/>
              <w:jc w:val="right"/>
              <w:textAlignment w:val="auto"/>
              <w:rPr>
                <w:lang w:val="hr-HR"/>
              </w:rPr>
            </w:pPr>
            <w:r w:rsidRPr="00F13F5E">
              <w:rPr>
                <w:lang w:val="hr-HR"/>
              </w:rPr>
              <w:t>166,67</w:t>
            </w:r>
          </w:p>
        </w:tc>
        <w:tc>
          <w:tcPr>
            <w:tcW w:w="1366" w:type="dxa"/>
            <w:tcBorders>
              <w:top w:val="nil"/>
              <w:left w:val="nil"/>
              <w:bottom w:val="single" w:sz="4" w:space="0" w:color="auto"/>
              <w:right w:val="single" w:sz="4" w:space="0" w:color="auto"/>
            </w:tcBorders>
            <w:shd w:val="clear" w:color="auto" w:fill="auto"/>
            <w:noWrap/>
            <w:vAlign w:val="bottom"/>
            <w:hideMark/>
          </w:tcPr>
          <w:p w14:paraId="55EDA5E7" w14:textId="77777777" w:rsidR="00F13F5E" w:rsidRPr="00F13F5E" w:rsidRDefault="00F13F5E" w:rsidP="00F13F5E">
            <w:pPr>
              <w:widowControl/>
              <w:adjustRightInd/>
              <w:spacing w:line="240" w:lineRule="auto"/>
              <w:ind w:left="0" w:firstLine="0"/>
              <w:jc w:val="right"/>
              <w:textAlignment w:val="auto"/>
              <w:rPr>
                <w:lang w:val="hr-HR"/>
              </w:rPr>
            </w:pPr>
            <w:r w:rsidRPr="00F13F5E">
              <w:rPr>
                <w:lang w:val="hr-HR"/>
              </w:rPr>
              <w:t>4.000,00</w:t>
            </w:r>
          </w:p>
        </w:tc>
      </w:tr>
      <w:tr w:rsidR="00F13F5E" w:rsidRPr="00F13F5E" w14:paraId="759B4C6E" w14:textId="77777777" w:rsidTr="0065582F">
        <w:trPr>
          <w:trHeight w:val="264"/>
          <w:jc w:val="center"/>
        </w:trPr>
        <w:tc>
          <w:tcPr>
            <w:tcW w:w="4229" w:type="dxa"/>
            <w:tcBorders>
              <w:top w:val="nil"/>
              <w:left w:val="single" w:sz="4" w:space="0" w:color="auto"/>
              <w:bottom w:val="single" w:sz="4" w:space="0" w:color="auto"/>
              <w:right w:val="single" w:sz="4" w:space="0" w:color="auto"/>
            </w:tcBorders>
            <w:shd w:val="clear" w:color="auto" w:fill="auto"/>
            <w:vAlign w:val="bottom"/>
            <w:hideMark/>
          </w:tcPr>
          <w:p w14:paraId="0F79299F" w14:textId="77777777" w:rsidR="00F13F5E" w:rsidRPr="00F13F5E" w:rsidRDefault="00F13F5E" w:rsidP="00F13F5E">
            <w:pPr>
              <w:widowControl/>
              <w:adjustRightInd/>
              <w:spacing w:line="240" w:lineRule="auto"/>
              <w:ind w:left="0" w:firstLine="0"/>
              <w:jc w:val="left"/>
              <w:textAlignment w:val="auto"/>
              <w:rPr>
                <w:b/>
                <w:bCs/>
                <w:lang w:val="hr-HR"/>
              </w:rPr>
            </w:pPr>
            <w:r w:rsidRPr="00F13F5E">
              <w:rPr>
                <w:b/>
                <w:bCs/>
                <w:lang w:val="hr-HR"/>
              </w:rPr>
              <w:t>Program 4009 MLADI</w:t>
            </w:r>
          </w:p>
        </w:tc>
        <w:tc>
          <w:tcPr>
            <w:tcW w:w="1428" w:type="dxa"/>
            <w:tcBorders>
              <w:top w:val="nil"/>
              <w:left w:val="nil"/>
              <w:bottom w:val="single" w:sz="4" w:space="0" w:color="auto"/>
              <w:right w:val="single" w:sz="4" w:space="0" w:color="auto"/>
            </w:tcBorders>
            <w:shd w:val="clear" w:color="auto" w:fill="auto"/>
            <w:noWrap/>
            <w:vAlign w:val="bottom"/>
            <w:hideMark/>
          </w:tcPr>
          <w:p w14:paraId="363E7801" w14:textId="77777777" w:rsidR="00F13F5E" w:rsidRPr="00F13F5E" w:rsidRDefault="00F13F5E" w:rsidP="00F13F5E">
            <w:pPr>
              <w:widowControl/>
              <w:adjustRightInd/>
              <w:spacing w:line="240" w:lineRule="auto"/>
              <w:ind w:left="0" w:firstLine="0"/>
              <w:jc w:val="right"/>
              <w:textAlignment w:val="auto"/>
              <w:rPr>
                <w:b/>
                <w:bCs/>
                <w:lang w:val="hr-HR"/>
              </w:rPr>
            </w:pPr>
            <w:r w:rsidRPr="00F13F5E">
              <w:rPr>
                <w:b/>
                <w:bCs/>
                <w:lang w:val="hr-HR"/>
              </w:rPr>
              <w:t>122.374,00</w:t>
            </w:r>
          </w:p>
        </w:tc>
        <w:tc>
          <w:tcPr>
            <w:tcW w:w="1350" w:type="dxa"/>
            <w:tcBorders>
              <w:top w:val="nil"/>
              <w:left w:val="nil"/>
              <w:bottom w:val="single" w:sz="4" w:space="0" w:color="auto"/>
              <w:right w:val="single" w:sz="4" w:space="0" w:color="auto"/>
            </w:tcBorders>
            <w:shd w:val="clear" w:color="auto" w:fill="auto"/>
            <w:noWrap/>
            <w:vAlign w:val="bottom"/>
            <w:hideMark/>
          </w:tcPr>
          <w:p w14:paraId="158E7D88" w14:textId="77777777" w:rsidR="00F13F5E" w:rsidRPr="00F13F5E" w:rsidRDefault="00F13F5E" w:rsidP="00F13F5E">
            <w:pPr>
              <w:widowControl/>
              <w:adjustRightInd/>
              <w:spacing w:line="240" w:lineRule="auto"/>
              <w:ind w:left="0" w:firstLine="0"/>
              <w:jc w:val="right"/>
              <w:textAlignment w:val="auto"/>
              <w:rPr>
                <w:b/>
                <w:bCs/>
                <w:lang w:val="hr-HR"/>
              </w:rPr>
            </w:pPr>
            <w:r w:rsidRPr="00F13F5E">
              <w:rPr>
                <w:b/>
                <w:bCs/>
                <w:lang w:val="hr-HR"/>
              </w:rPr>
              <w:t>-21.491,00</w:t>
            </w:r>
          </w:p>
        </w:tc>
        <w:tc>
          <w:tcPr>
            <w:tcW w:w="1350" w:type="dxa"/>
            <w:tcBorders>
              <w:top w:val="nil"/>
              <w:left w:val="nil"/>
              <w:bottom w:val="single" w:sz="4" w:space="0" w:color="auto"/>
              <w:right w:val="single" w:sz="4" w:space="0" w:color="auto"/>
            </w:tcBorders>
            <w:shd w:val="clear" w:color="auto" w:fill="auto"/>
            <w:noWrap/>
            <w:vAlign w:val="bottom"/>
            <w:hideMark/>
          </w:tcPr>
          <w:p w14:paraId="1672829B" w14:textId="77777777" w:rsidR="00F13F5E" w:rsidRPr="00F13F5E" w:rsidRDefault="00F13F5E" w:rsidP="00F13F5E">
            <w:pPr>
              <w:widowControl/>
              <w:adjustRightInd/>
              <w:spacing w:line="240" w:lineRule="auto"/>
              <w:ind w:left="0" w:firstLine="0"/>
              <w:jc w:val="right"/>
              <w:textAlignment w:val="auto"/>
              <w:rPr>
                <w:b/>
                <w:bCs/>
                <w:lang w:val="hr-HR"/>
              </w:rPr>
            </w:pPr>
            <w:r w:rsidRPr="00F13F5E">
              <w:rPr>
                <w:b/>
                <w:bCs/>
                <w:lang w:val="hr-HR"/>
              </w:rPr>
              <w:t>-17,56</w:t>
            </w:r>
          </w:p>
        </w:tc>
        <w:tc>
          <w:tcPr>
            <w:tcW w:w="1366" w:type="dxa"/>
            <w:tcBorders>
              <w:top w:val="nil"/>
              <w:left w:val="nil"/>
              <w:bottom w:val="single" w:sz="4" w:space="0" w:color="auto"/>
              <w:right w:val="single" w:sz="4" w:space="0" w:color="auto"/>
            </w:tcBorders>
            <w:shd w:val="clear" w:color="auto" w:fill="auto"/>
            <w:noWrap/>
            <w:vAlign w:val="bottom"/>
            <w:hideMark/>
          </w:tcPr>
          <w:p w14:paraId="420930A0" w14:textId="77777777" w:rsidR="00F13F5E" w:rsidRPr="00F13F5E" w:rsidRDefault="00F13F5E" w:rsidP="00F13F5E">
            <w:pPr>
              <w:widowControl/>
              <w:adjustRightInd/>
              <w:spacing w:line="240" w:lineRule="auto"/>
              <w:ind w:left="0" w:firstLine="0"/>
              <w:jc w:val="right"/>
              <w:textAlignment w:val="auto"/>
              <w:rPr>
                <w:b/>
                <w:bCs/>
                <w:lang w:val="hr-HR"/>
              </w:rPr>
            </w:pPr>
            <w:r w:rsidRPr="00F13F5E">
              <w:rPr>
                <w:b/>
                <w:bCs/>
                <w:lang w:val="hr-HR"/>
              </w:rPr>
              <w:t>100.883,00</w:t>
            </w:r>
          </w:p>
        </w:tc>
      </w:tr>
      <w:tr w:rsidR="00F13F5E" w:rsidRPr="00F13F5E" w14:paraId="50C47C7C" w14:textId="77777777" w:rsidTr="0065582F">
        <w:trPr>
          <w:trHeight w:val="264"/>
          <w:jc w:val="center"/>
        </w:trPr>
        <w:tc>
          <w:tcPr>
            <w:tcW w:w="4229" w:type="dxa"/>
            <w:tcBorders>
              <w:top w:val="nil"/>
              <w:left w:val="single" w:sz="4" w:space="0" w:color="auto"/>
              <w:bottom w:val="single" w:sz="4" w:space="0" w:color="auto"/>
              <w:right w:val="single" w:sz="4" w:space="0" w:color="auto"/>
            </w:tcBorders>
            <w:shd w:val="clear" w:color="auto" w:fill="auto"/>
            <w:vAlign w:val="bottom"/>
            <w:hideMark/>
          </w:tcPr>
          <w:p w14:paraId="61CFFDC9" w14:textId="77777777" w:rsidR="00F13F5E" w:rsidRPr="00F13F5E" w:rsidRDefault="00F13F5E" w:rsidP="00F13F5E">
            <w:pPr>
              <w:widowControl/>
              <w:adjustRightInd/>
              <w:spacing w:line="240" w:lineRule="auto"/>
              <w:ind w:left="0" w:firstLine="0"/>
              <w:jc w:val="left"/>
              <w:textAlignment w:val="auto"/>
              <w:rPr>
                <w:lang w:val="hr-HR"/>
              </w:rPr>
            </w:pPr>
            <w:r w:rsidRPr="00F13F5E">
              <w:rPr>
                <w:lang w:val="hr-HR"/>
              </w:rPr>
              <w:t>Aktivnost A409001 Savjet mladih</w:t>
            </w:r>
          </w:p>
        </w:tc>
        <w:tc>
          <w:tcPr>
            <w:tcW w:w="1428" w:type="dxa"/>
            <w:tcBorders>
              <w:top w:val="nil"/>
              <w:left w:val="nil"/>
              <w:bottom w:val="single" w:sz="4" w:space="0" w:color="auto"/>
              <w:right w:val="single" w:sz="4" w:space="0" w:color="auto"/>
            </w:tcBorders>
            <w:shd w:val="clear" w:color="auto" w:fill="auto"/>
            <w:noWrap/>
            <w:vAlign w:val="bottom"/>
            <w:hideMark/>
          </w:tcPr>
          <w:p w14:paraId="03480288" w14:textId="77777777" w:rsidR="00F13F5E" w:rsidRPr="00F13F5E" w:rsidRDefault="00F13F5E" w:rsidP="00F13F5E">
            <w:pPr>
              <w:widowControl/>
              <w:adjustRightInd/>
              <w:spacing w:line="240" w:lineRule="auto"/>
              <w:ind w:left="0" w:firstLine="0"/>
              <w:jc w:val="right"/>
              <w:textAlignment w:val="auto"/>
              <w:rPr>
                <w:lang w:val="hr-HR"/>
              </w:rPr>
            </w:pPr>
            <w:r w:rsidRPr="00F13F5E">
              <w:rPr>
                <w:lang w:val="hr-HR"/>
              </w:rPr>
              <w:t>5.310,00</w:t>
            </w:r>
          </w:p>
        </w:tc>
        <w:tc>
          <w:tcPr>
            <w:tcW w:w="1350" w:type="dxa"/>
            <w:tcBorders>
              <w:top w:val="nil"/>
              <w:left w:val="nil"/>
              <w:bottom w:val="single" w:sz="4" w:space="0" w:color="auto"/>
              <w:right w:val="single" w:sz="4" w:space="0" w:color="auto"/>
            </w:tcBorders>
            <w:shd w:val="clear" w:color="auto" w:fill="auto"/>
            <w:noWrap/>
            <w:vAlign w:val="bottom"/>
            <w:hideMark/>
          </w:tcPr>
          <w:p w14:paraId="7C95CE34" w14:textId="77777777" w:rsidR="00F13F5E" w:rsidRPr="00F13F5E" w:rsidRDefault="00F13F5E" w:rsidP="00F13F5E">
            <w:pPr>
              <w:widowControl/>
              <w:adjustRightInd/>
              <w:spacing w:line="240" w:lineRule="auto"/>
              <w:ind w:left="0" w:firstLine="0"/>
              <w:jc w:val="right"/>
              <w:textAlignment w:val="auto"/>
              <w:rPr>
                <w:lang w:val="hr-HR"/>
              </w:rPr>
            </w:pPr>
            <w:r w:rsidRPr="00F13F5E">
              <w:rPr>
                <w:lang w:val="hr-HR"/>
              </w:rPr>
              <w:t>0,00</w:t>
            </w:r>
          </w:p>
        </w:tc>
        <w:tc>
          <w:tcPr>
            <w:tcW w:w="1350" w:type="dxa"/>
            <w:tcBorders>
              <w:top w:val="nil"/>
              <w:left w:val="nil"/>
              <w:bottom w:val="single" w:sz="4" w:space="0" w:color="auto"/>
              <w:right w:val="single" w:sz="4" w:space="0" w:color="auto"/>
            </w:tcBorders>
            <w:shd w:val="clear" w:color="auto" w:fill="auto"/>
            <w:noWrap/>
            <w:vAlign w:val="bottom"/>
            <w:hideMark/>
          </w:tcPr>
          <w:p w14:paraId="1A14A6F1" w14:textId="77777777" w:rsidR="00F13F5E" w:rsidRPr="00F13F5E" w:rsidRDefault="00F13F5E" w:rsidP="00F13F5E">
            <w:pPr>
              <w:widowControl/>
              <w:adjustRightInd/>
              <w:spacing w:line="240" w:lineRule="auto"/>
              <w:ind w:left="0" w:firstLine="0"/>
              <w:jc w:val="right"/>
              <w:textAlignment w:val="auto"/>
              <w:rPr>
                <w:lang w:val="hr-HR"/>
              </w:rPr>
            </w:pPr>
            <w:r w:rsidRPr="00F13F5E">
              <w:rPr>
                <w:lang w:val="hr-HR"/>
              </w:rPr>
              <w:t>0,00</w:t>
            </w:r>
          </w:p>
        </w:tc>
        <w:tc>
          <w:tcPr>
            <w:tcW w:w="1366" w:type="dxa"/>
            <w:tcBorders>
              <w:top w:val="nil"/>
              <w:left w:val="nil"/>
              <w:bottom w:val="single" w:sz="4" w:space="0" w:color="auto"/>
              <w:right w:val="single" w:sz="4" w:space="0" w:color="auto"/>
            </w:tcBorders>
            <w:shd w:val="clear" w:color="auto" w:fill="auto"/>
            <w:noWrap/>
            <w:vAlign w:val="bottom"/>
            <w:hideMark/>
          </w:tcPr>
          <w:p w14:paraId="2555344F" w14:textId="77777777" w:rsidR="00F13F5E" w:rsidRPr="00F13F5E" w:rsidRDefault="00F13F5E" w:rsidP="00F13F5E">
            <w:pPr>
              <w:widowControl/>
              <w:adjustRightInd/>
              <w:spacing w:line="240" w:lineRule="auto"/>
              <w:ind w:left="0" w:firstLine="0"/>
              <w:jc w:val="right"/>
              <w:textAlignment w:val="auto"/>
              <w:rPr>
                <w:lang w:val="hr-HR"/>
              </w:rPr>
            </w:pPr>
            <w:r w:rsidRPr="00F13F5E">
              <w:rPr>
                <w:lang w:val="hr-HR"/>
              </w:rPr>
              <w:t>5.310,00</w:t>
            </w:r>
          </w:p>
        </w:tc>
      </w:tr>
      <w:tr w:rsidR="00F13F5E" w:rsidRPr="00F13F5E" w14:paraId="1662B825" w14:textId="77777777" w:rsidTr="0065582F">
        <w:trPr>
          <w:trHeight w:val="264"/>
          <w:jc w:val="center"/>
        </w:trPr>
        <w:tc>
          <w:tcPr>
            <w:tcW w:w="4229" w:type="dxa"/>
            <w:tcBorders>
              <w:top w:val="nil"/>
              <w:left w:val="single" w:sz="4" w:space="0" w:color="auto"/>
              <w:bottom w:val="single" w:sz="4" w:space="0" w:color="auto"/>
              <w:right w:val="single" w:sz="4" w:space="0" w:color="auto"/>
            </w:tcBorders>
            <w:shd w:val="clear" w:color="auto" w:fill="auto"/>
            <w:vAlign w:val="bottom"/>
            <w:hideMark/>
          </w:tcPr>
          <w:p w14:paraId="1CE88D52" w14:textId="77777777" w:rsidR="00F13F5E" w:rsidRPr="00F13F5E" w:rsidRDefault="00F13F5E" w:rsidP="00F13F5E">
            <w:pPr>
              <w:widowControl/>
              <w:adjustRightInd/>
              <w:spacing w:line="240" w:lineRule="auto"/>
              <w:ind w:left="0" w:firstLine="0"/>
              <w:jc w:val="left"/>
              <w:textAlignment w:val="auto"/>
              <w:rPr>
                <w:lang w:val="hr-HR"/>
              </w:rPr>
            </w:pPr>
            <w:r w:rsidRPr="00F13F5E">
              <w:rPr>
                <w:lang w:val="hr-HR"/>
              </w:rPr>
              <w:t>Aktivnost A409002 Stipendiranje studenata</w:t>
            </w:r>
          </w:p>
        </w:tc>
        <w:tc>
          <w:tcPr>
            <w:tcW w:w="1428" w:type="dxa"/>
            <w:tcBorders>
              <w:top w:val="nil"/>
              <w:left w:val="nil"/>
              <w:bottom w:val="single" w:sz="4" w:space="0" w:color="auto"/>
              <w:right w:val="single" w:sz="4" w:space="0" w:color="auto"/>
            </w:tcBorders>
            <w:shd w:val="clear" w:color="auto" w:fill="auto"/>
            <w:noWrap/>
            <w:vAlign w:val="bottom"/>
            <w:hideMark/>
          </w:tcPr>
          <w:p w14:paraId="20824853" w14:textId="77777777" w:rsidR="00F13F5E" w:rsidRPr="00F13F5E" w:rsidRDefault="00F13F5E" w:rsidP="00F13F5E">
            <w:pPr>
              <w:widowControl/>
              <w:adjustRightInd/>
              <w:spacing w:line="240" w:lineRule="auto"/>
              <w:ind w:left="0" w:firstLine="0"/>
              <w:jc w:val="right"/>
              <w:textAlignment w:val="auto"/>
              <w:rPr>
                <w:lang w:val="hr-HR"/>
              </w:rPr>
            </w:pPr>
            <w:r w:rsidRPr="00F13F5E">
              <w:rPr>
                <w:lang w:val="hr-HR"/>
              </w:rPr>
              <w:t>68.164,00</w:t>
            </w:r>
          </w:p>
        </w:tc>
        <w:tc>
          <w:tcPr>
            <w:tcW w:w="1350" w:type="dxa"/>
            <w:tcBorders>
              <w:top w:val="nil"/>
              <w:left w:val="nil"/>
              <w:bottom w:val="single" w:sz="4" w:space="0" w:color="auto"/>
              <w:right w:val="single" w:sz="4" w:space="0" w:color="auto"/>
            </w:tcBorders>
            <w:shd w:val="clear" w:color="auto" w:fill="auto"/>
            <w:noWrap/>
            <w:vAlign w:val="bottom"/>
            <w:hideMark/>
          </w:tcPr>
          <w:p w14:paraId="411D6135" w14:textId="77777777" w:rsidR="00F13F5E" w:rsidRPr="00F13F5E" w:rsidRDefault="00F13F5E" w:rsidP="00F13F5E">
            <w:pPr>
              <w:widowControl/>
              <w:adjustRightInd/>
              <w:spacing w:line="240" w:lineRule="auto"/>
              <w:ind w:left="0" w:firstLine="0"/>
              <w:jc w:val="right"/>
              <w:textAlignment w:val="auto"/>
              <w:rPr>
                <w:lang w:val="hr-HR"/>
              </w:rPr>
            </w:pPr>
            <w:r w:rsidRPr="00F13F5E">
              <w:rPr>
                <w:lang w:val="hr-HR"/>
              </w:rPr>
              <w:t>-17.041,00</w:t>
            </w:r>
          </w:p>
        </w:tc>
        <w:tc>
          <w:tcPr>
            <w:tcW w:w="1350" w:type="dxa"/>
            <w:tcBorders>
              <w:top w:val="nil"/>
              <w:left w:val="nil"/>
              <w:bottom w:val="single" w:sz="4" w:space="0" w:color="auto"/>
              <w:right w:val="single" w:sz="4" w:space="0" w:color="auto"/>
            </w:tcBorders>
            <w:shd w:val="clear" w:color="auto" w:fill="auto"/>
            <w:noWrap/>
            <w:vAlign w:val="bottom"/>
            <w:hideMark/>
          </w:tcPr>
          <w:p w14:paraId="1F270BEB" w14:textId="77777777" w:rsidR="00F13F5E" w:rsidRPr="00F13F5E" w:rsidRDefault="00F13F5E" w:rsidP="00F13F5E">
            <w:pPr>
              <w:widowControl/>
              <w:adjustRightInd/>
              <w:spacing w:line="240" w:lineRule="auto"/>
              <w:ind w:left="0" w:firstLine="0"/>
              <w:jc w:val="right"/>
              <w:textAlignment w:val="auto"/>
              <w:rPr>
                <w:lang w:val="hr-HR"/>
              </w:rPr>
            </w:pPr>
            <w:r w:rsidRPr="00F13F5E">
              <w:rPr>
                <w:lang w:val="hr-HR"/>
              </w:rPr>
              <w:t>-25,00</w:t>
            </w:r>
          </w:p>
        </w:tc>
        <w:tc>
          <w:tcPr>
            <w:tcW w:w="1366" w:type="dxa"/>
            <w:tcBorders>
              <w:top w:val="nil"/>
              <w:left w:val="nil"/>
              <w:bottom w:val="single" w:sz="4" w:space="0" w:color="auto"/>
              <w:right w:val="single" w:sz="4" w:space="0" w:color="auto"/>
            </w:tcBorders>
            <w:shd w:val="clear" w:color="auto" w:fill="auto"/>
            <w:noWrap/>
            <w:vAlign w:val="bottom"/>
            <w:hideMark/>
          </w:tcPr>
          <w:p w14:paraId="3800EBCC" w14:textId="77777777" w:rsidR="00F13F5E" w:rsidRPr="00F13F5E" w:rsidRDefault="00F13F5E" w:rsidP="00F13F5E">
            <w:pPr>
              <w:widowControl/>
              <w:adjustRightInd/>
              <w:spacing w:line="240" w:lineRule="auto"/>
              <w:ind w:left="0" w:firstLine="0"/>
              <w:jc w:val="right"/>
              <w:textAlignment w:val="auto"/>
              <w:rPr>
                <w:lang w:val="hr-HR"/>
              </w:rPr>
            </w:pPr>
            <w:r w:rsidRPr="00F13F5E">
              <w:rPr>
                <w:lang w:val="hr-HR"/>
              </w:rPr>
              <w:t>51.123,00</w:t>
            </w:r>
          </w:p>
        </w:tc>
      </w:tr>
      <w:tr w:rsidR="00F13F5E" w:rsidRPr="00F13F5E" w14:paraId="0744E336" w14:textId="77777777" w:rsidTr="0065582F">
        <w:trPr>
          <w:trHeight w:val="264"/>
          <w:jc w:val="center"/>
        </w:trPr>
        <w:tc>
          <w:tcPr>
            <w:tcW w:w="4229" w:type="dxa"/>
            <w:tcBorders>
              <w:top w:val="nil"/>
              <w:left w:val="single" w:sz="4" w:space="0" w:color="auto"/>
              <w:bottom w:val="single" w:sz="4" w:space="0" w:color="auto"/>
              <w:right w:val="single" w:sz="4" w:space="0" w:color="auto"/>
            </w:tcBorders>
            <w:shd w:val="clear" w:color="auto" w:fill="auto"/>
            <w:vAlign w:val="bottom"/>
            <w:hideMark/>
          </w:tcPr>
          <w:p w14:paraId="643F1E68" w14:textId="77777777" w:rsidR="00F13F5E" w:rsidRPr="00F13F5E" w:rsidRDefault="00F13F5E" w:rsidP="00F13F5E">
            <w:pPr>
              <w:widowControl/>
              <w:adjustRightInd/>
              <w:spacing w:line="240" w:lineRule="auto"/>
              <w:ind w:left="0" w:firstLine="0"/>
              <w:jc w:val="left"/>
              <w:textAlignment w:val="auto"/>
              <w:rPr>
                <w:lang w:val="hr-HR"/>
              </w:rPr>
            </w:pPr>
            <w:r w:rsidRPr="00F13F5E">
              <w:rPr>
                <w:lang w:val="hr-HR"/>
              </w:rPr>
              <w:t>Aktivnost A409003 Subvencija kamata na kredite mladih</w:t>
            </w:r>
          </w:p>
        </w:tc>
        <w:tc>
          <w:tcPr>
            <w:tcW w:w="1428" w:type="dxa"/>
            <w:tcBorders>
              <w:top w:val="nil"/>
              <w:left w:val="nil"/>
              <w:bottom w:val="single" w:sz="4" w:space="0" w:color="auto"/>
              <w:right w:val="single" w:sz="4" w:space="0" w:color="auto"/>
            </w:tcBorders>
            <w:shd w:val="clear" w:color="auto" w:fill="auto"/>
            <w:noWrap/>
            <w:vAlign w:val="bottom"/>
            <w:hideMark/>
          </w:tcPr>
          <w:p w14:paraId="647E7A1C" w14:textId="77777777" w:rsidR="00F13F5E" w:rsidRPr="00F13F5E" w:rsidRDefault="00F13F5E" w:rsidP="00F13F5E">
            <w:pPr>
              <w:widowControl/>
              <w:adjustRightInd/>
              <w:spacing w:line="240" w:lineRule="auto"/>
              <w:ind w:left="0" w:firstLine="0"/>
              <w:jc w:val="right"/>
              <w:textAlignment w:val="auto"/>
              <w:rPr>
                <w:lang w:val="hr-HR"/>
              </w:rPr>
            </w:pPr>
            <w:r w:rsidRPr="00F13F5E">
              <w:rPr>
                <w:lang w:val="hr-HR"/>
              </w:rPr>
              <w:t>26.550,00</w:t>
            </w:r>
          </w:p>
        </w:tc>
        <w:tc>
          <w:tcPr>
            <w:tcW w:w="1350" w:type="dxa"/>
            <w:tcBorders>
              <w:top w:val="nil"/>
              <w:left w:val="nil"/>
              <w:bottom w:val="single" w:sz="4" w:space="0" w:color="auto"/>
              <w:right w:val="single" w:sz="4" w:space="0" w:color="auto"/>
            </w:tcBorders>
            <w:shd w:val="clear" w:color="auto" w:fill="auto"/>
            <w:noWrap/>
            <w:vAlign w:val="bottom"/>
            <w:hideMark/>
          </w:tcPr>
          <w:p w14:paraId="631F6773" w14:textId="77777777" w:rsidR="00F13F5E" w:rsidRPr="00F13F5E" w:rsidRDefault="00F13F5E" w:rsidP="00F13F5E">
            <w:pPr>
              <w:widowControl/>
              <w:adjustRightInd/>
              <w:spacing w:line="240" w:lineRule="auto"/>
              <w:ind w:left="0" w:firstLine="0"/>
              <w:jc w:val="right"/>
              <w:textAlignment w:val="auto"/>
              <w:rPr>
                <w:lang w:val="hr-HR"/>
              </w:rPr>
            </w:pPr>
            <w:r w:rsidRPr="00F13F5E">
              <w:rPr>
                <w:lang w:val="hr-HR"/>
              </w:rPr>
              <w:t>0,00</w:t>
            </w:r>
          </w:p>
        </w:tc>
        <w:tc>
          <w:tcPr>
            <w:tcW w:w="1350" w:type="dxa"/>
            <w:tcBorders>
              <w:top w:val="nil"/>
              <w:left w:val="nil"/>
              <w:bottom w:val="single" w:sz="4" w:space="0" w:color="auto"/>
              <w:right w:val="single" w:sz="4" w:space="0" w:color="auto"/>
            </w:tcBorders>
            <w:shd w:val="clear" w:color="auto" w:fill="auto"/>
            <w:noWrap/>
            <w:vAlign w:val="bottom"/>
            <w:hideMark/>
          </w:tcPr>
          <w:p w14:paraId="46D09A77" w14:textId="77777777" w:rsidR="00F13F5E" w:rsidRPr="00F13F5E" w:rsidRDefault="00F13F5E" w:rsidP="00F13F5E">
            <w:pPr>
              <w:widowControl/>
              <w:adjustRightInd/>
              <w:spacing w:line="240" w:lineRule="auto"/>
              <w:ind w:left="0" w:firstLine="0"/>
              <w:jc w:val="right"/>
              <w:textAlignment w:val="auto"/>
              <w:rPr>
                <w:lang w:val="hr-HR"/>
              </w:rPr>
            </w:pPr>
            <w:r w:rsidRPr="00F13F5E">
              <w:rPr>
                <w:lang w:val="hr-HR"/>
              </w:rPr>
              <w:t>0,00</w:t>
            </w:r>
          </w:p>
        </w:tc>
        <w:tc>
          <w:tcPr>
            <w:tcW w:w="1366" w:type="dxa"/>
            <w:tcBorders>
              <w:top w:val="nil"/>
              <w:left w:val="nil"/>
              <w:bottom w:val="single" w:sz="4" w:space="0" w:color="auto"/>
              <w:right w:val="single" w:sz="4" w:space="0" w:color="auto"/>
            </w:tcBorders>
            <w:shd w:val="clear" w:color="auto" w:fill="auto"/>
            <w:noWrap/>
            <w:vAlign w:val="bottom"/>
            <w:hideMark/>
          </w:tcPr>
          <w:p w14:paraId="4BC2B274" w14:textId="77777777" w:rsidR="00F13F5E" w:rsidRPr="00F13F5E" w:rsidRDefault="00F13F5E" w:rsidP="00F13F5E">
            <w:pPr>
              <w:widowControl/>
              <w:adjustRightInd/>
              <w:spacing w:line="240" w:lineRule="auto"/>
              <w:ind w:left="0" w:firstLine="0"/>
              <w:jc w:val="right"/>
              <w:textAlignment w:val="auto"/>
              <w:rPr>
                <w:lang w:val="hr-HR"/>
              </w:rPr>
            </w:pPr>
            <w:r w:rsidRPr="00F13F5E">
              <w:rPr>
                <w:lang w:val="hr-HR"/>
              </w:rPr>
              <w:t>26.550,00</w:t>
            </w:r>
          </w:p>
        </w:tc>
      </w:tr>
      <w:tr w:rsidR="00F13F5E" w:rsidRPr="00F13F5E" w14:paraId="001711F0" w14:textId="77777777" w:rsidTr="0065582F">
        <w:trPr>
          <w:trHeight w:val="264"/>
          <w:jc w:val="center"/>
        </w:trPr>
        <w:tc>
          <w:tcPr>
            <w:tcW w:w="4229" w:type="dxa"/>
            <w:tcBorders>
              <w:top w:val="nil"/>
              <w:left w:val="single" w:sz="4" w:space="0" w:color="auto"/>
              <w:bottom w:val="single" w:sz="4" w:space="0" w:color="auto"/>
              <w:right w:val="single" w:sz="4" w:space="0" w:color="auto"/>
            </w:tcBorders>
            <w:shd w:val="clear" w:color="auto" w:fill="auto"/>
            <w:vAlign w:val="bottom"/>
            <w:hideMark/>
          </w:tcPr>
          <w:p w14:paraId="78CD44A3" w14:textId="77777777" w:rsidR="00F13F5E" w:rsidRPr="00F13F5E" w:rsidRDefault="00F13F5E" w:rsidP="00F13F5E">
            <w:pPr>
              <w:widowControl/>
              <w:adjustRightInd/>
              <w:spacing w:line="240" w:lineRule="auto"/>
              <w:ind w:left="0" w:firstLine="0"/>
              <w:jc w:val="left"/>
              <w:textAlignment w:val="auto"/>
              <w:rPr>
                <w:lang w:val="hr-HR"/>
              </w:rPr>
            </w:pPr>
            <w:r w:rsidRPr="00F13F5E">
              <w:rPr>
                <w:lang w:val="hr-HR"/>
              </w:rPr>
              <w:t>Aktivnost A409004 Izrada lokalnog programa za mlade</w:t>
            </w:r>
          </w:p>
        </w:tc>
        <w:tc>
          <w:tcPr>
            <w:tcW w:w="1428" w:type="dxa"/>
            <w:tcBorders>
              <w:top w:val="nil"/>
              <w:left w:val="nil"/>
              <w:bottom w:val="single" w:sz="4" w:space="0" w:color="auto"/>
              <w:right w:val="single" w:sz="4" w:space="0" w:color="auto"/>
            </w:tcBorders>
            <w:shd w:val="clear" w:color="auto" w:fill="auto"/>
            <w:noWrap/>
            <w:vAlign w:val="bottom"/>
            <w:hideMark/>
          </w:tcPr>
          <w:p w14:paraId="75CF1FFE" w14:textId="77777777" w:rsidR="00F13F5E" w:rsidRPr="00F13F5E" w:rsidRDefault="00F13F5E" w:rsidP="00F13F5E">
            <w:pPr>
              <w:widowControl/>
              <w:adjustRightInd/>
              <w:spacing w:line="240" w:lineRule="auto"/>
              <w:ind w:left="0" w:firstLine="0"/>
              <w:jc w:val="right"/>
              <w:textAlignment w:val="auto"/>
              <w:rPr>
                <w:lang w:val="hr-HR"/>
              </w:rPr>
            </w:pPr>
            <w:r w:rsidRPr="00F13F5E">
              <w:rPr>
                <w:lang w:val="hr-HR"/>
              </w:rPr>
              <w:t>5.000,00</w:t>
            </w:r>
          </w:p>
        </w:tc>
        <w:tc>
          <w:tcPr>
            <w:tcW w:w="1350" w:type="dxa"/>
            <w:tcBorders>
              <w:top w:val="nil"/>
              <w:left w:val="nil"/>
              <w:bottom w:val="single" w:sz="4" w:space="0" w:color="auto"/>
              <w:right w:val="single" w:sz="4" w:space="0" w:color="auto"/>
            </w:tcBorders>
            <w:shd w:val="clear" w:color="auto" w:fill="auto"/>
            <w:noWrap/>
            <w:vAlign w:val="bottom"/>
            <w:hideMark/>
          </w:tcPr>
          <w:p w14:paraId="260B3A01" w14:textId="77777777" w:rsidR="00F13F5E" w:rsidRPr="00F13F5E" w:rsidRDefault="00F13F5E" w:rsidP="00F13F5E">
            <w:pPr>
              <w:widowControl/>
              <w:adjustRightInd/>
              <w:spacing w:line="240" w:lineRule="auto"/>
              <w:ind w:left="0" w:firstLine="0"/>
              <w:jc w:val="right"/>
              <w:textAlignment w:val="auto"/>
              <w:rPr>
                <w:lang w:val="hr-HR"/>
              </w:rPr>
            </w:pPr>
            <w:r w:rsidRPr="00F13F5E">
              <w:rPr>
                <w:lang w:val="hr-HR"/>
              </w:rPr>
              <w:t>-4.450,00</w:t>
            </w:r>
          </w:p>
        </w:tc>
        <w:tc>
          <w:tcPr>
            <w:tcW w:w="1350" w:type="dxa"/>
            <w:tcBorders>
              <w:top w:val="nil"/>
              <w:left w:val="nil"/>
              <w:bottom w:val="single" w:sz="4" w:space="0" w:color="auto"/>
              <w:right w:val="single" w:sz="4" w:space="0" w:color="auto"/>
            </w:tcBorders>
            <w:shd w:val="clear" w:color="auto" w:fill="auto"/>
            <w:noWrap/>
            <w:vAlign w:val="bottom"/>
            <w:hideMark/>
          </w:tcPr>
          <w:p w14:paraId="17BCED0A" w14:textId="77777777" w:rsidR="00F13F5E" w:rsidRPr="00F13F5E" w:rsidRDefault="00F13F5E" w:rsidP="00F13F5E">
            <w:pPr>
              <w:widowControl/>
              <w:adjustRightInd/>
              <w:spacing w:line="240" w:lineRule="auto"/>
              <w:ind w:left="0" w:firstLine="0"/>
              <w:jc w:val="right"/>
              <w:textAlignment w:val="auto"/>
              <w:rPr>
                <w:lang w:val="hr-HR"/>
              </w:rPr>
            </w:pPr>
            <w:r w:rsidRPr="00F13F5E">
              <w:rPr>
                <w:lang w:val="hr-HR"/>
              </w:rPr>
              <w:t>-89,00</w:t>
            </w:r>
          </w:p>
        </w:tc>
        <w:tc>
          <w:tcPr>
            <w:tcW w:w="1366" w:type="dxa"/>
            <w:tcBorders>
              <w:top w:val="nil"/>
              <w:left w:val="nil"/>
              <w:bottom w:val="single" w:sz="4" w:space="0" w:color="auto"/>
              <w:right w:val="single" w:sz="4" w:space="0" w:color="auto"/>
            </w:tcBorders>
            <w:shd w:val="clear" w:color="auto" w:fill="auto"/>
            <w:noWrap/>
            <w:vAlign w:val="bottom"/>
            <w:hideMark/>
          </w:tcPr>
          <w:p w14:paraId="45DE66B5" w14:textId="77777777" w:rsidR="00F13F5E" w:rsidRPr="00F13F5E" w:rsidRDefault="00F13F5E" w:rsidP="00F13F5E">
            <w:pPr>
              <w:widowControl/>
              <w:adjustRightInd/>
              <w:spacing w:line="240" w:lineRule="auto"/>
              <w:ind w:left="0" w:firstLine="0"/>
              <w:jc w:val="right"/>
              <w:textAlignment w:val="auto"/>
              <w:rPr>
                <w:lang w:val="hr-HR"/>
              </w:rPr>
            </w:pPr>
            <w:r w:rsidRPr="00F13F5E">
              <w:rPr>
                <w:lang w:val="hr-HR"/>
              </w:rPr>
              <w:t>550,00</w:t>
            </w:r>
          </w:p>
        </w:tc>
      </w:tr>
      <w:tr w:rsidR="00F13F5E" w:rsidRPr="00F13F5E" w14:paraId="1B31A3A6" w14:textId="77777777" w:rsidTr="0065582F">
        <w:trPr>
          <w:trHeight w:val="264"/>
          <w:jc w:val="center"/>
        </w:trPr>
        <w:tc>
          <w:tcPr>
            <w:tcW w:w="4229" w:type="dxa"/>
            <w:tcBorders>
              <w:top w:val="nil"/>
              <w:left w:val="single" w:sz="4" w:space="0" w:color="auto"/>
              <w:bottom w:val="single" w:sz="4" w:space="0" w:color="auto"/>
              <w:right w:val="single" w:sz="4" w:space="0" w:color="auto"/>
            </w:tcBorders>
            <w:shd w:val="clear" w:color="auto" w:fill="auto"/>
            <w:vAlign w:val="bottom"/>
            <w:hideMark/>
          </w:tcPr>
          <w:p w14:paraId="1017D20C" w14:textId="77777777" w:rsidR="00F13F5E" w:rsidRPr="00F13F5E" w:rsidRDefault="00F13F5E" w:rsidP="00F13F5E">
            <w:pPr>
              <w:widowControl/>
              <w:adjustRightInd/>
              <w:spacing w:line="240" w:lineRule="auto"/>
              <w:ind w:left="0" w:firstLine="0"/>
              <w:jc w:val="left"/>
              <w:textAlignment w:val="auto"/>
              <w:rPr>
                <w:lang w:val="hr-HR"/>
              </w:rPr>
            </w:pPr>
            <w:r w:rsidRPr="00F13F5E">
              <w:rPr>
                <w:lang w:val="hr-HR"/>
              </w:rPr>
              <w:t>Aktivnost A409005 Sveučilište Jurja Dobrile</w:t>
            </w:r>
          </w:p>
        </w:tc>
        <w:tc>
          <w:tcPr>
            <w:tcW w:w="1428" w:type="dxa"/>
            <w:tcBorders>
              <w:top w:val="nil"/>
              <w:left w:val="nil"/>
              <w:bottom w:val="single" w:sz="4" w:space="0" w:color="auto"/>
              <w:right w:val="single" w:sz="4" w:space="0" w:color="auto"/>
            </w:tcBorders>
            <w:shd w:val="clear" w:color="auto" w:fill="auto"/>
            <w:noWrap/>
            <w:vAlign w:val="bottom"/>
            <w:hideMark/>
          </w:tcPr>
          <w:p w14:paraId="7CE1D021" w14:textId="77777777" w:rsidR="00F13F5E" w:rsidRPr="00F13F5E" w:rsidRDefault="00F13F5E" w:rsidP="00F13F5E">
            <w:pPr>
              <w:widowControl/>
              <w:adjustRightInd/>
              <w:spacing w:line="240" w:lineRule="auto"/>
              <w:ind w:left="0" w:firstLine="0"/>
              <w:jc w:val="right"/>
              <w:textAlignment w:val="auto"/>
              <w:rPr>
                <w:lang w:val="hr-HR"/>
              </w:rPr>
            </w:pPr>
            <w:r w:rsidRPr="00F13F5E">
              <w:rPr>
                <w:lang w:val="hr-HR"/>
              </w:rPr>
              <w:t>2.000,00</w:t>
            </w:r>
          </w:p>
        </w:tc>
        <w:tc>
          <w:tcPr>
            <w:tcW w:w="1350" w:type="dxa"/>
            <w:tcBorders>
              <w:top w:val="nil"/>
              <w:left w:val="nil"/>
              <w:bottom w:val="single" w:sz="4" w:space="0" w:color="auto"/>
              <w:right w:val="single" w:sz="4" w:space="0" w:color="auto"/>
            </w:tcBorders>
            <w:shd w:val="clear" w:color="auto" w:fill="auto"/>
            <w:noWrap/>
            <w:vAlign w:val="bottom"/>
            <w:hideMark/>
          </w:tcPr>
          <w:p w14:paraId="7DFA6B34" w14:textId="77777777" w:rsidR="00F13F5E" w:rsidRPr="00F13F5E" w:rsidRDefault="00F13F5E" w:rsidP="00F13F5E">
            <w:pPr>
              <w:widowControl/>
              <w:adjustRightInd/>
              <w:spacing w:line="240" w:lineRule="auto"/>
              <w:ind w:left="0" w:firstLine="0"/>
              <w:jc w:val="right"/>
              <w:textAlignment w:val="auto"/>
              <w:rPr>
                <w:lang w:val="hr-HR"/>
              </w:rPr>
            </w:pPr>
            <w:r w:rsidRPr="00F13F5E">
              <w:rPr>
                <w:lang w:val="hr-HR"/>
              </w:rPr>
              <w:t>0,00</w:t>
            </w:r>
          </w:p>
        </w:tc>
        <w:tc>
          <w:tcPr>
            <w:tcW w:w="1350" w:type="dxa"/>
            <w:tcBorders>
              <w:top w:val="nil"/>
              <w:left w:val="nil"/>
              <w:bottom w:val="single" w:sz="4" w:space="0" w:color="auto"/>
              <w:right w:val="single" w:sz="4" w:space="0" w:color="auto"/>
            </w:tcBorders>
            <w:shd w:val="clear" w:color="auto" w:fill="auto"/>
            <w:noWrap/>
            <w:vAlign w:val="bottom"/>
            <w:hideMark/>
          </w:tcPr>
          <w:p w14:paraId="0AEFA334" w14:textId="77777777" w:rsidR="00F13F5E" w:rsidRPr="00F13F5E" w:rsidRDefault="00F13F5E" w:rsidP="00F13F5E">
            <w:pPr>
              <w:widowControl/>
              <w:adjustRightInd/>
              <w:spacing w:line="240" w:lineRule="auto"/>
              <w:ind w:left="0" w:firstLine="0"/>
              <w:jc w:val="right"/>
              <w:textAlignment w:val="auto"/>
              <w:rPr>
                <w:lang w:val="hr-HR"/>
              </w:rPr>
            </w:pPr>
            <w:r w:rsidRPr="00F13F5E">
              <w:rPr>
                <w:lang w:val="hr-HR"/>
              </w:rPr>
              <w:t>0,00</w:t>
            </w:r>
          </w:p>
        </w:tc>
        <w:tc>
          <w:tcPr>
            <w:tcW w:w="1366" w:type="dxa"/>
            <w:tcBorders>
              <w:top w:val="nil"/>
              <w:left w:val="nil"/>
              <w:bottom w:val="single" w:sz="4" w:space="0" w:color="auto"/>
              <w:right w:val="single" w:sz="4" w:space="0" w:color="auto"/>
            </w:tcBorders>
            <w:shd w:val="clear" w:color="auto" w:fill="auto"/>
            <w:noWrap/>
            <w:vAlign w:val="bottom"/>
            <w:hideMark/>
          </w:tcPr>
          <w:p w14:paraId="2654B85E" w14:textId="77777777" w:rsidR="00F13F5E" w:rsidRPr="00F13F5E" w:rsidRDefault="00F13F5E" w:rsidP="00F13F5E">
            <w:pPr>
              <w:widowControl/>
              <w:adjustRightInd/>
              <w:spacing w:line="240" w:lineRule="auto"/>
              <w:ind w:left="0" w:firstLine="0"/>
              <w:jc w:val="right"/>
              <w:textAlignment w:val="auto"/>
              <w:rPr>
                <w:lang w:val="hr-HR"/>
              </w:rPr>
            </w:pPr>
            <w:r w:rsidRPr="00F13F5E">
              <w:rPr>
                <w:lang w:val="hr-HR"/>
              </w:rPr>
              <w:t>2.000,00</w:t>
            </w:r>
          </w:p>
        </w:tc>
      </w:tr>
      <w:tr w:rsidR="00F13F5E" w:rsidRPr="00F13F5E" w14:paraId="1A4E150C" w14:textId="77777777" w:rsidTr="0065582F">
        <w:trPr>
          <w:trHeight w:val="369"/>
          <w:jc w:val="center"/>
        </w:trPr>
        <w:tc>
          <w:tcPr>
            <w:tcW w:w="4229" w:type="dxa"/>
            <w:tcBorders>
              <w:top w:val="nil"/>
              <w:left w:val="single" w:sz="4" w:space="0" w:color="auto"/>
              <w:bottom w:val="single" w:sz="4" w:space="0" w:color="auto"/>
              <w:right w:val="single" w:sz="4" w:space="0" w:color="auto"/>
            </w:tcBorders>
            <w:shd w:val="clear" w:color="auto" w:fill="auto"/>
            <w:vAlign w:val="bottom"/>
            <w:hideMark/>
          </w:tcPr>
          <w:p w14:paraId="5A5FE54E" w14:textId="77777777" w:rsidR="00F13F5E" w:rsidRPr="00F13F5E" w:rsidRDefault="00F13F5E" w:rsidP="00F13F5E">
            <w:pPr>
              <w:widowControl/>
              <w:adjustRightInd/>
              <w:spacing w:line="240" w:lineRule="auto"/>
              <w:ind w:left="0" w:firstLine="0"/>
              <w:jc w:val="left"/>
              <w:textAlignment w:val="auto"/>
              <w:rPr>
                <w:lang w:val="hr-HR"/>
              </w:rPr>
            </w:pPr>
            <w:r w:rsidRPr="00F13F5E">
              <w:rPr>
                <w:lang w:val="hr-HR"/>
              </w:rPr>
              <w:t>Tekući projekt T409001 Mladi u (lokalnom) programu Grada Pule-Pola</w:t>
            </w:r>
          </w:p>
        </w:tc>
        <w:tc>
          <w:tcPr>
            <w:tcW w:w="1428" w:type="dxa"/>
            <w:tcBorders>
              <w:top w:val="nil"/>
              <w:left w:val="nil"/>
              <w:bottom w:val="single" w:sz="4" w:space="0" w:color="auto"/>
              <w:right w:val="single" w:sz="4" w:space="0" w:color="auto"/>
            </w:tcBorders>
            <w:shd w:val="clear" w:color="auto" w:fill="auto"/>
            <w:noWrap/>
            <w:vAlign w:val="bottom"/>
            <w:hideMark/>
          </w:tcPr>
          <w:p w14:paraId="2BECBE8C" w14:textId="77777777" w:rsidR="00F13F5E" w:rsidRPr="00F13F5E" w:rsidRDefault="00F13F5E" w:rsidP="00F13F5E">
            <w:pPr>
              <w:widowControl/>
              <w:adjustRightInd/>
              <w:spacing w:line="240" w:lineRule="auto"/>
              <w:ind w:left="0" w:firstLine="0"/>
              <w:jc w:val="right"/>
              <w:textAlignment w:val="auto"/>
              <w:rPr>
                <w:lang w:val="hr-HR"/>
              </w:rPr>
            </w:pPr>
            <w:r w:rsidRPr="00F13F5E">
              <w:rPr>
                <w:lang w:val="hr-HR"/>
              </w:rPr>
              <w:t>15.350,00</w:t>
            </w:r>
          </w:p>
        </w:tc>
        <w:tc>
          <w:tcPr>
            <w:tcW w:w="1350" w:type="dxa"/>
            <w:tcBorders>
              <w:top w:val="nil"/>
              <w:left w:val="nil"/>
              <w:bottom w:val="single" w:sz="4" w:space="0" w:color="auto"/>
              <w:right w:val="single" w:sz="4" w:space="0" w:color="auto"/>
            </w:tcBorders>
            <w:shd w:val="clear" w:color="auto" w:fill="auto"/>
            <w:noWrap/>
            <w:vAlign w:val="bottom"/>
            <w:hideMark/>
          </w:tcPr>
          <w:p w14:paraId="3456D933" w14:textId="77777777" w:rsidR="00F13F5E" w:rsidRPr="00F13F5E" w:rsidRDefault="00F13F5E" w:rsidP="00F13F5E">
            <w:pPr>
              <w:widowControl/>
              <w:adjustRightInd/>
              <w:spacing w:line="240" w:lineRule="auto"/>
              <w:ind w:left="0" w:firstLine="0"/>
              <w:jc w:val="right"/>
              <w:textAlignment w:val="auto"/>
              <w:rPr>
                <w:lang w:val="hr-HR"/>
              </w:rPr>
            </w:pPr>
            <w:r w:rsidRPr="00F13F5E">
              <w:rPr>
                <w:lang w:val="hr-HR"/>
              </w:rPr>
              <w:t>0,00</w:t>
            </w:r>
          </w:p>
        </w:tc>
        <w:tc>
          <w:tcPr>
            <w:tcW w:w="1350" w:type="dxa"/>
            <w:tcBorders>
              <w:top w:val="nil"/>
              <w:left w:val="nil"/>
              <w:bottom w:val="single" w:sz="4" w:space="0" w:color="auto"/>
              <w:right w:val="single" w:sz="4" w:space="0" w:color="auto"/>
            </w:tcBorders>
            <w:shd w:val="clear" w:color="auto" w:fill="auto"/>
            <w:noWrap/>
            <w:vAlign w:val="bottom"/>
            <w:hideMark/>
          </w:tcPr>
          <w:p w14:paraId="02D7594A" w14:textId="77777777" w:rsidR="00F13F5E" w:rsidRPr="00F13F5E" w:rsidRDefault="00F13F5E" w:rsidP="00F13F5E">
            <w:pPr>
              <w:widowControl/>
              <w:adjustRightInd/>
              <w:spacing w:line="240" w:lineRule="auto"/>
              <w:ind w:left="0" w:firstLine="0"/>
              <w:jc w:val="right"/>
              <w:textAlignment w:val="auto"/>
              <w:rPr>
                <w:lang w:val="hr-HR"/>
              </w:rPr>
            </w:pPr>
            <w:r w:rsidRPr="00F13F5E">
              <w:rPr>
                <w:lang w:val="hr-HR"/>
              </w:rPr>
              <w:t>0,00</w:t>
            </w:r>
          </w:p>
        </w:tc>
        <w:tc>
          <w:tcPr>
            <w:tcW w:w="1366" w:type="dxa"/>
            <w:tcBorders>
              <w:top w:val="nil"/>
              <w:left w:val="nil"/>
              <w:bottom w:val="single" w:sz="4" w:space="0" w:color="auto"/>
              <w:right w:val="single" w:sz="4" w:space="0" w:color="auto"/>
            </w:tcBorders>
            <w:shd w:val="clear" w:color="auto" w:fill="auto"/>
            <w:noWrap/>
            <w:vAlign w:val="bottom"/>
            <w:hideMark/>
          </w:tcPr>
          <w:p w14:paraId="1A89249B" w14:textId="77777777" w:rsidR="00F13F5E" w:rsidRPr="00F13F5E" w:rsidRDefault="00F13F5E" w:rsidP="00F13F5E">
            <w:pPr>
              <w:widowControl/>
              <w:adjustRightInd/>
              <w:spacing w:line="240" w:lineRule="auto"/>
              <w:ind w:left="0" w:firstLine="0"/>
              <w:jc w:val="right"/>
              <w:textAlignment w:val="auto"/>
              <w:rPr>
                <w:lang w:val="hr-HR"/>
              </w:rPr>
            </w:pPr>
            <w:r w:rsidRPr="00F13F5E">
              <w:rPr>
                <w:lang w:val="hr-HR"/>
              </w:rPr>
              <w:t>15.350,00</w:t>
            </w:r>
          </w:p>
        </w:tc>
      </w:tr>
    </w:tbl>
    <w:p w14:paraId="408A2375" w14:textId="77777777" w:rsidR="007B2197" w:rsidRPr="003B674A" w:rsidRDefault="007B2197" w:rsidP="007B2197">
      <w:pPr>
        <w:rPr>
          <w:lang w:val="hr-HR"/>
        </w:rPr>
      </w:pPr>
    </w:p>
    <w:p w14:paraId="0E7F1EE4" w14:textId="77777777" w:rsidR="007B2197" w:rsidRPr="003B674A" w:rsidRDefault="007B2197" w:rsidP="00634097">
      <w:pPr>
        <w:spacing w:line="240" w:lineRule="auto"/>
        <w:ind w:right="284" w:hanging="6"/>
        <w:rPr>
          <w:i/>
          <w:sz w:val="24"/>
          <w:szCs w:val="24"/>
          <w:lang w:val="hr-HR"/>
        </w:rPr>
      </w:pPr>
      <w:r w:rsidRPr="003B674A">
        <w:rPr>
          <w:i/>
          <w:sz w:val="24"/>
          <w:szCs w:val="24"/>
          <w:lang w:val="hr-HR"/>
        </w:rPr>
        <w:t>PROGRAM: JAVNA UPRAVA I ADMINISTRACIJA</w:t>
      </w:r>
    </w:p>
    <w:p w14:paraId="3DD0CD12" w14:textId="77777777" w:rsidR="007B2197" w:rsidRPr="003B674A" w:rsidRDefault="007B2197" w:rsidP="00634097">
      <w:pPr>
        <w:spacing w:line="240" w:lineRule="auto"/>
        <w:ind w:left="567" w:right="284" w:firstLine="708"/>
        <w:rPr>
          <w:sz w:val="24"/>
          <w:szCs w:val="24"/>
          <w:lang w:val="hr-HR"/>
        </w:rPr>
      </w:pPr>
    </w:p>
    <w:p w14:paraId="0E5806E1" w14:textId="66E0DC53" w:rsidR="007B2197" w:rsidRPr="003B674A" w:rsidRDefault="007B2197" w:rsidP="00E3378D">
      <w:pPr>
        <w:spacing w:line="240" w:lineRule="auto"/>
        <w:ind w:left="0" w:firstLine="708"/>
        <w:rPr>
          <w:sz w:val="24"/>
          <w:szCs w:val="24"/>
          <w:lang w:val="hr-HR"/>
        </w:rPr>
      </w:pPr>
      <w:r w:rsidRPr="003B674A">
        <w:rPr>
          <w:sz w:val="24"/>
          <w:szCs w:val="24"/>
          <w:lang w:val="hr-HR"/>
        </w:rPr>
        <w:t xml:space="preserve">Rashodi za izvršenje </w:t>
      </w:r>
      <w:r w:rsidRPr="003B674A">
        <w:rPr>
          <w:b/>
          <w:sz w:val="24"/>
          <w:szCs w:val="24"/>
          <w:lang w:val="hr-HR"/>
        </w:rPr>
        <w:t>Programa Javna uprava i administracija</w:t>
      </w:r>
      <w:r w:rsidR="003D7657">
        <w:rPr>
          <w:b/>
          <w:sz w:val="24"/>
          <w:szCs w:val="24"/>
          <w:lang w:val="hr-HR"/>
        </w:rPr>
        <w:t xml:space="preserve"> </w:t>
      </w:r>
      <w:r w:rsidR="00BD0670" w:rsidRPr="00D40DE1">
        <w:rPr>
          <w:bCs/>
          <w:sz w:val="24"/>
          <w:szCs w:val="24"/>
          <w:lang w:val="hr-HR"/>
        </w:rPr>
        <w:t>smanjuju se za 58.000,00 EUR ili 22,22% i iznose 203.040,00 EUR.</w:t>
      </w:r>
      <w:r w:rsidR="00BD0670">
        <w:rPr>
          <w:b/>
          <w:sz w:val="24"/>
          <w:szCs w:val="24"/>
          <w:lang w:val="hr-HR"/>
        </w:rPr>
        <w:t xml:space="preserve"> </w:t>
      </w:r>
      <w:r w:rsidRPr="003B674A">
        <w:rPr>
          <w:sz w:val="24"/>
          <w:szCs w:val="24"/>
          <w:lang w:val="hr-HR"/>
        </w:rPr>
        <w:t>Program se sastoji od jedne Aktivnosti.</w:t>
      </w:r>
    </w:p>
    <w:p w14:paraId="620CA952" w14:textId="77777777" w:rsidR="007B2197" w:rsidRPr="003B674A" w:rsidRDefault="007B2197" w:rsidP="00E3378D">
      <w:pPr>
        <w:pStyle w:val="Uvuenotijeloteksta"/>
        <w:spacing w:line="240" w:lineRule="auto"/>
        <w:ind w:left="0" w:firstLine="0"/>
        <w:rPr>
          <w:i/>
          <w:szCs w:val="24"/>
        </w:rPr>
      </w:pPr>
    </w:p>
    <w:p w14:paraId="1AC8A8DA" w14:textId="77777777" w:rsidR="003D7657" w:rsidRDefault="007B2197" w:rsidP="00E3378D">
      <w:pPr>
        <w:pStyle w:val="Uvuenotijeloteksta"/>
        <w:spacing w:line="240" w:lineRule="auto"/>
        <w:ind w:left="0" w:firstLine="708"/>
        <w:rPr>
          <w:b/>
          <w:szCs w:val="24"/>
        </w:rPr>
      </w:pPr>
      <w:r w:rsidRPr="003D7657">
        <w:rPr>
          <w:iCs/>
          <w:szCs w:val="24"/>
        </w:rPr>
        <w:t xml:space="preserve">Aktivnost: Administrativno, tehničko i stručno osoblje; rashodi za izvršenje </w:t>
      </w:r>
      <w:r w:rsidR="003D7657" w:rsidRPr="003D7657">
        <w:rPr>
          <w:iCs/>
          <w:szCs w:val="24"/>
        </w:rPr>
        <w:t>a</w:t>
      </w:r>
      <w:r w:rsidRPr="003D7657">
        <w:rPr>
          <w:iCs/>
          <w:szCs w:val="24"/>
        </w:rPr>
        <w:t>ktivnosti</w:t>
      </w:r>
      <w:r w:rsidRPr="003B674A">
        <w:rPr>
          <w:szCs w:val="24"/>
        </w:rPr>
        <w:t xml:space="preserve"> </w:t>
      </w:r>
      <w:r w:rsidR="003D7657" w:rsidRPr="00D40DE1">
        <w:rPr>
          <w:bCs/>
          <w:szCs w:val="24"/>
        </w:rPr>
        <w:t>smanjuju se za 58.000,00 EUR ili 22,22% i iznose 203.040,00 EUR.</w:t>
      </w:r>
      <w:r w:rsidR="003D7657">
        <w:rPr>
          <w:b/>
          <w:szCs w:val="24"/>
        </w:rPr>
        <w:t xml:space="preserve"> </w:t>
      </w:r>
    </w:p>
    <w:p w14:paraId="1F02628D" w14:textId="458BDFE8" w:rsidR="003D7657" w:rsidRPr="003B674A" w:rsidRDefault="003D7657" w:rsidP="00A47567">
      <w:pPr>
        <w:pStyle w:val="Uvuenotijeloteksta"/>
        <w:numPr>
          <w:ilvl w:val="0"/>
          <w:numId w:val="31"/>
        </w:numPr>
        <w:spacing w:line="240" w:lineRule="auto"/>
        <w:ind w:left="709" w:right="1" w:hanging="283"/>
        <w:rPr>
          <w:noProof/>
          <w:szCs w:val="24"/>
        </w:rPr>
      </w:pPr>
      <w:r>
        <w:rPr>
          <w:noProof/>
          <w:szCs w:val="24"/>
        </w:rPr>
        <w:t>R</w:t>
      </w:r>
      <w:r w:rsidRPr="003B674A">
        <w:rPr>
          <w:noProof/>
          <w:szCs w:val="24"/>
        </w:rPr>
        <w:t>ashodi za zaposlene</w:t>
      </w:r>
      <w:r>
        <w:rPr>
          <w:noProof/>
          <w:szCs w:val="24"/>
        </w:rPr>
        <w:t xml:space="preserve"> smanjuju se za 43.000,00 EUR i </w:t>
      </w:r>
      <w:r w:rsidRPr="003B674A">
        <w:rPr>
          <w:noProof/>
          <w:szCs w:val="24"/>
        </w:rPr>
        <w:t>iznos</w:t>
      </w:r>
      <w:r>
        <w:rPr>
          <w:noProof/>
          <w:szCs w:val="24"/>
        </w:rPr>
        <w:t>e</w:t>
      </w:r>
      <w:r w:rsidRPr="003B674A">
        <w:rPr>
          <w:noProof/>
          <w:szCs w:val="24"/>
        </w:rPr>
        <w:t xml:space="preserve"> </w:t>
      </w:r>
      <w:r>
        <w:rPr>
          <w:noProof/>
          <w:szCs w:val="24"/>
        </w:rPr>
        <w:t>183.000,00</w:t>
      </w:r>
      <w:r w:rsidRPr="003B674A">
        <w:rPr>
          <w:noProof/>
          <w:szCs w:val="24"/>
        </w:rPr>
        <w:t xml:space="preserve"> EUR,</w:t>
      </w:r>
      <w:r>
        <w:rPr>
          <w:noProof/>
          <w:szCs w:val="24"/>
        </w:rPr>
        <w:t xml:space="preserve"> </w:t>
      </w:r>
      <w:r w:rsidRPr="00D404EC">
        <w:rPr>
          <w:lang w:eastAsia="x-none"/>
        </w:rPr>
        <w:t>za plaće i</w:t>
      </w:r>
      <w:r w:rsidRPr="00D404EC">
        <w:t xml:space="preserve"> materijalna prava službenik</w:t>
      </w:r>
      <w:r w:rsidR="001134ED">
        <w:t>a</w:t>
      </w:r>
      <w:r w:rsidRPr="00D404EC">
        <w:t xml:space="preserve"> upravnog odjela temeljem procjene izvršenja</w:t>
      </w:r>
      <w:r>
        <w:t>,</w:t>
      </w:r>
    </w:p>
    <w:p w14:paraId="398B8D45" w14:textId="77777777" w:rsidR="003D7657" w:rsidRPr="003B674A" w:rsidRDefault="003D7657" w:rsidP="00A47567">
      <w:pPr>
        <w:pStyle w:val="Uvuenotijeloteksta"/>
        <w:numPr>
          <w:ilvl w:val="0"/>
          <w:numId w:val="31"/>
        </w:numPr>
        <w:spacing w:line="240" w:lineRule="auto"/>
        <w:ind w:left="709" w:right="1" w:hanging="283"/>
        <w:rPr>
          <w:noProof/>
          <w:szCs w:val="24"/>
        </w:rPr>
      </w:pPr>
      <w:r>
        <w:rPr>
          <w:noProof/>
          <w:szCs w:val="24"/>
        </w:rPr>
        <w:t>M</w:t>
      </w:r>
      <w:r w:rsidRPr="003B674A">
        <w:rPr>
          <w:noProof/>
          <w:szCs w:val="24"/>
        </w:rPr>
        <w:t xml:space="preserve">aterijalni rashodi </w:t>
      </w:r>
      <w:r>
        <w:rPr>
          <w:noProof/>
          <w:szCs w:val="24"/>
        </w:rPr>
        <w:t>smanjuju se za 15.000,00 EUR i iznose</w:t>
      </w:r>
      <w:r w:rsidRPr="003B674A">
        <w:rPr>
          <w:noProof/>
          <w:szCs w:val="24"/>
        </w:rPr>
        <w:t xml:space="preserve"> </w:t>
      </w:r>
      <w:r>
        <w:rPr>
          <w:noProof/>
          <w:szCs w:val="24"/>
        </w:rPr>
        <w:t>20.040</w:t>
      </w:r>
      <w:r w:rsidRPr="003B674A">
        <w:rPr>
          <w:noProof/>
          <w:szCs w:val="24"/>
        </w:rPr>
        <w:t>,00 EUR,</w:t>
      </w:r>
      <w:r>
        <w:rPr>
          <w:noProof/>
          <w:szCs w:val="24"/>
        </w:rPr>
        <w:t xml:space="preserve"> za intelektualne i osobne usluge </w:t>
      </w:r>
      <w:r w:rsidRPr="003D7657">
        <w:rPr>
          <w:noProof/>
          <w:szCs w:val="24"/>
        </w:rPr>
        <w:t>temeljem procjene izvršenja</w:t>
      </w:r>
      <w:r>
        <w:rPr>
          <w:noProof/>
          <w:szCs w:val="24"/>
        </w:rPr>
        <w:t>.</w:t>
      </w:r>
    </w:p>
    <w:p w14:paraId="39B765EF" w14:textId="77777777" w:rsidR="00E3378D" w:rsidRPr="003B674A" w:rsidRDefault="00E3378D" w:rsidP="00E3378D">
      <w:pPr>
        <w:pStyle w:val="Uvuenotijeloteksta"/>
        <w:spacing w:line="240" w:lineRule="auto"/>
        <w:ind w:left="0" w:right="283" w:firstLine="708"/>
        <w:rPr>
          <w:i/>
          <w:szCs w:val="24"/>
        </w:rPr>
      </w:pPr>
    </w:p>
    <w:p w14:paraId="4BCE61CF" w14:textId="77777777" w:rsidR="007B2197" w:rsidRPr="003B674A" w:rsidRDefault="007B2197" w:rsidP="00E3378D">
      <w:pPr>
        <w:pStyle w:val="Uvuenotijeloteksta"/>
        <w:spacing w:line="240" w:lineRule="auto"/>
        <w:ind w:left="0" w:right="283" w:firstLine="708"/>
        <w:rPr>
          <w:i/>
          <w:szCs w:val="24"/>
        </w:rPr>
      </w:pPr>
      <w:r w:rsidRPr="003B674A">
        <w:rPr>
          <w:i/>
          <w:szCs w:val="24"/>
        </w:rPr>
        <w:t>PROGRAM : OBRAZOVANJE DO STANDARDA</w:t>
      </w:r>
    </w:p>
    <w:p w14:paraId="478B0FD3" w14:textId="77777777" w:rsidR="00E3378D" w:rsidRPr="003B674A" w:rsidRDefault="00E3378D" w:rsidP="00E3378D">
      <w:pPr>
        <w:pStyle w:val="Uvuenotijeloteksta"/>
        <w:spacing w:line="240" w:lineRule="auto"/>
        <w:ind w:left="0" w:right="283" w:firstLine="708"/>
        <w:rPr>
          <w:i/>
          <w:szCs w:val="24"/>
        </w:rPr>
      </w:pPr>
    </w:p>
    <w:p w14:paraId="3CEAF263" w14:textId="77777777" w:rsidR="00C46383" w:rsidRDefault="007B2197" w:rsidP="00C46383">
      <w:pPr>
        <w:pStyle w:val="Uvuenotijeloteksta"/>
        <w:spacing w:line="240" w:lineRule="auto"/>
        <w:ind w:left="142" w:firstLine="567"/>
        <w:rPr>
          <w:szCs w:val="24"/>
        </w:rPr>
      </w:pPr>
      <w:r w:rsidRPr="003B674A">
        <w:rPr>
          <w:szCs w:val="24"/>
        </w:rPr>
        <w:t xml:space="preserve">Rashodi za izvršenje </w:t>
      </w:r>
      <w:r w:rsidRPr="003B674A">
        <w:rPr>
          <w:b/>
          <w:szCs w:val="24"/>
        </w:rPr>
        <w:t xml:space="preserve">Programa Obrazovanje do standarda </w:t>
      </w:r>
      <w:r w:rsidR="00C46383" w:rsidRPr="00C46383">
        <w:rPr>
          <w:bCs/>
          <w:szCs w:val="24"/>
        </w:rPr>
        <w:t xml:space="preserve">smanjuju se za 5.783,00 EUR ili 0,07% i iznose 7.886.680,00 EUR. </w:t>
      </w:r>
      <w:r w:rsidRPr="003B674A">
        <w:rPr>
          <w:szCs w:val="24"/>
        </w:rPr>
        <w:t>U okviru Programa planirane su dvije Aktivnosti i jedan Kapitalni projekt.</w:t>
      </w:r>
      <w:r w:rsidR="00C46383">
        <w:rPr>
          <w:szCs w:val="24"/>
        </w:rPr>
        <w:t xml:space="preserve"> </w:t>
      </w:r>
    </w:p>
    <w:p w14:paraId="1C61868D" w14:textId="77777777" w:rsidR="00C46383" w:rsidRPr="00C46383" w:rsidRDefault="00C46383" w:rsidP="00C46383">
      <w:pPr>
        <w:pStyle w:val="Uvuenotijeloteksta"/>
        <w:spacing w:line="240" w:lineRule="auto"/>
        <w:ind w:left="142" w:firstLine="567"/>
        <w:rPr>
          <w:color w:val="000000"/>
        </w:rPr>
      </w:pPr>
      <w:r w:rsidRPr="00C46383">
        <w:rPr>
          <w:color w:val="000000"/>
          <w:szCs w:val="24"/>
        </w:rPr>
        <w:t xml:space="preserve">Iznosi su usklađeni sa Odlukom o kriterijima i mjerilima za utvrđivanje bilančnih prava za financiranje minimalnog standarda javnih potreba osnovnog školstva u 2023. godini te iznosima </w:t>
      </w:r>
      <w:r w:rsidRPr="00C46383">
        <w:rPr>
          <w:color w:val="000000"/>
          <w:szCs w:val="24"/>
        </w:rPr>
        <w:lastRenderedPageBreak/>
        <w:t>plaća koje isplaćuje Ministarstvo, a koje je Grad dužan uključiti u svoj proračun.</w:t>
      </w:r>
    </w:p>
    <w:p w14:paraId="647386BE" w14:textId="77777777" w:rsidR="007B2197" w:rsidRPr="003B674A" w:rsidRDefault="007B2197" w:rsidP="00E3378D">
      <w:pPr>
        <w:spacing w:line="240" w:lineRule="auto"/>
        <w:ind w:left="142" w:firstLine="566"/>
        <w:rPr>
          <w:sz w:val="24"/>
          <w:szCs w:val="24"/>
          <w:lang w:val="hr-HR"/>
        </w:rPr>
      </w:pPr>
    </w:p>
    <w:p w14:paraId="3F0517B7" w14:textId="77777777" w:rsidR="007B2197" w:rsidRPr="00C46383" w:rsidRDefault="007B2197" w:rsidP="00E3378D">
      <w:pPr>
        <w:pStyle w:val="Naslov5"/>
        <w:spacing w:line="240" w:lineRule="auto"/>
        <w:ind w:left="142" w:firstLine="720"/>
        <w:jc w:val="both"/>
        <w:rPr>
          <w:b w:val="0"/>
          <w:bCs/>
          <w:i/>
          <w:szCs w:val="24"/>
        </w:rPr>
      </w:pPr>
      <w:r w:rsidRPr="00AA0C62">
        <w:rPr>
          <w:b w:val="0"/>
          <w:szCs w:val="24"/>
        </w:rPr>
        <w:t>Aktivnost: Decentralizirane funkcije osnovnoškolskog obrazovanja</w:t>
      </w:r>
      <w:r w:rsidRPr="00AA0C62">
        <w:rPr>
          <w:b w:val="0"/>
          <w:bCs/>
          <w:szCs w:val="24"/>
        </w:rPr>
        <w:t>,</w:t>
      </w:r>
      <w:r w:rsidRPr="00AA0C62">
        <w:rPr>
          <w:b w:val="0"/>
          <w:szCs w:val="24"/>
        </w:rPr>
        <w:t xml:space="preserve"> rashodi za izvršenje</w:t>
      </w:r>
      <w:r w:rsidRPr="003B674A">
        <w:rPr>
          <w:b w:val="0"/>
          <w:szCs w:val="24"/>
        </w:rPr>
        <w:t xml:space="preserve"> </w:t>
      </w:r>
      <w:r w:rsidR="00C46383">
        <w:rPr>
          <w:b w:val="0"/>
          <w:szCs w:val="24"/>
        </w:rPr>
        <w:t>a</w:t>
      </w:r>
      <w:r w:rsidRPr="003B674A">
        <w:rPr>
          <w:b w:val="0"/>
          <w:szCs w:val="24"/>
        </w:rPr>
        <w:t xml:space="preserve">ktivnosti </w:t>
      </w:r>
      <w:proofErr w:type="spellStart"/>
      <w:r w:rsidR="00C46383">
        <w:rPr>
          <w:b w:val="0"/>
          <w:szCs w:val="24"/>
        </w:rPr>
        <w:t>istaju</w:t>
      </w:r>
      <w:proofErr w:type="spellEnd"/>
      <w:r w:rsidR="00C46383">
        <w:rPr>
          <w:b w:val="0"/>
          <w:szCs w:val="24"/>
        </w:rPr>
        <w:t xml:space="preserve"> na razini plana i iznose</w:t>
      </w:r>
      <w:r w:rsidRPr="003B674A">
        <w:rPr>
          <w:b w:val="0"/>
          <w:szCs w:val="24"/>
        </w:rPr>
        <w:t xml:space="preserve"> 592.493,00 </w:t>
      </w:r>
      <w:r w:rsidR="00E3378D" w:rsidRPr="003B674A">
        <w:rPr>
          <w:b w:val="0"/>
          <w:szCs w:val="24"/>
        </w:rPr>
        <w:t>EUR</w:t>
      </w:r>
      <w:r w:rsidRPr="003B674A">
        <w:rPr>
          <w:b w:val="0"/>
          <w:szCs w:val="24"/>
        </w:rPr>
        <w:t>.</w:t>
      </w:r>
      <w:r w:rsidR="00C46383" w:rsidRPr="006755F6">
        <w:rPr>
          <w:iCs/>
          <w:color w:val="000000"/>
          <w:szCs w:val="24"/>
        </w:rPr>
        <w:t xml:space="preserve"> </w:t>
      </w:r>
      <w:r w:rsidR="00C46383" w:rsidRPr="00C46383">
        <w:rPr>
          <w:b w:val="0"/>
          <w:bCs/>
          <w:iCs/>
          <w:color w:val="000000"/>
          <w:szCs w:val="24"/>
        </w:rPr>
        <w:t>Unutar odobrenih sredstava decentralizacije izvršena je preraspodjela po stavkama rashoda sukladno procjeni izvršenja</w:t>
      </w:r>
      <w:r w:rsidR="00C46383" w:rsidRPr="00C46383">
        <w:rPr>
          <w:b w:val="0"/>
          <w:bCs/>
          <w:i/>
          <w:color w:val="000000"/>
          <w:szCs w:val="24"/>
        </w:rPr>
        <w:t>.</w:t>
      </w:r>
    </w:p>
    <w:p w14:paraId="416BA883" w14:textId="77777777" w:rsidR="007B2197" w:rsidRPr="003B674A" w:rsidRDefault="007B2197" w:rsidP="00E3378D">
      <w:pPr>
        <w:pStyle w:val="Uvuenotijeloteksta"/>
        <w:spacing w:line="240" w:lineRule="auto"/>
        <w:ind w:left="142" w:firstLine="708"/>
      </w:pPr>
      <w:r w:rsidRPr="003B674A">
        <w:t xml:space="preserve">Financiranje se obavlja sukladno Odluci o kriterijima i mjerilima za utvrđivanje bilančnih prava za financiranje minimalnog financijskog standarda javnih potreba osnovnog školstva. </w:t>
      </w:r>
    </w:p>
    <w:p w14:paraId="5A2C8C0B" w14:textId="77777777" w:rsidR="007B2197" w:rsidRDefault="007B2197" w:rsidP="00E3378D">
      <w:pPr>
        <w:pStyle w:val="Uvuenotijeloteksta"/>
        <w:spacing w:line="240" w:lineRule="auto"/>
        <w:ind w:left="142" w:firstLine="708"/>
      </w:pPr>
      <w:r w:rsidRPr="003B674A">
        <w:t xml:space="preserve">Sukladno </w:t>
      </w:r>
      <w:r w:rsidR="00521589">
        <w:t xml:space="preserve">izmjenama </w:t>
      </w:r>
      <w:r w:rsidRPr="003B674A">
        <w:t>financijski</w:t>
      </w:r>
      <w:r w:rsidR="00521589">
        <w:t>h</w:t>
      </w:r>
      <w:r w:rsidRPr="003B674A">
        <w:t xml:space="preserve"> planova škola decentralizirana sredstva za materijalne i financijske rashode planirana su po školama:</w:t>
      </w:r>
    </w:p>
    <w:p w14:paraId="7A0575C2" w14:textId="77777777" w:rsidR="00521589" w:rsidRDefault="00521589" w:rsidP="00E3378D">
      <w:pPr>
        <w:pStyle w:val="Uvuenotijeloteksta"/>
        <w:spacing w:line="240" w:lineRule="auto"/>
        <w:ind w:left="142" w:firstLine="708"/>
      </w:pPr>
    </w:p>
    <w:tbl>
      <w:tblPr>
        <w:tblW w:w="9520" w:type="dxa"/>
        <w:jc w:val="center"/>
        <w:tblLook w:val="04A0" w:firstRow="1" w:lastRow="0" w:firstColumn="1" w:lastColumn="0" w:noHBand="0" w:noVBand="1"/>
      </w:tblPr>
      <w:tblGrid>
        <w:gridCol w:w="4231"/>
        <w:gridCol w:w="1428"/>
        <w:gridCol w:w="1350"/>
        <w:gridCol w:w="1350"/>
        <w:gridCol w:w="1161"/>
      </w:tblGrid>
      <w:tr w:rsidR="00521589" w:rsidRPr="00521589" w14:paraId="09309597" w14:textId="77777777" w:rsidTr="00521589">
        <w:trPr>
          <w:trHeight w:val="528"/>
          <w:jc w:val="center"/>
        </w:trPr>
        <w:tc>
          <w:tcPr>
            <w:tcW w:w="423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E8385AB" w14:textId="77777777" w:rsidR="00521589" w:rsidRPr="00521589" w:rsidRDefault="00521589" w:rsidP="00521589">
            <w:pPr>
              <w:widowControl/>
              <w:adjustRightInd/>
              <w:spacing w:line="240" w:lineRule="auto"/>
              <w:ind w:left="0" w:firstLine="0"/>
              <w:jc w:val="left"/>
              <w:textAlignment w:val="auto"/>
              <w:rPr>
                <w:b/>
                <w:bCs/>
                <w:lang w:val="hr-HR"/>
              </w:rPr>
            </w:pPr>
            <w:r w:rsidRPr="00521589">
              <w:rPr>
                <w:b/>
                <w:bCs/>
                <w:lang w:val="hr-HR"/>
              </w:rPr>
              <w:t> </w:t>
            </w:r>
          </w:p>
        </w:tc>
        <w:tc>
          <w:tcPr>
            <w:tcW w:w="1428" w:type="dxa"/>
            <w:tcBorders>
              <w:top w:val="single" w:sz="4" w:space="0" w:color="auto"/>
              <w:left w:val="nil"/>
              <w:bottom w:val="single" w:sz="4" w:space="0" w:color="auto"/>
              <w:right w:val="single" w:sz="4" w:space="0" w:color="auto"/>
            </w:tcBorders>
            <w:shd w:val="clear" w:color="auto" w:fill="auto"/>
            <w:vAlign w:val="center"/>
            <w:hideMark/>
          </w:tcPr>
          <w:p w14:paraId="56ABC411" w14:textId="77777777" w:rsidR="00521589" w:rsidRPr="00521589" w:rsidRDefault="00521589" w:rsidP="00521589">
            <w:pPr>
              <w:widowControl/>
              <w:adjustRightInd/>
              <w:spacing w:line="240" w:lineRule="auto"/>
              <w:ind w:left="0" w:firstLine="0"/>
              <w:jc w:val="center"/>
              <w:textAlignment w:val="auto"/>
              <w:rPr>
                <w:b/>
                <w:bCs/>
                <w:lang w:val="hr-HR"/>
              </w:rPr>
            </w:pPr>
            <w:r w:rsidRPr="00521589">
              <w:rPr>
                <w:b/>
                <w:bCs/>
                <w:lang w:val="hr-HR"/>
              </w:rPr>
              <w:t>PLANIRANO</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168D9CF1" w14:textId="77777777" w:rsidR="00521589" w:rsidRPr="00521589" w:rsidRDefault="00521589" w:rsidP="00521589">
            <w:pPr>
              <w:widowControl/>
              <w:adjustRightInd/>
              <w:spacing w:line="240" w:lineRule="auto"/>
              <w:ind w:left="0" w:firstLine="0"/>
              <w:jc w:val="center"/>
              <w:textAlignment w:val="auto"/>
              <w:rPr>
                <w:b/>
                <w:bCs/>
                <w:lang w:val="hr-HR"/>
              </w:rPr>
            </w:pPr>
            <w:r w:rsidRPr="00521589">
              <w:rPr>
                <w:b/>
                <w:bCs/>
                <w:lang w:val="hr-HR"/>
              </w:rPr>
              <w:t>PROMJENA IZNOS</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14:paraId="51CA7815" w14:textId="77777777" w:rsidR="00521589" w:rsidRPr="00521589" w:rsidRDefault="00521589" w:rsidP="00521589">
            <w:pPr>
              <w:widowControl/>
              <w:adjustRightInd/>
              <w:spacing w:line="240" w:lineRule="auto"/>
              <w:ind w:left="0" w:firstLine="0"/>
              <w:jc w:val="center"/>
              <w:textAlignment w:val="auto"/>
              <w:rPr>
                <w:b/>
                <w:bCs/>
                <w:lang w:val="hr-HR"/>
              </w:rPr>
            </w:pPr>
            <w:r w:rsidRPr="00521589">
              <w:rPr>
                <w:b/>
                <w:bCs/>
                <w:lang w:val="hr-HR"/>
              </w:rPr>
              <w:t xml:space="preserve">PROMJENA </w:t>
            </w:r>
            <w:r w:rsidRPr="00521589">
              <w:rPr>
                <w:b/>
                <w:bCs/>
                <w:lang w:val="hr-HR"/>
              </w:rPr>
              <w:br/>
              <w:t>POSTOTAK</w:t>
            </w:r>
          </w:p>
        </w:tc>
        <w:tc>
          <w:tcPr>
            <w:tcW w:w="1161" w:type="dxa"/>
            <w:tcBorders>
              <w:top w:val="single" w:sz="4" w:space="0" w:color="auto"/>
              <w:left w:val="nil"/>
              <w:bottom w:val="single" w:sz="4" w:space="0" w:color="auto"/>
              <w:right w:val="single" w:sz="4" w:space="0" w:color="auto"/>
            </w:tcBorders>
            <w:shd w:val="clear" w:color="auto" w:fill="auto"/>
            <w:vAlign w:val="center"/>
            <w:hideMark/>
          </w:tcPr>
          <w:p w14:paraId="5F6D8FC0" w14:textId="77777777" w:rsidR="00521589" w:rsidRPr="00521589" w:rsidRDefault="00521589" w:rsidP="00521589">
            <w:pPr>
              <w:widowControl/>
              <w:adjustRightInd/>
              <w:spacing w:line="240" w:lineRule="auto"/>
              <w:ind w:left="0" w:firstLine="0"/>
              <w:jc w:val="center"/>
              <w:textAlignment w:val="auto"/>
              <w:rPr>
                <w:b/>
                <w:bCs/>
                <w:lang w:val="hr-HR"/>
              </w:rPr>
            </w:pPr>
            <w:r w:rsidRPr="00521589">
              <w:rPr>
                <w:b/>
                <w:bCs/>
                <w:lang w:val="hr-HR"/>
              </w:rPr>
              <w:t>NOVI IZNOS</w:t>
            </w:r>
          </w:p>
        </w:tc>
      </w:tr>
      <w:tr w:rsidR="00521589" w:rsidRPr="00521589" w14:paraId="405D0F52" w14:textId="77777777" w:rsidTr="00AA0C62">
        <w:trPr>
          <w:trHeight w:val="408"/>
          <w:jc w:val="center"/>
        </w:trPr>
        <w:tc>
          <w:tcPr>
            <w:tcW w:w="4233" w:type="dxa"/>
            <w:tcBorders>
              <w:top w:val="nil"/>
              <w:left w:val="single" w:sz="4" w:space="0" w:color="auto"/>
              <w:bottom w:val="single" w:sz="4" w:space="0" w:color="auto"/>
              <w:right w:val="single" w:sz="4" w:space="0" w:color="auto"/>
            </w:tcBorders>
            <w:shd w:val="clear" w:color="auto" w:fill="auto"/>
            <w:vAlign w:val="bottom"/>
            <w:hideMark/>
          </w:tcPr>
          <w:p w14:paraId="27E7775B" w14:textId="77777777" w:rsidR="00521589" w:rsidRPr="00521589" w:rsidRDefault="00521589" w:rsidP="00521589">
            <w:pPr>
              <w:widowControl/>
              <w:adjustRightInd/>
              <w:spacing w:line="240" w:lineRule="auto"/>
              <w:ind w:left="0" w:firstLine="0"/>
              <w:jc w:val="left"/>
              <w:textAlignment w:val="auto"/>
              <w:rPr>
                <w:b/>
                <w:bCs/>
                <w:lang w:val="hr-HR"/>
              </w:rPr>
            </w:pPr>
            <w:r w:rsidRPr="00521589">
              <w:rPr>
                <w:b/>
                <w:bCs/>
                <w:lang w:val="hr-HR"/>
              </w:rPr>
              <w:t>Aktivnost A402001 Decentralizirane funkcije osnovnoškolskog obrazovanja</w:t>
            </w:r>
          </w:p>
        </w:tc>
        <w:tc>
          <w:tcPr>
            <w:tcW w:w="1428" w:type="dxa"/>
            <w:tcBorders>
              <w:top w:val="nil"/>
              <w:left w:val="nil"/>
              <w:bottom w:val="single" w:sz="4" w:space="0" w:color="auto"/>
              <w:right w:val="single" w:sz="4" w:space="0" w:color="auto"/>
            </w:tcBorders>
            <w:shd w:val="clear" w:color="auto" w:fill="auto"/>
            <w:noWrap/>
            <w:vAlign w:val="bottom"/>
            <w:hideMark/>
          </w:tcPr>
          <w:p w14:paraId="75DAAC0E" w14:textId="77777777" w:rsidR="00521589" w:rsidRPr="00521589" w:rsidRDefault="00521589" w:rsidP="00521589">
            <w:pPr>
              <w:widowControl/>
              <w:adjustRightInd/>
              <w:spacing w:line="240" w:lineRule="auto"/>
              <w:ind w:left="0" w:firstLine="0"/>
              <w:jc w:val="right"/>
              <w:textAlignment w:val="auto"/>
              <w:rPr>
                <w:b/>
                <w:bCs/>
                <w:lang w:val="hr-HR"/>
              </w:rPr>
            </w:pPr>
            <w:r w:rsidRPr="00521589">
              <w:rPr>
                <w:b/>
                <w:bCs/>
                <w:lang w:val="hr-HR"/>
              </w:rPr>
              <w:t>592.493,00</w:t>
            </w:r>
          </w:p>
        </w:tc>
        <w:tc>
          <w:tcPr>
            <w:tcW w:w="1350" w:type="dxa"/>
            <w:tcBorders>
              <w:top w:val="nil"/>
              <w:left w:val="nil"/>
              <w:bottom w:val="single" w:sz="4" w:space="0" w:color="auto"/>
              <w:right w:val="single" w:sz="4" w:space="0" w:color="auto"/>
            </w:tcBorders>
            <w:shd w:val="clear" w:color="auto" w:fill="auto"/>
            <w:noWrap/>
            <w:vAlign w:val="bottom"/>
            <w:hideMark/>
          </w:tcPr>
          <w:p w14:paraId="610798A9" w14:textId="77777777" w:rsidR="00521589" w:rsidRPr="00521589" w:rsidRDefault="00521589" w:rsidP="00521589">
            <w:pPr>
              <w:widowControl/>
              <w:adjustRightInd/>
              <w:spacing w:line="240" w:lineRule="auto"/>
              <w:ind w:left="0" w:firstLine="0"/>
              <w:jc w:val="right"/>
              <w:textAlignment w:val="auto"/>
              <w:rPr>
                <w:b/>
                <w:bCs/>
                <w:lang w:val="hr-HR"/>
              </w:rPr>
            </w:pPr>
            <w:r w:rsidRPr="00521589">
              <w:rPr>
                <w:b/>
                <w:bCs/>
                <w:lang w:val="hr-HR"/>
              </w:rPr>
              <w:t>0,00</w:t>
            </w:r>
          </w:p>
        </w:tc>
        <w:tc>
          <w:tcPr>
            <w:tcW w:w="1348" w:type="dxa"/>
            <w:tcBorders>
              <w:top w:val="nil"/>
              <w:left w:val="nil"/>
              <w:bottom w:val="single" w:sz="4" w:space="0" w:color="auto"/>
              <w:right w:val="single" w:sz="4" w:space="0" w:color="auto"/>
            </w:tcBorders>
            <w:shd w:val="clear" w:color="auto" w:fill="auto"/>
            <w:noWrap/>
            <w:vAlign w:val="bottom"/>
            <w:hideMark/>
          </w:tcPr>
          <w:p w14:paraId="7B7863BB" w14:textId="77777777" w:rsidR="00521589" w:rsidRPr="00521589" w:rsidRDefault="00521589" w:rsidP="00521589">
            <w:pPr>
              <w:widowControl/>
              <w:adjustRightInd/>
              <w:spacing w:line="240" w:lineRule="auto"/>
              <w:ind w:left="0" w:firstLine="0"/>
              <w:jc w:val="right"/>
              <w:textAlignment w:val="auto"/>
              <w:rPr>
                <w:b/>
                <w:bCs/>
                <w:lang w:val="hr-HR"/>
              </w:rPr>
            </w:pPr>
            <w:r w:rsidRPr="00521589">
              <w:rPr>
                <w:b/>
                <w:bCs/>
                <w:lang w:val="hr-HR"/>
              </w:rPr>
              <w:t>0,00</w:t>
            </w:r>
          </w:p>
        </w:tc>
        <w:tc>
          <w:tcPr>
            <w:tcW w:w="1161" w:type="dxa"/>
            <w:tcBorders>
              <w:top w:val="nil"/>
              <w:left w:val="nil"/>
              <w:bottom w:val="single" w:sz="4" w:space="0" w:color="auto"/>
              <w:right w:val="single" w:sz="4" w:space="0" w:color="auto"/>
            </w:tcBorders>
            <w:shd w:val="clear" w:color="auto" w:fill="auto"/>
            <w:noWrap/>
            <w:vAlign w:val="bottom"/>
            <w:hideMark/>
          </w:tcPr>
          <w:p w14:paraId="5497030E" w14:textId="77777777" w:rsidR="00521589" w:rsidRPr="00521589" w:rsidRDefault="00521589" w:rsidP="00521589">
            <w:pPr>
              <w:widowControl/>
              <w:adjustRightInd/>
              <w:spacing w:line="240" w:lineRule="auto"/>
              <w:ind w:left="0" w:firstLine="0"/>
              <w:jc w:val="right"/>
              <w:textAlignment w:val="auto"/>
              <w:rPr>
                <w:b/>
                <w:bCs/>
                <w:lang w:val="hr-HR"/>
              </w:rPr>
            </w:pPr>
            <w:r w:rsidRPr="00521589">
              <w:rPr>
                <w:b/>
                <w:bCs/>
                <w:lang w:val="hr-HR"/>
              </w:rPr>
              <w:t>592.493,00</w:t>
            </w:r>
          </w:p>
        </w:tc>
      </w:tr>
      <w:tr w:rsidR="00521589" w:rsidRPr="00521589" w14:paraId="2EF37B62" w14:textId="77777777" w:rsidTr="00521589">
        <w:trPr>
          <w:trHeight w:val="264"/>
          <w:jc w:val="center"/>
        </w:trPr>
        <w:tc>
          <w:tcPr>
            <w:tcW w:w="4233" w:type="dxa"/>
            <w:tcBorders>
              <w:top w:val="nil"/>
              <w:left w:val="single" w:sz="4" w:space="0" w:color="auto"/>
              <w:bottom w:val="single" w:sz="4" w:space="0" w:color="auto"/>
              <w:right w:val="single" w:sz="4" w:space="0" w:color="auto"/>
            </w:tcBorders>
            <w:shd w:val="clear" w:color="auto" w:fill="auto"/>
            <w:vAlign w:val="bottom"/>
            <w:hideMark/>
          </w:tcPr>
          <w:p w14:paraId="4D219175" w14:textId="77777777" w:rsidR="00521589" w:rsidRPr="00521589" w:rsidRDefault="00521589" w:rsidP="00521589">
            <w:pPr>
              <w:widowControl/>
              <w:adjustRightInd/>
              <w:spacing w:line="240" w:lineRule="auto"/>
              <w:ind w:left="0" w:firstLine="0"/>
              <w:jc w:val="left"/>
              <w:textAlignment w:val="auto"/>
              <w:rPr>
                <w:lang w:val="hr-HR"/>
              </w:rPr>
            </w:pPr>
            <w:r w:rsidRPr="00521589">
              <w:rPr>
                <w:lang w:val="hr-HR"/>
              </w:rPr>
              <w:t>Korisnik  10887 OŠ ŠIJANA PULA</w:t>
            </w:r>
          </w:p>
        </w:tc>
        <w:tc>
          <w:tcPr>
            <w:tcW w:w="1428" w:type="dxa"/>
            <w:tcBorders>
              <w:top w:val="nil"/>
              <w:left w:val="nil"/>
              <w:bottom w:val="single" w:sz="4" w:space="0" w:color="auto"/>
              <w:right w:val="single" w:sz="4" w:space="0" w:color="auto"/>
            </w:tcBorders>
            <w:shd w:val="clear" w:color="auto" w:fill="auto"/>
            <w:noWrap/>
            <w:vAlign w:val="bottom"/>
            <w:hideMark/>
          </w:tcPr>
          <w:p w14:paraId="1BD61916" w14:textId="77777777" w:rsidR="00521589" w:rsidRPr="00521589" w:rsidRDefault="00521589" w:rsidP="00521589">
            <w:pPr>
              <w:widowControl/>
              <w:adjustRightInd/>
              <w:spacing w:line="240" w:lineRule="auto"/>
              <w:ind w:left="0" w:firstLine="0"/>
              <w:jc w:val="right"/>
              <w:textAlignment w:val="auto"/>
              <w:rPr>
                <w:lang w:val="hr-HR"/>
              </w:rPr>
            </w:pPr>
            <w:r w:rsidRPr="00521589">
              <w:rPr>
                <w:lang w:val="hr-HR"/>
              </w:rPr>
              <w:t>68.482,00</w:t>
            </w:r>
          </w:p>
        </w:tc>
        <w:tc>
          <w:tcPr>
            <w:tcW w:w="1350" w:type="dxa"/>
            <w:tcBorders>
              <w:top w:val="nil"/>
              <w:left w:val="nil"/>
              <w:bottom w:val="single" w:sz="4" w:space="0" w:color="auto"/>
              <w:right w:val="single" w:sz="4" w:space="0" w:color="auto"/>
            </w:tcBorders>
            <w:shd w:val="clear" w:color="auto" w:fill="auto"/>
            <w:noWrap/>
            <w:vAlign w:val="bottom"/>
            <w:hideMark/>
          </w:tcPr>
          <w:p w14:paraId="7F8D23D3" w14:textId="77777777" w:rsidR="00521589" w:rsidRPr="00521589" w:rsidRDefault="00521589" w:rsidP="00521589">
            <w:pPr>
              <w:widowControl/>
              <w:adjustRightInd/>
              <w:spacing w:line="240" w:lineRule="auto"/>
              <w:ind w:left="0" w:firstLine="0"/>
              <w:jc w:val="right"/>
              <w:textAlignment w:val="auto"/>
              <w:rPr>
                <w:lang w:val="hr-HR"/>
              </w:rPr>
            </w:pPr>
            <w:r w:rsidRPr="00521589">
              <w:rPr>
                <w:lang w:val="hr-HR"/>
              </w:rPr>
              <w:t>-8.663,00</w:t>
            </w:r>
          </w:p>
        </w:tc>
        <w:tc>
          <w:tcPr>
            <w:tcW w:w="1348" w:type="dxa"/>
            <w:tcBorders>
              <w:top w:val="nil"/>
              <w:left w:val="nil"/>
              <w:bottom w:val="single" w:sz="4" w:space="0" w:color="auto"/>
              <w:right w:val="single" w:sz="4" w:space="0" w:color="auto"/>
            </w:tcBorders>
            <w:shd w:val="clear" w:color="auto" w:fill="auto"/>
            <w:noWrap/>
            <w:vAlign w:val="bottom"/>
            <w:hideMark/>
          </w:tcPr>
          <w:p w14:paraId="64A456C0" w14:textId="77777777" w:rsidR="00521589" w:rsidRPr="00521589" w:rsidRDefault="00521589" w:rsidP="00521589">
            <w:pPr>
              <w:widowControl/>
              <w:adjustRightInd/>
              <w:spacing w:line="240" w:lineRule="auto"/>
              <w:ind w:left="0" w:firstLine="0"/>
              <w:jc w:val="right"/>
              <w:textAlignment w:val="auto"/>
              <w:rPr>
                <w:lang w:val="hr-HR"/>
              </w:rPr>
            </w:pPr>
            <w:r w:rsidRPr="00521589">
              <w:rPr>
                <w:lang w:val="hr-HR"/>
              </w:rPr>
              <w:t>-12,65</w:t>
            </w:r>
          </w:p>
        </w:tc>
        <w:tc>
          <w:tcPr>
            <w:tcW w:w="1161" w:type="dxa"/>
            <w:tcBorders>
              <w:top w:val="nil"/>
              <w:left w:val="nil"/>
              <w:bottom w:val="single" w:sz="4" w:space="0" w:color="auto"/>
              <w:right w:val="single" w:sz="4" w:space="0" w:color="auto"/>
            </w:tcBorders>
            <w:shd w:val="clear" w:color="auto" w:fill="auto"/>
            <w:noWrap/>
            <w:vAlign w:val="bottom"/>
            <w:hideMark/>
          </w:tcPr>
          <w:p w14:paraId="0FA102C2" w14:textId="77777777" w:rsidR="00521589" w:rsidRPr="00521589" w:rsidRDefault="00521589" w:rsidP="00521589">
            <w:pPr>
              <w:widowControl/>
              <w:adjustRightInd/>
              <w:spacing w:line="240" w:lineRule="auto"/>
              <w:ind w:left="0" w:firstLine="0"/>
              <w:jc w:val="right"/>
              <w:textAlignment w:val="auto"/>
              <w:rPr>
                <w:lang w:val="hr-HR"/>
              </w:rPr>
            </w:pPr>
            <w:r w:rsidRPr="00521589">
              <w:rPr>
                <w:lang w:val="hr-HR"/>
              </w:rPr>
              <w:t>59.819,00</w:t>
            </w:r>
          </w:p>
        </w:tc>
      </w:tr>
      <w:tr w:rsidR="00521589" w:rsidRPr="00521589" w14:paraId="1DA9678B" w14:textId="77777777" w:rsidTr="00521589">
        <w:trPr>
          <w:trHeight w:val="264"/>
          <w:jc w:val="center"/>
        </w:trPr>
        <w:tc>
          <w:tcPr>
            <w:tcW w:w="4233" w:type="dxa"/>
            <w:tcBorders>
              <w:top w:val="nil"/>
              <w:left w:val="single" w:sz="4" w:space="0" w:color="auto"/>
              <w:bottom w:val="single" w:sz="4" w:space="0" w:color="auto"/>
              <w:right w:val="single" w:sz="4" w:space="0" w:color="auto"/>
            </w:tcBorders>
            <w:shd w:val="clear" w:color="auto" w:fill="auto"/>
            <w:vAlign w:val="bottom"/>
            <w:hideMark/>
          </w:tcPr>
          <w:p w14:paraId="4DD12D33" w14:textId="77777777" w:rsidR="00521589" w:rsidRPr="00521589" w:rsidRDefault="00521589" w:rsidP="00521589">
            <w:pPr>
              <w:widowControl/>
              <w:adjustRightInd/>
              <w:spacing w:line="240" w:lineRule="auto"/>
              <w:ind w:left="0" w:firstLine="0"/>
              <w:jc w:val="left"/>
              <w:textAlignment w:val="auto"/>
              <w:rPr>
                <w:lang w:val="hr-HR"/>
              </w:rPr>
            </w:pPr>
            <w:r w:rsidRPr="00521589">
              <w:rPr>
                <w:lang w:val="hr-HR"/>
              </w:rPr>
              <w:t>Korisnik  10895 OŠ STOJA PULA</w:t>
            </w:r>
          </w:p>
        </w:tc>
        <w:tc>
          <w:tcPr>
            <w:tcW w:w="1428" w:type="dxa"/>
            <w:tcBorders>
              <w:top w:val="nil"/>
              <w:left w:val="nil"/>
              <w:bottom w:val="single" w:sz="4" w:space="0" w:color="auto"/>
              <w:right w:val="single" w:sz="4" w:space="0" w:color="auto"/>
            </w:tcBorders>
            <w:shd w:val="clear" w:color="auto" w:fill="auto"/>
            <w:noWrap/>
            <w:vAlign w:val="bottom"/>
            <w:hideMark/>
          </w:tcPr>
          <w:p w14:paraId="6CBFEC1E" w14:textId="77777777" w:rsidR="00521589" w:rsidRPr="00521589" w:rsidRDefault="00521589" w:rsidP="00521589">
            <w:pPr>
              <w:widowControl/>
              <w:adjustRightInd/>
              <w:spacing w:line="240" w:lineRule="auto"/>
              <w:ind w:left="0" w:firstLine="0"/>
              <w:jc w:val="right"/>
              <w:textAlignment w:val="auto"/>
              <w:rPr>
                <w:lang w:val="hr-HR"/>
              </w:rPr>
            </w:pPr>
            <w:r w:rsidRPr="00521589">
              <w:rPr>
                <w:lang w:val="hr-HR"/>
              </w:rPr>
              <w:t>51.851,00</w:t>
            </w:r>
          </w:p>
        </w:tc>
        <w:tc>
          <w:tcPr>
            <w:tcW w:w="1350" w:type="dxa"/>
            <w:tcBorders>
              <w:top w:val="nil"/>
              <w:left w:val="nil"/>
              <w:bottom w:val="single" w:sz="4" w:space="0" w:color="auto"/>
              <w:right w:val="single" w:sz="4" w:space="0" w:color="auto"/>
            </w:tcBorders>
            <w:shd w:val="clear" w:color="auto" w:fill="auto"/>
            <w:noWrap/>
            <w:vAlign w:val="bottom"/>
            <w:hideMark/>
          </w:tcPr>
          <w:p w14:paraId="19D23F00" w14:textId="77777777" w:rsidR="00521589" w:rsidRPr="00521589" w:rsidRDefault="00521589" w:rsidP="00521589">
            <w:pPr>
              <w:widowControl/>
              <w:adjustRightInd/>
              <w:spacing w:line="240" w:lineRule="auto"/>
              <w:ind w:left="0" w:firstLine="0"/>
              <w:jc w:val="right"/>
              <w:textAlignment w:val="auto"/>
              <w:rPr>
                <w:lang w:val="hr-HR"/>
              </w:rPr>
            </w:pPr>
            <w:r w:rsidRPr="00521589">
              <w:rPr>
                <w:lang w:val="hr-HR"/>
              </w:rPr>
              <w:t>-5.000,00</w:t>
            </w:r>
          </w:p>
        </w:tc>
        <w:tc>
          <w:tcPr>
            <w:tcW w:w="1348" w:type="dxa"/>
            <w:tcBorders>
              <w:top w:val="nil"/>
              <w:left w:val="nil"/>
              <w:bottom w:val="single" w:sz="4" w:space="0" w:color="auto"/>
              <w:right w:val="single" w:sz="4" w:space="0" w:color="auto"/>
            </w:tcBorders>
            <w:shd w:val="clear" w:color="auto" w:fill="auto"/>
            <w:noWrap/>
            <w:vAlign w:val="bottom"/>
            <w:hideMark/>
          </w:tcPr>
          <w:p w14:paraId="31C79F78" w14:textId="77777777" w:rsidR="00521589" w:rsidRPr="00521589" w:rsidRDefault="00521589" w:rsidP="00521589">
            <w:pPr>
              <w:widowControl/>
              <w:adjustRightInd/>
              <w:spacing w:line="240" w:lineRule="auto"/>
              <w:ind w:left="0" w:firstLine="0"/>
              <w:jc w:val="right"/>
              <w:textAlignment w:val="auto"/>
              <w:rPr>
                <w:lang w:val="hr-HR"/>
              </w:rPr>
            </w:pPr>
            <w:r w:rsidRPr="00521589">
              <w:rPr>
                <w:lang w:val="hr-HR"/>
              </w:rPr>
              <w:t>-9,64</w:t>
            </w:r>
          </w:p>
        </w:tc>
        <w:tc>
          <w:tcPr>
            <w:tcW w:w="1161" w:type="dxa"/>
            <w:tcBorders>
              <w:top w:val="nil"/>
              <w:left w:val="nil"/>
              <w:bottom w:val="single" w:sz="4" w:space="0" w:color="auto"/>
              <w:right w:val="single" w:sz="4" w:space="0" w:color="auto"/>
            </w:tcBorders>
            <w:shd w:val="clear" w:color="auto" w:fill="auto"/>
            <w:noWrap/>
            <w:vAlign w:val="bottom"/>
            <w:hideMark/>
          </w:tcPr>
          <w:p w14:paraId="523D8879" w14:textId="77777777" w:rsidR="00521589" w:rsidRPr="00521589" w:rsidRDefault="00521589" w:rsidP="00521589">
            <w:pPr>
              <w:widowControl/>
              <w:adjustRightInd/>
              <w:spacing w:line="240" w:lineRule="auto"/>
              <w:ind w:left="0" w:firstLine="0"/>
              <w:jc w:val="right"/>
              <w:textAlignment w:val="auto"/>
              <w:rPr>
                <w:lang w:val="hr-HR"/>
              </w:rPr>
            </w:pPr>
            <w:r w:rsidRPr="00521589">
              <w:rPr>
                <w:lang w:val="hr-HR"/>
              </w:rPr>
              <w:t>46.851,00</w:t>
            </w:r>
          </w:p>
        </w:tc>
      </w:tr>
      <w:tr w:rsidR="00521589" w:rsidRPr="00521589" w14:paraId="257D0EE4" w14:textId="77777777" w:rsidTr="00521589">
        <w:trPr>
          <w:trHeight w:val="264"/>
          <w:jc w:val="center"/>
        </w:trPr>
        <w:tc>
          <w:tcPr>
            <w:tcW w:w="4233" w:type="dxa"/>
            <w:tcBorders>
              <w:top w:val="nil"/>
              <w:left w:val="single" w:sz="4" w:space="0" w:color="auto"/>
              <w:bottom w:val="single" w:sz="4" w:space="0" w:color="auto"/>
              <w:right w:val="single" w:sz="4" w:space="0" w:color="auto"/>
            </w:tcBorders>
            <w:shd w:val="clear" w:color="auto" w:fill="auto"/>
            <w:vAlign w:val="bottom"/>
            <w:hideMark/>
          </w:tcPr>
          <w:p w14:paraId="06F61452" w14:textId="77777777" w:rsidR="00521589" w:rsidRPr="00521589" w:rsidRDefault="00521589" w:rsidP="00521589">
            <w:pPr>
              <w:widowControl/>
              <w:adjustRightInd/>
              <w:spacing w:line="240" w:lineRule="auto"/>
              <w:ind w:left="0" w:firstLine="0"/>
              <w:jc w:val="left"/>
              <w:textAlignment w:val="auto"/>
              <w:rPr>
                <w:lang w:val="hr-HR"/>
              </w:rPr>
            </w:pPr>
            <w:r w:rsidRPr="00521589">
              <w:rPr>
                <w:lang w:val="hr-HR"/>
              </w:rPr>
              <w:t>Korisnik  10900 OŠ CENTAR PULA</w:t>
            </w:r>
          </w:p>
        </w:tc>
        <w:tc>
          <w:tcPr>
            <w:tcW w:w="1428" w:type="dxa"/>
            <w:tcBorders>
              <w:top w:val="nil"/>
              <w:left w:val="nil"/>
              <w:bottom w:val="single" w:sz="4" w:space="0" w:color="auto"/>
              <w:right w:val="single" w:sz="4" w:space="0" w:color="auto"/>
            </w:tcBorders>
            <w:shd w:val="clear" w:color="auto" w:fill="auto"/>
            <w:noWrap/>
            <w:vAlign w:val="bottom"/>
            <w:hideMark/>
          </w:tcPr>
          <w:p w14:paraId="29763295" w14:textId="77777777" w:rsidR="00521589" w:rsidRPr="00521589" w:rsidRDefault="00521589" w:rsidP="00521589">
            <w:pPr>
              <w:widowControl/>
              <w:adjustRightInd/>
              <w:spacing w:line="240" w:lineRule="auto"/>
              <w:ind w:left="0" w:firstLine="0"/>
              <w:jc w:val="right"/>
              <w:textAlignment w:val="auto"/>
              <w:rPr>
                <w:lang w:val="hr-HR"/>
              </w:rPr>
            </w:pPr>
            <w:r w:rsidRPr="00521589">
              <w:rPr>
                <w:lang w:val="hr-HR"/>
              </w:rPr>
              <w:t>64.162,00</w:t>
            </w:r>
          </w:p>
        </w:tc>
        <w:tc>
          <w:tcPr>
            <w:tcW w:w="1350" w:type="dxa"/>
            <w:tcBorders>
              <w:top w:val="nil"/>
              <w:left w:val="nil"/>
              <w:bottom w:val="single" w:sz="4" w:space="0" w:color="auto"/>
              <w:right w:val="single" w:sz="4" w:space="0" w:color="auto"/>
            </w:tcBorders>
            <w:shd w:val="clear" w:color="auto" w:fill="auto"/>
            <w:noWrap/>
            <w:vAlign w:val="bottom"/>
            <w:hideMark/>
          </w:tcPr>
          <w:p w14:paraId="367F38B9" w14:textId="77777777" w:rsidR="00521589" w:rsidRPr="00521589" w:rsidRDefault="00521589" w:rsidP="00521589">
            <w:pPr>
              <w:widowControl/>
              <w:adjustRightInd/>
              <w:spacing w:line="240" w:lineRule="auto"/>
              <w:ind w:left="0" w:firstLine="0"/>
              <w:jc w:val="right"/>
              <w:textAlignment w:val="auto"/>
              <w:rPr>
                <w:lang w:val="hr-HR"/>
              </w:rPr>
            </w:pPr>
            <w:r w:rsidRPr="00521589">
              <w:rPr>
                <w:lang w:val="hr-HR"/>
              </w:rPr>
              <w:t>-400,00</w:t>
            </w:r>
          </w:p>
        </w:tc>
        <w:tc>
          <w:tcPr>
            <w:tcW w:w="1348" w:type="dxa"/>
            <w:tcBorders>
              <w:top w:val="nil"/>
              <w:left w:val="nil"/>
              <w:bottom w:val="single" w:sz="4" w:space="0" w:color="auto"/>
              <w:right w:val="single" w:sz="4" w:space="0" w:color="auto"/>
            </w:tcBorders>
            <w:shd w:val="clear" w:color="auto" w:fill="auto"/>
            <w:noWrap/>
            <w:vAlign w:val="bottom"/>
            <w:hideMark/>
          </w:tcPr>
          <w:p w14:paraId="49AFECB2" w14:textId="77777777" w:rsidR="00521589" w:rsidRPr="00521589" w:rsidRDefault="00521589" w:rsidP="00521589">
            <w:pPr>
              <w:widowControl/>
              <w:adjustRightInd/>
              <w:spacing w:line="240" w:lineRule="auto"/>
              <w:ind w:left="0" w:firstLine="0"/>
              <w:jc w:val="right"/>
              <w:textAlignment w:val="auto"/>
              <w:rPr>
                <w:lang w:val="hr-HR"/>
              </w:rPr>
            </w:pPr>
            <w:r w:rsidRPr="00521589">
              <w:rPr>
                <w:lang w:val="hr-HR"/>
              </w:rPr>
              <w:t>-0,62</w:t>
            </w:r>
          </w:p>
        </w:tc>
        <w:tc>
          <w:tcPr>
            <w:tcW w:w="1161" w:type="dxa"/>
            <w:tcBorders>
              <w:top w:val="nil"/>
              <w:left w:val="nil"/>
              <w:bottom w:val="single" w:sz="4" w:space="0" w:color="auto"/>
              <w:right w:val="single" w:sz="4" w:space="0" w:color="auto"/>
            </w:tcBorders>
            <w:shd w:val="clear" w:color="auto" w:fill="auto"/>
            <w:noWrap/>
            <w:vAlign w:val="bottom"/>
            <w:hideMark/>
          </w:tcPr>
          <w:p w14:paraId="7D183A2F" w14:textId="77777777" w:rsidR="00521589" w:rsidRPr="00521589" w:rsidRDefault="00521589" w:rsidP="00521589">
            <w:pPr>
              <w:widowControl/>
              <w:adjustRightInd/>
              <w:spacing w:line="240" w:lineRule="auto"/>
              <w:ind w:left="0" w:firstLine="0"/>
              <w:jc w:val="right"/>
              <w:textAlignment w:val="auto"/>
              <w:rPr>
                <w:lang w:val="hr-HR"/>
              </w:rPr>
            </w:pPr>
            <w:r w:rsidRPr="00521589">
              <w:rPr>
                <w:lang w:val="hr-HR"/>
              </w:rPr>
              <w:t>63.762,00</w:t>
            </w:r>
          </w:p>
        </w:tc>
      </w:tr>
      <w:tr w:rsidR="00521589" w:rsidRPr="00521589" w14:paraId="3F8DB96E" w14:textId="77777777" w:rsidTr="00521589">
        <w:trPr>
          <w:trHeight w:val="264"/>
          <w:jc w:val="center"/>
        </w:trPr>
        <w:tc>
          <w:tcPr>
            <w:tcW w:w="4233" w:type="dxa"/>
            <w:tcBorders>
              <w:top w:val="nil"/>
              <w:left w:val="single" w:sz="4" w:space="0" w:color="auto"/>
              <w:bottom w:val="single" w:sz="4" w:space="0" w:color="auto"/>
              <w:right w:val="single" w:sz="4" w:space="0" w:color="auto"/>
            </w:tcBorders>
            <w:shd w:val="clear" w:color="auto" w:fill="auto"/>
            <w:vAlign w:val="bottom"/>
            <w:hideMark/>
          </w:tcPr>
          <w:p w14:paraId="49B1175F" w14:textId="77777777" w:rsidR="00521589" w:rsidRPr="00521589" w:rsidRDefault="00521589" w:rsidP="00521589">
            <w:pPr>
              <w:widowControl/>
              <w:adjustRightInd/>
              <w:spacing w:line="240" w:lineRule="auto"/>
              <w:ind w:left="0" w:firstLine="0"/>
              <w:jc w:val="left"/>
              <w:textAlignment w:val="auto"/>
              <w:rPr>
                <w:lang w:val="hr-HR"/>
              </w:rPr>
            </w:pPr>
            <w:r w:rsidRPr="00521589">
              <w:rPr>
                <w:lang w:val="hr-HR"/>
              </w:rPr>
              <w:t>Korisnik  10918 OŠ GIUSEPPINA MARTINUZZI PULA</w:t>
            </w:r>
          </w:p>
        </w:tc>
        <w:tc>
          <w:tcPr>
            <w:tcW w:w="1428" w:type="dxa"/>
            <w:tcBorders>
              <w:top w:val="nil"/>
              <w:left w:val="nil"/>
              <w:bottom w:val="single" w:sz="4" w:space="0" w:color="auto"/>
              <w:right w:val="single" w:sz="4" w:space="0" w:color="auto"/>
            </w:tcBorders>
            <w:shd w:val="clear" w:color="auto" w:fill="auto"/>
            <w:noWrap/>
            <w:vAlign w:val="bottom"/>
            <w:hideMark/>
          </w:tcPr>
          <w:p w14:paraId="29DA697C" w14:textId="77777777" w:rsidR="00521589" w:rsidRPr="00521589" w:rsidRDefault="00521589" w:rsidP="00521589">
            <w:pPr>
              <w:widowControl/>
              <w:adjustRightInd/>
              <w:spacing w:line="240" w:lineRule="auto"/>
              <w:ind w:left="0" w:firstLine="0"/>
              <w:jc w:val="right"/>
              <w:textAlignment w:val="auto"/>
              <w:rPr>
                <w:lang w:val="hr-HR"/>
              </w:rPr>
            </w:pPr>
            <w:r w:rsidRPr="00521589">
              <w:rPr>
                <w:lang w:val="hr-HR"/>
              </w:rPr>
              <w:t>29.081,00</w:t>
            </w:r>
          </w:p>
        </w:tc>
        <w:tc>
          <w:tcPr>
            <w:tcW w:w="1350" w:type="dxa"/>
            <w:tcBorders>
              <w:top w:val="nil"/>
              <w:left w:val="nil"/>
              <w:bottom w:val="single" w:sz="4" w:space="0" w:color="auto"/>
              <w:right w:val="single" w:sz="4" w:space="0" w:color="auto"/>
            </w:tcBorders>
            <w:shd w:val="clear" w:color="auto" w:fill="auto"/>
            <w:noWrap/>
            <w:vAlign w:val="bottom"/>
            <w:hideMark/>
          </w:tcPr>
          <w:p w14:paraId="3B0D88F2" w14:textId="77777777" w:rsidR="00521589" w:rsidRPr="00521589" w:rsidRDefault="00521589" w:rsidP="00521589">
            <w:pPr>
              <w:widowControl/>
              <w:adjustRightInd/>
              <w:spacing w:line="240" w:lineRule="auto"/>
              <w:ind w:left="0" w:firstLine="0"/>
              <w:jc w:val="right"/>
              <w:textAlignment w:val="auto"/>
              <w:rPr>
                <w:lang w:val="hr-HR"/>
              </w:rPr>
            </w:pPr>
            <w:r w:rsidRPr="00521589">
              <w:rPr>
                <w:lang w:val="hr-HR"/>
              </w:rPr>
              <w:t>4.569,00</w:t>
            </w:r>
          </w:p>
        </w:tc>
        <w:tc>
          <w:tcPr>
            <w:tcW w:w="1348" w:type="dxa"/>
            <w:tcBorders>
              <w:top w:val="nil"/>
              <w:left w:val="nil"/>
              <w:bottom w:val="single" w:sz="4" w:space="0" w:color="auto"/>
              <w:right w:val="single" w:sz="4" w:space="0" w:color="auto"/>
            </w:tcBorders>
            <w:shd w:val="clear" w:color="auto" w:fill="auto"/>
            <w:noWrap/>
            <w:vAlign w:val="bottom"/>
            <w:hideMark/>
          </w:tcPr>
          <w:p w14:paraId="114B9005" w14:textId="77777777" w:rsidR="00521589" w:rsidRPr="00521589" w:rsidRDefault="00521589" w:rsidP="00521589">
            <w:pPr>
              <w:widowControl/>
              <w:adjustRightInd/>
              <w:spacing w:line="240" w:lineRule="auto"/>
              <w:ind w:left="0" w:firstLine="0"/>
              <w:jc w:val="right"/>
              <w:textAlignment w:val="auto"/>
              <w:rPr>
                <w:lang w:val="hr-HR"/>
              </w:rPr>
            </w:pPr>
            <w:r w:rsidRPr="00521589">
              <w:rPr>
                <w:lang w:val="hr-HR"/>
              </w:rPr>
              <w:t>15,71</w:t>
            </w:r>
          </w:p>
        </w:tc>
        <w:tc>
          <w:tcPr>
            <w:tcW w:w="1161" w:type="dxa"/>
            <w:tcBorders>
              <w:top w:val="nil"/>
              <w:left w:val="nil"/>
              <w:bottom w:val="single" w:sz="4" w:space="0" w:color="auto"/>
              <w:right w:val="single" w:sz="4" w:space="0" w:color="auto"/>
            </w:tcBorders>
            <w:shd w:val="clear" w:color="auto" w:fill="auto"/>
            <w:noWrap/>
            <w:vAlign w:val="bottom"/>
            <w:hideMark/>
          </w:tcPr>
          <w:p w14:paraId="1AE0DD12" w14:textId="77777777" w:rsidR="00521589" w:rsidRPr="00521589" w:rsidRDefault="00521589" w:rsidP="00521589">
            <w:pPr>
              <w:widowControl/>
              <w:adjustRightInd/>
              <w:spacing w:line="240" w:lineRule="auto"/>
              <w:ind w:left="0" w:firstLine="0"/>
              <w:jc w:val="right"/>
              <w:textAlignment w:val="auto"/>
              <w:rPr>
                <w:lang w:val="hr-HR"/>
              </w:rPr>
            </w:pPr>
            <w:r w:rsidRPr="00521589">
              <w:rPr>
                <w:lang w:val="hr-HR"/>
              </w:rPr>
              <w:t>33.650,00</w:t>
            </w:r>
          </w:p>
        </w:tc>
      </w:tr>
      <w:tr w:rsidR="00521589" w:rsidRPr="00521589" w14:paraId="703A74D8" w14:textId="77777777" w:rsidTr="00521589">
        <w:trPr>
          <w:trHeight w:val="264"/>
          <w:jc w:val="center"/>
        </w:trPr>
        <w:tc>
          <w:tcPr>
            <w:tcW w:w="4233" w:type="dxa"/>
            <w:tcBorders>
              <w:top w:val="nil"/>
              <w:left w:val="single" w:sz="4" w:space="0" w:color="auto"/>
              <w:bottom w:val="single" w:sz="4" w:space="0" w:color="auto"/>
              <w:right w:val="single" w:sz="4" w:space="0" w:color="auto"/>
            </w:tcBorders>
            <w:shd w:val="clear" w:color="auto" w:fill="auto"/>
            <w:vAlign w:val="bottom"/>
            <w:hideMark/>
          </w:tcPr>
          <w:p w14:paraId="3B0F8C26" w14:textId="77777777" w:rsidR="00521589" w:rsidRPr="00521589" w:rsidRDefault="00521589" w:rsidP="00521589">
            <w:pPr>
              <w:widowControl/>
              <w:adjustRightInd/>
              <w:spacing w:line="240" w:lineRule="auto"/>
              <w:ind w:left="0" w:firstLine="0"/>
              <w:jc w:val="left"/>
              <w:textAlignment w:val="auto"/>
              <w:rPr>
                <w:lang w:val="hr-HR"/>
              </w:rPr>
            </w:pPr>
            <w:r w:rsidRPr="00521589">
              <w:rPr>
                <w:lang w:val="hr-HR"/>
              </w:rPr>
              <w:t>Korisnik  10926 OŠ TONE PERUŠKA PULA</w:t>
            </w:r>
          </w:p>
        </w:tc>
        <w:tc>
          <w:tcPr>
            <w:tcW w:w="1428" w:type="dxa"/>
            <w:tcBorders>
              <w:top w:val="nil"/>
              <w:left w:val="nil"/>
              <w:bottom w:val="single" w:sz="4" w:space="0" w:color="auto"/>
              <w:right w:val="single" w:sz="4" w:space="0" w:color="auto"/>
            </w:tcBorders>
            <w:shd w:val="clear" w:color="auto" w:fill="auto"/>
            <w:noWrap/>
            <w:vAlign w:val="bottom"/>
            <w:hideMark/>
          </w:tcPr>
          <w:p w14:paraId="5E8069D1" w14:textId="77777777" w:rsidR="00521589" w:rsidRPr="00521589" w:rsidRDefault="00521589" w:rsidP="00521589">
            <w:pPr>
              <w:widowControl/>
              <w:adjustRightInd/>
              <w:spacing w:line="240" w:lineRule="auto"/>
              <w:ind w:left="0" w:firstLine="0"/>
              <w:jc w:val="right"/>
              <w:textAlignment w:val="auto"/>
              <w:rPr>
                <w:lang w:val="hr-HR"/>
              </w:rPr>
            </w:pPr>
            <w:r w:rsidRPr="00521589">
              <w:rPr>
                <w:lang w:val="hr-HR"/>
              </w:rPr>
              <w:t>56.345,00</w:t>
            </w:r>
          </w:p>
        </w:tc>
        <w:tc>
          <w:tcPr>
            <w:tcW w:w="1350" w:type="dxa"/>
            <w:tcBorders>
              <w:top w:val="nil"/>
              <w:left w:val="nil"/>
              <w:bottom w:val="single" w:sz="4" w:space="0" w:color="auto"/>
              <w:right w:val="single" w:sz="4" w:space="0" w:color="auto"/>
            </w:tcBorders>
            <w:shd w:val="clear" w:color="auto" w:fill="auto"/>
            <w:noWrap/>
            <w:vAlign w:val="bottom"/>
            <w:hideMark/>
          </w:tcPr>
          <w:p w14:paraId="7F6852DC" w14:textId="77777777" w:rsidR="00521589" w:rsidRPr="00521589" w:rsidRDefault="00521589" w:rsidP="00521589">
            <w:pPr>
              <w:widowControl/>
              <w:adjustRightInd/>
              <w:spacing w:line="240" w:lineRule="auto"/>
              <w:ind w:left="0" w:firstLine="0"/>
              <w:jc w:val="right"/>
              <w:textAlignment w:val="auto"/>
              <w:rPr>
                <w:lang w:val="hr-HR"/>
              </w:rPr>
            </w:pPr>
            <w:r w:rsidRPr="00521589">
              <w:rPr>
                <w:lang w:val="hr-HR"/>
              </w:rPr>
              <w:t>7.101,00</w:t>
            </w:r>
          </w:p>
        </w:tc>
        <w:tc>
          <w:tcPr>
            <w:tcW w:w="1348" w:type="dxa"/>
            <w:tcBorders>
              <w:top w:val="nil"/>
              <w:left w:val="nil"/>
              <w:bottom w:val="single" w:sz="4" w:space="0" w:color="auto"/>
              <w:right w:val="single" w:sz="4" w:space="0" w:color="auto"/>
            </w:tcBorders>
            <w:shd w:val="clear" w:color="auto" w:fill="auto"/>
            <w:noWrap/>
            <w:vAlign w:val="bottom"/>
            <w:hideMark/>
          </w:tcPr>
          <w:p w14:paraId="603FBD41" w14:textId="77777777" w:rsidR="00521589" w:rsidRPr="00521589" w:rsidRDefault="00521589" w:rsidP="00521589">
            <w:pPr>
              <w:widowControl/>
              <w:adjustRightInd/>
              <w:spacing w:line="240" w:lineRule="auto"/>
              <w:ind w:left="0" w:firstLine="0"/>
              <w:jc w:val="right"/>
              <w:textAlignment w:val="auto"/>
              <w:rPr>
                <w:lang w:val="hr-HR"/>
              </w:rPr>
            </w:pPr>
            <w:r w:rsidRPr="00521589">
              <w:rPr>
                <w:lang w:val="hr-HR"/>
              </w:rPr>
              <w:t>12,60</w:t>
            </w:r>
          </w:p>
        </w:tc>
        <w:tc>
          <w:tcPr>
            <w:tcW w:w="1161" w:type="dxa"/>
            <w:tcBorders>
              <w:top w:val="nil"/>
              <w:left w:val="nil"/>
              <w:bottom w:val="single" w:sz="4" w:space="0" w:color="auto"/>
              <w:right w:val="single" w:sz="4" w:space="0" w:color="auto"/>
            </w:tcBorders>
            <w:shd w:val="clear" w:color="auto" w:fill="auto"/>
            <w:noWrap/>
            <w:vAlign w:val="bottom"/>
            <w:hideMark/>
          </w:tcPr>
          <w:p w14:paraId="084C3FDB" w14:textId="77777777" w:rsidR="00521589" w:rsidRPr="00521589" w:rsidRDefault="00521589" w:rsidP="00521589">
            <w:pPr>
              <w:widowControl/>
              <w:adjustRightInd/>
              <w:spacing w:line="240" w:lineRule="auto"/>
              <w:ind w:left="0" w:firstLine="0"/>
              <w:jc w:val="right"/>
              <w:textAlignment w:val="auto"/>
              <w:rPr>
                <w:lang w:val="hr-HR"/>
              </w:rPr>
            </w:pPr>
            <w:r w:rsidRPr="00521589">
              <w:rPr>
                <w:lang w:val="hr-HR"/>
              </w:rPr>
              <w:t>63.446,00</w:t>
            </w:r>
          </w:p>
        </w:tc>
      </w:tr>
      <w:tr w:rsidR="00521589" w:rsidRPr="00521589" w14:paraId="0C38B30F" w14:textId="77777777" w:rsidTr="00521589">
        <w:trPr>
          <w:trHeight w:val="264"/>
          <w:jc w:val="center"/>
        </w:trPr>
        <w:tc>
          <w:tcPr>
            <w:tcW w:w="4233" w:type="dxa"/>
            <w:tcBorders>
              <w:top w:val="nil"/>
              <w:left w:val="single" w:sz="4" w:space="0" w:color="auto"/>
              <w:bottom w:val="single" w:sz="4" w:space="0" w:color="auto"/>
              <w:right w:val="single" w:sz="4" w:space="0" w:color="auto"/>
            </w:tcBorders>
            <w:shd w:val="clear" w:color="auto" w:fill="auto"/>
            <w:vAlign w:val="bottom"/>
            <w:hideMark/>
          </w:tcPr>
          <w:p w14:paraId="0DA17CD4" w14:textId="77777777" w:rsidR="00521589" w:rsidRPr="00521589" w:rsidRDefault="00521589" w:rsidP="00521589">
            <w:pPr>
              <w:widowControl/>
              <w:adjustRightInd/>
              <w:spacing w:line="240" w:lineRule="auto"/>
              <w:ind w:left="0" w:firstLine="0"/>
              <w:jc w:val="left"/>
              <w:textAlignment w:val="auto"/>
              <w:rPr>
                <w:lang w:val="hr-HR"/>
              </w:rPr>
            </w:pPr>
            <w:r w:rsidRPr="00521589">
              <w:rPr>
                <w:lang w:val="hr-HR"/>
              </w:rPr>
              <w:t>Korisnik  10934 OŠ KAŠTANJER PULA</w:t>
            </w:r>
          </w:p>
        </w:tc>
        <w:tc>
          <w:tcPr>
            <w:tcW w:w="1428" w:type="dxa"/>
            <w:tcBorders>
              <w:top w:val="nil"/>
              <w:left w:val="nil"/>
              <w:bottom w:val="single" w:sz="4" w:space="0" w:color="auto"/>
              <w:right w:val="single" w:sz="4" w:space="0" w:color="auto"/>
            </w:tcBorders>
            <w:shd w:val="clear" w:color="auto" w:fill="auto"/>
            <w:noWrap/>
            <w:vAlign w:val="bottom"/>
            <w:hideMark/>
          </w:tcPr>
          <w:p w14:paraId="073E9C53" w14:textId="77777777" w:rsidR="00521589" w:rsidRPr="00521589" w:rsidRDefault="00521589" w:rsidP="00521589">
            <w:pPr>
              <w:widowControl/>
              <w:adjustRightInd/>
              <w:spacing w:line="240" w:lineRule="auto"/>
              <w:ind w:left="0" w:firstLine="0"/>
              <w:jc w:val="right"/>
              <w:textAlignment w:val="auto"/>
              <w:rPr>
                <w:lang w:val="hr-HR"/>
              </w:rPr>
            </w:pPr>
            <w:r w:rsidRPr="00521589">
              <w:rPr>
                <w:lang w:val="hr-HR"/>
              </w:rPr>
              <w:t>53.572,00</w:t>
            </w:r>
          </w:p>
        </w:tc>
        <w:tc>
          <w:tcPr>
            <w:tcW w:w="1350" w:type="dxa"/>
            <w:tcBorders>
              <w:top w:val="nil"/>
              <w:left w:val="nil"/>
              <w:bottom w:val="single" w:sz="4" w:space="0" w:color="auto"/>
              <w:right w:val="single" w:sz="4" w:space="0" w:color="auto"/>
            </w:tcBorders>
            <w:shd w:val="clear" w:color="auto" w:fill="auto"/>
            <w:noWrap/>
            <w:vAlign w:val="bottom"/>
            <w:hideMark/>
          </w:tcPr>
          <w:p w14:paraId="07FFBE53" w14:textId="77777777" w:rsidR="00521589" w:rsidRPr="00521589" w:rsidRDefault="00521589" w:rsidP="00521589">
            <w:pPr>
              <w:widowControl/>
              <w:adjustRightInd/>
              <w:spacing w:line="240" w:lineRule="auto"/>
              <w:ind w:left="0" w:firstLine="0"/>
              <w:jc w:val="right"/>
              <w:textAlignment w:val="auto"/>
              <w:rPr>
                <w:lang w:val="hr-HR"/>
              </w:rPr>
            </w:pPr>
            <w:r w:rsidRPr="00521589">
              <w:rPr>
                <w:lang w:val="hr-HR"/>
              </w:rPr>
              <w:t>35.118,00</w:t>
            </w:r>
          </w:p>
        </w:tc>
        <w:tc>
          <w:tcPr>
            <w:tcW w:w="1348" w:type="dxa"/>
            <w:tcBorders>
              <w:top w:val="nil"/>
              <w:left w:val="nil"/>
              <w:bottom w:val="single" w:sz="4" w:space="0" w:color="auto"/>
              <w:right w:val="single" w:sz="4" w:space="0" w:color="auto"/>
            </w:tcBorders>
            <w:shd w:val="clear" w:color="auto" w:fill="auto"/>
            <w:noWrap/>
            <w:vAlign w:val="bottom"/>
            <w:hideMark/>
          </w:tcPr>
          <w:p w14:paraId="79352308" w14:textId="77777777" w:rsidR="00521589" w:rsidRPr="00521589" w:rsidRDefault="00521589" w:rsidP="00521589">
            <w:pPr>
              <w:widowControl/>
              <w:adjustRightInd/>
              <w:spacing w:line="240" w:lineRule="auto"/>
              <w:ind w:left="0" w:firstLine="0"/>
              <w:jc w:val="right"/>
              <w:textAlignment w:val="auto"/>
              <w:rPr>
                <w:lang w:val="hr-HR"/>
              </w:rPr>
            </w:pPr>
            <w:r w:rsidRPr="00521589">
              <w:rPr>
                <w:lang w:val="hr-HR"/>
              </w:rPr>
              <w:t>65,55</w:t>
            </w:r>
          </w:p>
        </w:tc>
        <w:tc>
          <w:tcPr>
            <w:tcW w:w="1161" w:type="dxa"/>
            <w:tcBorders>
              <w:top w:val="nil"/>
              <w:left w:val="nil"/>
              <w:bottom w:val="single" w:sz="4" w:space="0" w:color="auto"/>
              <w:right w:val="single" w:sz="4" w:space="0" w:color="auto"/>
            </w:tcBorders>
            <w:shd w:val="clear" w:color="auto" w:fill="auto"/>
            <w:noWrap/>
            <w:vAlign w:val="bottom"/>
            <w:hideMark/>
          </w:tcPr>
          <w:p w14:paraId="068DE28B" w14:textId="77777777" w:rsidR="00521589" w:rsidRPr="00521589" w:rsidRDefault="00521589" w:rsidP="00521589">
            <w:pPr>
              <w:widowControl/>
              <w:adjustRightInd/>
              <w:spacing w:line="240" w:lineRule="auto"/>
              <w:ind w:left="0" w:firstLine="0"/>
              <w:jc w:val="right"/>
              <w:textAlignment w:val="auto"/>
              <w:rPr>
                <w:lang w:val="hr-HR"/>
              </w:rPr>
            </w:pPr>
            <w:r w:rsidRPr="00521589">
              <w:rPr>
                <w:lang w:val="hr-HR"/>
              </w:rPr>
              <w:t>88.690,00</w:t>
            </w:r>
          </w:p>
        </w:tc>
      </w:tr>
      <w:tr w:rsidR="00521589" w:rsidRPr="00521589" w14:paraId="15199CFC" w14:textId="77777777" w:rsidTr="00521589">
        <w:trPr>
          <w:trHeight w:val="264"/>
          <w:jc w:val="center"/>
        </w:trPr>
        <w:tc>
          <w:tcPr>
            <w:tcW w:w="4233" w:type="dxa"/>
            <w:tcBorders>
              <w:top w:val="nil"/>
              <w:left w:val="single" w:sz="4" w:space="0" w:color="auto"/>
              <w:bottom w:val="single" w:sz="4" w:space="0" w:color="auto"/>
              <w:right w:val="single" w:sz="4" w:space="0" w:color="auto"/>
            </w:tcBorders>
            <w:shd w:val="clear" w:color="auto" w:fill="auto"/>
            <w:vAlign w:val="bottom"/>
            <w:hideMark/>
          </w:tcPr>
          <w:p w14:paraId="763A01A4" w14:textId="77777777" w:rsidR="00521589" w:rsidRPr="00521589" w:rsidRDefault="00521589" w:rsidP="00521589">
            <w:pPr>
              <w:widowControl/>
              <w:adjustRightInd/>
              <w:spacing w:line="240" w:lineRule="auto"/>
              <w:ind w:left="0" w:firstLine="0"/>
              <w:jc w:val="left"/>
              <w:textAlignment w:val="auto"/>
              <w:rPr>
                <w:lang w:val="hr-HR"/>
              </w:rPr>
            </w:pPr>
            <w:r w:rsidRPr="00521589">
              <w:rPr>
                <w:lang w:val="hr-HR"/>
              </w:rPr>
              <w:t>Korisnik  10942 OŠ VIDIKOVAC PULA</w:t>
            </w:r>
          </w:p>
        </w:tc>
        <w:tc>
          <w:tcPr>
            <w:tcW w:w="1428" w:type="dxa"/>
            <w:tcBorders>
              <w:top w:val="nil"/>
              <w:left w:val="nil"/>
              <w:bottom w:val="single" w:sz="4" w:space="0" w:color="auto"/>
              <w:right w:val="single" w:sz="4" w:space="0" w:color="auto"/>
            </w:tcBorders>
            <w:shd w:val="clear" w:color="auto" w:fill="auto"/>
            <w:noWrap/>
            <w:vAlign w:val="bottom"/>
            <w:hideMark/>
          </w:tcPr>
          <w:p w14:paraId="2A5DDD73" w14:textId="77777777" w:rsidR="00521589" w:rsidRPr="00521589" w:rsidRDefault="00521589" w:rsidP="00521589">
            <w:pPr>
              <w:widowControl/>
              <w:adjustRightInd/>
              <w:spacing w:line="240" w:lineRule="auto"/>
              <w:ind w:left="0" w:firstLine="0"/>
              <w:jc w:val="right"/>
              <w:textAlignment w:val="auto"/>
              <w:rPr>
                <w:lang w:val="hr-HR"/>
              </w:rPr>
            </w:pPr>
            <w:r w:rsidRPr="00521589">
              <w:rPr>
                <w:lang w:val="hr-HR"/>
              </w:rPr>
              <w:t>40.505,00</w:t>
            </w:r>
          </w:p>
        </w:tc>
        <w:tc>
          <w:tcPr>
            <w:tcW w:w="1350" w:type="dxa"/>
            <w:tcBorders>
              <w:top w:val="nil"/>
              <w:left w:val="nil"/>
              <w:bottom w:val="single" w:sz="4" w:space="0" w:color="auto"/>
              <w:right w:val="single" w:sz="4" w:space="0" w:color="auto"/>
            </w:tcBorders>
            <w:shd w:val="clear" w:color="auto" w:fill="auto"/>
            <w:noWrap/>
            <w:vAlign w:val="bottom"/>
            <w:hideMark/>
          </w:tcPr>
          <w:p w14:paraId="6E055BC4" w14:textId="77777777" w:rsidR="00521589" w:rsidRPr="00521589" w:rsidRDefault="00521589" w:rsidP="00521589">
            <w:pPr>
              <w:widowControl/>
              <w:adjustRightInd/>
              <w:spacing w:line="240" w:lineRule="auto"/>
              <w:ind w:left="0" w:firstLine="0"/>
              <w:jc w:val="right"/>
              <w:textAlignment w:val="auto"/>
              <w:rPr>
                <w:lang w:val="hr-HR"/>
              </w:rPr>
            </w:pPr>
            <w:r w:rsidRPr="00521589">
              <w:rPr>
                <w:lang w:val="hr-HR"/>
              </w:rPr>
              <w:t>2.297,00</w:t>
            </w:r>
          </w:p>
        </w:tc>
        <w:tc>
          <w:tcPr>
            <w:tcW w:w="1348" w:type="dxa"/>
            <w:tcBorders>
              <w:top w:val="nil"/>
              <w:left w:val="nil"/>
              <w:bottom w:val="single" w:sz="4" w:space="0" w:color="auto"/>
              <w:right w:val="single" w:sz="4" w:space="0" w:color="auto"/>
            </w:tcBorders>
            <w:shd w:val="clear" w:color="auto" w:fill="auto"/>
            <w:noWrap/>
            <w:vAlign w:val="bottom"/>
            <w:hideMark/>
          </w:tcPr>
          <w:p w14:paraId="5E9E69FC" w14:textId="77777777" w:rsidR="00521589" w:rsidRPr="00521589" w:rsidRDefault="00521589" w:rsidP="00521589">
            <w:pPr>
              <w:widowControl/>
              <w:adjustRightInd/>
              <w:spacing w:line="240" w:lineRule="auto"/>
              <w:ind w:left="0" w:firstLine="0"/>
              <w:jc w:val="right"/>
              <w:textAlignment w:val="auto"/>
              <w:rPr>
                <w:lang w:val="hr-HR"/>
              </w:rPr>
            </w:pPr>
            <w:r w:rsidRPr="00521589">
              <w:rPr>
                <w:lang w:val="hr-HR"/>
              </w:rPr>
              <w:t>5,67</w:t>
            </w:r>
          </w:p>
        </w:tc>
        <w:tc>
          <w:tcPr>
            <w:tcW w:w="1161" w:type="dxa"/>
            <w:tcBorders>
              <w:top w:val="nil"/>
              <w:left w:val="nil"/>
              <w:bottom w:val="single" w:sz="4" w:space="0" w:color="auto"/>
              <w:right w:val="single" w:sz="4" w:space="0" w:color="auto"/>
            </w:tcBorders>
            <w:shd w:val="clear" w:color="auto" w:fill="auto"/>
            <w:noWrap/>
            <w:vAlign w:val="bottom"/>
            <w:hideMark/>
          </w:tcPr>
          <w:p w14:paraId="7E54C514" w14:textId="77777777" w:rsidR="00521589" w:rsidRPr="00521589" w:rsidRDefault="00521589" w:rsidP="00521589">
            <w:pPr>
              <w:widowControl/>
              <w:adjustRightInd/>
              <w:spacing w:line="240" w:lineRule="auto"/>
              <w:ind w:left="0" w:firstLine="0"/>
              <w:jc w:val="right"/>
              <w:textAlignment w:val="auto"/>
              <w:rPr>
                <w:lang w:val="hr-HR"/>
              </w:rPr>
            </w:pPr>
            <w:r w:rsidRPr="00521589">
              <w:rPr>
                <w:lang w:val="hr-HR"/>
              </w:rPr>
              <w:t>42.802,00</w:t>
            </w:r>
          </w:p>
        </w:tc>
      </w:tr>
      <w:tr w:rsidR="00521589" w:rsidRPr="00521589" w14:paraId="0A618393" w14:textId="77777777" w:rsidTr="00521589">
        <w:trPr>
          <w:trHeight w:val="264"/>
          <w:jc w:val="center"/>
        </w:trPr>
        <w:tc>
          <w:tcPr>
            <w:tcW w:w="4233" w:type="dxa"/>
            <w:tcBorders>
              <w:top w:val="nil"/>
              <w:left w:val="single" w:sz="4" w:space="0" w:color="auto"/>
              <w:bottom w:val="single" w:sz="4" w:space="0" w:color="auto"/>
              <w:right w:val="single" w:sz="4" w:space="0" w:color="auto"/>
            </w:tcBorders>
            <w:shd w:val="clear" w:color="auto" w:fill="auto"/>
            <w:vAlign w:val="bottom"/>
            <w:hideMark/>
          </w:tcPr>
          <w:p w14:paraId="12A827D2" w14:textId="77777777" w:rsidR="00521589" w:rsidRPr="00521589" w:rsidRDefault="00521589" w:rsidP="00521589">
            <w:pPr>
              <w:widowControl/>
              <w:adjustRightInd/>
              <w:spacing w:line="240" w:lineRule="auto"/>
              <w:ind w:left="0" w:firstLine="0"/>
              <w:jc w:val="left"/>
              <w:textAlignment w:val="auto"/>
              <w:rPr>
                <w:lang w:val="hr-HR"/>
              </w:rPr>
            </w:pPr>
            <w:r w:rsidRPr="00521589">
              <w:rPr>
                <w:lang w:val="hr-HR"/>
              </w:rPr>
              <w:t>Korisnik  10959 OŠ MONTE ZARO PULA</w:t>
            </w:r>
          </w:p>
        </w:tc>
        <w:tc>
          <w:tcPr>
            <w:tcW w:w="1428" w:type="dxa"/>
            <w:tcBorders>
              <w:top w:val="nil"/>
              <w:left w:val="nil"/>
              <w:bottom w:val="single" w:sz="4" w:space="0" w:color="auto"/>
              <w:right w:val="single" w:sz="4" w:space="0" w:color="auto"/>
            </w:tcBorders>
            <w:shd w:val="clear" w:color="auto" w:fill="auto"/>
            <w:noWrap/>
            <w:vAlign w:val="bottom"/>
            <w:hideMark/>
          </w:tcPr>
          <w:p w14:paraId="580C6693" w14:textId="77777777" w:rsidR="00521589" w:rsidRPr="00521589" w:rsidRDefault="00521589" w:rsidP="00521589">
            <w:pPr>
              <w:widowControl/>
              <w:adjustRightInd/>
              <w:spacing w:line="240" w:lineRule="auto"/>
              <w:ind w:left="0" w:firstLine="0"/>
              <w:jc w:val="right"/>
              <w:textAlignment w:val="auto"/>
              <w:rPr>
                <w:lang w:val="hr-HR"/>
              </w:rPr>
            </w:pPr>
            <w:r w:rsidRPr="00521589">
              <w:rPr>
                <w:lang w:val="hr-HR"/>
              </w:rPr>
              <w:t>28.888,00</w:t>
            </w:r>
          </w:p>
        </w:tc>
        <w:tc>
          <w:tcPr>
            <w:tcW w:w="1350" w:type="dxa"/>
            <w:tcBorders>
              <w:top w:val="nil"/>
              <w:left w:val="nil"/>
              <w:bottom w:val="single" w:sz="4" w:space="0" w:color="auto"/>
              <w:right w:val="single" w:sz="4" w:space="0" w:color="auto"/>
            </w:tcBorders>
            <w:shd w:val="clear" w:color="auto" w:fill="auto"/>
            <w:noWrap/>
            <w:vAlign w:val="bottom"/>
            <w:hideMark/>
          </w:tcPr>
          <w:p w14:paraId="6EC7F396" w14:textId="77777777" w:rsidR="00521589" w:rsidRPr="00521589" w:rsidRDefault="00521589" w:rsidP="00521589">
            <w:pPr>
              <w:widowControl/>
              <w:adjustRightInd/>
              <w:spacing w:line="240" w:lineRule="auto"/>
              <w:ind w:left="0" w:firstLine="0"/>
              <w:jc w:val="right"/>
              <w:textAlignment w:val="auto"/>
              <w:rPr>
                <w:lang w:val="hr-HR"/>
              </w:rPr>
            </w:pPr>
            <w:r w:rsidRPr="00521589">
              <w:rPr>
                <w:lang w:val="hr-HR"/>
              </w:rPr>
              <w:t>-5.832,00</w:t>
            </w:r>
          </w:p>
        </w:tc>
        <w:tc>
          <w:tcPr>
            <w:tcW w:w="1348" w:type="dxa"/>
            <w:tcBorders>
              <w:top w:val="nil"/>
              <w:left w:val="nil"/>
              <w:bottom w:val="single" w:sz="4" w:space="0" w:color="auto"/>
              <w:right w:val="single" w:sz="4" w:space="0" w:color="auto"/>
            </w:tcBorders>
            <w:shd w:val="clear" w:color="auto" w:fill="auto"/>
            <w:noWrap/>
            <w:vAlign w:val="bottom"/>
            <w:hideMark/>
          </w:tcPr>
          <w:p w14:paraId="07D8A7B3" w14:textId="77777777" w:rsidR="00521589" w:rsidRPr="00521589" w:rsidRDefault="00521589" w:rsidP="00521589">
            <w:pPr>
              <w:widowControl/>
              <w:adjustRightInd/>
              <w:spacing w:line="240" w:lineRule="auto"/>
              <w:ind w:left="0" w:firstLine="0"/>
              <w:jc w:val="right"/>
              <w:textAlignment w:val="auto"/>
              <w:rPr>
                <w:lang w:val="hr-HR"/>
              </w:rPr>
            </w:pPr>
            <w:r w:rsidRPr="00521589">
              <w:rPr>
                <w:lang w:val="hr-HR"/>
              </w:rPr>
              <w:t>-20,19</w:t>
            </w:r>
          </w:p>
        </w:tc>
        <w:tc>
          <w:tcPr>
            <w:tcW w:w="1161" w:type="dxa"/>
            <w:tcBorders>
              <w:top w:val="nil"/>
              <w:left w:val="nil"/>
              <w:bottom w:val="single" w:sz="4" w:space="0" w:color="auto"/>
              <w:right w:val="single" w:sz="4" w:space="0" w:color="auto"/>
            </w:tcBorders>
            <w:shd w:val="clear" w:color="auto" w:fill="auto"/>
            <w:noWrap/>
            <w:vAlign w:val="bottom"/>
            <w:hideMark/>
          </w:tcPr>
          <w:p w14:paraId="1DA62837" w14:textId="77777777" w:rsidR="00521589" w:rsidRPr="00521589" w:rsidRDefault="00521589" w:rsidP="00521589">
            <w:pPr>
              <w:widowControl/>
              <w:adjustRightInd/>
              <w:spacing w:line="240" w:lineRule="auto"/>
              <w:ind w:left="0" w:firstLine="0"/>
              <w:jc w:val="right"/>
              <w:textAlignment w:val="auto"/>
              <w:rPr>
                <w:lang w:val="hr-HR"/>
              </w:rPr>
            </w:pPr>
            <w:r w:rsidRPr="00521589">
              <w:rPr>
                <w:lang w:val="hr-HR"/>
              </w:rPr>
              <w:t>23.056,00</w:t>
            </w:r>
          </w:p>
        </w:tc>
      </w:tr>
      <w:tr w:rsidR="00521589" w:rsidRPr="00521589" w14:paraId="217A57AB" w14:textId="77777777" w:rsidTr="00521589">
        <w:trPr>
          <w:trHeight w:val="264"/>
          <w:jc w:val="center"/>
        </w:trPr>
        <w:tc>
          <w:tcPr>
            <w:tcW w:w="4233" w:type="dxa"/>
            <w:tcBorders>
              <w:top w:val="nil"/>
              <w:left w:val="single" w:sz="4" w:space="0" w:color="auto"/>
              <w:bottom w:val="single" w:sz="4" w:space="0" w:color="auto"/>
              <w:right w:val="single" w:sz="4" w:space="0" w:color="auto"/>
            </w:tcBorders>
            <w:shd w:val="clear" w:color="auto" w:fill="auto"/>
            <w:vAlign w:val="bottom"/>
            <w:hideMark/>
          </w:tcPr>
          <w:p w14:paraId="5A015DB7" w14:textId="77777777" w:rsidR="00521589" w:rsidRPr="00521589" w:rsidRDefault="00521589" w:rsidP="00521589">
            <w:pPr>
              <w:widowControl/>
              <w:adjustRightInd/>
              <w:spacing w:line="240" w:lineRule="auto"/>
              <w:ind w:left="0" w:firstLine="0"/>
              <w:jc w:val="left"/>
              <w:textAlignment w:val="auto"/>
              <w:rPr>
                <w:lang w:val="hr-HR"/>
              </w:rPr>
            </w:pPr>
            <w:r w:rsidRPr="00521589">
              <w:rPr>
                <w:lang w:val="hr-HR"/>
              </w:rPr>
              <w:t>Korisnik  10967 OŠ VERUDA PULA</w:t>
            </w:r>
          </w:p>
        </w:tc>
        <w:tc>
          <w:tcPr>
            <w:tcW w:w="1428" w:type="dxa"/>
            <w:tcBorders>
              <w:top w:val="nil"/>
              <w:left w:val="nil"/>
              <w:bottom w:val="single" w:sz="4" w:space="0" w:color="auto"/>
              <w:right w:val="single" w:sz="4" w:space="0" w:color="auto"/>
            </w:tcBorders>
            <w:shd w:val="clear" w:color="auto" w:fill="auto"/>
            <w:noWrap/>
            <w:vAlign w:val="bottom"/>
            <w:hideMark/>
          </w:tcPr>
          <w:p w14:paraId="017521FB" w14:textId="77777777" w:rsidR="00521589" w:rsidRPr="00521589" w:rsidRDefault="00521589" w:rsidP="00521589">
            <w:pPr>
              <w:widowControl/>
              <w:adjustRightInd/>
              <w:spacing w:line="240" w:lineRule="auto"/>
              <w:ind w:left="0" w:firstLine="0"/>
              <w:jc w:val="right"/>
              <w:textAlignment w:val="auto"/>
              <w:rPr>
                <w:lang w:val="hr-HR"/>
              </w:rPr>
            </w:pPr>
            <w:r w:rsidRPr="00521589">
              <w:rPr>
                <w:lang w:val="hr-HR"/>
              </w:rPr>
              <w:t>92.051,00</w:t>
            </w:r>
          </w:p>
        </w:tc>
        <w:tc>
          <w:tcPr>
            <w:tcW w:w="1350" w:type="dxa"/>
            <w:tcBorders>
              <w:top w:val="nil"/>
              <w:left w:val="nil"/>
              <w:bottom w:val="single" w:sz="4" w:space="0" w:color="auto"/>
              <w:right w:val="single" w:sz="4" w:space="0" w:color="auto"/>
            </w:tcBorders>
            <w:shd w:val="clear" w:color="auto" w:fill="auto"/>
            <w:noWrap/>
            <w:vAlign w:val="bottom"/>
            <w:hideMark/>
          </w:tcPr>
          <w:p w14:paraId="05A54E43" w14:textId="77777777" w:rsidR="00521589" w:rsidRPr="00521589" w:rsidRDefault="00521589" w:rsidP="00521589">
            <w:pPr>
              <w:widowControl/>
              <w:adjustRightInd/>
              <w:spacing w:line="240" w:lineRule="auto"/>
              <w:ind w:left="0" w:firstLine="0"/>
              <w:jc w:val="right"/>
              <w:textAlignment w:val="auto"/>
              <w:rPr>
                <w:lang w:val="hr-HR"/>
              </w:rPr>
            </w:pPr>
            <w:r w:rsidRPr="00521589">
              <w:rPr>
                <w:lang w:val="hr-HR"/>
              </w:rPr>
              <w:t>-29.763,00</w:t>
            </w:r>
          </w:p>
        </w:tc>
        <w:tc>
          <w:tcPr>
            <w:tcW w:w="1348" w:type="dxa"/>
            <w:tcBorders>
              <w:top w:val="nil"/>
              <w:left w:val="nil"/>
              <w:bottom w:val="single" w:sz="4" w:space="0" w:color="auto"/>
              <w:right w:val="single" w:sz="4" w:space="0" w:color="auto"/>
            </w:tcBorders>
            <w:shd w:val="clear" w:color="auto" w:fill="auto"/>
            <w:noWrap/>
            <w:vAlign w:val="bottom"/>
            <w:hideMark/>
          </w:tcPr>
          <w:p w14:paraId="31B81D09" w14:textId="77777777" w:rsidR="00521589" w:rsidRPr="00521589" w:rsidRDefault="00521589" w:rsidP="00521589">
            <w:pPr>
              <w:widowControl/>
              <w:adjustRightInd/>
              <w:spacing w:line="240" w:lineRule="auto"/>
              <w:ind w:left="0" w:firstLine="0"/>
              <w:jc w:val="right"/>
              <w:textAlignment w:val="auto"/>
              <w:rPr>
                <w:lang w:val="hr-HR"/>
              </w:rPr>
            </w:pPr>
            <w:r w:rsidRPr="00521589">
              <w:rPr>
                <w:lang w:val="hr-HR"/>
              </w:rPr>
              <w:t>-32,33</w:t>
            </w:r>
          </w:p>
        </w:tc>
        <w:tc>
          <w:tcPr>
            <w:tcW w:w="1161" w:type="dxa"/>
            <w:tcBorders>
              <w:top w:val="nil"/>
              <w:left w:val="nil"/>
              <w:bottom w:val="single" w:sz="4" w:space="0" w:color="auto"/>
              <w:right w:val="single" w:sz="4" w:space="0" w:color="auto"/>
            </w:tcBorders>
            <w:shd w:val="clear" w:color="auto" w:fill="auto"/>
            <w:noWrap/>
            <w:vAlign w:val="bottom"/>
            <w:hideMark/>
          </w:tcPr>
          <w:p w14:paraId="7F3EA62F" w14:textId="77777777" w:rsidR="00521589" w:rsidRPr="00521589" w:rsidRDefault="00521589" w:rsidP="00521589">
            <w:pPr>
              <w:widowControl/>
              <w:adjustRightInd/>
              <w:spacing w:line="240" w:lineRule="auto"/>
              <w:ind w:left="0" w:firstLine="0"/>
              <w:jc w:val="right"/>
              <w:textAlignment w:val="auto"/>
              <w:rPr>
                <w:lang w:val="hr-HR"/>
              </w:rPr>
            </w:pPr>
            <w:r w:rsidRPr="00521589">
              <w:rPr>
                <w:lang w:val="hr-HR"/>
              </w:rPr>
              <w:t>62.288,00</w:t>
            </w:r>
          </w:p>
        </w:tc>
      </w:tr>
      <w:tr w:rsidR="00521589" w:rsidRPr="00521589" w14:paraId="23C00EB8" w14:textId="77777777" w:rsidTr="00521589">
        <w:trPr>
          <w:trHeight w:val="264"/>
          <w:jc w:val="center"/>
        </w:trPr>
        <w:tc>
          <w:tcPr>
            <w:tcW w:w="4233" w:type="dxa"/>
            <w:tcBorders>
              <w:top w:val="nil"/>
              <w:left w:val="single" w:sz="4" w:space="0" w:color="auto"/>
              <w:bottom w:val="single" w:sz="4" w:space="0" w:color="auto"/>
              <w:right w:val="single" w:sz="4" w:space="0" w:color="auto"/>
            </w:tcBorders>
            <w:shd w:val="clear" w:color="auto" w:fill="auto"/>
            <w:vAlign w:val="bottom"/>
            <w:hideMark/>
          </w:tcPr>
          <w:p w14:paraId="6D81FD48" w14:textId="77777777" w:rsidR="00521589" w:rsidRPr="00521589" w:rsidRDefault="00521589" w:rsidP="00521589">
            <w:pPr>
              <w:widowControl/>
              <w:adjustRightInd/>
              <w:spacing w:line="240" w:lineRule="auto"/>
              <w:ind w:left="0" w:firstLine="0"/>
              <w:jc w:val="left"/>
              <w:textAlignment w:val="auto"/>
              <w:rPr>
                <w:lang w:val="hr-HR"/>
              </w:rPr>
            </w:pPr>
            <w:r w:rsidRPr="00521589">
              <w:rPr>
                <w:lang w:val="hr-HR"/>
              </w:rPr>
              <w:t>Korisnik  10975 OŠ VELI VRH PULA</w:t>
            </w:r>
          </w:p>
        </w:tc>
        <w:tc>
          <w:tcPr>
            <w:tcW w:w="1428" w:type="dxa"/>
            <w:tcBorders>
              <w:top w:val="nil"/>
              <w:left w:val="nil"/>
              <w:bottom w:val="single" w:sz="4" w:space="0" w:color="auto"/>
              <w:right w:val="single" w:sz="4" w:space="0" w:color="auto"/>
            </w:tcBorders>
            <w:shd w:val="clear" w:color="auto" w:fill="auto"/>
            <w:noWrap/>
            <w:vAlign w:val="bottom"/>
            <w:hideMark/>
          </w:tcPr>
          <w:p w14:paraId="2EDE9BE8" w14:textId="77777777" w:rsidR="00521589" w:rsidRPr="00521589" w:rsidRDefault="00521589" w:rsidP="00521589">
            <w:pPr>
              <w:widowControl/>
              <w:adjustRightInd/>
              <w:spacing w:line="240" w:lineRule="auto"/>
              <w:ind w:left="0" w:firstLine="0"/>
              <w:jc w:val="right"/>
              <w:textAlignment w:val="auto"/>
              <w:rPr>
                <w:lang w:val="hr-HR"/>
              </w:rPr>
            </w:pPr>
            <w:r w:rsidRPr="00521589">
              <w:rPr>
                <w:lang w:val="hr-HR"/>
              </w:rPr>
              <w:t>76.011,00</w:t>
            </w:r>
          </w:p>
        </w:tc>
        <w:tc>
          <w:tcPr>
            <w:tcW w:w="1350" w:type="dxa"/>
            <w:tcBorders>
              <w:top w:val="nil"/>
              <w:left w:val="nil"/>
              <w:bottom w:val="single" w:sz="4" w:space="0" w:color="auto"/>
              <w:right w:val="single" w:sz="4" w:space="0" w:color="auto"/>
            </w:tcBorders>
            <w:shd w:val="clear" w:color="auto" w:fill="auto"/>
            <w:noWrap/>
            <w:vAlign w:val="bottom"/>
            <w:hideMark/>
          </w:tcPr>
          <w:p w14:paraId="2D0FEAB9" w14:textId="77777777" w:rsidR="00521589" w:rsidRPr="00521589" w:rsidRDefault="00521589" w:rsidP="00521589">
            <w:pPr>
              <w:widowControl/>
              <w:adjustRightInd/>
              <w:spacing w:line="240" w:lineRule="auto"/>
              <w:ind w:left="0" w:firstLine="0"/>
              <w:jc w:val="right"/>
              <w:textAlignment w:val="auto"/>
              <w:rPr>
                <w:lang w:val="hr-HR"/>
              </w:rPr>
            </w:pPr>
            <w:r w:rsidRPr="00521589">
              <w:rPr>
                <w:lang w:val="hr-HR"/>
              </w:rPr>
              <w:t>-16.010,00</w:t>
            </w:r>
          </w:p>
        </w:tc>
        <w:tc>
          <w:tcPr>
            <w:tcW w:w="1348" w:type="dxa"/>
            <w:tcBorders>
              <w:top w:val="nil"/>
              <w:left w:val="nil"/>
              <w:bottom w:val="single" w:sz="4" w:space="0" w:color="auto"/>
              <w:right w:val="single" w:sz="4" w:space="0" w:color="auto"/>
            </w:tcBorders>
            <w:shd w:val="clear" w:color="auto" w:fill="auto"/>
            <w:noWrap/>
            <w:vAlign w:val="bottom"/>
            <w:hideMark/>
          </w:tcPr>
          <w:p w14:paraId="56AC9412" w14:textId="77777777" w:rsidR="00521589" w:rsidRPr="00521589" w:rsidRDefault="00521589" w:rsidP="00521589">
            <w:pPr>
              <w:widowControl/>
              <w:adjustRightInd/>
              <w:spacing w:line="240" w:lineRule="auto"/>
              <w:ind w:left="0" w:firstLine="0"/>
              <w:jc w:val="right"/>
              <w:textAlignment w:val="auto"/>
              <w:rPr>
                <w:lang w:val="hr-HR"/>
              </w:rPr>
            </w:pPr>
            <w:r w:rsidRPr="00521589">
              <w:rPr>
                <w:lang w:val="hr-HR"/>
              </w:rPr>
              <w:t>-21,06</w:t>
            </w:r>
          </w:p>
        </w:tc>
        <w:tc>
          <w:tcPr>
            <w:tcW w:w="1161" w:type="dxa"/>
            <w:tcBorders>
              <w:top w:val="nil"/>
              <w:left w:val="nil"/>
              <w:bottom w:val="single" w:sz="4" w:space="0" w:color="auto"/>
              <w:right w:val="single" w:sz="4" w:space="0" w:color="auto"/>
            </w:tcBorders>
            <w:shd w:val="clear" w:color="auto" w:fill="auto"/>
            <w:noWrap/>
            <w:vAlign w:val="bottom"/>
            <w:hideMark/>
          </w:tcPr>
          <w:p w14:paraId="35B960B7" w14:textId="77777777" w:rsidR="00521589" w:rsidRPr="00521589" w:rsidRDefault="00521589" w:rsidP="00521589">
            <w:pPr>
              <w:widowControl/>
              <w:adjustRightInd/>
              <w:spacing w:line="240" w:lineRule="auto"/>
              <w:ind w:left="0" w:firstLine="0"/>
              <w:jc w:val="right"/>
              <w:textAlignment w:val="auto"/>
              <w:rPr>
                <w:lang w:val="hr-HR"/>
              </w:rPr>
            </w:pPr>
            <w:r w:rsidRPr="00521589">
              <w:rPr>
                <w:lang w:val="hr-HR"/>
              </w:rPr>
              <w:t>60.001,00</w:t>
            </w:r>
          </w:p>
        </w:tc>
      </w:tr>
      <w:tr w:rsidR="00521589" w:rsidRPr="00521589" w14:paraId="16CAF59A" w14:textId="77777777" w:rsidTr="00521589">
        <w:trPr>
          <w:trHeight w:val="264"/>
          <w:jc w:val="center"/>
        </w:trPr>
        <w:tc>
          <w:tcPr>
            <w:tcW w:w="4233" w:type="dxa"/>
            <w:tcBorders>
              <w:top w:val="nil"/>
              <w:left w:val="single" w:sz="4" w:space="0" w:color="auto"/>
              <w:bottom w:val="single" w:sz="4" w:space="0" w:color="auto"/>
              <w:right w:val="single" w:sz="4" w:space="0" w:color="auto"/>
            </w:tcBorders>
            <w:shd w:val="clear" w:color="auto" w:fill="auto"/>
            <w:vAlign w:val="bottom"/>
            <w:hideMark/>
          </w:tcPr>
          <w:p w14:paraId="1A017234" w14:textId="77777777" w:rsidR="00521589" w:rsidRPr="00521589" w:rsidRDefault="00521589" w:rsidP="00521589">
            <w:pPr>
              <w:widowControl/>
              <w:adjustRightInd/>
              <w:spacing w:line="240" w:lineRule="auto"/>
              <w:ind w:left="0" w:firstLine="0"/>
              <w:jc w:val="left"/>
              <w:textAlignment w:val="auto"/>
              <w:rPr>
                <w:lang w:val="hr-HR"/>
              </w:rPr>
            </w:pPr>
            <w:r w:rsidRPr="00521589">
              <w:rPr>
                <w:lang w:val="hr-HR"/>
              </w:rPr>
              <w:t>Korisnik  11076 ŠKOLA ZA ODGOJ I OBRAZOVANJE PULA</w:t>
            </w:r>
          </w:p>
        </w:tc>
        <w:tc>
          <w:tcPr>
            <w:tcW w:w="1428" w:type="dxa"/>
            <w:tcBorders>
              <w:top w:val="nil"/>
              <w:left w:val="nil"/>
              <w:bottom w:val="single" w:sz="4" w:space="0" w:color="auto"/>
              <w:right w:val="single" w:sz="4" w:space="0" w:color="auto"/>
            </w:tcBorders>
            <w:shd w:val="clear" w:color="auto" w:fill="auto"/>
            <w:noWrap/>
            <w:vAlign w:val="bottom"/>
            <w:hideMark/>
          </w:tcPr>
          <w:p w14:paraId="4486E1B3" w14:textId="77777777" w:rsidR="00521589" w:rsidRPr="00521589" w:rsidRDefault="00521589" w:rsidP="00521589">
            <w:pPr>
              <w:widowControl/>
              <w:adjustRightInd/>
              <w:spacing w:line="240" w:lineRule="auto"/>
              <w:ind w:left="0" w:firstLine="0"/>
              <w:jc w:val="right"/>
              <w:textAlignment w:val="auto"/>
              <w:rPr>
                <w:lang w:val="hr-HR"/>
              </w:rPr>
            </w:pPr>
            <w:r w:rsidRPr="00521589">
              <w:rPr>
                <w:lang w:val="hr-HR"/>
              </w:rPr>
              <w:t>31.545,00</w:t>
            </w:r>
          </w:p>
        </w:tc>
        <w:tc>
          <w:tcPr>
            <w:tcW w:w="1350" w:type="dxa"/>
            <w:tcBorders>
              <w:top w:val="nil"/>
              <w:left w:val="nil"/>
              <w:bottom w:val="single" w:sz="4" w:space="0" w:color="auto"/>
              <w:right w:val="single" w:sz="4" w:space="0" w:color="auto"/>
            </w:tcBorders>
            <w:shd w:val="clear" w:color="auto" w:fill="auto"/>
            <w:noWrap/>
            <w:vAlign w:val="bottom"/>
            <w:hideMark/>
          </w:tcPr>
          <w:p w14:paraId="058D5B56" w14:textId="77777777" w:rsidR="00521589" w:rsidRPr="00521589" w:rsidRDefault="00521589" w:rsidP="00521589">
            <w:pPr>
              <w:widowControl/>
              <w:adjustRightInd/>
              <w:spacing w:line="240" w:lineRule="auto"/>
              <w:ind w:left="0" w:firstLine="0"/>
              <w:jc w:val="right"/>
              <w:textAlignment w:val="auto"/>
              <w:rPr>
                <w:lang w:val="hr-HR"/>
              </w:rPr>
            </w:pPr>
            <w:r w:rsidRPr="00521589">
              <w:rPr>
                <w:lang w:val="hr-HR"/>
              </w:rPr>
              <w:t>4.100,00</w:t>
            </w:r>
          </w:p>
        </w:tc>
        <w:tc>
          <w:tcPr>
            <w:tcW w:w="1348" w:type="dxa"/>
            <w:tcBorders>
              <w:top w:val="nil"/>
              <w:left w:val="nil"/>
              <w:bottom w:val="single" w:sz="4" w:space="0" w:color="auto"/>
              <w:right w:val="single" w:sz="4" w:space="0" w:color="auto"/>
            </w:tcBorders>
            <w:shd w:val="clear" w:color="auto" w:fill="auto"/>
            <w:noWrap/>
            <w:vAlign w:val="bottom"/>
            <w:hideMark/>
          </w:tcPr>
          <w:p w14:paraId="1AF59469" w14:textId="77777777" w:rsidR="00521589" w:rsidRPr="00521589" w:rsidRDefault="00521589" w:rsidP="00521589">
            <w:pPr>
              <w:widowControl/>
              <w:adjustRightInd/>
              <w:spacing w:line="240" w:lineRule="auto"/>
              <w:ind w:left="0" w:firstLine="0"/>
              <w:jc w:val="right"/>
              <w:textAlignment w:val="auto"/>
              <w:rPr>
                <w:lang w:val="hr-HR"/>
              </w:rPr>
            </w:pPr>
            <w:r w:rsidRPr="00521589">
              <w:rPr>
                <w:lang w:val="hr-HR"/>
              </w:rPr>
              <w:t>13,00</w:t>
            </w:r>
          </w:p>
        </w:tc>
        <w:tc>
          <w:tcPr>
            <w:tcW w:w="1161" w:type="dxa"/>
            <w:tcBorders>
              <w:top w:val="nil"/>
              <w:left w:val="nil"/>
              <w:bottom w:val="single" w:sz="4" w:space="0" w:color="auto"/>
              <w:right w:val="single" w:sz="4" w:space="0" w:color="auto"/>
            </w:tcBorders>
            <w:shd w:val="clear" w:color="auto" w:fill="auto"/>
            <w:noWrap/>
            <w:vAlign w:val="bottom"/>
            <w:hideMark/>
          </w:tcPr>
          <w:p w14:paraId="5A4B5363" w14:textId="77777777" w:rsidR="00521589" w:rsidRPr="00521589" w:rsidRDefault="00521589" w:rsidP="00521589">
            <w:pPr>
              <w:widowControl/>
              <w:adjustRightInd/>
              <w:spacing w:line="240" w:lineRule="auto"/>
              <w:ind w:left="0" w:firstLine="0"/>
              <w:jc w:val="right"/>
              <w:textAlignment w:val="auto"/>
              <w:rPr>
                <w:lang w:val="hr-HR"/>
              </w:rPr>
            </w:pPr>
            <w:r w:rsidRPr="00521589">
              <w:rPr>
                <w:lang w:val="hr-HR"/>
              </w:rPr>
              <w:t>35.645,00</w:t>
            </w:r>
          </w:p>
        </w:tc>
      </w:tr>
      <w:tr w:rsidR="00521589" w:rsidRPr="00521589" w14:paraId="4DF0DE47" w14:textId="77777777" w:rsidTr="00521589">
        <w:trPr>
          <w:trHeight w:val="264"/>
          <w:jc w:val="center"/>
        </w:trPr>
        <w:tc>
          <w:tcPr>
            <w:tcW w:w="4233" w:type="dxa"/>
            <w:tcBorders>
              <w:top w:val="nil"/>
              <w:left w:val="single" w:sz="4" w:space="0" w:color="auto"/>
              <w:bottom w:val="single" w:sz="4" w:space="0" w:color="auto"/>
              <w:right w:val="single" w:sz="4" w:space="0" w:color="auto"/>
            </w:tcBorders>
            <w:shd w:val="clear" w:color="auto" w:fill="auto"/>
            <w:vAlign w:val="bottom"/>
            <w:hideMark/>
          </w:tcPr>
          <w:p w14:paraId="033CD95C" w14:textId="77777777" w:rsidR="00521589" w:rsidRPr="00521589" w:rsidRDefault="00521589" w:rsidP="00521589">
            <w:pPr>
              <w:widowControl/>
              <w:adjustRightInd/>
              <w:spacing w:line="240" w:lineRule="auto"/>
              <w:ind w:left="0" w:firstLine="0"/>
              <w:jc w:val="left"/>
              <w:textAlignment w:val="auto"/>
              <w:rPr>
                <w:lang w:val="hr-HR"/>
              </w:rPr>
            </w:pPr>
            <w:r w:rsidRPr="00521589">
              <w:rPr>
                <w:lang w:val="hr-HR"/>
              </w:rPr>
              <w:t>Usluge tekućeg i investicijskog održavanja</w:t>
            </w:r>
          </w:p>
        </w:tc>
        <w:tc>
          <w:tcPr>
            <w:tcW w:w="1428" w:type="dxa"/>
            <w:tcBorders>
              <w:top w:val="nil"/>
              <w:left w:val="nil"/>
              <w:bottom w:val="single" w:sz="4" w:space="0" w:color="auto"/>
              <w:right w:val="single" w:sz="4" w:space="0" w:color="auto"/>
            </w:tcBorders>
            <w:shd w:val="clear" w:color="auto" w:fill="auto"/>
            <w:noWrap/>
            <w:vAlign w:val="bottom"/>
            <w:hideMark/>
          </w:tcPr>
          <w:p w14:paraId="506B4BAE" w14:textId="77777777" w:rsidR="00521589" w:rsidRPr="00521589" w:rsidRDefault="00521589" w:rsidP="00521589">
            <w:pPr>
              <w:widowControl/>
              <w:adjustRightInd/>
              <w:spacing w:line="240" w:lineRule="auto"/>
              <w:ind w:left="0" w:firstLine="0"/>
              <w:jc w:val="right"/>
              <w:textAlignment w:val="auto"/>
              <w:rPr>
                <w:lang w:val="hr-HR"/>
              </w:rPr>
            </w:pPr>
            <w:r w:rsidRPr="00521589">
              <w:rPr>
                <w:lang w:val="hr-HR"/>
              </w:rPr>
              <w:t>0,00</w:t>
            </w:r>
          </w:p>
        </w:tc>
        <w:tc>
          <w:tcPr>
            <w:tcW w:w="1350" w:type="dxa"/>
            <w:tcBorders>
              <w:top w:val="nil"/>
              <w:left w:val="nil"/>
              <w:bottom w:val="single" w:sz="4" w:space="0" w:color="auto"/>
              <w:right w:val="single" w:sz="4" w:space="0" w:color="auto"/>
            </w:tcBorders>
            <w:shd w:val="clear" w:color="auto" w:fill="auto"/>
            <w:noWrap/>
            <w:vAlign w:val="bottom"/>
            <w:hideMark/>
          </w:tcPr>
          <w:p w14:paraId="3F4320F7" w14:textId="77777777" w:rsidR="00521589" w:rsidRPr="00521589" w:rsidRDefault="00521589" w:rsidP="00521589">
            <w:pPr>
              <w:widowControl/>
              <w:adjustRightInd/>
              <w:spacing w:line="240" w:lineRule="auto"/>
              <w:ind w:left="0" w:firstLine="0"/>
              <w:jc w:val="right"/>
              <w:textAlignment w:val="auto"/>
              <w:rPr>
                <w:lang w:val="hr-HR"/>
              </w:rPr>
            </w:pPr>
            <w:r w:rsidRPr="00521589">
              <w:rPr>
                <w:lang w:val="hr-HR"/>
              </w:rPr>
              <w:t>12.483,00</w:t>
            </w:r>
          </w:p>
        </w:tc>
        <w:tc>
          <w:tcPr>
            <w:tcW w:w="1348" w:type="dxa"/>
            <w:tcBorders>
              <w:top w:val="nil"/>
              <w:left w:val="nil"/>
              <w:bottom w:val="single" w:sz="4" w:space="0" w:color="auto"/>
              <w:right w:val="single" w:sz="4" w:space="0" w:color="auto"/>
            </w:tcBorders>
            <w:shd w:val="clear" w:color="auto" w:fill="auto"/>
            <w:noWrap/>
            <w:vAlign w:val="bottom"/>
            <w:hideMark/>
          </w:tcPr>
          <w:p w14:paraId="0D546A8B" w14:textId="77777777" w:rsidR="00521589" w:rsidRPr="00521589" w:rsidRDefault="00521589" w:rsidP="00521589">
            <w:pPr>
              <w:widowControl/>
              <w:adjustRightInd/>
              <w:spacing w:line="240" w:lineRule="auto"/>
              <w:ind w:left="0" w:firstLine="0"/>
              <w:jc w:val="right"/>
              <w:textAlignment w:val="auto"/>
              <w:rPr>
                <w:b/>
                <w:bCs/>
                <w:lang w:val="hr-HR"/>
              </w:rPr>
            </w:pPr>
            <w:r w:rsidRPr="00521589">
              <w:rPr>
                <w:b/>
                <w:bCs/>
                <w:lang w:val="hr-HR"/>
              </w:rPr>
              <w:t>-</w:t>
            </w:r>
          </w:p>
        </w:tc>
        <w:tc>
          <w:tcPr>
            <w:tcW w:w="1161" w:type="dxa"/>
            <w:tcBorders>
              <w:top w:val="nil"/>
              <w:left w:val="nil"/>
              <w:bottom w:val="single" w:sz="4" w:space="0" w:color="auto"/>
              <w:right w:val="single" w:sz="4" w:space="0" w:color="auto"/>
            </w:tcBorders>
            <w:shd w:val="clear" w:color="auto" w:fill="auto"/>
            <w:noWrap/>
            <w:vAlign w:val="bottom"/>
            <w:hideMark/>
          </w:tcPr>
          <w:p w14:paraId="7A87FC8E" w14:textId="77777777" w:rsidR="00521589" w:rsidRPr="00521589" w:rsidRDefault="00521589" w:rsidP="00521589">
            <w:pPr>
              <w:widowControl/>
              <w:adjustRightInd/>
              <w:spacing w:line="240" w:lineRule="auto"/>
              <w:ind w:left="0" w:firstLine="0"/>
              <w:jc w:val="right"/>
              <w:textAlignment w:val="auto"/>
              <w:rPr>
                <w:lang w:val="hr-HR"/>
              </w:rPr>
            </w:pPr>
            <w:r w:rsidRPr="00521589">
              <w:rPr>
                <w:lang w:val="hr-HR"/>
              </w:rPr>
              <w:t>12.483,00</w:t>
            </w:r>
          </w:p>
        </w:tc>
      </w:tr>
    </w:tbl>
    <w:p w14:paraId="2C8C2C07" w14:textId="77777777" w:rsidR="00E3378D" w:rsidRPr="003B674A" w:rsidRDefault="00E3378D" w:rsidP="00E3378D">
      <w:pPr>
        <w:pStyle w:val="Naslov5"/>
        <w:spacing w:line="240" w:lineRule="auto"/>
        <w:ind w:left="142" w:firstLine="720"/>
        <w:jc w:val="both"/>
        <w:rPr>
          <w:b w:val="0"/>
          <w:szCs w:val="24"/>
        </w:rPr>
      </w:pPr>
    </w:p>
    <w:p w14:paraId="1881C10B" w14:textId="77777777" w:rsidR="007B2197" w:rsidRPr="00AA0C62" w:rsidRDefault="007B2197" w:rsidP="00AA0C62">
      <w:pPr>
        <w:pStyle w:val="Naslov5"/>
        <w:spacing w:line="240" w:lineRule="auto"/>
        <w:ind w:left="142" w:firstLine="720"/>
        <w:jc w:val="both"/>
        <w:rPr>
          <w:b w:val="0"/>
          <w:szCs w:val="24"/>
        </w:rPr>
      </w:pPr>
      <w:r w:rsidRPr="00AA0C62">
        <w:rPr>
          <w:b w:val="0"/>
          <w:szCs w:val="24"/>
        </w:rPr>
        <w:t>Aktivnost: Administrativno, tehničko i stručno osoblje</w:t>
      </w:r>
      <w:r w:rsidR="008F3379" w:rsidRPr="00AA0C62">
        <w:rPr>
          <w:b w:val="0"/>
          <w:szCs w:val="24"/>
        </w:rPr>
        <w:t>;</w:t>
      </w:r>
      <w:r w:rsidRPr="00AA0C62">
        <w:rPr>
          <w:b w:val="0"/>
          <w:szCs w:val="24"/>
        </w:rPr>
        <w:t xml:space="preserve"> </w:t>
      </w:r>
      <w:r w:rsidR="00AA0C62" w:rsidRPr="00AA0C62">
        <w:rPr>
          <w:b w:val="0"/>
          <w:szCs w:val="24"/>
        </w:rPr>
        <w:t xml:space="preserve">rashodi za izvršenje aktivnosti </w:t>
      </w:r>
      <w:r w:rsidR="00AA0C62">
        <w:rPr>
          <w:b w:val="0"/>
          <w:szCs w:val="24"/>
        </w:rPr>
        <w:t>smanjuju se za 5.783,00 EUR ili 0,08%</w:t>
      </w:r>
      <w:r w:rsidR="00AA0C62" w:rsidRPr="00AA0C62">
        <w:rPr>
          <w:b w:val="0"/>
          <w:szCs w:val="24"/>
        </w:rPr>
        <w:t xml:space="preserve"> i iznose </w:t>
      </w:r>
      <w:r w:rsidR="00AA0C62">
        <w:rPr>
          <w:b w:val="0"/>
          <w:szCs w:val="24"/>
        </w:rPr>
        <w:t>7.199.283,00</w:t>
      </w:r>
      <w:r w:rsidR="00AA0C62" w:rsidRPr="00AA0C62">
        <w:rPr>
          <w:b w:val="0"/>
          <w:szCs w:val="24"/>
        </w:rPr>
        <w:t xml:space="preserve"> EUR.</w:t>
      </w:r>
      <w:r w:rsidR="00AA0C62">
        <w:rPr>
          <w:b w:val="0"/>
          <w:szCs w:val="24"/>
        </w:rPr>
        <w:t xml:space="preserve"> </w:t>
      </w:r>
      <w:r w:rsidRPr="00AA0C62">
        <w:rPr>
          <w:b w:val="0"/>
          <w:szCs w:val="24"/>
        </w:rPr>
        <w:t xml:space="preserve">U proračunu su u cijelosti uključeni financijski planovi škola obuhvaćajući plaće, ostale rashode za zaposlene, prijevoz za zaposlene te naknade radi neispunjavanja </w:t>
      </w:r>
      <w:proofErr w:type="spellStart"/>
      <w:r w:rsidRPr="00AA0C62">
        <w:rPr>
          <w:b w:val="0"/>
          <w:szCs w:val="24"/>
        </w:rPr>
        <w:t>kvotnog</w:t>
      </w:r>
      <w:proofErr w:type="spellEnd"/>
      <w:r w:rsidRPr="00AA0C62">
        <w:rPr>
          <w:b w:val="0"/>
          <w:szCs w:val="24"/>
        </w:rPr>
        <w:t xml:space="preserve"> zapošljavanja osoba s invalidnošću, a na prihodnoj strani sredstva pomoći proračunskim korisnicima iz proračuna koji im nije nadležan (sredstva ostvarena iz državnog proračuna). </w:t>
      </w:r>
    </w:p>
    <w:p w14:paraId="44D774D3" w14:textId="77777777" w:rsidR="007B2197" w:rsidRPr="00AA0C62" w:rsidRDefault="007B2197" w:rsidP="00E3378D">
      <w:pPr>
        <w:spacing w:line="240" w:lineRule="auto"/>
        <w:ind w:left="142"/>
        <w:rPr>
          <w:lang w:val="hr-HR"/>
        </w:rPr>
      </w:pPr>
    </w:p>
    <w:p w14:paraId="18A9947A" w14:textId="77777777" w:rsidR="007B2197" w:rsidRPr="003B674A" w:rsidRDefault="00AA0C62" w:rsidP="00E3378D">
      <w:pPr>
        <w:pStyle w:val="Uvuenotijeloteksta"/>
        <w:spacing w:line="240" w:lineRule="auto"/>
        <w:ind w:left="142" w:firstLine="708"/>
      </w:pPr>
      <w:r w:rsidRPr="003B674A">
        <w:t xml:space="preserve">Sukladno </w:t>
      </w:r>
      <w:r>
        <w:t xml:space="preserve">izmjenama </w:t>
      </w:r>
      <w:r w:rsidRPr="003B674A">
        <w:t>financijski</w:t>
      </w:r>
      <w:r>
        <w:t>h</w:t>
      </w:r>
      <w:r w:rsidRPr="003B674A">
        <w:t xml:space="preserve"> planova škola </w:t>
      </w:r>
      <w:r w:rsidR="007B2197" w:rsidRPr="003B674A">
        <w:t>sredstva za zaposlene i materijalne rashode planirana su po školama:</w:t>
      </w:r>
    </w:p>
    <w:p w14:paraId="3CB1CD49" w14:textId="77777777" w:rsidR="007B2197" w:rsidRPr="003B674A" w:rsidRDefault="007B2197" w:rsidP="00E3378D">
      <w:pPr>
        <w:pStyle w:val="Uvuenotijeloteksta"/>
        <w:spacing w:line="240" w:lineRule="auto"/>
        <w:ind w:left="142" w:firstLine="708"/>
      </w:pPr>
    </w:p>
    <w:tbl>
      <w:tblPr>
        <w:tblW w:w="9095" w:type="dxa"/>
        <w:tblInd w:w="113" w:type="dxa"/>
        <w:tblLook w:val="04A0" w:firstRow="1" w:lastRow="0" w:firstColumn="1" w:lastColumn="0" w:noHBand="0" w:noVBand="1"/>
      </w:tblPr>
      <w:tblGrid>
        <w:gridCol w:w="3701"/>
        <w:gridCol w:w="1428"/>
        <w:gridCol w:w="1350"/>
        <w:gridCol w:w="1350"/>
        <w:gridCol w:w="1266"/>
      </w:tblGrid>
      <w:tr w:rsidR="00AA0C62" w:rsidRPr="00AA0C62" w14:paraId="44979EF8" w14:textId="77777777" w:rsidTr="00AA0C62">
        <w:trPr>
          <w:trHeight w:val="528"/>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C1D2F82" w14:textId="77777777" w:rsidR="00AA0C62" w:rsidRPr="00AA0C62" w:rsidRDefault="00AA0C62" w:rsidP="00AA0C62">
            <w:pPr>
              <w:widowControl/>
              <w:adjustRightInd/>
              <w:spacing w:line="240" w:lineRule="auto"/>
              <w:ind w:left="0" w:firstLine="0"/>
              <w:jc w:val="left"/>
              <w:textAlignment w:val="auto"/>
              <w:rPr>
                <w:b/>
                <w:bCs/>
                <w:lang w:val="hr-HR"/>
              </w:rPr>
            </w:pPr>
            <w:r w:rsidRPr="00AA0C62">
              <w:rPr>
                <w:b/>
                <w:bCs/>
                <w:lang w:val="hr-HR"/>
              </w:rPr>
              <w:t> </w:t>
            </w:r>
          </w:p>
        </w:tc>
        <w:tc>
          <w:tcPr>
            <w:tcW w:w="1428" w:type="dxa"/>
            <w:tcBorders>
              <w:top w:val="single" w:sz="4" w:space="0" w:color="auto"/>
              <w:left w:val="nil"/>
              <w:bottom w:val="single" w:sz="4" w:space="0" w:color="auto"/>
              <w:right w:val="single" w:sz="4" w:space="0" w:color="auto"/>
            </w:tcBorders>
            <w:shd w:val="clear" w:color="auto" w:fill="auto"/>
            <w:vAlign w:val="center"/>
            <w:hideMark/>
          </w:tcPr>
          <w:p w14:paraId="56B4345D" w14:textId="77777777" w:rsidR="00AA0C62" w:rsidRPr="00AA0C62" w:rsidRDefault="00AA0C62" w:rsidP="00AA0C62">
            <w:pPr>
              <w:widowControl/>
              <w:adjustRightInd/>
              <w:spacing w:line="240" w:lineRule="auto"/>
              <w:ind w:left="0" w:firstLine="0"/>
              <w:jc w:val="center"/>
              <w:textAlignment w:val="auto"/>
              <w:rPr>
                <w:b/>
                <w:bCs/>
                <w:lang w:val="hr-HR"/>
              </w:rPr>
            </w:pPr>
            <w:r w:rsidRPr="00AA0C62">
              <w:rPr>
                <w:b/>
                <w:bCs/>
                <w:lang w:val="hr-HR"/>
              </w:rPr>
              <w:t>PLANIRANO</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5A49BF15" w14:textId="77777777" w:rsidR="00AA0C62" w:rsidRPr="00AA0C62" w:rsidRDefault="00AA0C62" w:rsidP="00AA0C62">
            <w:pPr>
              <w:widowControl/>
              <w:adjustRightInd/>
              <w:spacing w:line="240" w:lineRule="auto"/>
              <w:ind w:left="0" w:firstLine="0"/>
              <w:jc w:val="center"/>
              <w:textAlignment w:val="auto"/>
              <w:rPr>
                <w:b/>
                <w:bCs/>
                <w:lang w:val="hr-HR"/>
              </w:rPr>
            </w:pPr>
            <w:r w:rsidRPr="00AA0C62">
              <w:rPr>
                <w:b/>
                <w:bCs/>
                <w:lang w:val="hr-HR"/>
              </w:rPr>
              <w:t>PROMJENA IZNOS</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5A3466AA" w14:textId="77777777" w:rsidR="00AA0C62" w:rsidRPr="00AA0C62" w:rsidRDefault="00AA0C62" w:rsidP="00AA0C62">
            <w:pPr>
              <w:widowControl/>
              <w:adjustRightInd/>
              <w:spacing w:line="240" w:lineRule="auto"/>
              <w:ind w:left="0" w:firstLine="0"/>
              <w:jc w:val="center"/>
              <w:textAlignment w:val="auto"/>
              <w:rPr>
                <w:b/>
                <w:bCs/>
                <w:lang w:val="hr-HR"/>
              </w:rPr>
            </w:pPr>
            <w:r w:rsidRPr="00AA0C62">
              <w:rPr>
                <w:b/>
                <w:bCs/>
                <w:lang w:val="hr-HR"/>
              </w:rPr>
              <w:t xml:space="preserve">PROMJENA </w:t>
            </w:r>
            <w:r w:rsidRPr="00AA0C62">
              <w:rPr>
                <w:b/>
                <w:bCs/>
                <w:lang w:val="hr-HR"/>
              </w:rPr>
              <w:br/>
              <w:t>POSTOTAK</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14:paraId="27536006" w14:textId="77777777" w:rsidR="00AA0C62" w:rsidRPr="00AA0C62" w:rsidRDefault="00AA0C62" w:rsidP="00AA0C62">
            <w:pPr>
              <w:widowControl/>
              <w:adjustRightInd/>
              <w:spacing w:line="240" w:lineRule="auto"/>
              <w:ind w:left="0" w:firstLine="0"/>
              <w:jc w:val="center"/>
              <w:textAlignment w:val="auto"/>
              <w:rPr>
                <w:b/>
                <w:bCs/>
                <w:lang w:val="hr-HR"/>
              </w:rPr>
            </w:pPr>
            <w:r w:rsidRPr="00AA0C62">
              <w:rPr>
                <w:b/>
                <w:bCs/>
                <w:lang w:val="hr-HR"/>
              </w:rPr>
              <w:t>NOVI IZNOS</w:t>
            </w:r>
          </w:p>
        </w:tc>
      </w:tr>
      <w:tr w:rsidR="00AA0C62" w:rsidRPr="00AA0C62" w14:paraId="741C3692" w14:textId="77777777" w:rsidTr="00AA0C62">
        <w:trPr>
          <w:trHeight w:val="264"/>
        </w:trPr>
        <w:tc>
          <w:tcPr>
            <w:tcW w:w="3701" w:type="dxa"/>
            <w:tcBorders>
              <w:top w:val="nil"/>
              <w:left w:val="single" w:sz="4" w:space="0" w:color="auto"/>
              <w:bottom w:val="single" w:sz="4" w:space="0" w:color="auto"/>
              <w:right w:val="single" w:sz="4" w:space="0" w:color="auto"/>
            </w:tcBorders>
            <w:shd w:val="clear" w:color="auto" w:fill="auto"/>
            <w:vAlign w:val="bottom"/>
            <w:hideMark/>
          </w:tcPr>
          <w:p w14:paraId="07BA734D" w14:textId="77777777" w:rsidR="00AA0C62" w:rsidRPr="00AA0C62" w:rsidRDefault="00AA0C62" w:rsidP="00AA0C62">
            <w:pPr>
              <w:widowControl/>
              <w:adjustRightInd/>
              <w:spacing w:line="240" w:lineRule="auto"/>
              <w:ind w:left="0" w:firstLine="0"/>
              <w:jc w:val="left"/>
              <w:textAlignment w:val="auto"/>
              <w:rPr>
                <w:b/>
                <w:bCs/>
                <w:lang w:val="hr-HR"/>
              </w:rPr>
            </w:pPr>
            <w:r w:rsidRPr="00AA0C62">
              <w:rPr>
                <w:b/>
                <w:bCs/>
                <w:lang w:val="hr-HR"/>
              </w:rPr>
              <w:t>Aktivnost A402002 Administrativno, tehničko i stručno osoblje</w:t>
            </w:r>
          </w:p>
        </w:tc>
        <w:tc>
          <w:tcPr>
            <w:tcW w:w="1428" w:type="dxa"/>
            <w:tcBorders>
              <w:top w:val="nil"/>
              <w:left w:val="nil"/>
              <w:bottom w:val="single" w:sz="4" w:space="0" w:color="auto"/>
              <w:right w:val="single" w:sz="4" w:space="0" w:color="auto"/>
            </w:tcBorders>
            <w:shd w:val="clear" w:color="auto" w:fill="auto"/>
            <w:noWrap/>
            <w:vAlign w:val="bottom"/>
            <w:hideMark/>
          </w:tcPr>
          <w:p w14:paraId="16E61755" w14:textId="77777777" w:rsidR="00AA0C62" w:rsidRPr="00AA0C62" w:rsidRDefault="00AA0C62" w:rsidP="00AA0C62">
            <w:pPr>
              <w:widowControl/>
              <w:adjustRightInd/>
              <w:spacing w:line="240" w:lineRule="auto"/>
              <w:ind w:left="0" w:firstLine="0"/>
              <w:jc w:val="right"/>
              <w:textAlignment w:val="auto"/>
              <w:rPr>
                <w:b/>
                <w:bCs/>
                <w:lang w:val="hr-HR"/>
              </w:rPr>
            </w:pPr>
            <w:r w:rsidRPr="00AA0C62">
              <w:rPr>
                <w:b/>
                <w:bCs/>
                <w:lang w:val="hr-HR"/>
              </w:rPr>
              <w:t>7.205.066,00</w:t>
            </w:r>
          </w:p>
        </w:tc>
        <w:tc>
          <w:tcPr>
            <w:tcW w:w="1350" w:type="dxa"/>
            <w:tcBorders>
              <w:top w:val="nil"/>
              <w:left w:val="nil"/>
              <w:bottom w:val="single" w:sz="4" w:space="0" w:color="auto"/>
              <w:right w:val="single" w:sz="4" w:space="0" w:color="auto"/>
            </w:tcBorders>
            <w:shd w:val="clear" w:color="auto" w:fill="auto"/>
            <w:noWrap/>
            <w:vAlign w:val="bottom"/>
            <w:hideMark/>
          </w:tcPr>
          <w:p w14:paraId="1419E0DD" w14:textId="77777777" w:rsidR="00AA0C62" w:rsidRPr="00AA0C62" w:rsidRDefault="00AA0C62" w:rsidP="00AA0C62">
            <w:pPr>
              <w:widowControl/>
              <w:adjustRightInd/>
              <w:spacing w:line="240" w:lineRule="auto"/>
              <w:ind w:left="0" w:firstLine="0"/>
              <w:jc w:val="right"/>
              <w:textAlignment w:val="auto"/>
              <w:rPr>
                <w:b/>
                <w:bCs/>
                <w:lang w:val="hr-HR"/>
              </w:rPr>
            </w:pPr>
            <w:r w:rsidRPr="00AA0C62">
              <w:rPr>
                <w:b/>
                <w:bCs/>
                <w:lang w:val="hr-HR"/>
              </w:rPr>
              <w:t>-5.783,00</w:t>
            </w:r>
          </w:p>
        </w:tc>
        <w:tc>
          <w:tcPr>
            <w:tcW w:w="1350" w:type="dxa"/>
            <w:tcBorders>
              <w:top w:val="nil"/>
              <w:left w:val="nil"/>
              <w:bottom w:val="single" w:sz="4" w:space="0" w:color="auto"/>
              <w:right w:val="single" w:sz="4" w:space="0" w:color="auto"/>
            </w:tcBorders>
            <w:shd w:val="clear" w:color="auto" w:fill="auto"/>
            <w:noWrap/>
            <w:vAlign w:val="bottom"/>
            <w:hideMark/>
          </w:tcPr>
          <w:p w14:paraId="3FD42E9D" w14:textId="77777777" w:rsidR="00AA0C62" w:rsidRPr="00AA0C62" w:rsidRDefault="00AA0C62" w:rsidP="00AA0C62">
            <w:pPr>
              <w:widowControl/>
              <w:adjustRightInd/>
              <w:spacing w:line="240" w:lineRule="auto"/>
              <w:ind w:left="0" w:firstLine="0"/>
              <w:jc w:val="right"/>
              <w:textAlignment w:val="auto"/>
              <w:rPr>
                <w:b/>
                <w:bCs/>
                <w:lang w:val="hr-HR"/>
              </w:rPr>
            </w:pPr>
            <w:r w:rsidRPr="00AA0C62">
              <w:rPr>
                <w:b/>
                <w:bCs/>
                <w:lang w:val="hr-HR"/>
              </w:rPr>
              <w:t>-0,08</w:t>
            </w:r>
          </w:p>
        </w:tc>
        <w:tc>
          <w:tcPr>
            <w:tcW w:w="1266" w:type="dxa"/>
            <w:tcBorders>
              <w:top w:val="nil"/>
              <w:left w:val="nil"/>
              <w:bottom w:val="single" w:sz="4" w:space="0" w:color="auto"/>
              <w:right w:val="single" w:sz="4" w:space="0" w:color="auto"/>
            </w:tcBorders>
            <w:shd w:val="clear" w:color="auto" w:fill="auto"/>
            <w:noWrap/>
            <w:vAlign w:val="bottom"/>
            <w:hideMark/>
          </w:tcPr>
          <w:p w14:paraId="4A0D1CF1" w14:textId="77777777" w:rsidR="00AA0C62" w:rsidRPr="00AA0C62" w:rsidRDefault="00AA0C62" w:rsidP="00AA0C62">
            <w:pPr>
              <w:widowControl/>
              <w:adjustRightInd/>
              <w:spacing w:line="240" w:lineRule="auto"/>
              <w:ind w:left="0" w:firstLine="0"/>
              <w:jc w:val="right"/>
              <w:textAlignment w:val="auto"/>
              <w:rPr>
                <w:b/>
                <w:bCs/>
                <w:lang w:val="hr-HR"/>
              </w:rPr>
            </w:pPr>
            <w:r w:rsidRPr="00AA0C62">
              <w:rPr>
                <w:b/>
                <w:bCs/>
                <w:lang w:val="hr-HR"/>
              </w:rPr>
              <w:t>7.199.283,00</w:t>
            </w:r>
          </w:p>
        </w:tc>
      </w:tr>
      <w:tr w:rsidR="00AA0C62" w:rsidRPr="00AA0C62" w14:paraId="1795E37F" w14:textId="77777777" w:rsidTr="00AA0C62">
        <w:trPr>
          <w:trHeight w:val="264"/>
        </w:trPr>
        <w:tc>
          <w:tcPr>
            <w:tcW w:w="3701" w:type="dxa"/>
            <w:tcBorders>
              <w:top w:val="nil"/>
              <w:left w:val="single" w:sz="4" w:space="0" w:color="auto"/>
              <w:bottom w:val="single" w:sz="4" w:space="0" w:color="auto"/>
              <w:right w:val="single" w:sz="4" w:space="0" w:color="auto"/>
            </w:tcBorders>
            <w:shd w:val="clear" w:color="auto" w:fill="auto"/>
            <w:vAlign w:val="bottom"/>
            <w:hideMark/>
          </w:tcPr>
          <w:p w14:paraId="796663E4" w14:textId="77777777" w:rsidR="00AA0C62" w:rsidRPr="00AA0C62" w:rsidRDefault="00AA0C62" w:rsidP="00AA0C62">
            <w:pPr>
              <w:widowControl/>
              <w:adjustRightInd/>
              <w:spacing w:line="240" w:lineRule="auto"/>
              <w:ind w:left="0" w:firstLine="0"/>
              <w:jc w:val="left"/>
              <w:textAlignment w:val="auto"/>
              <w:rPr>
                <w:lang w:val="hr-HR"/>
              </w:rPr>
            </w:pPr>
            <w:r w:rsidRPr="00AA0C62">
              <w:rPr>
                <w:lang w:val="hr-HR"/>
              </w:rPr>
              <w:t>Korisnik  10887 OŠ ŠIJANA PULA</w:t>
            </w:r>
          </w:p>
        </w:tc>
        <w:tc>
          <w:tcPr>
            <w:tcW w:w="1428" w:type="dxa"/>
            <w:tcBorders>
              <w:top w:val="nil"/>
              <w:left w:val="nil"/>
              <w:bottom w:val="single" w:sz="4" w:space="0" w:color="auto"/>
              <w:right w:val="single" w:sz="4" w:space="0" w:color="auto"/>
            </w:tcBorders>
            <w:shd w:val="clear" w:color="auto" w:fill="auto"/>
            <w:noWrap/>
            <w:vAlign w:val="bottom"/>
            <w:hideMark/>
          </w:tcPr>
          <w:p w14:paraId="68130E8C" w14:textId="77777777" w:rsidR="00AA0C62" w:rsidRPr="00AA0C62" w:rsidRDefault="00AA0C62" w:rsidP="00AA0C62">
            <w:pPr>
              <w:widowControl/>
              <w:adjustRightInd/>
              <w:spacing w:line="240" w:lineRule="auto"/>
              <w:ind w:left="0" w:firstLine="0"/>
              <w:jc w:val="right"/>
              <w:textAlignment w:val="auto"/>
              <w:rPr>
                <w:lang w:val="hr-HR"/>
              </w:rPr>
            </w:pPr>
            <w:r w:rsidRPr="00AA0C62">
              <w:rPr>
                <w:lang w:val="hr-HR"/>
              </w:rPr>
              <w:t>689.300,00</w:t>
            </w:r>
          </w:p>
        </w:tc>
        <w:tc>
          <w:tcPr>
            <w:tcW w:w="1350" w:type="dxa"/>
            <w:tcBorders>
              <w:top w:val="nil"/>
              <w:left w:val="nil"/>
              <w:bottom w:val="single" w:sz="4" w:space="0" w:color="auto"/>
              <w:right w:val="single" w:sz="4" w:space="0" w:color="auto"/>
            </w:tcBorders>
            <w:shd w:val="clear" w:color="auto" w:fill="auto"/>
            <w:noWrap/>
            <w:vAlign w:val="bottom"/>
            <w:hideMark/>
          </w:tcPr>
          <w:p w14:paraId="3E220047" w14:textId="77777777" w:rsidR="00AA0C62" w:rsidRPr="00AA0C62" w:rsidRDefault="00AA0C62" w:rsidP="00AA0C62">
            <w:pPr>
              <w:widowControl/>
              <w:adjustRightInd/>
              <w:spacing w:line="240" w:lineRule="auto"/>
              <w:ind w:left="0" w:firstLine="0"/>
              <w:jc w:val="right"/>
              <w:textAlignment w:val="auto"/>
              <w:rPr>
                <w:lang w:val="hr-HR"/>
              </w:rPr>
            </w:pPr>
            <w:r w:rsidRPr="00AA0C62">
              <w:rPr>
                <w:lang w:val="hr-HR"/>
              </w:rPr>
              <w:t>40.000,00</w:t>
            </w:r>
          </w:p>
        </w:tc>
        <w:tc>
          <w:tcPr>
            <w:tcW w:w="1350" w:type="dxa"/>
            <w:tcBorders>
              <w:top w:val="nil"/>
              <w:left w:val="nil"/>
              <w:bottom w:val="single" w:sz="4" w:space="0" w:color="auto"/>
              <w:right w:val="single" w:sz="4" w:space="0" w:color="auto"/>
            </w:tcBorders>
            <w:shd w:val="clear" w:color="auto" w:fill="auto"/>
            <w:noWrap/>
            <w:vAlign w:val="bottom"/>
            <w:hideMark/>
          </w:tcPr>
          <w:p w14:paraId="39718174" w14:textId="77777777" w:rsidR="00AA0C62" w:rsidRPr="00AA0C62" w:rsidRDefault="00AA0C62" w:rsidP="00AA0C62">
            <w:pPr>
              <w:widowControl/>
              <w:adjustRightInd/>
              <w:spacing w:line="240" w:lineRule="auto"/>
              <w:ind w:left="0" w:firstLine="0"/>
              <w:jc w:val="right"/>
              <w:textAlignment w:val="auto"/>
              <w:rPr>
                <w:lang w:val="hr-HR"/>
              </w:rPr>
            </w:pPr>
            <w:r w:rsidRPr="00AA0C62">
              <w:rPr>
                <w:lang w:val="hr-HR"/>
              </w:rPr>
              <w:t>5,80</w:t>
            </w:r>
          </w:p>
        </w:tc>
        <w:tc>
          <w:tcPr>
            <w:tcW w:w="1266" w:type="dxa"/>
            <w:tcBorders>
              <w:top w:val="nil"/>
              <w:left w:val="nil"/>
              <w:bottom w:val="single" w:sz="4" w:space="0" w:color="auto"/>
              <w:right w:val="single" w:sz="4" w:space="0" w:color="auto"/>
            </w:tcBorders>
            <w:shd w:val="clear" w:color="auto" w:fill="auto"/>
            <w:noWrap/>
            <w:vAlign w:val="bottom"/>
            <w:hideMark/>
          </w:tcPr>
          <w:p w14:paraId="52801AED" w14:textId="77777777" w:rsidR="00AA0C62" w:rsidRPr="00AA0C62" w:rsidRDefault="00AA0C62" w:rsidP="00AA0C62">
            <w:pPr>
              <w:widowControl/>
              <w:adjustRightInd/>
              <w:spacing w:line="240" w:lineRule="auto"/>
              <w:ind w:left="0" w:firstLine="0"/>
              <w:jc w:val="right"/>
              <w:textAlignment w:val="auto"/>
              <w:rPr>
                <w:lang w:val="hr-HR"/>
              </w:rPr>
            </w:pPr>
            <w:r w:rsidRPr="00AA0C62">
              <w:rPr>
                <w:lang w:val="hr-HR"/>
              </w:rPr>
              <w:t>729.300,00</w:t>
            </w:r>
          </w:p>
        </w:tc>
      </w:tr>
      <w:tr w:rsidR="00AA0C62" w:rsidRPr="00AA0C62" w14:paraId="7CD7DF66" w14:textId="77777777" w:rsidTr="00AA0C62">
        <w:trPr>
          <w:trHeight w:val="264"/>
        </w:trPr>
        <w:tc>
          <w:tcPr>
            <w:tcW w:w="3701" w:type="dxa"/>
            <w:tcBorders>
              <w:top w:val="nil"/>
              <w:left w:val="single" w:sz="4" w:space="0" w:color="auto"/>
              <w:bottom w:val="single" w:sz="4" w:space="0" w:color="auto"/>
              <w:right w:val="single" w:sz="4" w:space="0" w:color="auto"/>
            </w:tcBorders>
            <w:shd w:val="clear" w:color="auto" w:fill="auto"/>
            <w:vAlign w:val="bottom"/>
            <w:hideMark/>
          </w:tcPr>
          <w:p w14:paraId="6C453A1A" w14:textId="77777777" w:rsidR="00AA0C62" w:rsidRPr="00AA0C62" w:rsidRDefault="00AA0C62" w:rsidP="00AA0C62">
            <w:pPr>
              <w:widowControl/>
              <w:adjustRightInd/>
              <w:spacing w:line="240" w:lineRule="auto"/>
              <w:ind w:left="0" w:firstLine="0"/>
              <w:jc w:val="left"/>
              <w:textAlignment w:val="auto"/>
              <w:rPr>
                <w:lang w:val="hr-HR"/>
              </w:rPr>
            </w:pPr>
            <w:r w:rsidRPr="00AA0C62">
              <w:rPr>
                <w:lang w:val="hr-HR"/>
              </w:rPr>
              <w:t>Korisnik  10895 OŠ STOJA PULA</w:t>
            </w:r>
          </w:p>
        </w:tc>
        <w:tc>
          <w:tcPr>
            <w:tcW w:w="1428" w:type="dxa"/>
            <w:tcBorders>
              <w:top w:val="nil"/>
              <w:left w:val="nil"/>
              <w:bottom w:val="single" w:sz="4" w:space="0" w:color="auto"/>
              <w:right w:val="single" w:sz="4" w:space="0" w:color="auto"/>
            </w:tcBorders>
            <w:shd w:val="clear" w:color="auto" w:fill="auto"/>
            <w:noWrap/>
            <w:vAlign w:val="bottom"/>
            <w:hideMark/>
          </w:tcPr>
          <w:p w14:paraId="36D2F5C6" w14:textId="77777777" w:rsidR="00AA0C62" w:rsidRPr="00AA0C62" w:rsidRDefault="00AA0C62" w:rsidP="00AA0C62">
            <w:pPr>
              <w:widowControl/>
              <w:adjustRightInd/>
              <w:spacing w:line="240" w:lineRule="auto"/>
              <w:ind w:left="0" w:firstLine="0"/>
              <w:jc w:val="right"/>
              <w:textAlignment w:val="auto"/>
              <w:rPr>
                <w:lang w:val="hr-HR"/>
              </w:rPr>
            </w:pPr>
            <w:r w:rsidRPr="00AA0C62">
              <w:rPr>
                <w:lang w:val="hr-HR"/>
              </w:rPr>
              <w:t>574.275,00</w:t>
            </w:r>
          </w:p>
        </w:tc>
        <w:tc>
          <w:tcPr>
            <w:tcW w:w="1350" w:type="dxa"/>
            <w:tcBorders>
              <w:top w:val="nil"/>
              <w:left w:val="nil"/>
              <w:bottom w:val="single" w:sz="4" w:space="0" w:color="auto"/>
              <w:right w:val="single" w:sz="4" w:space="0" w:color="auto"/>
            </w:tcBorders>
            <w:shd w:val="clear" w:color="auto" w:fill="auto"/>
            <w:noWrap/>
            <w:vAlign w:val="bottom"/>
            <w:hideMark/>
          </w:tcPr>
          <w:p w14:paraId="562B905C" w14:textId="77777777" w:rsidR="00AA0C62" w:rsidRPr="00AA0C62" w:rsidRDefault="00AA0C62" w:rsidP="00AA0C62">
            <w:pPr>
              <w:widowControl/>
              <w:adjustRightInd/>
              <w:spacing w:line="240" w:lineRule="auto"/>
              <w:ind w:left="0" w:firstLine="0"/>
              <w:jc w:val="right"/>
              <w:textAlignment w:val="auto"/>
              <w:rPr>
                <w:lang w:val="hr-HR"/>
              </w:rPr>
            </w:pPr>
            <w:r w:rsidRPr="00AA0C62">
              <w:rPr>
                <w:lang w:val="hr-HR"/>
              </w:rPr>
              <w:t>-16.798,00</w:t>
            </w:r>
          </w:p>
        </w:tc>
        <w:tc>
          <w:tcPr>
            <w:tcW w:w="1350" w:type="dxa"/>
            <w:tcBorders>
              <w:top w:val="nil"/>
              <w:left w:val="nil"/>
              <w:bottom w:val="single" w:sz="4" w:space="0" w:color="auto"/>
              <w:right w:val="single" w:sz="4" w:space="0" w:color="auto"/>
            </w:tcBorders>
            <w:shd w:val="clear" w:color="auto" w:fill="auto"/>
            <w:noWrap/>
            <w:vAlign w:val="bottom"/>
            <w:hideMark/>
          </w:tcPr>
          <w:p w14:paraId="604DF4AF" w14:textId="77777777" w:rsidR="00AA0C62" w:rsidRPr="00AA0C62" w:rsidRDefault="00AA0C62" w:rsidP="00AA0C62">
            <w:pPr>
              <w:widowControl/>
              <w:adjustRightInd/>
              <w:spacing w:line="240" w:lineRule="auto"/>
              <w:ind w:left="0" w:firstLine="0"/>
              <w:jc w:val="right"/>
              <w:textAlignment w:val="auto"/>
              <w:rPr>
                <w:lang w:val="hr-HR"/>
              </w:rPr>
            </w:pPr>
            <w:r w:rsidRPr="00AA0C62">
              <w:rPr>
                <w:lang w:val="hr-HR"/>
              </w:rPr>
              <w:t>-2,93</w:t>
            </w:r>
          </w:p>
        </w:tc>
        <w:tc>
          <w:tcPr>
            <w:tcW w:w="1266" w:type="dxa"/>
            <w:tcBorders>
              <w:top w:val="nil"/>
              <w:left w:val="nil"/>
              <w:bottom w:val="single" w:sz="4" w:space="0" w:color="auto"/>
              <w:right w:val="single" w:sz="4" w:space="0" w:color="auto"/>
            </w:tcBorders>
            <w:shd w:val="clear" w:color="auto" w:fill="auto"/>
            <w:noWrap/>
            <w:vAlign w:val="bottom"/>
            <w:hideMark/>
          </w:tcPr>
          <w:p w14:paraId="29B0C08E" w14:textId="77777777" w:rsidR="00AA0C62" w:rsidRPr="00AA0C62" w:rsidRDefault="00AA0C62" w:rsidP="00AA0C62">
            <w:pPr>
              <w:widowControl/>
              <w:adjustRightInd/>
              <w:spacing w:line="240" w:lineRule="auto"/>
              <w:ind w:left="0" w:firstLine="0"/>
              <w:jc w:val="right"/>
              <w:textAlignment w:val="auto"/>
              <w:rPr>
                <w:lang w:val="hr-HR"/>
              </w:rPr>
            </w:pPr>
            <w:r w:rsidRPr="00AA0C62">
              <w:rPr>
                <w:lang w:val="hr-HR"/>
              </w:rPr>
              <w:t>557.477,00</w:t>
            </w:r>
          </w:p>
        </w:tc>
      </w:tr>
      <w:tr w:rsidR="00AA0C62" w:rsidRPr="00AA0C62" w14:paraId="1F80C220" w14:textId="77777777" w:rsidTr="00AA0C62">
        <w:trPr>
          <w:trHeight w:val="264"/>
        </w:trPr>
        <w:tc>
          <w:tcPr>
            <w:tcW w:w="3701" w:type="dxa"/>
            <w:tcBorders>
              <w:top w:val="nil"/>
              <w:left w:val="single" w:sz="4" w:space="0" w:color="auto"/>
              <w:bottom w:val="single" w:sz="4" w:space="0" w:color="auto"/>
              <w:right w:val="single" w:sz="4" w:space="0" w:color="auto"/>
            </w:tcBorders>
            <w:shd w:val="clear" w:color="auto" w:fill="auto"/>
            <w:vAlign w:val="bottom"/>
            <w:hideMark/>
          </w:tcPr>
          <w:p w14:paraId="00A247C4" w14:textId="77777777" w:rsidR="00AA0C62" w:rsidRPr="00AA0C62" w:rsidRDefault="00AA0C62" w:rsidP="00AA0C62">
            <w:pPr>
              <w:widowControl/>
              <w:adjustRightInd/>
              <w:spacing w:line="240" w:lineRule="auto"/>
              <w:ind w:left="0" w:firstLine="0"/>
              <w:jc w:val="left"/>
              <w:textAlignment w:val="auto"/>
              <w:rPr>
                <w:lang w:val="hr-HR"/>
              </w:rPr>
            </w:pPr>
            <w:r w:rsidRPr="00AA0C62">
              <w:rPr>
                <w:lang w:val="hr-HR"/>
              </w:rPr>
              <w:t>Korisnik  10900 OŠ CENTAR PULA</w:t>
            </w:r>
          </w:p>
        </w:tc>
        <w:tc>
          <w:tcPr>
            <w:tcW w:w="1428" w:type="dxa"/>
            <w:tcBorders>
              <w:top w:val="nil"/>
              <w:left w:val="nil"/>
              <w:bottom w:val="single" w:sz="4" w:space="0" w:color="auto"/>
              <w:right w:val="single" w:sz="4" w:space="0" w:color="auto"/>
            </w:tcBorders>
            <w:shd w:val="clear" w:color="auto" w:fill="auto"/>
            <w:noWrap/>
            <w:vAlign w:val="bottom"/>
            <w:hideMark/>
          </w:tcPr>
          <w:p w14:paraId="6CA7D97B" w14:textId="77777777" w:rsidR="00AA0C62" w:rsidRPr="00AA0C62" w:rsidRDefault="00AA0C62" w:rsidP="00AA0C62">
            <w:pPr>
              <w:widowControl/>
              <w:adjustRightInd/>
              <w:spacing w:line="240" w:lineRule="auto"/>
              <w:ind w:left="0" w:firstLine="0"/>
              <w:jc w:val="right"/>
              <w:textAlignment w:val="auto"/>
              <w:rPr>
                <w:lang w:val="hr-HR"/>
              </w:rPr>
            </w:pPr>
            <w:r w:rsidRPr="00AA0C62">
              <w:rPr>
                <w:lang w:val="hr-HR"/>
              </w:rPr>
              <w:t>650.090,00</w:t>
            </w:r>
          </w:p>
        </w:tc>
        <w:tc>
          <w:tcPr>
            <w:tcW w:w="1350" w:type="dxa"/>
            <w:tcBorders>
              <w:top w:val="nil"/>
              <w:left w:val="nil"/>
              <w:bottom w:val="single" w:sz="4" w:space="0" w:color="auto"/>
              <w:right w:val="single" w:sz="4" w:space="0" w:color="auto"/>
            </w:tcBorders>
            <w:shd w:val="clear" w:color="auto" w:fill="auto"/>
            <w:noWrap/>
            <w:vAlign w:val="bottom"/>
            <w:hideMark/>
          </w:tcPr>
          <w:p w14:paraId="7E4F351F" w14:textId="77777777" w:rsidR="00AA0C62" w:rsidRPr="00AA0C62" w:rsidRDefault="00AA0C62" w:rsidP="00AA0C62">
            <w:pPr>
              <w:widowControl/>
              <w:adjustRightInd/>
              <w:spacing w:line="240" w:lineRule="auto"/>
              <w:ind w:left="0" w:firstLine="0"/>
              <w:jc w:val="right"/>
              <w:textAlignment w:val="auto"/>
              <w:rPr>
                <w:lang w:val="hr-HR"/>
              </w:rPr>
            </w:pPr>
            <w:r w:rsidRPr="00AA0C62">
              <w:rPr>
                <w:lang w:val="hr-HR"/>
              </w:rPr>
              <w:t>-97.550,00</w:t>
            </w:r>
          </w:p>
        </w:tc>
        <w:tc>
          <w:tcPr>
            <w:tcW w:w="1350" w:type="dxa"/>
            <w:tcBorders>
              <w:top w:val="nil"/>
              <w:left w:val="nil"/>
              <w:bottom w:val="single" w:sz="4" w:space="0" w:color="auto"/>
              <w:right w:val="single" w:sz="4" w:space="0" w:color="auto"/>
            </w:tcBorders>
            <w:shd w:val="clear" w:color="auto" w:fill="auto"/>
            <w:noWrap/>
            <w:vAlign w:val="bottom"/>
            <w:hideMark/>
          </w:tcPr>
          <w:p w14:paraId="3FB5F227" w14:textId="77777777" w:rsidR="00AA0C62" w:rsidRPr="00AA0C62" w:rsidRDefault="00AA0C62" w:rsidP="00AA0C62">
            <w:pPr>
              <w:widowControl/>
              <w:adjustRightInd/>
              <w:spacing w:line="240" w:lineRule="auto"/>
              <w:ind w:left="0" w:firstLine="0"/>
              <w:jc w:val="right"/>
              <w:textAlignment w:val="auto"/>
              <w:rPr>
                <w:lang w:val="hr-HR"/>
              </w:rPr>
            </w:pPr>
            <w:r w:rsidRPr="00AA0C62">
              <w:rPr>
                <w:lang w:val="hr-HR"/>
              </w:rPr>
              <w:t>-15,01</w:t>
            </w:r>
          </w:p>
        </w:tc>
        <w:tc>
          <w:tcPr>
            <w:tcW w:w="1266" w:type="dxa"/>
            <w:tcBorders>
              <w:top w:val="nil"/>
              <w:left w:val="nil"/>
              <w:bottom w:val="single" w:sz="4" w:space="0" w:color="auto"/>
              <w:right w:val="single" w:sz="4" w:space="0" w:color="auto"/>
            </w:tcBorders>
            <w:shd w:val="clear" w:color="auto" w:fill="auto"/>
            <w:noWrap/>
            <w:vAlign w:val="bottom"/>
            <w:hideMark/>
          </w:tcPr>
          <w:p w14:paraId="4217A0CD" w14:textId="77777777" w:rsidR="00AA0C62" w:rsidRPr="00AA0C62" w:rsidRDefault="00AA0C62" w:rsidP="00AA0C62">
            <w:pPr>
              <w:widowControl/>
              <w:adjustRightInd/>
              <w:spacing w:line="240" w:lineRule="auto"/>
              <w:ind w:left="0" w:firstLine="0"/>
              <w:jc w:val="right"/>
              <w:textAlignment w:val="auto"/>
              <w:rPr>
                <w:lang w:val="hr-HR"/>
              </w:rPr>
            </w:pPr>
            <w:r w:rsidRPr="00AA0C62">
              <w:rPr>
                <w:lang w:val="hr-HR"/>
              </w:rPr>
              <w:t>552.540,00</w:t>
            </w:r>
          </w:p>
        </w:tc>
      </w:tr>
      <w:tr w:rsidR="00AA0C62" w:rsidRPr="00AA0C62" w14:paraId="25F59264" w14:textId="77777777" w:rsidTr="00AA0C62">
        <w:trPr>
          <w:trHeight w:val="264"/>
        </w:trPr>
        <w:tc>
          <w:tcPr>
            <w:tcW w:w="3701" w:type="dxa"/>
            <w:tcBorders>
              <w:top w:val="nil"/>
              <w:left w:val="single" w:sz="4" w:space="0" w:color="auto"/>
              <w:bottom w:val="single" w:sz="4" w:space="0" w:color="auto"/>
              <w:right w:val="single" w:sz="4" w:space="0" w:color="auto"/>
            </w:tcBorders>
            <w:shd w:val="clear" w:color="auto" w:fill="auto"/>
            <w:vAlign w:val="bottom"/>
            <w:hideMark/>
          </w:tcPr>
          <w:p w14:paraId="29A3FD73" w14:textId="77777777" w:rsidR="00AA0C62" w:rsidRPr="00AA0C62" w:rsidRDefault="00AA0C62" w:rsidP="00AA0C62">
            <w:pPr>
              <w:widowControl/>
              <w:adjustRightInd/>
              <w:spacing w:line="240" w:lineRule="auto"/>
              <w:ind w:left="0" w:firstLine="0"/>
              <w:jc w:val="left"/>
              <w:textAlignment w:val="auto"/>
              <w:rPr>
                <w:lang w:val="hr-HR"/>
              </w:rPr>
            </w:pPr>
            <w:r w:rsidRPr="00AA0C62">
              <w:rPr>
                <w:lang w:val="hr-HR"/>
              </w:rPr>
              <w:t>Korisnik  10918 OŠ GIUSEPPINA MARTINUZZI PULA</w:t>
            </w:r>
          </w:p>
        </w:tc>
        <w:tc>
          <w:tcPr>
            <w:tcW w:w="1428" w:type="dxa"/>
            <w:tcBorders>
              <w:top w:val="nil"/>
              <w:left w:val="nil"/>
              <w:bottom w:val="single" w:sz="4" w:space="0" w:color="auto"/>
              <w:right w:val="single" w:sz="4" w:space="0" w:color="auto"/>
            </w:tcBorders>
            <w:shd w:val="clear" w:color="auto" w:fill="auto"/>
            <w:noWrap/>
            <w:vAlign w:val="bottom"/>
            <w:hideMark/>
          </w:tcPr>
          <w:p w14:paraId="133EE49F" w14:textId="77777777" w:rsidR="00AA0C62" w:rsidRPr="00AA0C62" w:rsidRDefault="00AA0C62" w:rsidP="00AA0C62">
            <w:pPr>
              <w:widowControl/>
              <w:adjustRightInd/>
              <w:spacing w:line="240" w:lineRule="auto"/>
              <w:ind w:left="0" w:firstLine="0"/>
              <w:jc w:val="right"/>
              <w:textAlignment w:val="auto"/>
              <w:rPr>
                <w:lang w:val="hr-HR"/>
              </w:rPr>
            </w:pPr>
            <w:r w:rsidRPr="00AA0C62">
              <w:rPr>
                <w:lang w:val="hr-HR"/>
              </w:rPr>
              <w:t>643.500,00</w:t>
            </w:r>
          </w:p>
        </w:tc>
        <w:tc>
          <w:tcPr>
            <w:tcW w:w="1350" w:type="dxa"/>
            <w:tcBorders>
              <w:top w:val="nil"/>
              <w:left w:val="nil"/>
              <w:bottom w:val="single" w:sz="4" w:space="0" w:color="auto"/>
              <w:right w:val="single" w:sz="4" w:space="0" w:color="auto"/>
            </w:tcBorders>
            <w:shd w:val="clear" w:color="auto" w:fill="auto"/>
            <w:noWrap/>
            <w:vAlign w:val="bottom"/>
            <w:hideMark/>
          </w:tcPr>
          <w:p w14:paraId="6ED551F2" w14:textId="77777777" w:rsidR="00AA0C62" w:rsidRPr="00AA0C62" w:rsidRDefault="00AA0C62" w:rsidP="00AA0C62">
            <w:pPr>
              <w:widowControl/>
              <w:adjustRightInd/>
              <w:spacing w:line="240" w:lineRule="auto"/>
              <w:ind w:left="0" w:firstLine="0"/>
              <w:jc w:val="right"/>
              <w:textAlignment w:val="auto"/>
              <w:rPr>
                <w:lang w:val="hr-HR"/>
              </w:rPr>
            </w:pPr>
            <w:r w:rsidRPr="00AA0C62">
              <w:rPr>
                <w:lang w:val="hr-HR"/>
              </w:rPr>
              <w:t>42.000,00</w:t>
            </w:r>
          </w:p>
        </w:tc>
        <w:tc>
          <w:tcPr>
            <w:tcW w:w="1350" w:type="dxa"/>
            <w:tcBorders>
              <w:top w:val="nil"/>
              <w:left w:val="nil"/>
              <w:bottom w:val="single" w:sz="4" w:space="0" w:color="auto"/>
              <w:right w:val="single" w:sz="4" w:space="0" w:color="auto"/>
            </w:tcBorders>
            <w:shd w:val="clear" w:color="auto" w:fill="auto"/>
            <w:noWrap/>
            <w:vAlign w:val="bottom"/>
            <w:hideMark/>
          </w:tcPr>
          <w:p w14:paraId="08B594DF" w14:textId="77777777" w:rsidR="00AA0C62" w:rsidRPr="00AA0C62" w:rsidRDefault="00AA0C62" w:rsidP="00AA0C62">
            <w:pPr>
              <w:widowControl/>
              <w:adjustRightInd/>
              <w:spacing w:line="240" w:lineRule="auto"/>
              <w:ind w:left="0" w:firstLine="0"/>
              <w:jc w:val="right"/>
              <w:textAlignment w:val="auto"/>
              <w:rPr>
                <w:lang w:val="hr-HR"/>
              </w:rPr>
            </w:pPr>
            <w:r w:rsidRPr="00AA0C62">
              <w:rPr>
                <w:lang w:val="hr-HR"/>
              </w:rPr>
              <w:t>6,53</w:t>
            </w:r>
          </w:p>
        </w:tc>
        <w:tc>
          <w:tcPr>
            <w:tcW w:w="1266" w:type="dxa"/>
            <w:tcBorders>
              <w:top w:val="nil"/>
              <w:left w:val="nil"/>
              <w:bottom w:val="single" w:sz="4" w:space="0" w:color="auto"/>
              <w:right w:val="single" w:sz="4" w:space="0" w:color="auto"/>
            </w:tcBorders>
            <w:shd w:val="clear" w:color="auto" w:fill="auto"/>
            <w:noWrap/>
            <w:vAlign w:val="bottom"/>
            <w:hideMark/>
          </w:tcPr>
          <w:p w14:paraId="391CEE7A" w14:textId="77777777" w:rsidR="00AA0C62" w:rsidRPr="00AA0C62" w:rsidRDefault="00AA0C62" w:rsidP="00AA0C62">
            <w:pPr>
              <w:widowControl/>
              <w:adjustRightInd/>
              <w:spacing w:line="240" w:lineRule="auto"/>
              <w:ind w:left="0" w:firstLine="0"/>
              <w:jc w:val="right"/>
              <w:textAlignment w:val="auto"/>
              <w:rPr>
                <w:lang w:val="hr-HR"/>
              </w:rPr>
            </w:pPr>
            <w:r w:rsidRPr="00AA0C62">
              <w:rPr>
                <w:lang w:val="hr-HR"/>
              </w:rPr>
              <w:t>685.500,00</w:t>
            </w:r>
          </w:p>
        </w:tc>
      </w:tr>
      <w:tr w:rsidR="00AA0C62" w:rsidRPr="00AA0C62" w14:paraId="207F685C" w14:textId="77777777" w:rsidTr="00AA0C62">
        <w:trPr>
          <w:trHeight w:val="264"/>
        </w:trPr>
        <w:tc>
          <w:tcPr>
            <w:tcW w:w="3701" w:type="dxa"/>
            <w:tcBorders>
              <w:top w:val="nil"/>
              <w:left w:val="single" w:sz="4" w:space="0" w:color="auto"/>
              <w:bottom w:val="single" w:sz="4" w:space="0" w:color="auto"/>
              <w:right w:val="single" w:sz="4" w:space="0" w:color="auto"/>
            </w:tcBorders>
            <w:shd w:val="clear" w:color="auto" w:fill="auto"/>
            <w:vAlign w:val="bottom"/>
            <w:hideMark/>
          </w:tcPr>
          <w:p w14:paraId="58FDD886" w14:textId="77777777" w:rsidR="00AA0C62" w:rsidRPr="00AA0C62" w:rsidRDefault="00AA0C62" w:rsidP="00AA0C62">
            <w:pPr>
              <w:widowControl/>
              <w:adjustRightInd/>
              <w:spacing w:line="240" w:lineRule="auto"/>
              <w:ind w:left="0" w:firstLine="0"/>
              <w:jc w:val="left"/>
              <w:textAlignment w:val="auto"/>
              <w:rPr>
                <w:lang w:val="hr-HR"/>
              </w:rPr>
            </w:pPr>
            <w:r w:rsidRPr="00AA0C62">
              <w:rPr>
                <w:lang w:val="hr-HR"/>
              </w:rPr>
              <w:t>Korisnik  10926 OŠ TONE PERUŠKA PULA</w:t>
            </w:r>
          </w:p>
        </w:tc>
        <w:tc>
          <w:tcPr>
            <w:tcW w:w="1428" w:type="dxa"/>
            <w:tcBorders>
              <w:top w:val="nil"/>
              <w:left w:val="nil"/>
              <w:bottom w:val="single" w:sz="4" w:space="0" w:color="auto"/>
              <w:right w:val="single" w:sz="4" w:space="0" w:color="auto"/>
            </w:tcBorders>
            <w:shd w:val="clear" w:color="auto" w:fill="auto"/>
            <w:noWrap/>
            <w:vAlign w:val="bottom"/>
            <w:hideMark/>
          </w:tcPr>
          <w:p w14:paraId="1D68707D" w14:textId="77777777" w:rsidR="00AA0C62" w:rsidRPr="00AA0C62" w:rsidRDefault="00AA0C62" w:rsidP="00AA0C62">
            <w:pPr>
              <w:widowControl/>
              <w:adjustRightInd/>
              <w:spacing w:line="240" w:lineRule="auto"/>
              <w:ind w:left="0" w:firstLine="0"/>
              <w:jc w:val="right"/>
              <w:textAlignment w:val="auto"/>
              <w:rPr>
                <w:lang w:val="hr-HR"/>
              </w:rPr>
            </w:pPr>
            <w:r w:rsidRPr="00AA0C62">
              <w:rPr>
                <w:lang w:val="hr-HR"/>
              </w:rPr>
              <w:t>442.550,00</w:t>
            </w:r>
          </w:p>
        </w:tc>
        <w:tc>
          <w:tcPr>
            <w:tcW w:w="1350" w:type="dxa"/>
            <w:tcBorders>
              <w:top w:val="nil"/>
              <w:left w:val="nil"/>
              <w:bottom w:val="single" w:sz="4" w:space="0" w:color="auto"/>
              <w:right w:val="single" w:sz="4" w:space="0" w:color="auto"/>
            </w:tcBorders>
            <w:shd w:val="clear" w:color="auto" w:fill="auto"/>
            <w:noWrap/>
            <w:vAlign w:val="bottom"/>
            <w:hideMark/>
          </w:tcPr>
          <w:p w14:paraId="4AB01CCA" w14:textId="77777777" w:rsidR="00AA0C62" w:rsidRPr="00AA0C62" w:rsidRDefault="00AA0C62" w:rsidP="00AA0C62">
            <w:pPr>
              <w:widowControl/>
              <w:adjustRightInd/>
              <w:spacing w:line="240" w:lineRule="auto"/>
              <w:ind w:left="0" w:firstLine="0"/>
              <w:jc w:val="right"/>
              <w:textAlignment w:val="auto"/>
              <w:rPr>
                <w:lang w:val="hr-HR"/>
              </w:rPr>
            </w:pPr>
            <w:r w:rsidRPr="00AA0C62">
              <w:rPr>
                <w:lang w:val="hr-HR"/>
              </w:rPr>
              <w:t>100.359,00</w:t>
            </w:r>
          </w:p>
        </w:tc>
        <w:tc>
          <w:tcPr>
            <w:tcW w:w="1350" w:type="dxa"/>
            <w:tcBorders>
              <w:top w:val="nil"/>
              <w:left w:val="nil"/>
              <w:bottom w:val="single" w:sz="4" w:space="0" w:color="auto"/>
              <w:right w:val="single" w:sz="4" w:space="0" w:color="auto"/>
            </w:tcBorders>
            <w:shd w:val="clear" w:color="auto" w:fill="auto"/>
            <w:noWrap/>
            <w:vAlign w:val="bottom"/>
            <w:hideMark/>
          </w:tcPr>
          <w:p w14:paraId="614D3FC2" w14:textId="77777777" w:rsidR="00AA0C62" w:rsidRPr="00AA0C62" w:rsidRDefault="00AA0C62" w:rsidP="00AA0C62">
            <w:pPr>
              <w:widowControl/>
              <w:adjustRightInd/>
              <w:spacing w:line="240" w:lineRule="auto"/>
              <w:ind w:left="0" w:firstLine="0"/>
              <w:jc w:val="right"/>
              <w:textAlignment w:val="auto"/>
              <w:rPr>
                <w:lang w:val="hr-HR"/>
              </w:rPr>
            </w:pPr>
            <w:r w:rsidRPr="00AA0C62">
              <w:rPr>
                <w:lang w:val="hr-HR"/>
              </w:rPr>
              <w:t>22,68</w:t>
            </w:r>
          </w:p>
        </w:tc>
        <w:tc>
          <w:tcPr>
            <w:tcW w:w="1266" w:type="dxa"/>
            <w:tcBorders>
              <w:top w:val="nil"/>
              <w:left w:val="nil"/>
              <w:bottom w:val="single" w:sz="4" w:space="0" w:color="auto"/>
              <w:right w:val="single" w:sz="4" w:space="0" w:color="auto"/>
            </w:tcBorders>
            <w:shd w:val="clear" w:color="auto" w:fill="auto"/>
            <w:noWrap/>
            <w:vAlign w:val="bottom"/>
            <w:hideMark/>
          </w:tcPr>
          <w:p w14:paraId="6B93CF2A" w14:textId="77777777" w:rsidR="00AA0C62" w:rsidRPr="00AA0C62" w:rsidRDefault="00AA0C62" w:rsidP="00AA0C62">
            <w:pPr>
              <w:widowControl/>
              <w:adjustRightInd/>
              <w:spacing w:line="240" w:lineRule="auto"/>
              <w:ind w:left="0" w:firstLine="0"/>
              <w:jc w:val="right"/>
              <w:textAlignment w:val="auto"/>
              <w:rPr>
                <w:lang w:val="hr-HR"/>
              </w:rPr>
            </w:pPr>
            <w:r w:rsidRPr="00AA0C62">
              <w:rPr>
                <w:lang w:val="hr-HR"/>
              </w:rPr>
              <w:t>542.909,00</w:t>
            </w:r>
          </w:p>
        </w:tc>
      </w:tr>
      <w:tr w:rsidR="00AA0C62" w:rsidRPr="00AA0C62" w14:paraId="556AD434" w14:textId="77777777" w:rsidTr="00AA0C62">
        <w:trPr>
          <w:trHeight w:val="264"/>
        </w:trPr>
        <w:tc>
          <w:tcPr>
            <w:tcW w:w="3701" w:type="dxa"/>
            <w:tcBorders>
              <w:top w:val="nil"/>
              <w:left w:val="single" w:sz="4" w:space="0" w:color="auto"/>
              <w:bottom w:val="single" w:sz="4" w:space="0" w:color="auto"/>
              <w:right w:val="single" w:sz="4" w:space="0" w:color="auto"/>
            </w:tcBorders>
            <w:shd w:val="clear" w:color="auto" w:fill="auto"/>
            <w:vAlign w:val="bottom"/>
            <w:hideMark/>
          </w:tcPr>
          <w:p w14:paraId="52D34CB0" w14:textId="77777777" w:rsidR="00AA0C62" w:rsidRPr="00AA0C62" w:rsidRDefault="00AA0C62" w:rsidP="00AA0C62">
            <w:pPr>
              <w:widowControl/>
              <w:adjustRightInd/>
              <w:spacing w:line="240" w:lineRule="auto"/>
              <w:ind w:left="0" w:firstLine="0"/>
              <w:jc w:val="left"/>
              <w:textAlignment w:val="auto"/>
              <w:rPr>
                <w:lang w:val="hr-HR"/>
              </w:rPr>
            </w:pPr>
            <w:r w:rsidRPr="00AA0C62">
              <w:rPr>
                <w:lang w:val="hr-HR"/>
              </w:rPr>
              <w:t>Korisnik  10934 OŠ KAŠTANJER PULA</w:t>
            </w:r>
          </w:p>
        </w:tc>
        <w:tc>
          <w:tcPr>
            <w:tcW w:w="1428" w:type="dxa"/>
            <w:tcBorders>
              <w:top w:val="nil"/>
              <w:left w:val="nil"/>
              <w:bottom w:val="single" w:sz="4" w:space="0" w:color="auto"/>
              <w:right w:val="single" w:sz="4" w:space="0" w:color="auto"/>
            </w:tcBorders>
            <w:shd w:val="clear" w:color="auto" w:fill="auto"/>
            <w:noWrap/>
            <w:vAlign w:val="bottom"/>
            <w:hideMark/>
          </w:tcPr>
          <w:p w14:paraId="0F31EFC8" w14:textId="77777777" w:rsidR="00AA0C62" w:rsidRPr="00AA0C62" w:rsidRDefault="00AA0C62" w:rsidP="00AA0C62">
            <w:pPr>
              <w:widowControl/>
              <w:adjustRightInd/>
              <w:spacing w:line="240" w:lineRule="auto"/>
              <w:ind w:left="0" w:firstLine="0"/>
              <w:jc w:val="right"/>
              <w:textAlignment w:val="auto"/>
              <w:rPr>
                <w:lang w:val="hr-HR"/>
              </w:rPr>
            </w:pPr>
            <w:r w:rsidRPr="00AA0C62">
              <w:rPr>
                <w:lang w:val="hr-HR"/>
              </w:rPr>
              <w:t>780.077,00</w:t>
            </w:r>
          </w:p>
        </w:tc>
        <w:tc>
          <w:tcPr>
            <w:tcW w:w="1350" w:type="dxa"/>
            <w:tcBorders>
              <w:top w:val="nil"/>
              <w:left w:val="nil"/>
              <w:bottom w:val="single" w:sz="4" w:space="0" w:color="auto"/>
              <w:right w:val="single" w:sz="4" w:space="0" w:color="auto"/>
            </w:tcBorders>
            <w:shd w:val="clear" w:color="auto" w:fill="auto"/>
            <w:noWrap/>
            <w:vAlign w:val="bottom"/>
            <w:hideMark/>
          </w:tcPr>
          <w:p w14:paraId="09C87818" w14:textId="77777777" w:rsidR="00AA0C62" w:rsidRPr="00AA0C62" w:rsidRDefault="00AA0C62" w:rsidP="00AA0C62">
            <w:pPr>
              <w:widowControl/>
              <w:adjustRightInd/>
              <w:spacing w:line="240" w:lineRule="auto"/>
              <w:ind w:left="0" w:firstLine="0"/>
              <w:jc w:val="right"/>
              <w:textAlignment w:val="auto"/>
              <w:rPr>
                <w:lang w:val="hr-HR"/>
              </w:rPr>
            </w:pPr>
            <w:r w:rsidRPr="00AA0C62">
              <w:rPr>
                <w:lang w:val="hr-HR"/>
              </w:rPr>
              <w:t>3.935,00</w:t>
            </w:r>
          </w:p>
        </w:tc>
        <w:tc>
          <w:tcPr>
            <w:tcW w:w="1350" w:type="dxa"/>
            <w:tcBorders>
              <w:top w:val="nil"/>
              <w:left w:val="nil"/>
              <w:bottom w:val="single" w:sz="4" w:space="0" w:color="auto"/>
              <w:right w:val="single" w:sz="4" w:space="0" w:color="auto"/>
            </w:tcBorders>
            <w:shd w:val="clear" w:color="auto" w:fill="auto"/>
            <w:noWrap/>
            <w:vAlign w:val="bottom"/>
            <w:hideMark/>
          </w:tcPr>
          <w:p w14:paraId="6AB3D92E" w14:textId="77777777" w:rsidR="00AA0C62" w:rsidRPr="00AA0C62" w:rsidRDefault="00AA0C62" w:rsidP="00AA0C62">
            <w:pPr>
              <w:widowControl/>
              <w:adjustRightInd/>
              <w:spacing w:line="240" w:lineRule="auto"/>
              <w:ind w:left="0" w:firstLine="0"/>
              <w:jc w:val="right"/>
              <w:textAlignment w:val="auto"/>
              <w:rPr>
                <w:lang w:val="hr-HR"/>
              </w:rPr>
            </w:pPr>
            <w:r w:rsidRPr="00AA0C62">
              <w:rPr>
                <w:lang w:val="hr-HR"/>
              </w:rPr>
              <w:t>0,50</w:t>
            </w:r>
          </w:p>
        </w:tc>
        <w:tc>
          <w:tcPr>
            <w:tcW w:w="1266" w:type="dxa"/>
            <w:tcBorders>
              <w:top w:val="nil"/>
              <w:left w:val="nil"/>
              <w:bottom w:val="single" w:sz="4" w:space="0" w:color="auto"/>
              <w:right w:val="single" w:sz="4" w:space="0" w:color="auto"/>
            </w:tcBorders>
            <w:shd w:val="clear" w:color="auto" w:fill="auto"/>
            <w:noWrap/>
            <w:vAlign w:val="bottom"/>
            <w:hideMark/>
          </w:tcPr>
          <w:p w14:paraId="109F96DA" w14:textId="77777777" w:rsidR="00AA0C62" w:rsidRPr="00AA0C62" w:rsidRDefault="00AA0C62" w:rsidP="00AA0C62">
            <w:pPr>
              <w:widowControl/>
              <w:adjustRightInd/>
              <w:spacing w:line="240" w:lineRule="auto"/>
              <w:ind w:left="0" w:firstLine="0"/>
              <w:jc w:val="right"/>
              <w:textAlignment w:val="auto"/>
              <w:rPr>
                <w:lang w:val="hr-HR"/>
              </w:rPr>
            </w:pPr>
            <w:r w:rsidRPr="00AA0C62">
              <w:rPr>
                <w:lang w:val="hr-HR"/>
              </w:rPr>
              <w:t>784.012,00</w:t>
            </w:r>
          </w:p>
        </w:tc>
      </w:tr>
      <w:tr w:rsidR="00AA0C62" w:rsidRPr="00AA0C62" w14:paraId="37C74368" w14:textId="77777777" w:rsidTr="00AA0C62">
        <w:trPr>
          <w:trHeight w:val="264"/>
        </w:trPr>
        <w:tc>
          <w:tcPr>
            <w:tcW w:w="3701" w:type="dxa"/>
            <w:tcBorders>
              <w:top w:val="nil"/>
              <w:left w:val="single" w:sz="4" w:space="0" w:color="auto"/>
              <w:bottom w:val="single" w:sz="4" w:space="0" w:color="auto"/>
              <w:right w:val="single" w:sz="4" w:space="0" w:color="auto"/>
            </w:tcBorders>
            <w:shd w:val="clear" w:color="auto" w:fill="auto"/>
            <w:vAlign w:val="bottom"/>
            <w:hideMark/>
          </w:tcPr>
          <w:p w14:paraId="7E5BB2C4" w14:textId="77777777" w:rsidR="00AA0C62" w:rsidRPr="00AA0C62" w:rsidRDefault="00AA0C62" w:rsidP="00AA0C62">
            <w:pPr>
              <w:widowControl/>
              <w:adjustRightInd/>
              <w:spacing w:line="240" w:lineRule="auto"/>
              <w:ind w:left="0" w:firstLine="0"/>
              <w:jc w:val="left"/>
              <w:textAlignment w:val="auto"/>
              <w:rPr>
                <w:lang w:val="hr-HR"/>
              </w:rPr>
            </w:pPr>
            <w:r w:rsidRPr="00AA0C62">
              <w:rPr>
                <w:lang w:val="hr-HR"/>
              </w:rPr>
              <w:t>Korisnik  10942 OŠ VIDIKOVAC PULA</w:t>
            </w:r>
          </w:p>
        </w:tc>
        <w:tc>
          <w:tcPr>
            <w:tcW w:w="1428" w:type="dxa"/>
            <w:tcBorders>
              <w:top w:val="nil"/>
              <w:left w:val="nil"/>
              <w:bottom w:val="single" w:sz="4" w:space="0" w:color="auto"/>
              <w:right w:val="single" w:sz="4" w:space="0" w:color="auto"/>
            </w:tcBorders>
            <w:shd w:val="clear" w:color="auto" w:fill="auto"/>
            <w:noWrap/>
            <w:vAlign w:val="bottom"/>
            <w:hideMark/>
          </w:tcPr>
          <w:p w14:paraId="1EE60E47" w14:textId="77777777" w:rsidR="00AA0C62" w:rsidRPr="00AA0C62" w:rsidRDefault="00AA0C62" w:rsidP="00AA0C62">
            <w:pPr>
              <w:widowControl/>
              <w:adjustRightInd/>
              <w:spacing w:line="240" w:lineRule="auto"/>
              <w:ind w:left="0" w:firstLine="0"/>
              <w:jc w:val="right"/>
              <w:textAlignment w:val="auto"/>
              <w:rPr>
                <w:lang w:val="hr-HR"/>
              </w:rPr>
            </w:pPr>
            <w:r w:rsidRPr="00AA0C62">
              <w:rPr>
                <w:lang w:val="hr-HR"/>
              </w:rPr>
              <w:t>873.500,00</w:t>
            </w:r>
          </w:p>
        </w:tc>
        <w:tc>
          <w:tcPr>
            <w:tcW w:w="1350" w:type="dxa"/>
            <w:tcBorders>
              <w:top w:val="nil"/>
              <w:left w:val="nil"/>
              <w:bottom w:val="single" w:sz="4" w:space="0" w:color="auto"/>
              <w:right w:val="single" w:sz="4" w:space="0" w:color="auto"/>
            </w:tcBorders>
            <w:shd w:val="clear" w:color="auto" w:fill="auto"/>
            <w:noWrap/>
            <w:vAlign w:val="bottom"/>
            <w:hideMark/>
          </w:tcPr>
          <w:p w14:paraId="7ABE840B" w14:textId="77777777" w:rsidR="00AA0C62" w:rsidRPr="00AA0C62" w:rsidRDefault="00AA0C62" w:rsidP="00AA0C62">
            <w:pPr>
              <w:widowControl/>
              <w:adjustRightInd/>
              <w:spacing w:line="240" w:lineRule="auto"/>
              <w:ind w:left="0" w:firstLine="0"/>
              <w:jc w:val="right"/>
              <w:textAlignment w:val="auto"/>
              <w:rPr>
                <w:lang w:val="hr-HR"/>
              </w:rPr>
            </w:pPr>
            <w:r w:rsidRPr="00AA0C62">
              <w:rPr>
                <w:lang w:val="hr-HR"/>
              </w:rPr>
              <w:t>20.000,00</w:t>
            </w:r>
          </w:p>
        </w:tc>
        <w:tc>
          <w:tcPr>
            <w:tcW w:w="1350" w:type="dxa"/>
            <w:tcBorders>
              <w:top w:val="nil"/>
              <w:left w:val="nil"/>
              <w:bottom w:val="single" w:sz="4" w:space="0" w:color="auto"/>
              <w:right w:val="single" w:sz="4" w:space="0" w:color="auto"/>
            </w:tcBorders>
            <w:shd w:val="clear" w:color="auto" w:fill="auto"/>
            <w:noWrap/>
            <w:vAlign w:val="bottom"/>
            <w:hideMark/>
          </w:tcPr>
          <w:p w14:paraId="79DC9A6C" w14:textId="77777777" w:rsidR="00AA0C62" w:rsidRPr="00AA0C62" w:rsidRDefault="00AA0C62" w:rsidP="00AA0C62">
            <w:pPr>
              <w:widowControl/>
              <w:adjustRightInd/>
              <w:spacing w:line="240" w:lineRule="auto"/>
              <w:ind w:left="0" w:firstLine="0"/>
              <w:jc w:val="right"/>
              <w:textAlignment w:val="auto"/>
              <w:rPr>
                <w:lang w:val="hr-HR"/>
              </w:rPr>
            </w:pPr>
            <w:r w:rsidRPr="00AA0C62">
              <w:rPr>
                <w:lang w:val="hr-HR"/>
              </w:rPr>
              <w:t>2,29</w:t>
            </w:r>
          </w:p>
        </w:tc>
        <w:tc>
          <w:tcPr>
            <w:tcW w:w="1266" w:type="dxa"/>
            <w:tcBorders>
              <w:top w:val="nil"/>
              <w:left w:val="nil"/>
              <w:bottom w:val="single" w:sz="4" w:space="0" w:color="auto"/>
              <w:right w:val="single" w:sz="4" w:space="0" w:color="auto"/>
            </w:tcBorders>
            <w:shd w:val="clear" w:color="auto" w:fill="auto"/>
            <w:noWrap/>
            <w:vAlign w:val="bottom"/>
            <w:hideMark/>
          </w:tcPr>
          <w:p w14:paraId="1F1D07F7" w14:textId="77777777" w:rsidR="00AA0C62" w:rsidRPr="00AA0C62" w:rsidRDefault="00AA0C62" w:rsidP="00AA0C62">
            <w:pPr>
              <w:widowControl/>
              <w:adjustRightInd/>
              <w:spacing w:line="240" w:lineRule="auto"/>
              <w:ind w:left="0" w:firstLine="0"/>
              <w:jc w:val="right"/>
              <w:textAlignment w:val="auto"/>
              <w:rPr>
                <w:lang w:val="hr-HR"/>
              </w:rPr>
            </w:pPr>
            <w:r w:rsidRPr="00AA0C62">
              <w:rPr>
                <w:lang w:val="hr-HR"/>
              </w:rPr>
              <w:t>893.500,00</w:t>
            </w:r>
          </w:p>
        </w:tc>
      </w:tr>
      <w:tr w:rsidR="00AA0C62" w:rsidRPr="00AA0C62" w14:paraId="5A34E218" w14:textId="77777777" w:rsidTr="00AA0C62">
        <w:trPr>
          <w:trHeight w:val="264"/>
        </w:trPr>
        <w:tc>
          <w:tcPr>
            <w:tcW w:w="3701" w:type="dxa"/>
            <w:tcBorders>
              <w:top w:val="nil"/>
              <w:left w:val="single" w:sz="4" w:space="0" w:color="auto"/>
              <w:bottom w:val="single" w:sz="4" w:space="0" w:color="auto"/>
              <w:right w:val="single" w:sz="4" w:space="0" w:color="auto"/>
            </w:tcBorders>
            <w:shd w:val="clear" w:color="auto" w:fill="auto"/>
            <w:vAlign w:val="bottom"/>
            <w:hideMark/>
          </w:tcPr>
          <w:p w14:paraId="7271BADB" w14:textId="77777777" w:rsidR="00AA0C62" w:rsidRPr="00AA0C62" w:rsidRDefault="00AA0C62" w:rsidP="00AA0C62">
            <w:pPr>
              <w:widowControl/>
              <w:adjustRightInd/>
              <w:spacing w:line="240" w:lineRule="auto"/>
              <w:ind w:left="0" w:firstLine="0"/>
              <w:jc w:val="left"/>
              <w:textAlignment w:val="auto"/>
              <w:rPr>
                <w:lang w:val="hr-HR"/>
              </w:rPr>
            </w:pPr>
            <w:r w:rsidRPr="00AA0C62">
              <w:rPr>
                <w:lang w:val="hr-HR"/>
              </w:rPr>
              <w:t>Korisnik  10959 OŠ MONTE ZARO PULA</w:t>
            </w:r>
          </w:p>
        </w:tc>
        <w:tc>
          <w:tcPr>
            <w:tcW w:w="1428" w:type="dxa"/>
            <w:tcBorders>
              <w:top w:val="nil"/>
              <w:left w:val="nil"/>
              <w:bottom w:val="single" w:sz="4" w:space="0" w:color="auto"/>
              <w:right w:val="single" w:sz="4" w:space="0" w:color="auto"/>
            </w:tcBorders>
            <w:shd w:val="clear" w:color="auto" w:fill="auto"/>
            <w:noWrap/>
            <w:vAlign w:val="bottom"/>
            <w:hideMark/>
          </w:tcPr>
          <w:p w14:paraId="101A47BE" w14:textId="77777777" w:rsidR="00AA0C62" w:rsidRPr="00AA0C62" w:rsidRDefault="00AA0C62" w:rsidP="00AA0C62">
            <w:pPr>
              <w:widowControl/>
              <w:adjustRightInd/>
              <w:spacing w:line="240" w:lineRule="auto"/>
              <w:ind w:left="0" w:firstLine="0"/>
              <w:jc w:val="right"/>
              <w:textAlignment w:val="auto"/>
              <w:rPr>
                <w:lang w:val="hr-HR"/>
              </w:rPr>
            </w:pPr>
            <w:r w:rsidRPr="00AA0C62">
              <w:rPr>
                <w:lang w:val="hr-HR"/>
              </w:rPr>
              <w:t>549.399,00</w:t>
            </w:r>
          </w:p>
        </w:tc>
        <w:tc>
          <w:tcPr>
            <w:tcW w:w="1350" w:type="dxa"/>
            <w:tcBorders>
              <w:top w:val="nil"/>
              <w:left w:val="nil"/>
              <w:bottom w:val="single" w:sz="4" w:space="0" w:color="auto"/>
              <w:right w:val="single" w:sz="4" w:space="0" w:color="auto"/>
            </w:tcBorders>
            <w:shd w:val="clear" w:color="auto" w:fill="auto"/>
            <w:noWrap/>
            <w:vAlign w:val="bottom"/>
            <w:hideMark/>
          </w:tcPr>
          <w:p w14:paraId="5B3EF1F4" w14:textId="77777777" w:rsidR="00AA0C62" w:rsidRPr="00AA0C62" w:rsidRDefault="00AA0C62" w:rsidP="00AA0C62">
            <w:pPr>
              <w:widowControl/>
              <w:adjustRightInd/>
              <w:spacing w:line="240" w:lineRule="auto"/>
              <w:ind w:left="0" w:firstLine="0"/>
              <w:jc w:val="right"/>
              <w:textAlignment w:val="auto"/>
              <w:rPr>
                <w:lang w:val="hr-HR"/>
              </w:rPr>
            </w:pPr>
            <w:r w:rsidRPr="00AA0C62">
              <w:rPr>
                <w:lang w:val="hr-HR"/>
              </w:rPr>
              <w:t>-47.299,00</w:t>
            </w:r>
          </w:p>
        </w:tc>
        <w:tc>
          <w:tcPr>
            <w:tcW w:w="1350" w:type="dxa"/>
            <w:tcBorders>
              <w:top w:val="nil"/>
              <w:left w:val="nil"/>
              <w:bottom w:val="single" w:sz="4" w:space="0" w:color="auto"/>
              <w:right w:val="single" w:sz="4" w:space="0" w:color="auto"/>
            </w:tcBorders>
            <w:shd w:val="clear" w:color="auto" w:fill="auto"/>
            <w:noWrap/>
            <w:vAlign w:val="bottom"/>
            <w:hideMark/>
          </w:tcPr>
          <w:p w14:paraId="18D504BF" w14:textId="77777777" w:rsidR="00AA0C62" w:rsidRPr="00AA0C62" w:rsidRDefault="00AA0C62" w:rsidP="00AA0C62">
            <w:pPr>
              <w:widowControl/>
              <w:adjustRightInd/>
              <w:spacing w:line="240" w:lineRule="auto"/>
              <w:ind w:left="0" w:firstLine="0"/>
              <w:jc w:val="right"/>
              <w:textAlignment w:val="auto"/>
              <w:rPr>
                <w:lang w:val="hr-HR"/>
              </w:rPr>
            </w:pPr>
            <w:r w:rsidRPr="00AA0C62">
              <w:rPr>
                <w:lang w:val="hr-HR"/>
              </w:rPr>
              <w:t>-8,61</w:t>
            </w:r>
          </w:p>
        </w:tc>
        <w:tc>
          <w:tcPr>
            <w:tcW w:w="1266" w:type="dxa"/>
            <w:tcBorders>
              <w:top w:val="nil"/>
              <w:left w:val="nil"/>
              <w:bottom w:val="single" w:sz="4" w:space="0" w:color="auto"/>
              <w:right w:val="single" w:sz="4" w:space="0" w:color="auto"/>
            </w:tcBorders>
            <w:shd w:val="clear" w:color="auto" w:fill="auto"/>
            <w:noWrap/>
            <w:vAlign w:val="bottom"/>
            <w:hideMark/>
          </w:tcPr>
          <w:p w14:paraId="3F23C477" w14:textId="77777777" w:rsidR="00AA0C62" w:rsidRPr="00AA0C62" w:rsidRDefault="00AA0C62" w:rsidP="00AA0C62">
            <w:pPr>
              <w:widowControl/>
              <w:adjustRightInd/>
              <w:spacing w:line="240" w:lineRule="auto"/>
              <w:ind w:left="0" w:firstLine="0"/>
              <w:jc w:val="right"/>
              <w:textAlignment w:val="auto"/>
              <w:rPr>
                <w:lang w:val="hr-HR"/>
              </w:rPr>
            </w:pPr>
            <w:r w:rsidRPr="00AA0C62">
              <w:rPr>
                <w:lang w:val="hr-HR"/>
              </w:rPr>
              <w:t>502.100,00</w:t>
            </w:r>
          </w:p>
        </w:tc>
      </w:tr>
      <w:tr w:rsidR="00AA0C62" w:rsidRPr="00AA0C62" w14:paraId="03C81300" w14:textId="77777777" w:rsidTr="00AA0C62">
        <w:trPr>
          <w:trHeight w:val="528"/>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9D29CE5" w14:textId="77777777" w:rsidR="00AA0C62" w:rsidRPr="00AA0C62" w:rsidRDefault="00AA0C62" w:rsidP="006755F6">
            <w:pPr>
              <w:widowControl/>
              <w:adjustRightInd/>
              <w:spacing w:line="240" w:lineRule="auto"/>
              <w:ind w:left="0" w:firstLine="0"/>
              <w:jc w:val="left"/>
              <w:textAlignment w:val="auto"/>
              <w:rPr>
                <w:b/>
                <w:bCs/>
                <w:lang w:val="hr-HR"/>
              </w:rPr>
            </w:pPr>
            <w:r w:rsidRPr="00AA0C62">
              <w:rPr>
                <w:b/>
                <w:bCs/>
                <w:lang w:val="hr-HR"/>
              </w:rPr>
              <w:lastRenderedPageBreak/>
              <w:t> </w:t>
            </w:r>
          </w:p>
        </w:tc>
        <w:tc>
          <w:tcPr>
            <w:tcW w:w="1428" w:type="dxa"/>
            <w:tcBorders>
              <w:top w:val="single" w:sz="4" w:space="0" w:color="auto"/>
              <w:left w:val="nil"/>
              <w:bottom w:val="single" w:sz="4" w:space="0" w:color="auto"/>
              <w:right w:val="single" w:sz="4" w:space="0" w:color="auto"/>
            </w:tcBorders>
            <w:shd w:val="clear" w:color="auto" w:fill="auto"/>
            <w:vAlign w:val="center"/>
            <w:hideMark/>
          </w:tcPr>
          <w:p w14:paraId="5FD9BF6D" w14:textId="77777777" w:rsidR="00AA0C62" w:rsidRPr="00AA0C62" w:rsidRDefault="00AA0C62" w:rsidP="006755F6">
            <w:pPr>
              <w:widowControl/>
              <w:adjustRightInd/>
              <w:spacing w:line="240" w:lineRule="auto"/>
              <w:ind w:left="0" w:firstLine="0"/>
              <w:jc w:val="center"/>
              <w:textAlignment w:val="auto"/>
              <w:rPr>
                <w:b/>
                <w:bCs/>
                <w:lang w:val="hr-HR"/>
              </w:rPr>
            </w:pPr>
            <w:r w:rsidRPr="00AA0C62">
              <w:rPr>
                <w:b/>
                <w:bCs/>
                <w:lang w:val="hr-HR"/>
              </w:rPr>
              <w:t>PLANIRANO</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3F91A851" w14:textId="77777777" w:rsidR="00AA0C62" w:rsidRPr="00AA0C62" w:rsidRDefault="00AA0C62" w:rsidP="006755F6">
            <w:pPr>
              <w:widowControl/>
              <w:adjustRightInd/>
              <w:spacing w:line="240" w:lineRule="auto"/>
              <w:ind w:left="0" w:firstLine="0"/>
              <w:jc w:val="center"/>
              <w:textAlignment w:val="auto"/>
              <w:rPr>
                <w:b/>
                <w:bCs/>
                <w:lang w:val="hr-HR"/>
              </w:rPr>
            </w:pPr>
            <w:r w:rsidRPr="00AA0C62">
              <w:rPr>
                <w:b/>
                <w:bCs/>
                <w:lang w:val="hr-HR"/>
              </w:rPr>
              <w:t>PROMJENA IZNOS</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51F2FE98" w14:textId="77777777" w:rsidR="00AA0C62" w:rsidRPr="00AA0C62" w:rsidRDefault="00AA0C62" w:rsidP="006755F6">
            <w:pPr>
              <w:widowControl/>
              <w:adjustRightInd/>
              <w:spacing w:line="240" w:lineRule="auto"/>
              <w:ind w:left="0" w:firstLine="0"/>
              <w:jc w:val="center"/>
              <w:textAlignment w:val="auto"/>
              <w:rPr>
                <w:b/>
                <w:bCs/>
                <w:lang w:val="hr-HR"/>
              </w:rPr>
            </w:pPr>
            <w:r w:rsidRPr="00AA0C62">
              <w:rPr>
                <w:b/>
                <w:bCs/>
                <w:lang w:val="hr-HR"/>
              </w:rPr>
              <w:t xml:space="preserve">PROMJENA </w:t>
            </w:r>
            <w:r w:rsidRPr="00AA0C62">
              <w:rPr>
                <w:b/>
                <w:bCs/>
                <w:lang w:val="hr-HR"/>
              </w:rPr>
              <w:br/>
              <w:t>POSTOTAK</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14:paraId="721DFEE2" w14:textId="77777777" w:rsidR="00AA0C62" w:rsidRPr="00AA0C62" w:rsidRDefault="00AA0C62" w:rsidP="006755F6">
            <w:pPr>
              <w:widowControl/>
              <w:adjustRightInd/>
              <w:spacing w:line="240" w:lineRule="auto"/>
              <w:ind w:left="0" w:firstLine="0"/>
              <w:jc w:val="center"/>
              <w:textAlignment w:val="auto"/>
              <w:rPr>
                <w:b/>
                <w:bCs/>
                <w:lang w:val="hr-HR"/>
              </w:rPr>
            </w:pPr>
            <w:r w:rsidRPr="00AA0C62">
              <w:rPr>
                <w:b/>
                <w:bCs/>
                <w:lang w:val="hr-HR"/>
              </w:rPr>
              <w:t>NOVI IZNOS</w:t>
            </w:r>
          </w:p>
        </w:tc>
      </w:tr>
      <w:tr w:rsidR="00AA0C62" w:rsidRPr="00AA0C62" w14:paraId="1CAA9030" w14:textId="77777777" w:rsidTr="00AA0C62">
        <w:trPr>
          <w:trHeight w:val="264"/>
        </w:trPr>
        <w:tc>
          <w:tcPr>
            <w:tcW w:w="3701" w:type="dxa"/>
            <w:tcBorders>
              <w:top w:val="nil"/>
              <w:left w:val="single" w:sz="4" w:space="0" w:color="auto"/>
              <w:bottom w:val="single" w:sz="4" w:space="0" w:color="auto"/>
              <w:right w:val="single" w:sz="4" w:space="0" w:color="auto"/>
            </w:tcBorders>
            <w:shd w:val="clear" w:color="auto" w:fill="auto"/>
            <w:vAlign w:val="bottom"/>
            <w:hideMark/>
          </w:tcPr>
          <w:p w14:paraId="2D8D93E2" w14:textId="77777777" w:rsidR="00AA0C62" w:rsidRPr="00AA0C62" w:rsidRDefault="00AA0C62" w:rsidP="00AA0C62">
            <w:pPr>
              <w:widowControl/>
              <w:adjustRightInd/>
              <w:spacing w:line="240" w:lineRule="auto"/>
              <w:ind w:left="0" w:firstLine="0"/>
              <w:jc w:val="left"/>
              <w:textAlignment w:val="auto"/>
              <w:rPr>
                <w:lang w:val="hr-HR"/>
              </w:rPr>
            </w:pPr>
            <w:r w:rsidRPr="00AA0C62">
              <w:rPr>
                <w:lang w:val="hr-HR"/>
              </w:rPr>
              <w:t>Korisnik  10967 OŠ VERUDA PULA</w:t>
            </w:r>
          </w:p>
        </w:tc>
        <w:tc>
          <w:tcPr>
            <w:tcW w:w="1428" w:type="dxa"/>
            <w:tcBorders>
              <w:top w:val="nil"/>
              <w:left w:val="nil"/>
              <w:bottom w:val="single" w:sz="4" w:space="0" w:color="auto"/>
              <w:right w:val="single" w:sz="4" w:space="0" w:color="auto"/>
            </w:tcBorders>
            <w:shd w:val="clear" w:color="auto" w:fill="auto"/>
            <w:noWrap/>
            <w:vAlign w:val="bottom"/>
            <w:hideMark/>
          </w:tcPr>
          <w:p w14:paraId="2B6F1760" w14:textId="77777777" w:rsidR="00AA0C62" w:rsidRPr="00AA0C62" w:rsidRDefault="00AA0C62" w:rsidP="00AA0C62">
            <w:pPr>
              <w:widowControl/>
              <w:adjustRightInd/>
              <w:spacing w:line="240" w:lineRule="auto"/>
              <w:ind w:left="0" w:firstLine="0"/>
              <w:jc w:val="right"/>
              <w:textAlignment w:val="auto"/>
              <w:rPr>
                <w:lang w:val="hr-HR"/>
              </w:rPr>
            </w:pPr>
            <w:r w:rsidRPr="00AA0C62">
              <w:rPr>
                <w:lang w:val="hr-HR"/>
              </w:rPr>
              <w:t>929.430,00</w:t>
            </w:r>
          </w:p>
        </w:tc>
        <w:tc>
          <w:tcPr>
            <w:tcW w:w="1350" w:type="dxa"/>
            <w:tcBorders>
              <w:top w:val="nil"/>
              <w:left w:val="nil"/>
              <w:bottom w:val="single" w:sz="4" w:space="0" w:color="auto"/>
              <w:right w:val="single" w:sz="4" w:space="0" w:color="auto"/>
            </w:tcBorders>
            <w:shd w:val="clear" w:color="auto" w:fill="auto"/>
            <w:noWrap/>
            <w:vAlign w:val="bottom"/>
            <w:hideMark/>
          </w:tcPr>
          <w:p w14:paraId="5FE08248" w14:textId="77777777" w:rsidR="00AA0C62" w:rsidRPr="00AA0C62" w:rsidRDefault="00AA0C62" w:rsidP="00AA0C62">
            <w:pPr>
              <w:widowControl/>
              <w:adjustRightInd/>
              <w:spacing w:line="240" w:lineRule="auto"/>
              <w:ind w:left="0" w:firstLine="0"/>
              <w:jc w:val="right"/>
              <w:textAlignment w:val="auto"/>
              <w:rPr>
                <w:lang w:val="hr-HR"/>
              </w:rPr>
            </w:pPr>
            <w:r w:rsidRPr="00AA0C62">
              <w:rPr>
                <w:lang w:val="hr-HR"/>
              </w:rPr>
              <w:t>-225.430,00</w:t>
            </w:r>
          </w:p>
        </w:tc>
        <w:tc>
          <w:tcPr>
            <w:tcW w:w="1350" w:type="dxa"/>
            <w:tcBorders>
              <w:top w:val="nil"/>
              <w:left w:val="nil"/>
              <w:bottom w:val="single" w:sz="4" w:space="0" w:color="auto"/>
              <w:right w:val="single" w:sz="4" w:space="0" w:color="auto"/>
            </w:tcBorders>
            <w:shd w:val="clear" w:color="auto" w:fill="auto"/>
            <w:noWrap/>
            <w:vAlign w:val="bottom"/>
            <w:hideMark/>
          </w:tcPr>
          <w:p w14:paraId="42F2FE24" w14:textId="77777777" w:rsidR="00AA0C62" w:rsidRPr="00AA0C62" w:rsidRDefault="00AA0C62" w:rsidP="00AA0C62">
            <w:pPr>
              <w:widowControl/>
              <w:adjustRightInd/>
              <w:spacing w:line="240" w:lineRule="auto"/>
              <w:ind w:left="0" w:firstLine="0"/>
              <w:jc w:val="right"/>
              <w:textAlignment w:val="auto"/>
              <w:rPr>
                <w:lang w:val="hr-HR"/>
              </w:rPr>
            </w:pPr>
            <w:r w:rsidRPr="00AA0C62">
              <w:rPr>
                <w:lang w:val="hr-HR"/>
              </w:rPr>
              <w:t>-24,25</w:t>
            </w:r>
          </w:p>
        </w:tc>
        <w:tc>
          <w:tcPr>
            <w:tcW w:w="1266" w:type="dxa"/>
            <w:tcBorders>
              <w:top w:val="nil"/>
              <w:left w:val="nil"/>
              <w:bottom w:val="single" w:sz="4" w:space="0" w:color="auto"/>
              <w:right w:val="single" w:sz="4" w:space="0" w:color="auto"/>
            </w:tcBorders>
            <w:shd w:val="clear" w:color="auto" w:fill="auto"/>
            <w:noWrap/>
            <w:vAlign w:val="bottom"/>
            <w:hideMark/>
          </w:tcPr>
          <w:p w14:paraId="7F0C79D3" w14:textId="77777777" w:rsidR="00AA0C62" w:rsidRPr="00AA0C62" w:rsidRDefault="00AA0C62" w:rsidP="00AA0C62">
            <w:pPr>
              <w:widowControl/>
              <w:adjustRightInd/>
              <w:spacing w:line="240" w:lineRule="auto"/>
              <w:ind w:left="0" w:firstLine="0"/>
              <w:jc w:val="right"/>
              <w:textAlignment w:val="auto"/>
              <w:rPr>
                <w:lang w:val="hr-HR"/>
              </w:rPr>
            </w:pPr>
            <w:r w:rsidRPr="00AA0C62">
              <w:rPr>
                <w:lang w:val="hr-HR"/>
              </w:rPr>
              <w:t>704.000,00</w:t>
            </w:r>
          </w:p>
        </w:tc>
      </w:tr>
      <w:tr w:rsidR="00AA0C62" w:rsidRPr="00AA0C62" w14:paraId="673826E0" w14:textId="77777777" w:rsidTr="00AA0C62">
        <w:trPr>
          <w:trHeight w:val="264"/>
        </w:trPr>
        <w:tc>
          <w:tcPr>
            <w:tcW w:w="3701" w:type="dxa"/>
            <w:tcBorders>
              <w:top w:val="nil"/>
              <w:left w:val="single" w:sz="4" w:space="0" w:color="auto"/>
              <w:bottom w:val="single" w:sz="4" w:space="0" w:color="auto"/>
              <w:right w:val="single" w:sz="4" w:space="0" w:color="auto"/>
            </w:tcBorders>
            <w:shd w:val="clear" w:color="auto" w:fill="auto"/>
            <w:vAlign w:val="bottom"/>
            <w:hideMark/>
          </w:tcPr>
          <w:p w14:paraId="566A30B7" w14:textId="77777777" w:rsidR="00AA0C62" w:rsidRPr="00AA0C62" w:rsidRDefault="00AA0C62" w:rsidP="00AA0C62">
            <w:pPr>
              <w:widowControl/>
              <w:adjustRightInd/>
              <w:spacing w:line="240" w:lineRule="auto"/>
              <w:ind w:left="0" w:firstLine="0"/>
              <w:jc w:val="left"/>
              <w:textAlignment w:val="auto"/>
              <w:rPr>
                <w:lang w:val="hr-HR"/>
              </w:rPr>
            </w:pPr>
            <w:r w:rsidRPr="00AA0C62">
              <w:rPr>
                <w:lang w:val="hr-HR"/>
              </w:rPr>
              <w:t>Korisnik  10975 OŠ VELI VRH PULA</w:t>
            </w:r>
          </w:p>
        </w:tc>
        <w:tc>
          <w:tcPr>
            <w:tcW w:w="1428" w:type="dxa"/>
            <w:tcBorders>
              <w:top w:val="nil"/>
              <w:left w:val="nil"/>
              <w:bottom w:val="single" w:sz="4" w:space="0" w:color="auto"/>
              <w:right w:val="single" w:sz="4" w:space="0" w:color="auto"/>
            </w:tcBorders>
            <w:shd w:val="clear" w:color="auto" w:fill="auto"/>
            <w:noWrap/>
            <w:vAlign w:val="bottom"/>
            <w:hideMark/>
          </w:tcPr>
          <w:p w14:paraId="42DBCDEC" w14:textId="77777777" w:rsidR="00AA0C62" w:rsidRPr="00AA0C62" w:rsidRDefault="00AA0C62" w:rsidP="00AA0C62">
            <w:pPr>
              <w:widowControl/>
              <w:adjustRightInd/>
              <w:spacing w:line="240" w:lineRule="auto"/>
              <w:ind w:left="0" w:firstLine="0"/>
              <w:jc w:val="right"/>
              <w:textAlignment w:val="auto"/>
              <w:rPr>
                <w:lang w:val="hr-HR"/>
              </w:rPr>
            </w:pPr>
            <w:r w:rsidRPr="00AA0C62">
              <w:rPr>
                <w:lang w:val="hr-HR"/>
              </w:rPr>
              <w:t>662.800,00</w:t>
            </w:r>
          </w:p>
        </w:tc>
        <w:tc>
          <w:tcPr>
            <w:tcW w:w="1350" w:type="dxa"/>
            <w:tcBorders>
              <w:top w:val="nil"/>
              <w:left w:val="nil"/>
              <w:bottom w:val="single" w:sz="4" w:space="0" w:color="auto"/>
              <w:right w:val="single" w:sz="4" w:space="0" w:color="auto"/>
            </w:tcBorders>
            <w:shd w:val="clear" w:color="auto" w:fill="auto"/>
            <w:noWrap/>
            <w:vAlign w:val="bottom"/>
            <w:hideMark/>
          </w:tcPr>
          <w:p w14:paraId="0577B0BA" w14:textId="77777777" w:rsidR="00AA0C62" w:rsidRPr="00AA0C62" w:rsidRDefault="00AA0C62" w:rsidP="00AA0C62">
            <w:pPr>
              <w:widowControl/>
              <w:adjustRightInd/>
              <w:spacing w:line="240" w:lineRule="auto"/>
              <w:ind w:left="0" w:firstLine="0"/>
              <w:jc w:val="right"/>
              <w:textAlignment w:val="auto"/>
              <w:rPr>
                <w:lang w:val="hr-HR"/>
              </w:rPr>
            </w:pPr>
            <w:r w:rsidRPr="00AA0C62">
              <w:rPr>
                <w:lang w:val="hr-HR"/>
              </w:rPr>
              <w:t>69.700,00</w:t>
            </w:r>
          </w:p>
        </w:tc>
        <w:tc>
          <w:tcPr>
            <w:tcW w:w="1350" w:type="dxa"/>
            <w:tcBorders>
              <w:top w:val="nil"/>
              <w:left w:val="nil"/>
              <w:bottom w:val="single" w:sz="4" w:space="0" w:color="auto"/>
              <w:right w:val="single" w:sz="4" w:space="0" w:color="auto"/>
            </w:tcBorders>
            <w:shd w:val="clear" w:color="auto" w:fill="auto"/>
            <w:noWrap/>
            <w:vAlign w:val="bottom"/>
            <w:hideMark/>
          </w:tcPr>
          <w:p w14:paraId="5BC388D0" w14:textId="77777777" w:rsidR="00AA0C62" w:rsidRPr="00AA0C62" w:rsidRDefault="00AA0C62" w:rsidP="00AA0C62">
            <w:pPr>
              <w:widowControl/>
              <w:adjustRightInd/>
              <w:spacing w:line="240" w:lineRule="auto"/>
              <w:ind w:left="0" w:firstLine="0"/>
              <w:jc w:val="right"/>
              <w:textAlignment w:val="auto"/>
              <w:rPr>
                <w:lang w:val="hr-HR"/>
              </w:rPr>
            </w:pPr>
            <w:r w:rsidRPr="00AA0C62">
              <w:rPr>
                <w:lang w:val="hr-HR"/>
              </w:rPr>
              <w:t>10,52</w:t>
            </w:r>
          </w:p>
        </w:tc>
        <w:tc>
          <w:tcPr>
            <w:tcW w:w="1266" w:type="dxa"/>
            <w:tcBorders>
              <w:top w:val="nil"/>
              <w:left w:val="nil"/>
              <w:bottom w:val="single" w:sz="4" w:space="0" w:color="auto"/>
              <w:right w:val="single" w:sz="4" w:space="0" w:color="auto"/>
            </w:tcBorders>
            <w:shd w:val="clear" w:color="auto" w:fill="auto"/>
            <w:noWrap/>
            <w:vAlign w:val="bottom"/>
            <w:hideMark/>
          </w:tcPr>
          <w:p w14:paraId="77648B12" w14:textId="77777777" w:rsidR="00AA0C62" w:rsidRPr="00AA0C62" w:rsidRDefault="00AA0C62" w:rsidP="00AA0C62">
            <w:pPr>
              <w:widowControl/>
              <w:adjustRightInd/>
              <w:spacing w:line="240" w:lineRule="auto"/>
              <w:ind w:left="0" w:firstLine="0"/>
              <w:jc w:val="right"/>
              <w:textAlignment w:val="auto"/>
              <w:rPr>
                <w:lang w:val="hr-HR"/>
              </w:rPr>
            </w:pPr>
            <w:r w:rsidRPr="00AA0C62">
              <w:rPr>
                <w:lang w:val="hr-HR"/>
              </w:rPr>
              <w:t>732.500,00</w:t>
            </w:r>
          </w:p>
        </w:tc>
      </w:tr>
      <w:tr w:rsidR="00AA0C62" w:rsidRPr="00AA0C62" w14:paraId="091493A0" w14:textId="77777777" w:rsidTr="00AA0C62">
        <w:trPr>
          <w:trHeight w:val="264"/>
        </w:trPr>
        <w:tc>
          <w:tcPr>
            <w:tcW w:w="3701" w:type="dxa"/>
            <w:tcBorders>
              <w:top w:val="nil"/>
              <w:left w:val="single" w:sz="4" w:space="0" w:color="auto"/>
              <w:bottom w:val="single" w:sz="4" w:space="0" w:color="auto"/>
              <w:right w:val="single" w:sz="4" w:space="0" w:color="auto"/>
            </w:tcBorders>
            <w:shd w:val="clear" w:color="auto" w:fill="auto"/>
            <w:vAlign w:val="bottom"/>
            <w:hideMark/>
          </w:tcPr>
          <w:p w14:paraId="70384A98" w14:textId="77777777" w:rsidR="00AA0C62" w:rsidRPr="00AA0C62" w:rsidRDefault="00AA0C62" w:rsidP="00AA0C62">
            <w:pPr>
              <w:widowControl/>
              <w:adjustRightInd/>
              <w:spacing w:line="240" w:lineRule="auto"/>
              <w:ind w:left="0" w:firstLine="0"/>
              <w:jc w:val="left"/>
              <w:textAlignment w:val="auto"/>
              <w:rPr>
                <w:lang w:val="hr-HR"/>
              </w:rPr>
            </w:pPr>
            <w:r w:rsidRPr="00AA0C62">
              <w:rPr>
                <w:lang w:val="hr-HR"/>
              </w:rPr>
              <w:t>Korisnik  11076 ŠKOLA ZA ODGOJ I OBRAZOVANJE PULA</w:t>
            </w:r>
          </w:p>
        </w:tc>
        <w:tc>
          <w:tcPr>
            <w:tcW w:w="1428" w:type="dxa"/>
            <w:tcBorders>
              <w:top w:val="nil"/>
              <w:left w:val="nil"/>
              <w:bottom w:val="single" w:sz="4" w:space="0" w:color="auto"/>
              <w:right w:val="single" w:sz="4" w:space="0" w:color="auto"/>
            </w:tcBorders>
            <w:shd w:val="clear" w:color="auto" w:fill="auto"/>
            <w:noWrap/>
            <w:vAlign w:val="bottom"/>
            <w:hideMark/>
          </w:tcPr>
          <w:p w14:paraId="3A92A6A6" w14:textId="77777777" w:rsidR="00AA0C62" w:rsidRPr="00AA0C62" w:rsidRDefault="00AA0C62" w:rsidP="00AA0C62">
            <w:pPr>
              <w:widowControl/>
              <w:adjustRightInd/>
              <w:spacing w:line="240" w:lineRule="auto"/>
              <w:ind w:left="0" w:firstLine="0"/>
              <w:jc w:val="right"/>
              <w:textAlignment w:val="auto"/>
              <w:rPr>
                <w:lang w:val="hr-HR"/>
              </w:rPr>
            </w:pPr>
            <w:r w:rsidRPr="00AA0C62">
              <w:rPr>
                <w:lang w:val="hr-HR"/>
              </w:rPr>
              <w:t>410.145,00</w:t>
            </w:r>
          </w:p>
        </w:tc>
        <w:tc>
          <w:tcPr>
            <w:tcW w:w="1350" w:type="dxa"/>
            <w:tcBorders>
              <w:top w:val="nil"/>
              <w:left w:val="nil"/>
              <w:bottom w:val="single" w:sz="4" w:space="0" w:color="auto"/>
              <w:right w:val="single" w:sz="4" w:space="0" w:color="auto"/>
            </w:tcBorders>
            <w:shd w:val="clear" w:color="auto" w:fill="auto"/>
            <w:noWrap/>
            <w:vAlign w:val="bottom"/>
            <w:hideMark/>
          </w:tcPr>
          <w:p w14:paraId="27100AD8" w14:textId="77777777" w:rsidR="00AA0C62" w:rsidRPr="00AA0C62" w:rsidRDefault="00AA0C62" w:rsidP="00AA0C62">
            <w:pPr>
              <w:widowControl/>
              <w:adjustRightInd/>
              <w:spacing w:line="240" w:lineRule="auto"/>
              <w:ind w:left="0" w:firstLine="0"/>
              <w:jc w:val="right"/>
              <w:textAlignment w:val="auto"/>
              <w:rPr>
                <w:lang w:val="hr-HR"/>
              </w:rPr>
            </w:pPr>
            <w:r w:rsidRPr="00AA0C62">
              <w:rPr>
                <w:lang w:val="hr-HR"/>
              </w:rPr>
              <w:t>105.300,00</w:t>
            </w:r>
          </w:p>
        </w:tc>
        <w:tc>
          <w:tcPr>
            <w:tcW w:w="1350" w:type="dxa"/>
            <w:tcBorders>
              <w:top w:val="nil"/>
              <w:left w:val="nil"/>
              <w:bottom w:val="single" w:sz="4" w:space="0" w:color="auto"/>
              <w:right w:val="single" w:sz="4" w:space="0" w:color="auto"/>
            </w:tcBorders>
            <w:shd w:val="clear" w:color="auto" w:fill="auto"/>
            <w:noWrap/>
            <w:vAlign w:val="bottom"/>
            <w:hideMark/>
          </w:tcPr>
          <w:p w14:paraId="2D7CC075" w14:textId="77777777" w:rsidR="00AA0C62" w:rsidRPr="00AA0C62" w:rsidRDefault="00AA0C62" w:rsidP="00AA0C62">
            <w:pPr>
              <w:widowControl/>
              <w:adjustRightInd/>
              <w:spacing w:line="240" w:lineRule="auto"/>
              <w:ind w:left="0" w:firstLine="0"/>
              <w:jc w:val="right"/>
              <w:textAlignment w:val="auto"/>
              <w:rPr>
                <w:lang w:val="hr-HR"/>
              </w:rPr>
            </w:pPr>
            <w:r w:rsidRPr="00AA0C62">
              <w:rPr>
                <w:lang w:val="hr-HR"/>
              </w:rPr>
              <w:t>25,67</w:t>
            </w:r>
          </w:p>
        </w:tc>
        <w:tc>
          <w:tcPr>
            <w:tcW w:w="1266" w:type="dxa"/>
            <w:tcBorders>
              <w:top w:val="nil"/>
              <w:left w:val="nil"/>
              <w:bottom w:val="single" w:sz="4" w:space="0" w:color="auto"/>
              <w:right w:val="single" w:sz="4" w:space="0" w:color="auto"/>
            </w:tcBorders>
            <w:shd w:val="clear" w:color="auto" w:fill="auto"/>
            <w:noWrap/>
            <w:vAlign w:val="bottom"/>
            <w:hideMark/>
          </w:tcPr>
          <w:p w14:paraId="25F026FE" w14:textId="77777777" w:rsidR="00AA0C62" w:rsidRPr="00AA0C62" w:rsidRDefault="00AA0C62" w:rsidP="00AA0C62">
            <w:pPr>
              <w:widowControl/>
              <w:adjustRightInd/>
              <w:spacing w:line="240" w:lineRule="auto"/>
              <w:ind w:left="0" w:firstLine="0"/>
              <w:jc w:val="right"/>
              <w:textAlignment w:val="auto"/>
              <w:rPr>
                <w:lang w:val="hr-HR"/>
              </w:rPr>
            </w:pPr>
            <w:r w:rsidRPr="00AA0C62">
              <w:rPr>
                <w:lang w:val="hr-HR"/>
              </w:rPr>
              <w:t>515.445,00</w:t>
            </w:r>
          </w:p>
        </w:tc>
      </w:tr>
    </w:tbl>
    <w:p w14:paraId="75702130" w14:textId="77777777" w:rsidR="00965EFE" w:rsidRDefault="00965EFE" w:rsidP="00E3378D">
      <w:pPr>
        <w:spacing w:line="240" w:lineRule="auto"/>
        <w:ind w:left="142" w:firstLine="708"/>
        <w:rPr>
          <w:i/>
          <w:iCs/>
          <w:sz w:val="24"/>
          <w:szCs w:val="24"/>
          <w:lang w:val="hr-HR"/>
        </w:rPr>
      </w:pPr>
    </w:p>
    <w:p w14:paraId="69B613E3" w14:textId="77777777" w:rsidR="00AA0C62" w:rsidRPr="00AA0C62" w:rsidRDefault="007B2197" w:rsidP="00AA0C62">
      <w:pPr>
        <w:pStyle w:val="Uvuenotijeloteksta"/>
        <w:spacing w:line="240" w:lineRule="auto"/>
        <w:ind w:left="142" w:firstLine="567"/>
        <w:rPr>
          <w:color w:val="000000"/>
          <w:szCs w:val="24"/>
        </w:rPr>
      </w:pPr>
      <w:r w:rsidRPr="00AA0C62">
        <w:rPr>
          <w:szCs w:val="24"/>
        </w:rPr>
        <w:t>Kapitalni projekt: Kapitalna ulaganja u osnovne škole, rashodi za izvršenje projekta</w:t>
      </w:r>
      <w:r w:rsidRPr="003B674A">
        <w:rPr>
          <w:szCs w:val="24"/>
        </w:rPr>
        <w:t xml:space="preserve"> </w:t>
      </w:r>
      <w:r w:rsidR="00AA0C62">
        <w:rPr>
          <w:szCs w:val="24"/>
        </w:rPr>
        <w:t>ostaju na razini plana i iznose</w:t>
      </w:r>
      <w:r w:rsidRPr="003B674A">
        <w:rPr>
          <w:szCs w:val="24"/>
        </w:rPr>
        <w:t xml:space="preserve"> 94.904,00 </w:t>
      </w:r>
      <w:r w:rsidR="008F3379" w:rsidRPr="003B674A">
        <w:rPr>
          <w:szCs w:val="24"/>
        </w:rPr>
        <w:t>EUR</w:t>
      </w:r>
      <w:r w:rsidRPr="003B674A">
        <w:rPr>
          <w:szCs w:val="24"/>
        </w:rPr>
        <w:t>. U</w:t>
      </w:r>
      <w:r w:rsidRPr="003B674A">
        <w:rPr>
          <w:bCs/>
          <w:iCs/>
          <w:szCs w:val="24"/>
        </w:rPr>
        <w:t xml:space="preserve">nutar odobrenih sredstava decentralizacije izvršena je preraspodjela po stavkama troškova sukladno procjeni izvršenja. </w:t>
      </w:r>
      <w:r w:rsidR="00AA0C62" w:rsidRPr="00AA0C62">
        <w:rPr>
          <w:color w:val="000000"/>
          <w:szCs w:val="24"/>
        </w:rPr>
        <w:t>Spomenutim sredstvima osim dodatnih ulaganja u ostalu nefinancijsku imovinu, planirana je nabava opreme, projektno-tehničke dokumentacije za investicijske radove koji bi se izvodili u 2024. godini i knjiga za školske knjižnice.</w:t>
      </w:r>
    </w:p>
    <w:p w14:paraId="0925E993" w14:textId="77777777" w:rsidR="007B2197" w:rsidRDefault="007B2197" w:rsidP="00E3378D">
      <w:pPr>
        <w:spacing w:line="240" w:lineRule="auto"/>
        <w:ind w:left="142" w:firstLine="555"/>
        <w:rPr>
          <w:rFonts w:eastAsia="Calibri"/>
          <w:sz w:val="24"/>
          <w:szCs w:val="24"/>
          <w:lang w:val="hr-HR" w:eastAsia="en-US"/>
        </w:rPr>
      </w:pPr>
    </w:p>
    <w:p w14:paraId="0E7E546B" w14:textId="77777777" w:rsidR="00D4661A" w:rsidRPr="003B674A" w:rsidRDefault="00D4661A" w:rsidP="00D4661A">
      <w:pPr>
        <w:pStyle w:val="Uvuenotijeloteksta"/>
        <w:spacing w:line="240" w:lineRule="auto"/>
        <w:ind w:left="142" w:firstLine="708"/>
      </w:pPr>
      <w:r w:rsidRPr="003B674A">
        <w:t xml:space="preserve">Sukladno </w:t>
      </w:r>
      <w:r>
        <w:t xml:space="preserve">izmjenama </w:t>
      </w:r>
      <w:r w:rsidRPr="003B674A">
        <w:t>financijski</w:t>
      </w:r>
      <w:r>
        <w:t>h</w:t>
      </w:r>
      <w:r w:rsidRPr="003B674A">
        <w:t xml:space="preserve"> planova škola sredstva za </w:t>
      </w:r>
      <w:r>
        <w:t>kapitalna ulaganja</w:t>
      </w:r>
      <w:r w:rsidRPr="003B674A">
        <w:t xml:space="preserve"> planirana su po školama:</w:t>
      </w:r>
    </w:p>
    <w:p w14:paraId="1F794033" w14:textId="77777777" w:rsidR="00D4661A" w:rsidRDefault="00D4661A" w:rsidP="00E3378D">
      <w:pPr>
        <w:spacing w:line="240" w:lineRule="auto"/>
        <w:ind w:left="142" w:firstLine="555"/>
        <w:rPr>
          <w:rFonts w:eastAsia="Calibri"/>
          <w:sz w:val="24"/>
          <w:szCs w:val="24"/>
          <w:lang w:val="hr-HR" w:eastAsia="en-US"/>
        </w:rPr>
      </w:pPr>
    </w:p>
    <w:tbl>
      <w:tblPr>
        <w:tblW w:w="9095" w:type="dxa"/>
        <w:jc w:val="center"/>
        <w:tblLook w:val="04A0" w:firstRow="1" w:lastRow="0" w:firstColumn="1" w:lastColumn="0" w:noHBand="0" w:noVBand="1"/>
      </w:tblPr>
      <w:tblGrid>
        <w:gridCol w:w="3947"/>
        <w:gridCol w:w="1428"/>
        <w:gridCol w:w="1350"/>
        <w:gridCol w:w="1350"/>
        <w:gridCol w:w="1020"/>
      </w:tblGrid>
      <w:tr w:rsidR="00D4661A" w:rsidRPr="00D4661A" w14:paraId="0392F46A" w14:textId="77777777" w:rsidTr="00D4661A">
        <w:trPr>
          <w:trHeight w:val="528"/>
          <w:jc w:val="center"/>
        </w:trPr>
        <w:tc>
          <w:tcPr>
            <w:tcW w:w="394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9A0A844" w14:textId="77777777" w:rsidR="00D4661A" w:rsidRPr="00D4661A" w:rsidRDefault="00D4661A" w:rsidP="00D4661A">
            <w:pPr>
              <w:widowControl/>
              <w:adjustRightInd/>
              <w:spacing w:line="240" w:lineRule="auto"/>
              <w:ind w:left="0" w:firstLine="0"/>
              <w:jc w:val="left"/>
              <w:textAlignment w:val="auto"/>
              <w:rPr>
                <w:b/>
                <w:bCs/>
                <w:lang w:val="hr-HR"/>
              </w:rPr>
            </w:pPr>
            <w:r w:rsidRPr="00D4661A">
              <w:rPr>
                <w:b/>
                <w:bCs/>
                <w:lang w:val="hr-HR"/>
              </w:rPr>
              <w:t> </w:t>
            </w:r>
          </w:p>
        </w:tc>
        <w:tc>
          <w:tcPr>
            <w:tcW w:w="1428" w:type="dxa"/>
            <w:tcBorders>
              <w:top w:val="single" w:sz="4" w:space="0" w:color="auto"/>
              <w:left w:val="nil"/>
              <w:bottom w:val="single" w:sz="4" w:space="0" w:color="auto"/>
              <w:right w:val="single" w:sz="4" w:space="0" w:color="auto"/>
            </w:tcBorders>
            <w:shd w:val="clear" w:color="auto" w:fill="auto"/>
            <w:vAlign w:val="center"/>
            <w:hideMark/>
          </w:tcPr>
          <w:p w14:paraId="7363F3F8" w14:textId="77777777" w:rsidR="00D4661A" w:rsidRPr="00D4661A" w:rsidRDefault="00D4661A" w:rsidP="00D4661A">
            <w:pPr>
              <w:widowControl/>
              <w:adjustRightInd/>
              <w:spacing w:line="240" w:lineRule="auto"/>
              <w:ind w:left="0" w:firstLine="0"/>
              <w:jc w:val="center"/>
              <w:textAlignment w:val="auto"/>
              <w:rPr>
                <w:b/>
                <w:bCs/>
                <w:lang w:val="hr-HR"/>
              </w:rPr>
            </w:pPr>
            <w:r w:rsidRPr="00D4661A">
              <w:rPr>
                <w:b/>
                <w:bCs/>
                <w:lang w:val="hr-HR"/>
              </w:rPr>
              <w:t>PLANIRANO</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5C9364EE" w14:textId="77777777" w:rsidR="00D4661A" w:rsidRPr="00D4661A" w:rsidRDefault="00D4661A" w:rsidP="00D4661A">
            <w:pPr>
              <w:widowControl/>
              <w:adjustRightInd/>
              <w:spacing w:line="240" w:lineRule="auto"/>
              <w:ind w:left="0" w:firstLine="0"/>
              <w:jc w:val="center"/>
              <w:textAlignment w:val="auto"/>
              <w:rPr>
                <w:b/>
                <w:bCs/>
                <w:lang w:val="hr-HR"/>
              </w:rPr>
            </w:pPr>
            <w:r w:rsidRPr="00D4661A">
              <w:rPr>
                <w:b/>
                <w:bCs/>
                <w:lang w:val="hr-HR"/>
              </w:rPr>
              <w:t>PROMJENA IZNOS</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14:paraId="1D93F7C6" w14:textId="77777777" w:rsidR="00D4661A" w:rsidRPr="00D4661A" w:rsidRDefault="00D4661A" w:rsidP="00D4661A">
            <w:pPr>
              <w:widowControl/>
              <w:adjustRightInd/>
              <w:spacing w:line="240" w:lineRule="auto"/>
              <w:ind w:left="0" w:firstLine="0"/>
              <w:jc w:val="center"/>
              <w:textAlignment w:val="auto"/>
              <w:rPr>
                <w:b/>
                <w:bCs/>
                <w:lang w:val="hr-HR"/>
              </w:rPr>
            </w:pPr>
            <w:r w:rsidRPr="00D4661A">
              <w:rPr>
                <w:b/>
                <w:bCs/>
                <w:lang w:val="hr-HR"/>
              </w:rPr>
              <w:t xml:space="preserve">PROMJENA </w:t>
            </w:r>
            <w:r w:rsidRPr="00D4661A">
              <w:rPr>
                <w:b/>
                <w:bCs/>
                <w:lang w:val="hr-HR"/>
              </w:rPr>
              <w:br/>
              <w:t>POSTOTAK</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14:paraId="50951D54" w14:textId="77777777" w:rsidR="00D4661A" w:rsidRPr="00D4661A" w:rsidRDefault="00D4661A" w:rsidP="00D4661A">
            <w:pPr>
              <w:widowControl/>
              <w:adjustRightInd/>
              <w:spacing w:line="240" w:lineRule="auto"/>
              <w:ind w:left="0" w:firstLine="0"/>
              <w:jc w:val="center"/>
              <w:textAlignment w:val="auto"/>
              <w:rPr>
                <w:b/>
                <w:bCs/>
                <w:lang w:val="hr-HR"/>
              </w:rPr>
            </w:pPr>
            <w:r w:rsidRPr="00D4661A">
              <w:rPr>
                <w:b/>
                <w:bCs/>
                <w:lang w:val="hr-HR"/>
              </w:rPr>
              <w:t>NOVI IZNOS</w:t>
            </w:r>
          </w:p>
        </w:tc>
      </w:tr>
      <w:tr w:rsidR="00D4661A" w:rsidRPr="00D4661A" w14:paraId="44B4C7F0" w14:textId="77777777" w:rsidTr="00D4661A">
        <w:trPr>
          <w:trHeight w:val="264"/>
          <w:jc w:val="center"/>
        </w:trPr>
        <w:tc>
          <w:tcPr>
            <w:tcW w:w="3949" w:type="dxa"/>
            <w:tcBorders>
              <w:top w:val="nil"/>
              <w:left w:val="single" w:sz="4" w:space="0" w:color="auto"/>
              <w:bottom w:val="single" w:sz="4" w:space="0" w:color="auto"/>
              <w:right w:val="single" w:sz="4" w:space="0" w:color="auto"/>
            </w:tcBorders>
            <w:shd w:val="clear" w:color="auto" w:fill="auto"/>
            <w:vAlign w:val="bottom"/>
            <w:hideMark/>
          </w:tcPr>
          <w:p w14:paraId="37B73244" w14:textId="77777777" w:rsidR="00D4661A" w:rsidRPr="00D4661A" w:rsidRDefault="00D4661A" w:rsidP="00D4661A">
            <w:pPr>
              <w:widowControl/>
              <w:adjustRightInd/>
              <w:spacing w:line="240" w:lineRule="auto"/>
              <w:ind w:left="0" w:firstLine="0"/>
              <w:jc w:val="left"/>
              <w:textAlignment w:val="auto"/>
              <w:rPr>
                <w:b/>
                <w:bCs/>
                <w:lang w:val="hr-HR"/>
              </w:rPr>
            </w:pPr>
            <w:r w:rsidRPr="00D4661A">
              <w:rPr>
                <w:b/>
                <w:bCs/>
                <w:lang w:val="hr-HR"/>
              </w:rPr>
              <w:t>Kapitalni projekt K402001 Kapitalna ulaganja u osnovne škole</w:t>
            </w:r>
          </w:p>
        </w:tc>
        <w:tc>
          <w:tcPr>
            <w:tcW w:w="1428" w:type="dxa"/>
            <w:tcBorders>
              <w:top w:val="nil"/>
              <w:left w:val="nil"/>
              <w:bottom w:val="single" w:sz="4" w:space="0" w:color="auto"/>
              <w:right w:val="single" w:sz="4" w:space="0" w:color="auto"/>
            </w:tcBorders>
            <w:shd w:val="clear" w:color="auto" w:fill="auto"/>
            <w:noWrap/>
            <w:vAlign w:val="bottom"/>
            <w:hideMark/>
          </w:tcPr>
          <w:p w14:paraId="0A10378B" w14:textId="77777777" w:rsidR="00D4661A" w:rsidRPr="00D4661A" w:rsidRDefault="00D4661A" w:rsidP="00D4661A">
            <w:pPr>
              <w:widowControl/>
              <w:adjustRightInd/>
              <w:spacing w:line="240" w:lineRule="auto"/>
              <w:ind w:left="0" w:firstLine="0"/>
              <w:jc w:val="right"/>
              <w:textAlignment w:val="auto"/>
              <w:rPr>
                <w:b/>
                <w:bCs/>
                <w:lang w:val="hr-HR"/>
              </w:rPr>
            </w:pPr>
            <w:r w:rsidRPr="00D4661A">
              <w:rPr>
                <w:b/>
                <w:bCs/>
                <w:lang w:val="hr-HR"/>
              </w:rPr>
              <w:t>94.904,00</w:t>
            </w:r>
          </w:p>
        </w:tc>
        <w:tc>
          <w:tcPr>
            <w:tcW w:w="1350" w:type="dxa"/>
            <w:tcBorders>
              <w:top w:val="nil"/>
              <w:left w:val="nil"/>
              <w:bottom w:val="single" w:sz="4" w:space="0" w:color="auto"/>
              <w:right w:val="single" w:sz="4" w:space="0" w:color="auto"/>
            </w:tcBorders>
            <w:shd w:val="clear" w:color="auto" w:fill="auto"/>
            <w:noWrap/>
            <w:vAlign w:val="bottom"/>
            <w:hideMark/>
          </w:tcPr>
          <w:p w14:paraId="2B2F84FF" w14:textId="77777777" w:rsidR="00D4661A" w:rsidRPr="00D4661A" w:rsidRDefault="00D4661A" w:rsidP="00D4661A">
            <w:pPr>
              <w:widowControl/>
              <w:adjustRightInd/>
              <w:spacing w:line="240" w:lineRule="auto"/>
              <w:ind w:left="0" w:firstLine="0"/>
              <w:jc w:val="right"/>
              <w:textAlignment w:val="auto"/>
              <w:rPr>
                <w:b/>
                <w:bCs/>
                <w:lang w:val="hr-HR"/>
              </w:rPr>
            </w:pPr>
            <w:r w:rsidRPr="00D4661A">
              <w:rPr>
                <w:b/>
                <w:bCs/>
                <w:lang w:val="hr-HR"/>
              </w:rPr>
              <w:t>0,00</w:t>
            </w:r>
          </w:p>
        </w:tc>
        <w:tc>
          <w:tcPr>
            <w:tcW w:w="1348" w:type="dxa"/>
            <w:tcBorders>
              <w:top w:val="nil"/>
              <w:left w:val="nil"/>
              <w:bottom w:val="single" w:sz="4" w:space="0" w:color="auto"/>
              <w:right w:val="single" w:sz="4" w:space="0" w:color="auto"/>
            </w:tcBorders>
            <w:shd w:val="clear" w:color="auto" w:fill="auto"/>
            <w:noWrap/>
            <w:vAlign w:val="bottom"/>
            <w:hideMark/>
          </w:tcPr>
          <w:p w14:paraId="590DF8A3" w14:textId="77777777" w:rsidR="00D4661A" w:rsidRPr="00D4661A" w:rsidRDefault="00D4661A" w:rsidP="00D4661A">
            <w:pPr>
              <w:widowControl/>
              <w:adjustRightInd/>
              <w:spacing w:line="240" w:lineRule="auto"/>
              <w:ind w:left="0" w:firstLine="0"/>
              <w:jc w:val="right"/>
              <w:textAlignment w:val="auto"/>
              <w:rPr>
                <w:b/>
                <w:bCs/>
                <w:lang w:val="hr-HR"/>
              </w:rPr>
            </w:pPr>
            <w:r w:rsidRPr="00D4661A">
              <w:rPr>
                <w:b/>
                <w:bCs/>
                <w:lang w:val="hr-HR"/>
              </w:rPr>
              <w:t>0,00</w:t>
            </w:r>
          </w:p>
        </w:tc>
        <w:tc>
          <w:tcPr>
            <w:tcW w:w="1020" w:type="dxa"/>
            <w:tcBorders>
              <w:top w:val="nil"/>
              <w:left w:val="nil"/>
              <w:bottom w:val="single" w:sz="4" w:space="0" w:color="auto"/>
              <w:right w:val="single" w:sz="4" w:space="0" w:color="auto"/>
            </w:tcBorders>
            <w:shd w:val="clear" w:color="auto" w:fill="auto"/>
            <w:noWrap/>
            <w:vAlign w:val="bottom"/>
            <w:hideMark/>
          </w:tcPr>
          <w:p w14:paraId="0808626E" w14:textId="77777777" w:rsidR="00D4661A" w:rsidRPr="00D4661A" w:rsidRDefault="00D4661A" w:rsidP="00D4661A">
            <w:pPr>
              <w:widowControl/>
              <w:adjustRightInd/>
              <w:spacing w:line="240" w:lineRule="auto"/>
              <w:ind w:left="0" w:firstLine="0"/>
              <w:jc w:val="right"/>
              <w:textAlignment w:val="auto"/>
              <w:rPr>
                <w:b/>
                <w:bCs/>
                <w:lang w:val="hr-HR"/>
              </w:rPr>
            </w:pPr>
            <w:r w:rsidRPr="00D4661A">
              <w:rPr>
                <w:b/>
                <w:bCs/>
                <w:lang w:val="hr-HR"/>
              </w:rPr>
              <w:t>94.904,00</w:t>
            </w:r>
          </w:p>
        </w:tc>
      </w:tr>
      <w:tr w:rsidR="00D4661A" w:rsidRPr="00D4661A" w14:paraId="0EB990F8" w14:textId="77777777" w:rsidTr="00D4661A">
        <w:trPr>
          <w:trHeight w:val="264"/>
          <w:jc w:val="center"/>
        </w:trPr>
        <w:tc>
          <w:tcPr>
            <w:tcW w:w="3949" w:type="dxa"/>
            <w:tcBorders>
              <w:top w:val="nil"/>
              <w:left w:val="single" w:sz="4" w:space="0" w:color="auto"/>
              <w:bottom w:val="single" w:sz="4" w:space="0" w:color="auto"/>
              <w:right w:val="single" w:sz="4" w:space="0" w:color="auto"/>
            </w:tcBorders>
            <w:shd w:val="clear" w:color="auto" w:fill="auto"/>
            <w:vAlign w:val="bottom"/>
            <w:hideMark/>
          </w:tcPr>
          <w:p w14:paraId="666721F2" w14:textId="77777777" w:rsidR="00D4661A" w:rsidRPr="00D4661A" w:rsidRDefault="00D4661A" w:rsidP="00D4661A">
            <w:pPr>
              <w:widowControl/>
              <w:adjustRightInd/>
              <w:spacing w:line="240" w:lineRule="auto"/>
              <w:ind w:left="0" w:firstLine="0"/>
              <w:jc w:val="left"/>
              <w:textAlignment w:val="auto"/>
              <w:rPr>
                <w:lang w:val="hr-HR"/>
              </w:rPr>
            </w:pPr>
            <w:r w:rsidRPr="00D4661A">
              <w:rPr>
                <w:lang w:val="hr-HR"/>
              </w:rPr>
              <w:t>Korisnik  10887 OŠ ŠIJANA PULA</w:t>
            </w:r>
          </w:p>
        </w:tc>
        <w:tc>
          <w:tcPr>
            <w:tcW w:w="1428" w:type="dxa"/>
            <w:tcBorders>
              <w:top w:val="nil"/>
              <w:left w:val="nil"/>
              <w:bottom w:val="single" w:sz="4" w:space="0" w:color="auto"/>
              <w:right w:val="single" w:sz="4" w:space="0" w:color="auto"/>
            </w:tcBorders>
            <w:shd w:val="clear" w:color="auto" w:fill="auto"/>
            <w:noWrap/>
            <w:vAlign w:val="bottom"/>
            <w:hideMark/>
          </w:tcPr>
          <w:p w14:paraId="1D8E2000" w14:textId="77777777" w:rsidR="00D4661A" w:rsidRPr="00D4661A" w:rsidRDefault="00D4661A" w:rsidP="00D4661A">
            <w:pPr>
              <w:widowControl/>
              <w:adjustRightInd/>
              <w:spacing w:line="240" w:lineRule="auto"/>
              <w:ind w:left="0" w:firstLine="0"/>
              <w:jc w:val="right"/>
              <w:textAlignment w:val="auto"/>
              <w:rPr>
                <w:lang w:val="hr-HR"/>
              </w:rPr>
            </w:pPr>
            <w:r w:rsidRPr="00D4661A">
              <w:rPr>
                <w:lang w:val="hr-HR"/>
              </w:rPr>
              <w:t>0,00</w:t>
            </w:r>
          </w:p>
        </w:tc>
        <w:tc>
          <w:tcPr>
            <w:tcW w:w="1350" w:type="dxa"/>
            <w:tcBorders>
              <w:top w:val="nil"/>
              <w:left w:val="nil"/>
              <w:bottom w:val="single" w:sz="4" w:space="0" w:color="auto"/>
              <w:right w:val="single" w:sz="4" w:space="0" w:color="auto"/>
            </w:tcBorders>
            <w:shd w:val="clear" w:color="auto" w:fill="auto"/>
            <w:noWrap/>
            <w:vAlign w:val="bottom"/>
            <w:hideMark/>
          </w:tcPr>
          <w:p w14:paraId="706E66BB" w14:textId="77777777" w:rsidR="00D4661A" w:rsidRPr="00D4661A" w:rsidRDefault="00D4661A" w:rsidP="00D4661A">
            <w:pPr>
              <w:widowControl/>
              <w:adjustRightInd/>
              <w:spacing w:line="240" w:lineRule="auto"/>
              <w:ind w:left="0" w:firstLine="0"/>
              <w:jc w:val="right"/>
              <w:textAlignment w:val="auto"/>
              <w:rPr>
                <w:lang w:val="hr-HR"/>
              </w:rPr>
            </w:pPr>
            <w:r w:rsidRPr="00D4661A">
              <w:rPr>
                <w:lang w:val="hr-HR"/>
              </w:rPr>
              <w:t>663,00</w:t>
            </w:r>
          </w:p>
        </w:tc>
        <w:tc>
          <w:tcPr>
            <w:tcW w:w="1348" w:type="dxa"/>
            <w:tcBorders>
              <w:top w:val="nil"/>
              <w:left w:val="nil"/>
              <w:bottom w:val="single" w:sz="4" w:space="0" w:color="auto"/>
              <w:right w:val="single" w:sz="4" w:space="0" w:color="auto"/>
            </w:tcBorders>
            <w:shd w:val="clear" w:color="auto" w:fill="auto"/>
            <w:noWrap/>
            <w:vAlign w:val="bottom"/>
            <w:hideMark/>
          </w:tcPr>
          <w:p w14:paraId="5667FFC1" w14:textId="77777777" w:rsidR="00D4661A" w:rsidRPr="00D4661A" w:rsidRDefault="00D4661A" w:rsidP="00D4661A">
            <w:pPr>
              <w:widowControl/>
              <w:adjustRightInd/>
              <w:spacing w:line="240" w:lineRule="auto"/>
              <w:ind w:left="0" w:firstLine="0"/>
              <w:jc w:val="right"/>
              <w:textAlignment w:val="auto"/>
              <w:rPr>
                <w:b/>
                <w:bCs/>
                <w:lang w:val="hr-HR"/>
              </w:rPr>
            </w:pPr>
            <w:r w:rsidRPr="00D4661A">
              <w:rPr>
                <w:b/>
                <w:bCs/>
                <w:lang w:val="hr-HR"/>
              </w:rPr>
              <w:t>-</w:t>
            </w:r>
          </w:p>
        </w:tc>
        <w:tc>
          <w:tcPr>
            <w:tcW w:w="1020" w:type="dxa"/>
            <w:tcBorders>
              <w:top w:val="nil"/>
              <w:left w:val="nil"/>
              <w:bottom w:val="single" w:sz="4" w:space="0" w:color="auto"/>
              <w:right w:val="single" w:sz="4" w:space="0" w:color="auto"/>
            </w:tcBorders>
            <w:shd w:val="clear" w:color="auto" w:fill="auto"/>
            <w:noWrap/>
            <w:vAlign w:val="bottom"/>
            <w:hideMark/>
          </w:tcPr>
          <w:p w14:paraId="6ECB77A3" w14:textId="77777777" w:rsidR="00D4661A" w:rsidRPr="00D4661A" w:rsidRDefault="00D4661A" w:rsidP="00D4661A">
            <w:pPr>
              <w:widowControl/>
              <w:adjustRightInd/>
              <w:spacing w:line="240" w:lineRule="auto"/>
              <w:ind w:left="0" w:firstLine="0"/>
              <w:jc w:val="right"/>
              <w:textAlignment w:val="auto"/>
              <w:rPr>
                <w:lang w:val="hr-HR"/>
              </w:rPr>
            </w:pPr>
            <w:r w:rsidRPr="00D4661A">
              <w:rPr>
                <w:lang w:val="hr-HR"/>
              </w:rPr>
              <w:t>663,00</w:t>
            </w:r>
          </w:p>
        </w:tc>
      </w:tr>
      <w:tr w:rsidR="00D4661A" w:rsidRPr="00D4661A" w14:paraId="5368A091" w14:textId="77777777" w:rsidTr="00D4661A">
        <w:trPr>
          <w:trHeight w:val="264"/>
          <w:jc w:val="center"/>
        </w:trPr>
        <w:tc>
          <w:tcPr>
            <w:tcW w:w="3949" w:type="dxa"/>
            <w:tcBorders>
              <w:top w:val="nil"/>
              <w:left w:val="single" w:sz="4" w:space="0" w:color="auto"/>
              <w:bottom w:val="single" w:sz="4" w:space="0" w:color="auto"/>
              <w:right w:val="single" w:sz="4" w:space="0" w:color="auto"/>
            </w:tcBorders>
            <w:shd w:val="clear" w:color="auto" w:fill="auto"/>
            <w:vAlign w:val="bottom"/>
            <w:hideMark/>
          </w:tcPr>
          <w:p w14:paraId="7FFB2B2B" w14:textId="77777777" w:rsidR="00D4661A" w:rsidRPr="00D4661A" w:rsidRDefault="00D4661A" w:rsidP="00D4661A">
            <w:pPr>
              <w:widowControl/>
              <w:adjustRightInd/>
              <w:spacing w:line="240" w:lineRule="auto"/>
              <w:ind w:left="0" w:firstLine="0"/>
              <w:jc w:val="left"/>
              <w:textAlignment w:val="auto"/>
              <w:rPr>
                <w:lang w:val="hr-HR"/>
              </w:rPr>
            </w:pPr>
            <w:r w:rsidRPr="00D4661A">
              <w:rPr>
                <w:lang w:val="hr-HR"/>
              </w:rPr>
              <w:t>Korisnik  10895 OŠ STOJA PULA</w:t>
            </w:r>
          </w:p>
        </w:tc>
        <w:tc>
          <w:tcPr>
            <w:tcW w:w="1428" w:type="dxa"/>
            <w:tcBorders>
              <w:top w:val="nil"/>
              <w:left w:val="nil"/>
              <w:bottom w:val="single" w:sz="4" w:space="0" w:color="auto"/>
              <w:right w:val="single" w:sz="4" w:space="0" w:color="auto"/>
            </w:tcBorders>
            <w:shd w:val="clear" w:color="auto" w:fill="auto"/>
            <w:noWrap/>
            <w:vAlign w:val="bottom"/>
            <w:hideMark/>
          </w:tcPr>
          <w:p w14:paraId="61B40FD9" w14:textId="77777777" w:rsidR="00D4661A" w:rsidRPr="00D4661A" w:rsidRDefault="00D4661A" w:rsidP="00D4661A">
            <w:pPr>
              <w:widowControl/>
              <w:adjustRightInd/>
              <w:spacing w:line="240" w:lineRule="auto"/>
              <w:ind w:left="0" w:firstLine="0"/>
              <w:jc w:val="right"/>
              <w:textAlignment w:val="auto"/>
              <w:rPr>
                <w:lang w:val="hr-HR"/>
              </w:rPr>
            </w:pPr>
            <w:r w:rsidRPr="00D4661A">
              <w:rPr>
                <w:lang w:val="hr-HR"/>
              </w:rPr>
              <w:t>0,00</w:t>
            </w:r>
          </w:p>
        </w:tc>
        <w:tc>
          <w:tcPr>
            <w:tcW w:w="1350" w:type="dxa"/>
            <w:tcBorders>
              <w:top w:val="nil"/>
              <w:left w:val="nil"/>
              <w:bottom w:val="single" w:sz="4" w:space="0" w:color="auto"/>
              <w:right w:val="single" w:sz="4" w:space="0" w:color="auto"/>
            </w:tcBorders>
            <w:shd w:val="clear" w:color="auto" w:fill="auto"/>
            <w:noWrap/>
            <w:vAlign w:val="bottom"/>
            <w:hideMark/>
          </w:tcPr>
          <w:p w14:paraId="53D0E228" w14:textId="77777777" w:rsidR="00D4661A" w:rsidRPr="00D4661A" w:rsidRDefault="00D4661A" w:rsidP="00D4661A">
            <w:pPr>
              <w:widowControl/>
              <w:adjustRightInd/>
              <w:spacing w:line="240" w:lineRule="auto"/>
              <w:ind w:left="0" w:firstLine="0"/>
              <w:jc w:val="right"/>
              <w:textAlignment w:val="auto"/>
              <w:rPr>
                <w:lang w:val="hr-HR"/>
              </w:rPr>
            </w:pPr>
            <w:r w:rsidRPr="00D4661A">
              <w:rPr>
                <w:lang w:val="hr-HR"/>
              </w:rPr>
              <w:t>7.788,00</w:t>
            </w:r>
          </w:p>
        </w:tc>
        <w:tc>
          <w:tcPr>
            <w:tcW w:w="1348" w:type="dxa"/>
            <w:tcBorders>
              <w:top w:val="nil"/>
              <w:left w:val="nil"/>
              <w:bottom w:val="single" w:sz="4" w:space="0" w:color="auto"/>
              <w:right w:val="single" w:sz="4" w:space="0" w:color="auto"/>
            </w:tcBorders>
            <w:shd w:val="clear" w:color="auto" w:fill="auto"/>
            <w:noWrap/>
            <w:vAlign w:val="bottom"/>
            <w:hideMark/>
          </w:tcPr>
          <w:p w14:paraId="0F80E8B5" w14:textId="77777777" w:rsidR="00D4661A" w:rsidRPr="00D4661A" w:rsidRDefault="00D4661A" w:rsidP="00D4661A">
            <w:pPr>
              <w:widowControl/>
              <w:adjustRightInd/>
              <w:spacing w:line="240" w:lineRule="auto"/>
              <w:ind w:left="0" w:firstLine="0"/>
              <w:jc w:val="right"/>
              <w:textAlignment w:val="auto"/>
              <w:rPr>
                <w:b/>
                <w:bCs/>
                <w:lang w:val="hr-HR"/>
              </w:rPr>
            </w:pPr>
            <w:r w:rsidRPr="00D4661A">
              <w:rPr>
                <w:b/>
                <w:bCs/>
                <w:lang w:val="hr-HR"/>
              </w:rPr>
              <w:t>-</w:t>
            </w:r>
          </w:p>
        </w:tc>
        <w:tc>
          <w:tcPr>
            <w:tcW w:w="1020" w:type="dxa"/>
            <w:tcBorders>
              <w:top w:val="nil"/>
              <w:left w:val="nil"/>
              <w:bottom w:val="single" w:sz="4" w:space="0" w:color="auto"/>
              <w:right w:val="single" w:sz="4" w:space="0" w:color="auto"/>
            </w:tcBorders>
            <w:shd w:val="clear" w:color="auto" w:fill="auto"/>
            <w:noWrap/>
            <w:vAlign w:val="bottom"/>
            <w:hideMark/>
          </w:tcPr>
          <w:p w14:paraId="5F6C28DD" w14:textId="77777777" w:rsidR="00D4661A" w:rsidRPr="00D4661A" w:rsidRDefault="00D4661A" w:rsidP="00D4661A">
            <w:pPr>
              <w:widowControl/>
              <w:adjustRightInd/>
              <w:spacing w:line="240" w:lineRule="auto"/>
              <w:ind w:left="0" w:firstLine="0"/>
              <w:jc w:val="right"/>
              <w:textAlignment w:val="auto"/>
              <w:rPr>
                <w:lang w:val="hr-HR"/>
              </w:rPr>
            </w:pPr>
            <w:r w:rsidRPr="00D4661A">
              <w:rPr>
                <w:lang w:val="hr-HR"/>
              </w:rPr>
              <w:t>7.788,00</w:t>
            </w:r>
          </w:p>
        </w:tc>
      </w:tr>
      <w:tr w:rsidR="00D4661A" w:rsidRPr="00D4661A" w14:paraId="7E732EA7" w14:textId="77777777" w:rsidTr="00D4661A">
        <w:trPr>
          <w:trHeight w:val="264"/>
          <w:jc w:val="center"/>
        </w:trPr>
        <w:tc>
          <w:tcPr>
            <w:tcW w:w="3949" w:type="dxa"/>
            <w:tcBorders>
              <w:top w:val="nil"/>
              <w:left w:val="single" w:sz="4" w:space="0" w:color="auto"/>
              <w:bottom w:val="single" w:sz="4" w:space="0" w:color="auto"/>
              <w:right w:val="single" w:sz="4" w:space="0" w:color="auto"/>
            </w:tcBorders>
            <w:shd w:val="clear" w:color="auto" w:fill="auto"/>
            <w:vAlign w:val="bottom"/>
            <w:hideMark/>
          </w:tcPr>
          <w:p w14:paraId="6FE4C54C" w14:textId="77777777" w:rsidR="00D4661A" w:rsidRPr="00D4661A" w:rsidRDefault="00D4661A" w:rsidP="00D4661A">
            <w:pPr>
              <w:widowControl/>
              <w:adjustRightInd/>
              <w:spacing w:line="240" w:lineRule="auto"/>
              <w:ind w:left="0" w:firstLine="0"/>
              <w:jc w:val="left"/>
              <w:textAlignment w:val="auto"/>
              <w:rPr>
                <w:lang w:val="hr-HR"/>
              </w:rPr>
            </w:pPr>
            <w:r w:rsidRPr="00D4661A">
              <w:rPr>
                <w:lang w:val="hr-HR"/>
              </w:rPr>
              <w:t>Korisnik  10900 OŠ CENTAR PULA</w:t>
            </w:r>
          </w:p>
        </w:tc>
        <w:tc>
          <w:tcPr>
            <w:tcW w:w="1428" w:type="dxa"/>
            <w:tcBorders>
              <w:top w:val="nil"/>
              <w:left w:val="nil"/>
              <w:bottom w:val="single" w:sz="4" w:space="0" w:color="auto"/>
              <w:right w:val="single" w:sz="4" w:space="0" w:color="auto"/>
            </w:tcBorders>
            <w:shd w:val="clear" w:color="auto" w:fill="auto"/>
            <w:noWrap/>
            <w:vAlign w:val="bottom"/>
            <w:hideMark/>
          </w:tcPr>
          <w:p w14:paraId="3671E0A8" w14:textId="77777777" w:rsidR="00D4661A" w:rsidRPr="00D4661A" w:rsidRDefault="00D4661A" w:rsidP="00D4661A">
            <w:pPr>
              <w:widowControl/>
              <w:adjustRightInd/>
              <w:spacing w:line="240" w:lineRule="auto"/>
              <w:ind w:left="0" w:firstLine="0"/>
              <w:jc w:val="right"/>
              <w:textAlignment w:val="auto"/>
              <w:rPr>
                <w:lang w:val="hr-HR"/>
              </w:rPr>
            </w:pPr>
            <w:r w:rsidRPr="00D4661A">
              <w:rPr>
                <w:lang w:val="hr-HR"/>
              </w:rPr>
              <w:t>0,00</w:t>
            </w:r>
          </w:p>
        </w:tc>
        <w:tc>
          <w:tcPr>
            <w:tcW w:w="1350" w:type="dxa"/>
            <w:tcBorders>
              <w:top w:val="nil"/>
              <w:left w:val="nil"/>
              <w:bottom w:val="single" w:sz="4" w:space="0" w:color="auto"/>
              <w:right w:val="single" w:sz="4" w:space="0" w:color="auto"/>
            </w:tcBorders>
            <w:shd w:val="clear" w:color="auto" w:fill="auto"/>
            <w:noWrap/>
            <w:vAlign w:val="bottom"/>
            <w:hideMark/>
          </w:tcPr>
          <w:p w14:paraId="49C4642C" w14:textId="77777777" w:rsidR="00D4661A" w:rsidRPr="00D4661A" w:rsidRDefault="00D4661A" w:rsidP="00D4661A">
            <w:pPr>
              <w:widowControl/>
              <w:adjustRightInd/>
              <w:spacing w:line="240" w:lineRule="auto"/>
              <w:ind w:left="0" w:firstLine="0"/>
              <w:jc w:val="right"/>
              <w:textAlignment w:val="auto"/>
              <w:rPr>
                <w:lang w:val="hr-HR"/>
              </w:rPr>
            </w:pPr>
            <w:r w:rsidRPr="00D4661A">
              <w:rPr>
                <w:lang w:val="hr-HR"/>
              </w:rPr>
              <w:t>400,00</w:t>
            </w:r>
          </w:p>
        </w:tc>
        <w:tc>
          <w:tcPr>
            <w:tcW w:w="1348" w:type="dxa"/>
            <w:tcBorders>
              <w:top w:val="nil"/>
              <w:left w:val="nil"/>
              <w:bottom w:val="single" w:sz="4" w:space="0" w:color="auto"/>
              <w:right w:val="single" w:sz="4" w:space="0" w:color="auto"/>
            </w:tcBorders>
            <w:shd w:val="clear" w:color="auto" w:fill="auto"/>
            <w:noWrap/>
            <w:vAlign w:val="bottom"/>
            <w:hideMark/>
          </w:tcPr>
          <w:p w14:paraId="0E43CF58" w14:textId="77777777" w:rsidR="00D4661A" w:rsidRPr="00D4661A" w:rsidRDefault="00D4661A" w:rsidP="00D4661A">
            <w:pPr>
              <w:widowControl/>
              <w:adjustRightInd/>
              <w:spacing w:line="240" w:lineRule="auto"/>
              <w:ind w:left="0" w:firstLine="0"/>
              <w:jc w:val="right"/>
              <w:textAlignment w:val="auto"/>
              <w:rPr>
                <w:b/>
                <w:bCs/>
                <w:lang w:val="hr-HR"/>
              </w:rPr>
            </w:pPr>
            <w:r w:rsidRPr="00D4661A">
              <w:rPr>
                <w:b/>
                <w:bCs/>
                <w:lang w:val="hr-HR"/>
              </w:rPr>
              <w:t>-</w:t>
            </w:r>
          </w:p>
        </w:tc>
        <w:tc>
          <w:tcPr>
            <w:tcW w:w="1020" w:type="dxa"/>
            <w:tcBorders>
              <w:top w:val="nil"/>
              <w:left w:val="nil"/>
              <w:bottom w:val="single" w:sz="4" w:space="0" w:color="auto"/>
              <w:right w:val="single" w:sz="4" w:space="0" w:color="auto"/>
            </w:tcBorders>
            <w:shd w:val="clear" w:color="auto" w:fill="auto"/>
            <w:noWrap/>
            <w:vAlign w:val="bottom"/>
            <w:hideMark/>
          </w:tcPr>
          <w:p w14:paraId="5A7610E6" w14:textId="77777777" w:rsidR="00D4661A" w:rsidRPr="00D4661A" w:rsidRDefault="00D4661A" w:rsidP="00D4661A">
            <w:pPr>
              <w:widowControl/>
              <w:adjustRightInd/>
              <w:spacing w:line="240" w:lineRule="auto"/>
              <w:ind w:left="0" w:firstLine="0"/>
              <w:jc w:val="right"/>
              <w:textAlignment w:val="auto"/>
              <w:rPr>
                <w:lang w:val="hr-HR"/>
              </w:rPr>
            </w:pPr>
            <w:r w:rsidRPr="00D4661A">
              <w:rPr>
                <w:lang w:val="hr-HR"/>
              </w:rPr>
              <w:t>400,00</w:t>
            </w:r>
          </w:p>
        </w:tc>
      </w:tr>
      <w:tr w:rsidR="00D4661A" w:rsidRPr="00D4661A" w14:paraId="05A60DD2" w14:textId="77777777" w:rsidTr="00D4661A">
        <w:trPr>
          <w:trHeight w:val="264"/>
          <w:jc w:val="center"/>
        </w:trPr>
        <w:tc>
          <w:tcPr>
            <w:tcW w:w="3949" w:type="dxa"/>
            <w:tcBorders>
              <w:top w:val="nil"/>
              <w:left w:val="single" w:sz="4" w:space="0" w:color="auto"/>
              <w:bottom w:val="single" w:sz="4" w:space="0" w:color="auto"/>
              <w:right w:val="single" w:sz="4" w:space="0" w:color="auto"/>
            </w:tcBorders>
            <w:shd w:val="clear" w:color="auto" w:fill="auto"/>
            <w:vAlign w:val="bottom"/>
            <w:hideMark/>
          </w:tcPr>
          <w:p w14:paraId="23D1BA7A" w14:textId="77777777" w:rsidR="00D4661A" w:rsidRPr="00D4661A" w:rsidRDefault="00D4661A" w:rsidP="00D4661A">
            <w:pPr>
              <w:widowControl/>
              <w:adjustRightInd/>
              <w:spacing w:line="240" w:lineRule="auto"/>
              <w:ind w:left="0" w:firstLine="0"/>
              <w:jc w:val="left"/>
              <w:textAlignment w:val="auto"/>
              <w:rPr>
                <w:lang w:val="hr-HR"/>
              </w:rPr>
            </w:pPr>
            <w:r w:rsidRPr="00D4661A">
              <w:rPr>
                <w:lang w:val="hr-HR"/>
              </w:rPr>
              <w:t>Korisnik  10918 OŠ GIUSEPPINA MARTINUZZI PULA</w:t>
            </w:r>
          </w:p>
        </w:tc>
        <w:tc>
          <w:tcPr>
            <w:tcW w:w="1428" w:type="dxa"/>
            <w:tcBorders>
              <w:top w:val="nil"/>
              <w:left w:val="nil"/>
              <w:bottom w:val="single" w:sz="4" w:space="0" w:color="auto"/>
              <w:right w:val="single" w:sz="4" w:space="0" w:color="auto"/>
            </w:tcBorders>
            <w:shd w:val="clear" w:color="auto" w:fill="auto"/>
            <w:noWrap/>
            <w:vAlign w:val="bottom"/>
            <w:hideMark/>
          </w:tcPr>
          <w:p w14:paraId="3FEB8CE6" w14:textId="77777777" w:rsidR="00D4661A" w:rsidRPr="00D4661A" w:rsidRDefault="00D4661A" w:rsidP="00D4661A">
            <w:pPr>
              <w:widowControl/>
              <w:adjustRightInd/>
              <w:spacing w:line="240" w:lineRule="auto"/>
              <w:ind w:left="0" w:firstLine="0"/>
              <w:jc w:val="right"/>
              <w:textAlignment w:val="auto"/>
              <w:rPr>
                <w:lang w:val="hr-HR"/>
              </w:rPr>
            </w:pPr>
            <w:r w:rsidRPr="00D4661A">
              <w:rPr>
                <w:lang w:val="hr-HR"/>
              </w:rPr>
              <w:t>0,00</w:t>
            </w:r>
          </w:p>
        </w:tc>
        <w:tc>
          <w:tcPr>
            <w:tcW w:w="1350" w:type="dxa"/>
            <w:tcBorders>
              <w:top w:val="nil"/>
              <w:left w:val="nil"/>
              <w:bottom w:val="single" w:sz="4" w:space="0" w:color="auto"/>
              <w:right w:val="single" w:sz="4" w:space="0" w:color="auto"/>
            </w:tcBorders>
            <w:shd w:val="clear" w:color="auto" w:fill="auto"/>
            <w:noWrap/>
            <w:vAlign w:val="bottom"/>
            <w:hideMark/>
          </w:tcPr>
          <w:p w14:paraId="4A891E55" w14:textId="77777777" w:rsidR="00D4661A" w:rsidRPr="00D4661A" w:rsidRDefault="00D4661A" w:rsidP="00D4661A">
            <w:pPr>
              <w:widowControl/>
              <w:adjustRightInd/>
              <w:spacing w:line="240" w:lineRule="auto"/>
              <w:ind w:left="0" w:firstLine="0"/>
              <w:jc w:val="right"/>
              <w:textAlignment w:val="auto"/>
              <w:rPr>
                <w:lang w:val="hr-HR"/>
              </w:rPr>
            </w:pPr>
            <w:r w:rsidRPr="00D4661A">
              <w:rPr>
                <w:lang w:val="hr-HR"/>
              </w:rPr>
              <w:t>3.856,00</w:t>
            </w:r>
          </w:p>
        </w:tc>
        <w:tc>
          <w:tcPr>
            <w:tcW w:w="1348" w:type="dxa"/>
            <w:tcBorders>
              <w:top w:val="nil"/>
              <w:left w:val="nil"/>
              <w:bottom w:val="single" w:sz="4" w:space="0" w:color="auto"/>
              <w:right w:val="single" w:sz="4" w:space="0" w:color="auto"/>
            </w:tcBorders>
            <w:shd w:val="clear" w:color="auto" w:fill="auto"/>
            <w:noWrap/>
            <w:vAlign w:val="bottom"/>
            <w:hideMark/>
          </w:tcPr>
          <w:p w14:paraId="095D875D" w14:textId="77777777" w:rsidR="00D4661A" w:rsidRPr="00D4661A" w:rsidRDefault="00D4661A" w:rsidP="00D4661A">
            <w:pPr>
              <w:widowControl/>
              <w:adjustRightInd/>
              <w:spacing w:line="240" w:lineRule="auto"/>
              <w:ind w:left="0" w:firstLine="0"/>
              <w:jc w:val="right"/>
              <w:textAlignment w:val="auto"/>
              <w:rPr>
                <w:b/>
                <w:bCs/>
                <w:lang w:val="hr-HR"/>
              </w:rPr>
            </w:pPr>
            <w:r w:rsidRPr="00D4661A">
              <w:rPr>
                <w:b/>
                <w:bCs/>
                <w:lang w:val="hr-HR"/>
              </w:rPr>
              <w:t>-</w:t>
            </w:r>
          </w:p>
        </w:tc>
        <w:tc>
          <w:tcPr>
            <w:tcW w:w="1020" w:type="dxa"/>
            <w:tcBorders>
              <w:top w:val="nil"/>
              <w:left w:val="nil"/>
              <w:bottom w:val="single" w:sz="4" w:space="0" w:color="auto"/>
              <w:right w:val="single" w:sz="4" w:space="0" w:color="auto"/>
            </w:tcBorders>
            <w:shd w:val="clear" w:color="auto" w:fill="auto"/>
            <w:noWrap/>
            <w:vAlign w:val="bottom"/>
            <w:hideMark/>
          </w:tcPr>
          <w:p w14:paraId="641E9E26" w14:textId="77777777" w:rsidR="00D4661A" w:rsidRPr="00D4661A" w:rsidRDefault="00D4661A" w:rsidP="00D4661A">
            <w:pPr>
              <w:widowControl/>
              <w:adjustRightInd/>
              <w:spacing w:line="240" w:lineRule="auto"/>
              <w:ind w:left="0" w:firstLine="0"/>
              <w:jc w:val="right"/>
              <w:textAlignment w:val="auto"/>
              <w:rPr>
                <w:lang w:val="hr-HR"/>
              </w:rPr>
            </w:pPr>
            <w:r w:rsidRPr="00D4661A">
              <w:rPr>
                <w:lang w:val="hr-HR"/>
              </w:rPr>
              <w:t>3.856,00</w:t>
            </w:r>
          </w:p>
        </w:tc>
      </w:tr>
      <w:tr w:rsidR="00D4661A" w:rsidRPr="00D4661A" w14:paraId="5A90EB6F" w14:textId="77777777" w:rsidTr="00D4661A">
        <w:trPr>
          <w:trHeight w:val="264"/>
          <w:jc w:val="center"/>
        </w:trPr>
        <w:tc>
          <w:tcPr>
            <w:tcW w:w="3949" w:type="dxa"/>
            <w:tcBorders>
              <w:top w:val="nil"/>
              <w:left w:val="single" w:sz="4" w:space="0" w:color="auto"/>
              <w:bottom w:val="single" w:sz="4" w:space="0" w:color="auto"/>
              <w:right w:val="single" w:sz="4" w:space="0" w:color="auto"/>
            </w:tcBorders>
            <w:shd w:val="clear" w:color="auto" w:fill="auto"/>
            <w:vAlign w:val="bottom"/>
            <w:hideMark/>
          </w:tcPr>
          <w:p w14:paraId="4E6CE7FC" w14:textId="77777777" w:rsidR="00D4661A" w:rsidRPr="00D4661A" w:rsidRDefault="00D4661A" w:rsidP="00D4661A">
            <w:pPr>
              <w:widowControl/>
              <w:adjustRightInd/>
              <w:spacing w:line="240" w:lineRule="auto"/>
              <w:ind w:left="0" w:firstLine="0"/>
              <w:jc w:val="left"/>
              <w:textAlignment w:val="auto"/>
              <w:rPr>
                <w:lang w:val="hr-HR"/>
              </w:rPr>
            </w:pPr>
            <w:r w:rsidRPr="00D4661A">
              <w:rPr>
                <w:lang w:val="hr-HR"/>
              </w:rPr>
              <w:t>Korisnik  10926 OŠ TONE PERUŠKA PULA</w:t>
            </w:r>
          </w:p>
        </w:tc>
        <w:tc>
          <w:tcPr>
            <w:tcW w:w="1428" w:type="dxa"/>
            <w:tcBorders>
              <w:top w:val="nil"/>
              <w:left w:val="nil"/>
              <w:bottom w:val="single" w:sz="4" w:space="0" w:color="auto"/>
              <w:right w:val="single" w:sz="4" w:space="0" w:color="auto"/>
            </w:tcBorders>
            <w:shd w:val="clear" w:color="auto" w:fill="auto"/>
            <w:noWrap/>
            <w:vAlign w:val="bottom"/>
            <w:hideMark/>
          </w:tcPr>
          <w:p w14:paraId="430C9F50" w14:textId="77777777" w:rsidR="00D4661A" w:rsidRPr="00D4661A" w:rsidRDefault="00D4661A" w:rsidP="00D4661A">
            <w:pPr>
              <w:widowControl/>
              <w:adjustRightInd/>
              <w:spacing w:line="240" w:lineRule="auto"/>
              <w:ind w:left="0" w:firstLine="0"/>
              <w:jc w:val="right"/>
              <w:textAlignment w:val="auto"/>
              <w:rPr>
                <w:lang w:val="hr-HR"/>
              </w:rPr>
            </w:pPr>
            <w:r w:rsidRPr="00D4661A">
              <w:rPr>
                <w:lang w:val="hr-HR"/>
              </w:rPr>
              <w:t>0,00</w:t>
            </w:r>
          </w:p>
        </w:tc>
        <w:tc>
          <w:tcPr>
            <w:tcW w:w="1350" w:type="dxa"/>
            <w:tcBorders>
              <w:top w:val="nil"/>
              <w:left w:val="nil"/>
              <w:bottom w:val="single" w:sz="4" w:space="0" w:color="auto"/>
              <w:right w:val="single" w:sz="4" w:space="0" w:color="auto"/>
            </w:tcBorders>
            <w:shd w:val="clear" w:color="auto" w:fill="auto"/>
            <w:noWrap/>
            <w:vAlign w:val="bottom"/>
            <w:hideMark/>
          </w:tcPr>
          <w:p w14:paraId="5648A810" w14:textId="77777777" w:rsidR="00D4661A" w:rsidRPr="00D4661A" w:rsidRDefault="00D4661A" w:rsidP="00D4661A">
            <w:pPr>
              <w:widowControl/>
              <w:adjustRightInd/>
              <w:spacing w:line="240" w:lineRule="auto"/>
              <w:ind w:left="0" w:firstLine="0"/>
              <w:jc w:val="right"/>
              <w:textAlignment w:val="auto"/>
              <w:rPr>
                <w:lang w:val="hr-HR"/>
              </w:rPr>
            </w:pPr>
            <w:r w:rsidRPr="00D4661A">
              <w:rPr>
                <w:lang w:val="hr-HR"/>
              </w:rPr>
              <w:t>399,00</w:t>
            </w:r>
          </w:p>
        </w:tc>
        <w:tc>
          <w:tcPr>
            <w:tcW w:w="1348" w:type="dxa"/>
            <w:tcBorders>
              <w:top w:val="nil"/>
              <w:left w:val="nil"/>
              <w:bottom w:val="single" w:sz="4" w:space="0" w:color="auto"/>
              <w:right w:val="single" w:sz="4" w:space="0" w:color="auto"/>
            </w:tcBorders>
            <w:shd w:val="clear" w:color="auto" w:fill="auto"/>
            <w:noWrap/>
            <w:vAlign w:val="bottom"/>
            <w:hideMark/>
          </w:tcPr>
          <w:p w14:paraId="3C644C26" w14:textId="77777777" w:rsidR="00D4661A" w:rsidRPr="00D4661A" w:rsidRDefault="00D4661A" w:rsidP="00D4661A">
            <w:pPr>
              <w:widowControl/>
              <w:adjustRightInd/>
              <w:spacing w:line="240" w:lineRule="auto"/>
              <w:ind w:left="0" w:firstLine="0"/>
              <w:jc w:val="right"/>
              <w:textAlignment w:val="auto"/>
              <w:rPr>
                <w:b/>
                <w:bCs/>
                <w:lang w:val="hr-HR"/>
              </w:rPr>
            </w:pPr>
            <w:r w:rsidRPr="00D4661A">
              <w:rPr>
                <w:b/>
                <w:bCs/>
                <w:lang w:val="hr-HR"/>
              </w:rPr>
              <w:t>-</w:t>
            </w:r>
          </w:p>
        </w:tc>
        <w:tc>
          <w:tcPr>
            <w:tcW w:w="1020" w:type="dxa"/>
            <w:tcBorders>
              <w:top w:val="nil"/>
              <w:left w:val="nil"/>
              <w:bottom w:val="single" w:sz="4" w:space="0" w:color="auto"/>
              <w:right w:val="single" w:sz="4" w:space="0" w:color="auto"/>
            </w:tcBorders>
            <w:shd w:val="clear" w:color="auto" w:fill="auto"/>
            <w:noWrap/>
            <w:vAlign w:val="bottom"/>
            <w:hideMark/>
          </w:tcPr>
          <w:p w14:paraId="6ECA1B94" w14:textId="77777777" w:rsidR="00D4661A" w:rsidRPr="00D4661A" w:rsidRDefault="00D4661A" w:rsidP="00D4661A">
            <w:pPr>
              <w:widowControl/>
              <w:adjustRightInd/>
              <w:spacing w:line="240" w:lineRule="auto"/>
              <w:ind w:left="0" w:firstLine="0"/>
              <w:jc w:val="right"/>
              <w:textAlignment w:val="auto"/>
              <w:rPr>
                <w:lang w:val="hr-HR"/>
              </w:rPr>
            </w:pPr>
            <w:r w:rsidRPr="00D4661A">
              <w:rPr>
                <w:lang w:val="hr-HR"/>
              </w:rPr>
              <w:t>399,00</w:t>
            </w:r>
          </w:p>
        </w:tc>
      </w:tr>
      <w:tr w:rsidR="00D4661A" w:rsidRPr="00D4661A" w14:paraId="25D19AF9" w14:textId="77777777" w:rsidTr="00D4661A">
        <w:trPr>
          <w:trHeight w:val="264"/>
          <w:jc w:val="center"/>
        </w:trPr>
        <w:tc>
          <w:tcPr>
            <w:tcW w:w="3949" w:type="dxa"/>
            <w:tcBorders>
              <w:top w:val="nil"/>
              <w:left w:val="single" w:sz="4" w:space="0" w:color="auto"/>
              <w:bottom w:val="single" w:sz="4" w:space="0" w:color="auto"/>
              <w:right w:val="single" w:sz="4" w:space="0" w:color="auto"/>
            </w:tcBorders>
            <w:shd w:val="clear" w:color="auto" w:fill="auto"/>
            <w:vAlign w:val="bottom"/>
            <w:hideMark/>
          </w:tcPr>
          <w:p w14:paraId="04A4E61B" w14:textId="77777777" w:rsidR="00D4661A" w:rsidRPr="00D4661A" w:rsidRDefault="00D4661A" w:rsidP="00D4661A">
            <w:pPr>
              <w:widowControl/>
              <w:adjustRightInd/>
              <w:spacing w:line="240" w:lineRule="auto"/>
              <w:ind w:left="0" w:firstLine="0"/>
              <w:jc w:val="left"/>
              <w:textAlignment w:val="auto"/>
              <w:rPr>
                <w:lang w:val="hr-HR"/>
              </w:rPr>
            </w:pPr>
            <w:r w:rsidRPr="00D4661A">
              <w:rPr>
                <w:lang w:val="hr-HR"/>
              </w:rPr>
              <w:t>Korisnik  10934 OŠ KAŠTANJER PULA</w:t>
            </w:r>
          </w:p>
        </w:tc>
        <w:tc>
          <w:tcPr>
            <w:tcW w:w="1428" w:type="dxa"/>
            <w:tcBorders>
              <w:top w:val="nil"/>
              <w:left w:val="nil"/>
              <w:bottom w:val="single" w:sz="4" w:space="0" w:color="auto"/>
              <w:right w:val="single" w:sz="4" w:space="0" w:color="auto"/>
            </w:tcBorders>
            <w:shd w:val="clear" w:color="auto" w:fill="auto"/>
            <w:noWrap/>
            <w:vAlign w:val="bottom"/>
            <w:hideMark/>
          </w:tcPr>
          <w:p w14:paraId="451C590C" w14:textId="77777777" w:rsidR="00D4661A" w:rsidRPr="00D4661A" w:rsidRDefault="00D4661A" w:rsidP="00D4661A">
            <w:pPr>
              <w:widowControl/>
              <w:adjustRightInd/>
              <w:spacing w:line="240" w:lineRule="auto"/>
              <w:ind w:left="0" w:firstLine="0"/>
              <w:jc w:val="right"/>
              <w:textAlignment w:val="auto"/>
              <w:rPr>
                <w:lang w:val="hr-HR"/>
              </w:rPr>
            </w:pPr>
            <w:r w:rsidRPr="00D4661A">
              <w:rPr>
                <w:lang w:val="hr-HR"/>
              </w:rPr>
              <w:t>0,00</w:t>
            </w:r>
          </w:p>
        </w:tc>
        <w:tc>
          <w:tcPr>
            <w:tcW w:w="1350" w:type="dxa"/>
            <w:tcBorders>
              <w:top w:val="nil"/>
              <w:left w:val="nil"/>
              <w:bottom w:val="single" w:sz="4" w:space="0" w:color="auto"/>
              <w:right w:val="single" w:sz="4" w:space="0" w:color="auto"/>
            </w:tcBorders>
            <w:shd w:val="clear" w:color="auto" w:fill="auto"/>
            <w:noWrap/>
            <w:vAlign w:val="bottom"/>
            <w:hideMark/>
          </w:tcPr>
          <w:p w14:paraId="6B9106E3" w14:textId="77777777" w:rsidR="00D4661A" w:rsidRPr="00D4661A" w:rsidRDefault="00D4661A" w:rsidP="00D4661A">
            <w:pPr>
              <w:widowControl/>
              <w:adjustRightInd/>
              <w:spacing w:line="240" w:lineRule="auto"/>
              <w:ind w:left="0" w:firstLine="0"/>
              <w:jc w:val="right"/>
              <w:textAlignment w:val="auto"/>
              <w:rPr>
                <w:lang w:val="hr-HR"/>
              </w:rPr>
            </w:pPr>
            <w:r w:rsidRPr="00D4661A">
              <w:rPr>
                <w:lang w:val="hr-HR"/>
              </w:rPr>
              <w:t>664,00</w:t>
            </w:r>
          </w:p>
        </w:tc>
        <w:tc>
          <w:tcPr>
            <w:tcW w:w="1348" w:type="dxa"/>
            <w:tcBorders>
              <w:top w:val="nil"/>
              <w:left w:val="nil"/>
              <w:bottom w:val="single" w:sz="4" w:space="0" w:color="auto"/>
              <w:right w:val="single" w:sz="4" w:space="0" w:color="auto"/>
            </w:tcBorders>
            <w:shd w:val="clear" w:color="auto" w:fill="auto"/>
            <w:noWrap/>
            <w:vAlign w:val="bottom"/>
            <w:hideMark/>
          </w:tcPr>
          <w:p w14:paraId="35C21106" w14:textId="77777777" w:rsidR="00D4661A" w:rsidRPr="00D4661A" w:rsidRDefault="00D4661A" w:rsidP="00D4661A">
            <w:pPr>
              <w:widowControl/>
              <w:adjustRightInd/>
              <w:spacing w:line="240" w:lineRule="auto"/>
              <w:ind w:left="0" w:firstLine="0"/>
              <w:jc w:val="right"/>
              <w:textAlignment w:val="auto"/>
              <w:rPr>
                <w:b/>
                <w:bCs/>
                <w:lang w:val="hr-HR"/>
              </w:rPr>
            </w:pPr>
            <w:r w:rsidRPr="00D4661A">
              <w:rPr>
                <w:b/>
                <w:bCs/>
                <w:lang w:val="hr-HR"/>
              </w:rPr>
              <w:t>-</w:t>
            </w:r>
          </w:p>
        </w:tc>
        <w:tc>
          <w:tcPr>
            <w:tcW w:w="1020" w:type="dxa"/>
            <w:tcBorders>
              <w:top w:val="nil"/>
              <w:left w:val="nil"/>
              <w:bottom w:val="single" w:sz="4" w:space="0" w:color="auto"/>
              <w:right w:val="single" w:sz="4" w:space="0" w:color="auto"/>
            </w:tcBorders>
            <w:shd w:val="clear" w:color="auto" w:fill="auto"/>
            <w:noWrap/>
            <w:vAlign w:val="bottom"/>
            <w:hideMark/>
          </w:tcPr>
          <w:p w14:paraId="7113F602" w14:textId="77777777" w:rsidR="00D4661A" w:rsidRPr="00D4661A" w:rsidRDefault="00D4661A" w:rsidP="00D4661A">
            <w:pPr>
              <w:widowControl/>
              <w:adjustRightInd/>
              <w:spacing w:line="240" w:lineRule="auto"/>
              <w:ind w:left="0" w:firstLine="0"/>
              <w:jc w:val="right"/>
              <w:textAlignment w:val="auto"/>
              <w:rPr>
                <w:lang w:val="hr-HR"/>
              </w:rPr>
            </w:pPr>
            <w:r w:rsidRPr="00D4661A">
              <w:rPr>
                <w:lang w:val="hr-HR"/>
              </w:rPr>
              <w:t>664,00</w:t>
            </w:r>
          </w:p>
        </w:tc>
      </w:tr>
      <w:tr w:rsidR="00D4661A" w:rsidRPr="00D4661A" w14:paraId="5CF55ECE" w14:textId="77777777" w:rsidTr="00D4661A">
        <w:trPr>
          <w:trHeight w:val="264"/>
          <w:jc w:val="center"/>
        </w:trPr>
        <w:tc>
          <w:tcPr>
            <w:tcW w:w="3949" w:type="dxa"/>
            <w:tcBorders>
              <w:top w:val="nil"/>
              <w:left w:val="single" w:sz="4" w:space="0" w:color="auto"/>
              <w:bottom w:val="single" w:sz="4" w:space="0" w:color="auto"/>
              <w:right w:val="single" w:sz="4" w:space="0" w:color="auto"/>
            </w:tcBorders>
            <w:shd w:val="clear" w:color="auto" w:fill="auto"/>
            <w:vAlign w:val="bottom"/>
            <w:hideMark/>
          </w:tcPr>
          <w:p w14:paraId="7532F9D3" w14:textId="77777777" w:rsidR="00D4661A" w:rsidRPr="00D4661A" w:rsidRDefault="00D4661A" w:rsidP="00D4661A">
            <w:pPr>
              <w:widowControl/>
              <w:adjustRightInd/>
              <w:spacing w:line="240" w:lineRule="auto"/>
              <w:ind w:left="0" w:firstLine="0"/>
              <w:jc w:val="left"/>
              <w:textAlignment w:val="auto"/>
              <w:rPr>
                <w:lang w:val="hr-HR"/>
              </w:rPr>
            </w:pPr>
            <w:r w:rsidRPr="00D4661A">
              <w:rPr>
                <w:lang w:val="hr-HR"/>
              </w:rPr>
              <w:t>Korisnik  10942 OŠ VIDIKOVAC PULA</w:t>
            </w:r>
          </w:p>
        </w:tc>
        <w:tc>
          <w:tcPr>
            <w:tcW w:w="1428" w:type="dxa"/>
            <w:tcBorders>
              <w:top w:val="nil"/>
              <w:left w:val="nil"/>
              <w:bottom w:val="single" w:sz="4" w:space="0" w:color="auto"/>
              <w:right w:val="single" w:sz="4" w:space="0" w:color="auto"/>
            </w:tcBorders>
            <w:shd w:val="clear" w:color="auto" w:fill="auto"/>
            <w:noWrap/>
            <w:vAlign w:val="bottom"/>
            <w:hideMark/>
          </w:tcPr>
          <w:p w14:paraId="3FA71CC5" w14:textId="77777777" w:rsidR="00D4661A" w:rsidRPr="00D4661A" w:rsidRDefault="00D4661A" w:rsidP="00D4661A">
            <w:pPr>
              <w:widowControl/>
              <w:adjustRightInd/>
              <w:spacing w:line="240" w:lineRule="auto"/>
              <w:ind w:left="0" w:firstLine="0"/>
              <w:jc w:val="right"/>
              <w:textAlignment w:val="auto"/>
              <w:rPr>
                <w:lang w:val="hr-HR"/>
              </w:rPr>
            </w:pPr>
            <w:r w:rsidRPr="00D4661A">
              <w:rPr>
                <w:lang w:val="hr-HR"/>
              </w:rPr>
              <w:t>0,00</w:t>
            </w:r>
          </w:p>
        </w:tc>
        <w:tc>
          <w:tcPr>
            <w:tcW w:w="1350" w:type="dxa"/>
            <w:tcBorders>
              <w:top w:val="nil"/>
              <w:left w:val="nil"/>
              <w:bottom w:val="single" w:sz="4" w:space="0" w:color="auto"/>
              <w:right w:val="single" w:sz="4" w:space="0" w:color="auto"/>
            </w:tcBorders>
            <w:shd w:val="clear" w:color="auto" w:fill="auto"/>
            <w:noWrap/>
            <w:vAlign w:val="bottom"/>
            <w:hideMark/>
          </w:tcPr>
          <w:p w14:paraId="09079AFF" w14:textId="77777777" w:rsidR="00D4661A" w:rsidRPr="00D4661A" w:rsidRDefault="00D4661A" w:rsidP="00D4661A">
            <w:pPr>
              <w:widowControl/>
              <w:adjustRightInd/>
              <w:spacing w:line="240" w:lineRule="auto"/>
              <w:ind w:left="0" w:firstLine="0"/>
              <w:jc w:val="right"/>
              <w:textAlignment w:val="auto"/>
              <w:rPr>
                <w:lang w:val="hr-HR"/>
              </w:rPr>
            </w:pPr>
            <w:r w:rsidRPr="00D4661A">
              <w:rPr>
                <w:lang w:val="hr-HR"/>
              </w:rPr>
              <w:t>703,00</w:t>
            </w:r>
          </w:p>
        </w:tc>
        <w:tc>
          <w:tcPr>
            <w:tcW w:w="1348" w:type="dxa"/>
            <w:tcBorders>
              <w:top w:val="nil"/>
              <w:left w:val="nil"/>
              <w:bottom w:val="single" w:sz="4" w:space="0" w:color="auto"/>
              <w:right w:val="single" w:sz="4" w:space="0" w:color="auto"/>
            </w:tcBorders>
            <w:shd w:val="clear" w:color="auto" w:fill="auto"/>
            <w:noWrap/>
            <w:vAlign w:val="bottom"/>
            <w:hideMark/>
          </w:tcPr>
          <w:p w14:paraId="03D1CB8F" w14:textId="77777777" w:rsidR="00D4661A" w:rsidRPr="00D4661A" w:rsidRDefault="00D4661A" w:rsidP="00D4661A">
            <w:pPr>
              <w:widowControl/>
              <w:adjustRightInd/>
              <w:spacing w:line="240" w:lineRule="auto"/>
              <w:ind w:left="0" w:firstLine="0"/>
              <w:jc w:val="right"/>
              <w:textAlignment w:val="auto"/>
              <w:rPr>
                <w:b/>
                <w:bCs/>
                <w:lang w:val="hr-HR"/>
              </w:rPr>
            </w:pPr>
            <w:r w:rsidRPr="00D4661A">
              <w:rPr>
                <w:b/>
                <w:bCs/>
                <w:lang w:val="hr-HR"/>
              </w:rPr>
              <w:t>-</w:t>
            </w:r>
          </w:p>
        </w:tc>
        <w:tc>
          <w:tcPr>
            <w:tcW w:w="1020" w:type="dxa"/>
            <w:tcBorders>
              <w:top w:val="nil"/>
              <w:left w:val="nil"/>
              <w:bottom w:val="single" w:sz="4" w:space="0" w:color="auto"/>
              <w:right w:val="single" w:sz="4" w:space="0" w:color="auto"/>
            </w:tcBorders>
            <w:shd w:val="clear" w:color="auto" w:fill="auto"/>
            <w:noWrap/>
            <w:vAlign w:val="bottom"/>
            <w:hideMark/>
          </w:tcPr>
          <w:p w14:paraId="227AD2CA" w14:textId="77777777" w:rsidR="00D4661A" w:rsidRPr="00D4661A" w:rsidRDefault="00D4661A" w:rsidP="00D4661A">
            <w:pPr>
              <w:widowControl/>
              <w:adjustRightInd/>
              <w:spacing w:line="240" w:lineRule="auto"/>
              <w:ind w:left="0" w:firstLine="0"/>
              <w:jc w:val="right"/>
              <w:textAlignment w:val="auto"/>
              <w:rPr>
                <w:lang w:val="hr-HR"/>
              </w:rPr>
            </w:pPr>
            <w:r w:rsidRPr="00D4661A">
              <w:rPr>
                <w:lang w:val="hr-HR"/>
              </w:rPr>
              <w:t>703,00</w:t>
            </w:r>
          </w:p>
        </w:tc>
      </w:tr>
      <w:tr w:rsidR="00D4661A" w:rsidRPr="00D4661A" w14:paraId="67A14957" w14:textId="77777777" w:rsidTr="00D4661A">
        <w:trPr>
          <w:trHeight w:val="264"/>
          <w:jc w:val="center"/>
        </w:trPr>
        <w:tc>
          <w:tcPr>
            <w:tcW w:w="3949" w:type="dxa"/>
            <w:tcBorders>
              <w:top w:val="nil"/>
              <w:left w:val="single" w:sz="4" w:space="0" w:color="auto"/>
              <w:bottom w:val="single" w:sz="4" w:space="0" w:color="auto"/>
              <w:right w:val="single" w:sz="4" w:space="0" w:color="auto"/>
            </w:tcBorders>
            <w:shd w:val="clear" w:color="auto" w:fill="auto"/>
            <w:vAlign w:val="bottom"/>
            <w:hideMark/>
          </w:tcPr>
          <w:p w14:paraId="4C42F35B" w14:textId="77777777" w:rsidR="00D4661A" w:rsidRPr="00D4661A" w:rsidRDefault="00D4661A" w:rsidP="00D4661A">
            <w:pPr>
              <w:widowControl/>
              <w:adjustRightInd/>
              <w:spacing w:line="240" w:lineRule="auto"/>
              <w:ind w:left="0" w:firstLine="0"/>
              <w:jc w:val="left"/>
              <w:textAlignment w:val="auto"/>
              <w:rPr>
                <w:lang w:val="hr-HR"/>
              </w:rPr>
            </w:pPr>
            <w:r w:rsidRPr="00D4661A">
              <w:rPr>
                <w:lang w:val="hr-HR"/>
              </w:rPr>
              <w:t>Korisnik  10959 OŠ MONTE ZARO PULA</w:t>
            </w:r>
          </w:p>
        </w:tc>
        <w:tc>
          <w:tcPr>
            <w:tcW w:w="1428" w:type="dxa"/>
            <w:tcBorders>
              <w:top w:val="nil"/>
              <w:left w:val="nil"/>
              <w:bottom w:val="single" w:sz="4" w:space="0" w:color="auto"/>
              <w:right w:val="single" w:sz="4" w:space="0" w:color="auto"/>
            </w:tcBorders>
            <w:shd w:val="clear" w:color="auto" w:fill="auto"/>
            <w:noWrap/>
            <w:vAlign w:val="bottom"/>
            <w:hideMark/>
          </w:tcPr>
          <w:p w14:paraId="3F7EC0D3" w14:textId="77777777" w:rsidR="00D4661A" w:rsidRPr="00D4661A" w:rsidRDefault="00D4661A" w:rsidP="00D4661A">
            <w:pPr>
              <w:widowControl/>
              <w:adjustRightInd/>
              <w:spacing w:line="240" w:lineRule="auto"/>
              <w:ind w:left="0" w:firstLine="0"/>
              <w:jc w:val="right"/>
              <w:textAlignment w:val="auto"/>
              <w:rPr>
                <w:lang w:val="hr-HR"/>
              </w:rPr>
            </w:pPr>
            <w:r w:rsidRPr="00D4661A">
              <w:rPr>
                <w:lang w:val="hr-HR"/>
              </w:rPr>
              <w:t>0,00</w:t>
            </w:r>
          </w:p>
        </w:tc>
        <w:tc>
          <w:tcPr>
            <w:tcW w:w="1350" w:type="dxa"/>
            <w:tcBorders>
              <w:top w:val="nil"/>
              <w:left w:val="nil"/>
              <w:bottom w:val="single" w:sz="4" w:space="0" w:color="auto"/>
              <w:right w:val="single" w:sz="4" w:space="0" w:color="auto"/>
            </w:tcBorders>
            <w:shd w:val="clear" w:color="auto" w:fill="auto"/>
            <w:noWrap/>
            <w:vAlign w:val="bottom"/>
            <w:hideMark/>
          </w:tcPr>
          <w:p w14:paraId="7CB84587" w14:textId="77777777" w:rsidR="00D4661A" w:rsidRPr="00D4661A" w:rsidRDefault="00D4661A" w:rsidP="00D4661A">
            <w:pPr>
              <w:widowControl/>
              <w:adjustRightInd/>
              <w:spacing w:line="240" w:lineRule="auto"/>
              <w:ind w:left="0" w:firstLine="0"/>
              <w:jc w:val="right"/>
              <w:textAlignment w:val="auto"/>
              <w:rPr>
                <w:lang w:val="hr-HR"/>
              </w:rPr>
            </w:pPr>
            <w:r w:rsidRPr="00D4661A">
              <w:rPr>
                <w:lang w:val="hr-HR"/>
              </w:rPr>
              <w:t>10.832,00</w:t>
            </w:r>
          </w:p>
        </w:tc>
        <w:tc>
          <w:tcPr>
            <w:tcW w:w="1348" w:type="dxa"/>
            <w:tcBorders>
              <w:top w:val="nil"/>
              <w:left w:val="nil"/>
              <w:bottom w:val="single" w:sz="4" w:space="0" w:color="auto"/>
              <w:right w:val="single" w:sz="4" w:space="0" w:color="auto"/>
            </w:tcBorders>
            <w:shd w:val="clear" w:color="auto" w:fill="auto"/>
            <w:noWrap/>
            <w:vAlign w:val="bottom"/>
            <w:hideMark/>
          </w:tcPr>
          <w:p w14:paraId="445034F1" w14:textId="77777777" w:rsidR="00D4661A" w:rsidRPr="00D4661A" w:rsidRDefault="00D4661A" w:rsidP="00D4661A">
            <w:pPr>
              <w:widowControl/>
              <w:adjustRightInd/>
              <w:spacing w:line="240" w:lineRule="auto"/>
              <w:ind w:left="0" w:firstLine="0"/>
              <w:jc w:val="right"/>
              <w:textAlignment w:val="auto"/>
              <w:rPr>
                <w:b/>
                <w:bCs/>
                <w:lang w:val="hr-HR"/>
              </w:rPr>
            </w:pPr>
            <w:r w:rsidRPr="00D4661A">
              <w:rPr>
                <w:b/>
                <w:bCs/>
                <w:lang w:val="hr-HR"/>
              </w:rPr>
              <w:t>-</w:t>
            </w:r>
          </w:p>
        </w:tc>
        <w:tc>
          <w:tcPr>
            <w:tcW w:w="1020" w:type="dxa"/>
            <w:tcBorders>
              <w:top w:val="nil"/>
              <w:left w:val="nil"/>
              <w:bottom w:val="single" w:sz="4" w:space="0" w:color="auto"/>
              <w:right w:val="single" w:sz="4" w:space="0" w:color="auto"/>
            </w:tcBorders>
            <w:shd w:val="clear" w:color="auto" w:fill="auto"/>
            <w:noWrap/>
            <w:vAlign w:val="bottom"/>
            <w:hideMark/>
          </w:tcPr>
          <w:p w14:paraId="540BE6C7" w14:textId="77777777" w:rsidR="00D4661A" w:rsidRPr="00D4661A" w:rsidRDefault="00D4661A" w:rsidP="00D4661A">
            <w:pPr>
              <w:widowControl/>
              <w:adjustRightInd/>
              <w:spacing w:line="240" w:lineRule="auto"/>
              <w:ind w:left="0" w:firstLine="0"/>
              <w:jc w:val="right"/>
              <w:textAlignment w:val="auto"/>
              <w:rPr>
                <w:lang w:val="hr-HR"/>
              </w:rPr>
            </w:pPr>
            <w:r w:rsidRPr="00D4661A">
              <w:rPr>
                <w:lang w:val="hr-HR"/>
              </w:rPr>
              <w:t>10.832,00</w:t>
            </w:r>
          </w:p>
        </w:tc>
      </w:tr>
      <w:tr w:rsidR="00D4661A" w:rsidRPr="00D4661A" w14:paraId="2EF174AA" w14:textId="77777777" w:rsidTr="00D4661A">
        <w:trPr>
          <w:trHeight w:val="264"/>
          <w:jc w:val="center"/>
        </w:trPr>
        <w:tc>
          <w:tcPr>
            <w:tcW w:w="3949" w:type="dxa"/>
            <w:tcBorders>
              <w:top w:val="nil"/>
              <w:left w:val="single" w:sz="4" w:space="0" w:color="auto"/>
              <w:bottom w:val="single" w:sz="4" w:space="0" w:color="auto"/>
              <w:right w:val="single" w:sz="4" w:space="0" w:color="auto"/>
            </w:tcBorders>
            <w:shd w:val="clear" w:color="auto" w:fill="auto"/>
            <w:vAlign w:val="bottom"/>
            <w:hideMark/>
          </w:tcPr>
          <w:p w14:paraId="318781C5" w14:textId="77777777" w:rsidR="00D4661A" w:rsidRPr="00D4661A" w:rsidRDefault="00D4661A" w:rsidP="00D4661A">
            <w:pPr>
              <w:widowControl/>
              <w:adjustRightInd/>
              <w:spacing w:line="240" w:lineRule="auto"/>
              <w:ind w:left="0" w:firstLine="0"/>
              <w:jc w:val="left"/>
              <w:textAlignment w:val="auto"/>
              <w:rPr>
                <w:lang w:val="hr-HR"/>
              </w:rPr>
            </w:pPr>
            <w:r w:rsidRPr="00D4661A">
              <w:rPr>
                <w:lang w:val="hr-HR"/>
              </w:rPr>
              <w:t>Korisnik  10967 OŠ VERUDA PULA</w:t>
            </w:r>
          </w:p>
        </w:tc>
        <w:tc>
          <w:tcPr>
            <w:tcW w:w="1428" w:type="dxa"/>
            <w:tcBorders>
              <w:top w:val="nil"/>
              <w:left w:val="nil"/>
              <w:bottom w:val="single" w:sz="4" w:space="0" w:color="auto"/>
              <w:right w:val="single" w:sz="4" w:space="0" w:color="auto"/>
            </w:tcBorders>
            <w:shd w:val="clear" w:color="auto" w:fill="auto"/>
            <w:noWrap/>
            <w:vAlign w:val="bottom"/>
            <w:hideMark/>
          </w:tcPr>
          <w:p w14:paraId="368A4360" w14:textId="77777777" w:rsidR="00D4661A" w:rsidRPr="00D4661A" w:rsidRDefault="00D4661A" w:rsidP="00D4661A">
            <w:pPr>
              <w:widowControl/>
              <w:adjustRightInd/>
              <w:spacing w:line="240" w:lineRule="auto"/>
              <w:ind w:left="0" w:firstLine="0"/>
              <w:jc w:val="right"/>
              <w:textAlignment w:val="auto"/>
              <w:rPr>
                <w:lang w:val="hr-HR"/>
              </w:rPr>
            </w:pPr>
            <w:r w:rsidRPr="00D4661A">
              <w:rPr>
                <w:lang w:val="hr-HR"/>
              </w:rPr>
              <w:t>0,00</w:t>
            </w:r>
          </w:p>
        </w:tc>
        <w:tc>
          <w:tcPr>
            <w:tcW w:w="1350" w:type="dxa"/>
            <w:tcBorders>
              <w:top w:val="nil"/>
              <w:left w:val="nil"/>
              <w:bottom w:val="single" w:sz="4" w:space="0" w:color="auto"/>
              <w:right w:val="single" w:sz="4" w:space="0" w:color="auto"/>
            </w:tcBorders>
            <w:shd w:val="clear" w:color="auto" w:fill="auto"/>
            <w:noWrap/>
            <w:vAlign w:val="bottom"/>
            <w:hideMark/>
          </w:tcPr>
          <w:p w14:paraId="7147876C" w14:textId="77777777" w:rsidR="00D4661A" w:rsidRPr="00D4661A" w:rsidRDefault="00D4661A" w:rsidP="00D4661A">
            <w:pPr>
              <w:widowControl/>
              <w:adjustRightInd/>
              <w:spacing w:line="240" w:lineRule="auto"/>
              <w:ind w:left="0" w:firstLine="0"/>
              <w:jc w:val="right"/>
              <w:textAlignment w:val="auto"/>
              <w:rPr>
                <w:lang w:val="hr-HR"/>
              </w:rPr>
            </w:pPr>
            <w:r w:rsidRPr="00D4661A">
              <w:rPr>
                <w:lang w:val="hr-HR"/>
              </w:rPr>
              <w:t>663,00</w:t>
            </w:r>
          </w:p>
        </w:tc>
        <w:tc>
          <w:tcPr>
            <w:tcW w:w="1348" w:type="dxa"/>
            <w:tcBorders>
              <w:top w:val="nil"/>
              <w:left w:val="nil"/>
              <w:bottom w:val="single" w:sz="4" w:space="0" w:color="auto"/>
              <w:right w:val="single" w:sz="4" w:space="0" w:color="auto"/>
            </w:tcBorders>
            <w:shd w:val="clear" w:color="auto" w:fill="auto"/>
            <w:noWrap/>
            <w:vAlign w:val="bottom"/>
            <w:hideMark/>
          </w:tcPr>
          <w:p w14:paraId="60233A5C" w14:textId="77777777" w:rsidR="00D4661A" w:rsidRPr="00D4661A" w:rsidRDefault="00D4661A" w:rsidP="00D4661A">
            <w:pPr>
              <w:widowControl/>
              <w:adjustRightInd/>
              <w:spacing w:line="240" w:lineRule="auto"/>
              <w:ind w:left="0" w:firstLine="0"/>
              <w:jc w:val="right"/>
              <w:textAlignment w:val="auto"/>
              <w:rPr>
                <w:b/>
                <w:bCs/>
                <w:lang w:val="hr-HR"/>
              </w:rPr>
            </w:pPr>
            <w:r w:rsidRPr="00D4661A">
              <w:rPr>
                <w:b/>
                <w:bCs/>
                <w:lang w:val="hr-HR"/>
              </w:rPr>
              <w:t>-</w:t>
            </w:r>
          </w:p>
        </w:tc>
        <w:tc>
          <w:tcPr>
            <w:tcW w:w="1020" w:type="dxa"/>
            <w:tcBorders>
              <w:top w:val="nil"/>
              <w:left w:val="nil"/>
              <w:bottom w:val="single" w:sz="4" w:space="0" w:color="auto"/>
              <w:right w:val="single" w:sz="4" w:space="0" w:color="auto"/>
            </w:tcBorders>
            <w:shd w:val="clear" w:color="auto" w:fill="auto"/>
            <w:noWrap/>
            <w:vAlign w:val="bottom"/>
            <w:hideMark/>
          </w:tcPr>
          <w:p w14:paraId="4282CCA4" w14:textId="77777777" w:rsidR="00D4661A" w:rsidRPr="00D4661A" w:rsidRDefault="00D4661A" w:rsidP="00D4661A">
            <w:pPr>
              <w:widowControl/>
              <w:adjustRightInd/>
              <w:spacing w:line="240" w:lineRule="auto"/>
              <w:ind w:left="0" w:firstLine="0"/>
              <w:jc w:val="right"/>
              <w:textAlignment w:val="auto"/>
              <w:rPr>
                <w:lang w:val="hr-HR"/>
              </w:rPr>
            </w:pPr>
            <w:r w:rsidRPr="00D4661A">
              <w:rPr>
                <w:lang w:val="hr-HR"/>
              </w:rPr>
              <w:t>663,00</w:t>
            </w:r>
          </w:p>
        </w:tc>
      </w:tr>
      <w:tr w:rsidR="00D4661A" w:rsidRPr="00D4661A" w14:paraId="6242C102" w14:textId="77777777" w:rsidTr="00D4661A">
        <w:trPr>
          <w:trHeight w:val="264"/>
          <w:jc w:val="center"/>
        </w:trPr>
        <w:tc>
          <w:tcPr>
            <w:tcW w:w="3949" w:type="dxa"/>
            <w:tcBorders>
              <w:top w:val="nil"/>
              <w:left w:val="single" w:sz="4" w:space="0" w:color="auto"/>
              <w:bottom w:val="single" w:sz="4" w:space="0" w:color="auto"/>
              <w:right w:val="single" w:sz="4" w:space="0" w:color="auto"/>
            </w:tcBorders>
            <w:shd w:val="clear" w:color="auto" w:fill="auto"/>
            <w:vAlign w:val="bottom"/>
            <w:hideMark/>
          </w:tcPr>
          <w:p w14:paraId="0015635F" w14:textId="77777777" w:rsidR="00D4661A" w:rsidRPr="00D4661A" w:rsidRDefault="00D4661A" w:rsidP="00D4661A">
            <w:pPr>
              <w:widowControl/>
              <w:adjustRightInd/>
              <w:spacing w:line="240" w:lineRule="auto"/>
              <w:ind w:left="0" w:firstLine="0"/>
              <w:jc w:val="left"/>
              <w:textAlignment w:val="auto"/>
              <w:rPr>
                <w:lang w:val="hr-HR"/>
              </w:rPr>
            </w:pPr>
            <w:r w:rsidRPr="00D4661A">
              <w:rPr>
                <w:lang w:val="hr-HR"/>
              </w:rPr>
              <w:t>Korisnik  10975 OŠ VELI VRH PULA</w:t>
            </w:r>
          </w:p>
        </w:tc>
        <w:tc>
          <w:tcPr>
            <w:tcW w:w="1428" w:type="dxa"/>
            <w:tcBorders>
              <w:top w:val="nil"/>
              <w:left w:val="nil"/>
              <w:bottom w:val="single" w:sz="4" w:space="0" w:color="auto"/>
              <w:right w:val="single" w:sz="4" w:space="0" w:color="auto"/>
            </w:tcBorders>
            <w:shd w:val="clear" w:color="auto" w:fill="auto"/>
            <w:noWrap/>
            <w:vAlign w:val="bottom"/>
            <w:hideMark/>
          </w:tcPr>
          <w:p w14:paraId="4F91DD2C" w14:textId="77777777" w:rsidR="00D4661A" w:rsidRPr="00D4661A" w:rsidRDefault="00D4661A" w:rsidP="00D4661A">
            <w:pPr>
              <w:widowControl/>
              <w:adjustRightInd/>
              <w:spacing w:line="240" w:lineRule="auto"/>
              <w:ind w:left="0" w:firstLine="0"/>
              <w:jc w:val="right"/>
              <w:textAlignment w:val="auto"/>
              <w:rPr>
                <w:lang w:val="hr-HR"/>
              </w:rPr>
            </w:pPr>
            <w:r w:rsidRPr="00D4661A">
              <w:rPr>
                <w:lang w:val="hr-HR"/>
              </w:rPr>
              <w:t>0,00</w:t>
            </w:r>
          </w:p>
        </w:tc>
        <w:tc>
          <w:tcPr>
            <w:tcW w:w="1350" w:type="dxa"/>
            <w:tcBorders>
              <w:top w:val="nil"/>
              <w:left w:val="nil"/>
              <w:bottom w:val="single" w:sz="4" w:space="0" w:color="auto"/>
              <w:right w:val="single" w:sz="4" w:space="0" w:color="auto"/>
            </w:tcBorders>
            <w:shd w:val="clear" w:color="auto" w:fill="auto"/>
            <w:noWrap/>
            <w:vAlign w:val="bottom"/>
            <w:hideMark/>
          </w:tcPr>
          <w:p w14:paraId="29DEBA87" w14:textId="77777777" w:rsidR="00D4661A" w:rsidRPr="00D4661A" w:rsidRDefault="00D4661A" w:rsidP="00D4661A">
            <w:pPr>
              <w:widowControl/>
              <w:adjustRightInd/>
              <w:spacing w:line="240" w:lineRule="auto"/>
              <w:ind w:left="0" w:firstLine="0"/>
              <w:jc w:val="right"/>
              <w:textAlignment w:val="auto"/>
              <w:rPr>
                <w:lang w:val="hr-HR"/>
              </w:rPr>
            </w:pPr>
            <w:r w:rsidRPr="00D4661A">
              <w:rPr>
                <w:lang w:val="hr-HR"/>
              </w:rPr>
              <w:t>664,00</w:t>
            </w:r>
          </w:p>
        </w:tc>
        <w:tc>
          <w:tcPr>
            <w:tcW w:w="1348" w:type="dxa"/>
            <w:tcBorders>
              <w:top w:val="nil"/>
              <w:left w:val="nil"/>
              <w:bottom w:val="single" w:sz="4" w:space="0" w:color="auto"/>
              <w:right w:val="single" w:sz="4" w:space="0" w:color="auto"/>
            </w:tcBorders>
            <w:shd w:val="clear" w:color="auto" w:fill="auto"/>
            <w:noWrap/>
            <w:vAlign w:val="bottom"/>
            <w:hideMark/>
          </w:tcPr>
          <w:p w14:paraId="60A6907A" w14:textId="77777777" w:rsidR="00D4661A" w:rsidRPr="00D4661A" w:rsidRDefault="00D4661A" w:rsidP="00D4661A">
            <w:pPr>
              <w:widowControl/>
              <w:adjustRightInd/>
              <w:spacing w:line="240" w:lineRule="auto"/>
              <w:ind w:left="0" w:firstLine="0"/>
              <w:jc w:val="right"/>
              <w:textAlignment w:val="auto"/>
              <w:rPr>
                <w:b/>
                <w:bCs/>
                <w:lang w:val="hr-HR"/>
              </w:rPr>
            </w:pPr>
            <w:r w:rsidRPr="00D4661A">
              <w:rPr>
                <w:b/>
                <w:bCs/>
                <w:lang w:val="hr-HR"/>
              </w:rPr>
              <w:t>-</w:t>
            </w:r>
          </w:p>
        </w:tc>
        <w:tc>
          <w:tcPr>
            <w:tcW w:w="1020" w:type="dxa"/>
            <w:tcBorders>
              <w:top w:val="nil"/>
              <w:left w:val="nil"/>
              <w:bottom w:val="single" w:sz="4" w:space="0" w:color="auto"/>
              <w:right w:val="single" w:sz="4" w:space="0" w:color="auto"/>
            </w:tcBorders>
            <w:shd w:val="clear" w:color="auto" w:fill="auto"/>
            <w:noWrap/>
            <w:vAlign w:val="bottom"/>
            <w:hideMark/>
          </w:tcPr>
          <w:p w14:paraId="71018470" w14:textId="77777777" w:rsidR="00D4661A" w:rsidRPr="00D4661A" w:rsidRDefault="00D4661A" w:rsidP="00D4661A">
            <w:pPr>
              <w:widowControl/>
              <w:adjustRightInd/>
              <w:spacing w:line="240" w:lineRule="auto"/>
              <w:ind w:left="0" w:firstLine="0"/>
              <w:jc w:val="right"/>
              <w:textAlignment w:val="auto"/>
              <w:rPr>
                <w:lang w:val="hr-HR"/>
              </w:rPr>
            </w:pPr>
            <w:r w:rsidRPr="00D4661A">
              <w:rPr>
                <w:lang w:val="hr-HR"/>
              </w:rPr>
              <w:t>664,00</w:t>
            </w:r>
          </w:p>
        </w:tc>
      </w:tr>
      <w:tr w:rsidR="00D4661A" w:rsidRPr="00D4661A" w14:paraId="528688D2" w14:textId="77777777" w:rsidTr="00D4661A">
        <w:trPr>
          <w:trHeight w:val="264"/>
          <w:jc w:val="center"/>
        </w:trPr>
        <w:tc>
          <w:tcPr>
            <w:tcW w:w="3949" w:type="dxa"/>
            <w:tcBorders>
              <w:top w:val="nil"/>
              <w:left w:val="single" w:sz="4" w:space="0" w:color="auto"/>
              <w:bottom w:val="single" w:sz="4" w:space="0" w:color="auto"/>
              <w:right w:val="single" w:sz="4" w:space="0" w:color="auto"/>
            </w:tcBorders>
            <w:shd w:val="clear" w:color="auto" w:fill="auto"/>
            <w:vAlign w:val="bottom"/>
            <w:hideMark/>
          </w:tcPr>
          <w:p w14:paraId="35F3618A" w14:textId="77777777" w:rsidR="00D4661A" w:rsidRPr="00D4661A" w:rsidRDefault="00D4661A" w:rsidP="00D4661A">
            <w:pPr>
              <w:widowControl/>
              <w:adjustRightInd/>
              <w:spacing w:line="240" w:lineRule="auto"/>
              <w:ind w:left="0" w:firstLine="0"/>
              <w:jc w:val="left"/>
              <w:textAlignment w:val="auto"/>
              <w:rPr>
                <w:lang w:val="hr-HR"/>
              </w:rPr>
            </w:pPr>
            <w:r w:rsidRPr="00D4661A">
              <w:rPr>
                <w:lang w:val="hr-HR"/>
              </w:rPr>
              <w:t>Kapitalna ulaganja</w:t>
            </w:r>
          </w:p>
        </w:tc>
        <w:tc>
          <w:tcPr>
            <w:tcW w:w="1428" w:type="dxa"/>
            <w:tcBorders>
              <w:top w:val="nil"/>
              <w:left w:val="nil"/>
              <w:bottom w:val="single" w:sz="4" w:space="0" w:color="auto"/>
              <w:right w:val="single" w:sz="4" w:space="0" w:color="auto"/>
            </w:tcBorders>
            <w:shd w:val="clear" w:color="auto" w:fill="auto"/>
            <w:noWrap/>
            <w:vAlign w:val="bottom"/>
            <w:hideMark/>
          </w:tcPr>
          <w:p w14:paraId="54F1AF9E" w14:textId="77777777" w:rsidR="00D4661A" w:rsidRPr="00D4661A" w:rsidRDefault="00D4661A" w:rsidP="00D4661A">
            <w:pPr>
              <w:widowControl/>
              <w:adjustRightInd/>
              <w:spacing w:line="240" w:lineRule="auto"/>
              <w:ind w:left="0" w:firstLine="0"/>
              <w:jc w:val="right"/>
              <w:textAlignment w:val="auto"/>
              <w:rPr>
                <w:lang w:val="hr-HR"/>
              </w:rPr>
            </w:pPr>
            <w:r w:rsidRPr="00D4661A">
              <w:rPr>
                <w:lang w:val="hr-HR"/>
              </w:rPr>
              <w:t>94.904,00</w:t>
            </w:r>
          </w:p>
        </w:tc>
        <w:tc>
          <w:tcPr>
            <w:tcW w:w="1350" w:type="dxa"/>
            <w:tcBorders>
              <w:top w:val="nil"/>
              <w:left w:val="nil"/>
              <w:bottom w:val="single" w:sz="4" w:space="0" w:color="auto"/>
              <w:right w:val="single" w:sz="4" w:space="0" w:color="auto"/>
            </w:tcBorders>
            <w:shd w:val="clear" w:color="auto" w:fill="auto"/>
            <w:noWrap/>
            <w:vAlign w:val="bottom"/>
            <w:hideMark/>
          </w:tcPr>
          <w:p w14:paraId="56EB1AFC" w14:textId="77777777" w:rsidR="00D4661A" w:rsidRPr="00D4661A" w:rsidRDefault="00D4661A" w:rsidP="00D4661A">
            <w:pPr>
              <w:widowControl/>
              <w:adjustRightInd/>
              <w:spacing w:line="240" w:lineRule="auto"/>
              <w:ind w:left="0" w:firstLine="0"/>
              <w:jc w:val="right"/>
              <w:textAlignment w:val="auto"/>
              <w:rPr>
                <w:lang w:val="hr-HR"/>
              </w:rPr>
            </w:pPr>
            <w:r w:rsidRPr="00D4661A">
              <w:rPr>
                <w:lang w:val="hr-HR"/>
              </w:rPr>
              <w:t>-26.632,00</w:t>
            </w:r>
          </w:p>
        </w:tc>
        <w:tc>
          <w:tcPr>
            <w:tcW w:w="1348" w:type="dxa"/>
            <w:tcBorders>
              <w:top w:val="nil"/>
              <w:left w:val="nil"/>
              <w:bottom w:val="single" w:sz="4" w:space="0" w:color="auto"/>
              <w:right w:val="single" w:sz="4" w:space="0" w:color="auto"/>
            </w:tcBorders>
            <w:shd w:val="clear" w:color="auto" w:fill="auto"/>
            <w:noWrap/>
            <w:vAlign w:val="bottom"/>
            <w:hideMark/>
          </w:tcPr>
          <w:p w14:paraId="1477268B" w14:textId="77777777" w:rsidR="00D4661A" w:rsidRPr="00D4661A" w:rsidRDefault="00D4661A" w:rsidP="00D4661A">
            <w:pPr>
              <w:widowControl/>
              <w:adjustRightInd/>
              <w:spacing w:line="240" w:lineRule="auto"/>
              <w:ind w:left="0" w:firstLine="0"/>
              <w:jc w:val="right"/>
              <w:textAlignment w:val="auto"/>
              <w:rPr>
                <w:lang w:val="hr-HR"/>
              </w:rPr>
            </w:pPr>
            <w:r w:rsidRPr="00D4661A">
              <w:rPr>
                <w:lang w:val="hr-HR"/>
              </w:rPr>
              <w:t>-28,06</w:t>
            </w:r>
          </w:p>
        </w:tc>
        <w:tc>
          <w:tcPr>
            <w:tcW w:w="1020" w:type="dxa"/>
            <w:tcBorders>
              <w:top w:val="nil"/>
              <w:left w:val="nil"/>
              <w:bottom w:val="single" w:sz="4" w:space="0" w:color="auto"/>
              <w:right w:val="single" w:sz="4" w:space="0" w:color="auto"/>
            </w:tcBorders>
            <w:shd w:val="clear" w:color="auto" w:fill="auto"/>
            <w:noWrap/>
            <w:vAlign w:val="bottom"/>
            <w:hideMark/>
          </w:tcPr>
          <w:p w14:paraId="3A0E52AD" w14:textId="77777777" w:rsidR="00D4661A" w:rsidRPr="00D4661A" w:rsidRDefault="00D4661A" w:rsidP="00D4661A">
            <w:pPr>
              <w:widowControl/>
              <w:adjustRightInd/>
              <w:spacing w:line="240" w:lineRule="auto"/>
              <w:ind w:left="0" w:firstLine="0"/>
              <w:jc w:val="right"/>
              <w:textAlignment w:val="auto"/>
              <w:rPr>
                <w:lang w:val="hr-HR"/>
              </w:rPr>
            </w:pPr>
            <w:r w:rsidRPr="00D4661A">
              <w:rPr>
                <w:lang w:val="hr-HR"/>
              </w:rPr>
              <w:t>68.272,00</w:t>
            </w:r>
          </w:p>
        </w:tc>
      </w:tr>
    </w:tbl>
    <w:p w14:paraId="0E3BAF31" w14:textId="77777777" w:rsidR="00D4661A" w:rsidRDefault="00D4661A" w:rsidP="00E3378D">
      <w:pPr>
        <w:spacing w:line="240" w:lineRule="auto"/>
        <w:ind w:left="142" w:firstLine="555"/>
        <w:rPr>
          <w:rFonts w:eastAsia="Calibri"/>
          <w:sz w:val="24"/>
          <w:szCs w:val="24"/>
          <w:lang w:val="hr-HR" w:eastAsia="en-US"/>
        </w:rPr>
      </w:pPr>
    </w:p>
    <w:p w14:paraId="22BCA88B" w14:textId="77777777" w:rsidR="00C54867" w:rsidRDefault="00C54867" w:rsidP="00C54867">
      <w:pPr>
        <w:spacing w:line="240" w:lineRule="auto"/>
        <w:ind w:left="283" w:firstLine="567"/>
        <w:rPr>
          <w:rFonts w:eastAsia="Calibri"/>
          <w:sz w:val="24"/>
          <w:szCs w:val="24"/>
          <w:lang w:val="hr-HR" w:eastAsia="en-US"/>
        </w:rPr>
      </w:pPr>
      <w:r>
        <w:rPr>
          <w:rFonts w:eastAsia="Calibri"/>
          <w:sz w:val="24"/>
          <w:szCs w:val="24"/>
          <w:lang w:val="hr-HR" w:eastAsia="en-US"/>
        </w:rPr>
        <w:t>Sveukupno Program Obrazovanja do standarda</w:t>
      </w:r>
      <w:r w:rsidR="00AA0C62">
        <w:rPr>
          <w:rFonts w:eastAsia="Calibri"/>
          <w:sz w:val="24"/>
          <w:szCs w:val="24"/>
          <w:lang w:val="hr-HR" w:eastAsia="en-US"/>
        </w:rPr>
        <w:t xml:space="preserve"> </w:t>
      </w:r>
      <w:r w:rsidR="003F7B33">
        <w:rPr>
          <w:rFonts w:eastAsia="Calibri"/>
          <w:sz w:val="24"/>
          <w:szCs w:val="24"/>
          <w:lang w:val="hr-HR" w:eastAsia="en-US"/>
        </w:rPr>
        <w:t>iznosi 14.</w:t>
      </w:r>
      <w:r w:rsidR="00AA0C62">
        <w:rPr>
          <w:rFonts w:eastAsia="Calibri"/>
          <w:sz w:val="24"/>
          <w:szCs w:val="24"/>
          <w:lang w:val="hr-HR" w:eastAsia="en-US"/>
        </w:rPr>
        <w:t>608.727,43</w:t>
      </w:r>
      <w:r w:rsidR="003F7B33">
        <w:rPr>
          <w:rFonts w:eastAsia="Calibri"/>
          <w:sz w:val="24"/>
          <w:szCs w:val="24"/>
          <w:lang w:val="hr-HR" w:eastAsia="en-US"/>
        </w:rPr>
        <w:t xml:space="preserve"> EUR</w:t>
      </w:r>
      <w:r>
        <w:rPr>
          <w:rFonts w:eastAsia="Calibri"/>
          <w:sz w:val="24"/>
          <w:szCs w:val="24"/>
          <w:lang w:val="hr-HR" w:eastAsia="en-US"/>
        </w:rPr>
        <w:t>:</w:t>
      </w:r>
    </w:p>
    <w:p w14:paraId="3A9AA9BF" w14:textId="77777777" w:rsidR="00C54867" w:rsidRDefault="00C54867" w:rsidP="00C54867">
      <w:pPr>
        <w:spacing w:line="240" w:lineRule="auto"/>
        <w:ind w:left="283" w:firstLine="567"/>
        <w:rPr>
          <w:rFonts w:eastAsia="Calibri"/>
          <w:sz w:val="24"/>
          <w:szCs w:val="24"/>
          <w:lang w:val="hr-HR" w:eastAsia="en-US"/>
        </w:rPr>
      </w:pPr>
    </w:p>
    <w:tbl>
      <w:tblPr>
        <w:tblW w:w="8953" w:type="dxa"/>
        <w:jc w:val="center"/>
        <w:tblLook w:val="04A0" w:firstRow="1" w:lastRow="0" w:firstColumn="1" w:lastColumn="0" w:noHBand="0" w:noVBand="1"/>
      </w:tblPr>
      <w:tblGrid>
        <w:gridCol w:w="3392"/>
        <w:gridCol w:w="1428"/>
        <w:gridCol w:w="1417"/>
        <w:gridCol w:w="1350"/>
        <w:gridCol w:w="1366"/>
      </w:tblGrid>
      <w:tr w:rsidR="00E93DDD" w:rsidRPr="00AA0C62" w14:paraId="1624A82A" w14:textId="77777777" w:rsidTr="00E93DDD">
        <w:trPr>
          <w:trHeight w:val="528"/>
          <w:jc w:val="center"/>
        </w:trPr>
        <w:tc>
          <w:tcPr>
            <w:tcW w:w="348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A6EE8A4" w14:textId="77777777" w:rsidR="00AA0C62" w:rsidRPr="00AA0C62" w:rsidRDefault="00AA0C62" w:rsidP="00AA0C62">
            <w:pPr>
              <w:widowControl/>
              <w:adjustRightInd/>
              <w:spacing w:line="240" w:lineRule="auto"/>
              <w:ind w:left="0" w:firstLine="0"/>
              <w:jc w:val="left"/>
              <w:textAlignment w:val="auto"/>
              <w:rPr>
                <w:b/>
                <w:bCs/>
                <w:lang w:val="hr-HR"/>
              </w:rPr>
            </w:pPr>
            <w:r w:rsidRPr="00AA0C62">
              <w:rPr>
                <w:b/>
                <w:bCs/>
                <w:lang w:val="hr-HR"/>
              </w:rPr>
              <w:t> </w:t>
            </w:r>
          </w:p>
        </w:tc>
        <w:tc>
          <w:tcPr>
            <w:tcW w:w="1428" w:type="dxa"/>
            <w:tcBorders>
              <w:top w:val="single" w:sz="4" w:space="0" w:color="auto"/>
              <w:left w:val="nil"/>
              <w:bottom w:val="single" w:sz="4" w:space="0" w:color="auto"/>
              <w:right w:val="single" w:sz="4" w:space="0" w:color="auto"/>
            </w:tcBorders>
            <w:shd w:val="clear" w:color="auto" w:fill="auto"/>
            <w:noWrap/>
            <w:vAlign w:val="center"/>
            <w:hideMark/>
          </w:tcPr>
          <w:p w14:paraId="6BDFB6C3" w14:textId="77777777" w:rsidR="00AA0C62" w:rsidRPr="00AA0C62" w:rsidRDefault="00AA0C62" w:rsidP="00AA0C62">
            <w:pPr>
              <w:widowControl/>
              <w:adjustRightInd/>
              <w:spacing w:line="240" w:lineRule="auto"/>
              <w:ind w:left="0" w:firstLine="0"/>
              <w:jc w:val="center"/>
              <w:textAlignment w:val="auto"/>
              <w:rPr>
                <w:b/>
                <w:bCs/>
                <w:lang w:val="hr-HR"/>
              </w:rPr>
            </w:pPr>
            <w:r w:rsidRPr="00AA0C62">
              <w:rPr>
                <w:b/>
                <w:bCs/>
                <w:lang w:val="hr-HR"/>
              </w:rPr>
              <w:t>PLANIRANO</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00735938" w14:textId="77777777" w:rsidR="00AA0C62" w:rsidRPr="00AA0C62" w:rsidRDefault="00AA0C62" w:rsidP="00AA0C62">
            <w:pPr>
              <w:widowControl/>
              <w:adjustRightInd/>
              <w:spacing w:line="240" w:lineRule="auto"/>
              <w:ind w:left="0" w:firstLine="0"/>
              <w:jc w:val="center"/>
              <w:textAlignment w:val="auto"/>
              <w:rPr>
                <w:b/>
                <w:bCs/>
                <w:lang w:val="hr-HR"/>
              </w:rPr>
            </w:pPr>
            <w:r w:rsidRPr="00AA0C62">
              <w:rPr>
                <w:b/>
                <w:bCs/>
                <w:lang w:val="hr-HR"/>
              </w:rPr>
              <w:t>PROMJENA IZNOS</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64326EEA" w14:textId="77777777" w:rsidR="00AA0C62" w:rsidRPr="00AA0C62" w:rsidRDefault="00AA0C62" w:rsidP="00AA0C62">
            <w:pPr>
              <w:widowControl/>
              <w:adjustRightInd/>
              <w:spacing w:line="240" w:lineRule="auto"/>
              <w:ind w:left="0" w:firstLine="0"/>
              <w:jc w:val="center"/>
              <w:textAlignment w:val="auto"/>
              <w:rPr>
                <w:b/>
                <w:bCs/>
                <w:lang w:val="hr-HR"/>
              </w:rPr>
            </w:pPr>
            <w:r w:rsidRPr="00AA0C62">
              <w:rPr>
                <w:b/>
                <w:bCs/>
                <w:lang w:val="hr-HR"/>
              </w:rPr>
              <w:t xml:space="preserve">PROMJENA </w:t>
            </w:r>
            <w:r w:rsidRPr="00AA0C62">
              <w:rPr>
                <w:b/>
                <w:bCs/>
                <w:lang w:val="hr-HR"/>
              </w:rPr>
              <w:br/>
              <w:t>POSTOTAK</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7DD60256" w14:textId="77777777" w:rsidR="00AA0C62" w:rsidRPr="00AA0C62" w:rsidRDefault="00AA0C62" w:rsidP="00AA0C62">
            <w:pPr>
              <w:widowControl/>
              <w:adjustRightInd/>
              <w:spacing w:line="240" w:lineRule="auto"/>
              <w:ind w:left="0" w:firstLine="0"/>
              <w:jc w:val="center"/>
              <w:textAlignment w:val="auto"/>
              <w:rPr>
                <w:b/>
                <w:bCs/>
                <w:lang w:val="hr-HR"/>
              </w:rPr>
            </w:pPr>
            <w:r w:rsidRPr="00AA0C62">
              <w:rPr>
                <w:b/>
                <w:bCs/>
                <w:lang w:val="hr-HR"/>
              </w:rPr>
              <w:t>NOVI IZNOS</w:t>
            </w:r>
          </w:p>
        </w:tc>
      </w:tr>
      <w:tr w:rsidR="00E93DDD" w:rsidRPr="00AA0C62" w14:paraId="0AF0E448" w14:textId="77777777" w:rsidTr="00E93DDD">
        <w:trPr>
          <w:trHeight w:val="264"/>
          <w:jc w:val="center"/>
        </w:trPr>
        <w:tc>
          <w:tcPr>
            <w:tcW w:w="3483" w:type="dxa"/>
            <w:tcBorders>
              <w:top w:val="nil"/>
              <w:left w:val="single" w:sz="4" w:space="0" w:color="auto"/>
              <w:bottom w:val="single" w:sz="4" w:space="0" w:color="auto"/>
              <w:right w:val="single" w:sz="4" w:space="0" w:color="auto"/>
            </w:tcBorders>
            <w:shd w:val="clear" w:color="auto" w:fill="auto"/>
            <w:vAlign w:val="bottom"/>
            <w:hideMark/>
          </w:tcPr>
          <w:p w14:paraId="1753FDBF" w14:textId="77777777" w:rsidR="00AA0C62" w:rsidRPr="00AA0C62" w:rsidRDefault="00AA0C62" w:rsidP="00AA0C62">
            <w:pPr>
              <w:widowControl/>
              <w:adjustRightInd/>
              <w:spacing w:line="240" w:lineRule="auto"/>
              <w:ind w:left="0" w:firstLine="0"/>
              <w:jc w:val="left"/>
              <w:textAlignment w:val="auto"/>
              <w:rPr>
                <w:b/>
                <w:bCs/>
                <w:lang w:val="hr-HR"/>
              </w:rPr>
            </w:pPr>
            <w:r w:rsidRPr="00AA0C62">
              <w:rPr>
                <w:b/>
                <w:bCs/>
                <w:lang w:val="hr-HR"/>
              </w:rPr>
              <w:t>Program 4002 OBRAZOVANJE DO STANDARDA</w:t>
            </w:r>
          </w:p>
        </w:tc>
        <w:tc>
          <w:tcPr>
            <w:tcW w:w="1428" w:type="dxa"/>
            <w:tcBorders>
              <w:top w:val="nil"/>
              <w:left w:val="nil"/>
              <w:bottom w:val="single" w:sz="4" w:space="0" w:color="auto"/>
              <w:right w:val="single" w:sz="4" w:space="0" w:color="auto"/>
            </w:tcBorders>
            <w:shd w:val="clear" w:color="auto" w:fill="auto"/>
            <w:noWrap/>
            <w:vAlign w:val="bottom"/>
            <w:hideMark/>
          </w:tcPr>
          <w:p w14:paraId="0C3A3B7E" w14:textId="77777777" w:rsidR="00AA0C62" w:rsidRPr="00AA0C62" w:rsidRDefault="00AA0C62" w:rsidP="00AA0C62">
            <w:pPr>
              <w:widowControl/>
              <w:adjustRightInd/>
              <w:spacing w:line="240" w:lineRule="auto"/>
              <w:ind w:left="0" w:firstLine="0"/>
              <w:jc w:val="right"/>
              <w:textAlignment w:val="auto"/>
              <w:rPr>
                <w:b/>
                <w:bCs/>
                <w:lang w:val="hr-HR"/>
              </w:rPr>
            </w:pPr>
            <w:r w:rsidRPr="00AA0C62">
              <w:rPr>
                <w:b/>
                <w:bCs/>
                <w:lang w:val="hr-HR"/>
              </w:rPr>
              <w:t>14.614.510,43</w:t>
            </w:r>
          </w:p>
        </w:tc>
        <w:tc>
          <w:tcPr>
            <w:tcW w:w="1417" w:type="dxa"/>
            <w:tcBorders>
              <w:top w:val="nil"/>
              <w:left w:val="nil"/>
              <w:bottom w:val="single" w:sz="4" w:space="0" w:color="auto"/>
              <w:right w:val="single" w:sz="4" w:space="0" w:color="auto"/>
            </w:tcBorders>
            <w:shd w:val="clear" w:color="auto" w:fill="auto"/>
            <w:noWrap/>
            <w:vAlign w:val="bottom"/>
            <w:hideMark/>
          </w:tcPr>
          <w:p w14:paraId="3108FF9B" w14:textId="77777777" w:rsidR="00AA0C62" w:rsidRPr="00AA0C62" w:rsidRDefault="00AA0C62" w:rsidP="00AA0C62">
            <w:pPr>
              <w:widowControl/>
              <w:adjustRightInd/>
              <w:spacing w:line="240" w:lineRule="auto"/>
              <w:ind w:left="0" w:firstLine="0"/>
              <w:jc w:val="right"/>
              <w:textAlignment w:val="auto"/>
              <w:rPr>
                <w:b/>
                <w:bCs/>
                <w:lang w:val="hr-HR"/>
              </w:rPr>
            </w:pPr>
            <w:r w:rsidRPr="00AA0C62">
              <w:rPr>
                <w:b/>
                <w:bCs/>
                <w:lang w:val="hr-HR"/>
              </w:rPr>
              <w:t>-5.783,00</w:t>
            </w:r>
          </w:p>
        </w:tc>
        <w:tc>
          <w:tcPr>
            <w:tcW w:w="1350" w:type="dxa"/>
            <w:tcBorders>
              <w:top w:val="nil"/>
              <w:left w:val="nil"/>
              <w:bottom w:val="single" w:sz="4" w:space="0" w:color="auto"/>
              <w:right w:val="single" w:sz="4" w:space="0" w:color="auto"/>
            </w:tcBorders>
            <w:shd w:val="clear" w:color="auto" w:fill="auto"/>
            <w:noWrap/>
            <w:vAlign w:val="bottom"/>
            <w:hideMark/>
          </w:tcPr>
          <w:p w14:paraId="4142A4F1" w14:textId="77777777" w:rsidR="00AA0C62" w:rsidRPr="00AA0C62" w:rsidRDefault="00AA0C62" w:rsidP="00AA0C62">
            <w:pPr>
              <w:widowControl/>
              <w:adjustRightInd/>
              <w:spacing w:line="240" w:lineRule="auto"/>
              <w:ind w:left="0" w:firstLine="0"/>
              <w:jc w:val="right"/>
              <w:textAlignment w:val="auto"/>
              <w:rPr>
                <w:b/>
                <w:bCs/>
                <w:lang w:val="hr-HR"/>
              </w:rPr>
            </w:pPr>
            <w:r w:rsidRPr="00AA0C62">
              <w:rPr>
                <w:b/>
                <w:bCs/>
                <w:lang w:val="hr-HR"/>
              </w:rPr>
              <w:t>-0,04</w:t>
            </w:r>
          </w:p>
        </w:tc>
        <w:tc>
          <w:tcPr>
            <w:tcW w:w="1275" w:type="dxa"/>
            <w:tcBorders>
              <w:top w:val="nil"/>
              <w:left w:val="nil"/>
              <w:bottom w:val="single" w:sz="4" w:space="0" w:color="auto"/>
              <w:right w:val="single" w:sz="4" w:space="0" w:color="auto"/>
            </w:tcBorders>
            <w:shd w:val="clear" w:color="auto" w:fill="auto"/>
            <w:noWrap/>
            <w:vAlign w:val="bottom"/>
            <w:hideMark/>
          </w:tcPr>
          <w:p w14:paraId="34BE7DE7" w14:textId="77777777" w:rsidR="00AA0C62" w:rsidRPr="00AA0C62" w:rsidRDefault="00AA0C62" w:rsidP="00AA0C62">
            <w:pPr>
              <w:widowControl/>
              <w:adjustRightInd/>
              <w:spacing w:line="240" w:lineRule="auto"/>
              <w:ind w:left="0" w:firstLine="0"/>
              <w:jc w:val="right"/>
              <w:textAlignment w:val="auto"/>
              <w:rPr>
                <w:b/>
                <w:bCs/>
                <w:lang w:val="hr-HR"/>
              </w:rPr>
            </w:pPr>
            <w:r w:rsidRPr="00AA0C62">
              <w:rPr>
                <w:b/>
                <w:bCs/>
                <w:lang w:val="hr-HR"/>
              </w:rPr>
              <w:t>14.608.727,43</w:t>
            </w:r>
          </w:p>
        </w:tc>
      </w:tr>
      <w:tr w:rsidR="00E93DDD" w:rsidRPr="00AA0C62" w14:paraId="57D64C57" w14:textId="77777777" w:rsidTr="00E93DDD">
        <w:trPr>
          <w:trHeight w:val="528"/>
          <w:jc w:val="center"/>
        </w:trPr>
        <w:tc>
          <w:tcPr>
            <w:tcW w:w="3483" w:type="dxa"/>
            <w:tcBorders>
              <w:top w:val="nil"/>
              <w:left w:val="single" w:sz="4" w:space="0" w:color="auto"/>
              <w:bottom w:val="single" w:sz="4" w:space="0" w:color="auto"/>
              <w:right w:val="single" w:sz="4" w:space="0" w:color="auto"/>
            </w:tcBorders>
            <w:shd w:val="clear" w:color="auto" w:fill="auto"/>
            <w:vAlign w:val="bottom"/>
            <w:hideMark/>
          </w:tcPr>
          <w:p w14:paraId="56725E12" w14:textId="77777777" w:rsidR="00AA0C62" w:rsidRPr="00AA0C62" w:rsidRDefault="00AA0C62" w:rsidP="00AA0C62">
            <w:pPr>
              <w:widowControl/>
              <w:adjustRightInd/>
              <w:spacing w:line="240" w:lineRule="auto"/>
              <w:ind w:left="0" w:firstLine="0"/>
              <w:jc w:val="left"/>
              <w:textAlignment w:val="auto"/>
              <w:rPr>
                <w:lang w:val="hr-HR"/>
              </w:rPr>
            </w:pPr>
            <w:r w:rsidRPr="00AA0C62">
              <w:rPr>
                <w:lang w:val="hr-HR"/>
              </w:rPr>
              <w:t>Aktivnost A402001 Decentralizirane funkcije osnovnoškolskog obrazovanja</w:t>
            </w:r>
          </w:p>
        </w:tc>
        <w:tc>
          <w:tcPr>
            <w:tcW w:w="1428" w:type="dxa"/>
            <w:tcBorders>
              <w:top w:val="nil"/>
              <w:left w:val="nil"/>
              <w:bottom w:val="single" w:sz="4" w:space="0" w:color="auto"/>
              <w:right w:val="single" w:sz="4" w:space="0" w:color="auto"/>
            </w:tcBorders>
            <w:shd w:val="clear" w:color="auto" w:fill="auto"/>
            <w:noWrap/>
            <w:vAlign w:val="bottom"/>
            <w:hideMark/>
          </w:tcPr>
          <w:p w14:paraId="7C8FB00D" w14:textId="77777777" w:rsidR="00AA0C62" w:rsidRPr="00AA0C62" w:rsidRDefault="00AA0C62" w:rsidP="00AA0C62">
            <w:pPr>
              <w:widowControl/>
              <w:adjustRightInd/>
              <w:spacing w:line="240" w:lineRule="auto"/>
              <w:ind w:left="0" w:firstLine="0"/>
              <w:jc w:val="right"/>
              <w:textAlignment w:val="auto"/>
              <w:rPr>
                <w:lang w:val="hr-HR"/>
              </w:rPr>
            </w:pPr>
            <w:r w:rsidRPr="00AA0C62">
              <w:rPr>
                <w:lang w:val="hr-HR"/>
              </w:rPr>
              <w:t>1.154.140,00</w:t>
            </w:r>
          </w:p>
        </w:tc>
        <w:tc>
          <w:tcPr>
            <w:tcW w:w="1417" w:type="dxa"/>
            <w:tcBorders>
              <w:top w:val="nil"/>
              <w:left w:val="nil"/>
              <w:bottom w:val="single" w:sz="4" w:space="0" w:color="auto"/>
              <w:right w:val="single" w:sz="4" w:space="0" w:color="auto"/>
            </w:tcBorders>
            <w:shd w:val="clear" w:color="auto" w:fill="auto"/>
            <w:noWrap/>
            <w:vAlign w:val="bottom"/>
            <w:hideMark/>
          </w:tcPr>
          <w:p w14:paraId="2F61E8EC" w14:textId="77777777" w:rsidR="00AA0C62" w:rsidRPr="00AA0C62" w:rsidRDefault="00AA0C62" w:rsidP="00AA0C62">
            <w:pPr>
              <w:widowControl/>
              <w:adjustRightInd/>
              <w:spacing w:line="240" w:lineRule="auto"/>
              <w:ind w:left="0" w:firstLine="0"/>
              <w:jc w:val="right"/>
              <w:textAlignment w:val="auto"/>
              <w:rPr>
                <w:lang w:val="hr-HR"/>
              </w:rPr>
            </w:pPr>
            <w:r w:rsidRPr="00AA0C62">
              <w:rPr>
                <w:lang w:val="hr-HR"/>
              </w:rPr>
              <w:t>0,00</w:t>
            </w:r>
          </w:p>
        </w:tc>
        <w:tc>
          <w:tcPr>
            <w:tcW w:w="1350" w:type="dxa"/>
            <w:tcBorders>
              <w:top w:val="nil"/>
              <w:left w:val="nil"/>
              <w:bottom w:val="single" w:sz="4" w:space="0" w:color="auto"/>
              <w:right w:val="single" w:sz="4" w:space="0" w:color="auto"/>
            </w:tcBorders>
            <w:shd w:val="clear" w:color="auto" w:fill="auto"/>
            <w:noWrap/>
            <w:vAlign w:val="bottom"/>
            <w:hideMark/>
          </w:tcPr>
          <w:p w14:paraId="5A31657F" w14:textId="77777777" w:rsidR="00AA0C62" w:rsidRPr="00AA0C62" w:rsidRDefault="00AA0C62" w:rsidP="00AA0C62">
            <w:pPr>
              <w:widowControl/>
              <w:adjustRightInd/>
              <w:spacing w:line="240" w:lineRule="auto"/>
              <w:ind w:left="0" w:firstLine="0"/>
              <w:jc w:val="right"/>
              <w:textAlignment w:val="auto"/>
              <w:rPr>
                <w:lang w:val="hr-HR"/>
              </w:rPr>
            </w:pPr>
            <w:r w:rsidRPr="00AA0C62">
              <w:rPr>
                <w:lang w:val="hr-HR"/>
              </w:rPr>
              <w:t>0,00</w:t>
            </w:r>
          </w:p>
        </w:tc>
        <w:tc>
          <w:tcPr>
            <w:tcW w:w="1275" w:type="dxa"/>
            <w:tcBorders>
              <w:top w:val="nil"/>
              <w:left w:val="nil"/>
              <w:bottom w:val="single" w:sz="4" w:space="0" w:color="auto"/>
              <w:right w:val="single" w:sz="4" w:space="0" w:color="auto"/>
            </w:tcBorders>
            <w:shd w:val="clear" w:color="auto" w:fill="auto"/>
            <w:noWrap/>
            <w:vAlign w:val="bottom"/>
            <w:hideMark/>
          </w:tcPr>
          <w:p w14:paraId="340FA915" w14:textId="77777777" w:rsidR="00AA0C62" w:rsidRPr="00AA0C62" w:rsidRDefault="00AA0C62" w:rsidP="00AA0C62">
            <w:pPr>
              <w:widowControl/>
              <w:adjustRightInd/>
              <w:spacing w:line="240" w:lineRule="auto"/>
              <w:ind w:left="0" w:firstLine="0"/>
              <w:jc w:val="right"/>
              <w:textAlignment w:val="auto"/>
              <w:rPr>
                <w:lang w:val="hr-HR"/>
              </w:rPr>
            </w:pPr>
            <w:r w:rsidRPr="00AA0C62">
              <w:rPr>
                <w:lang w:val="hr-HR"/>
              </w:rPr>
              <w:t>1.154.140,00</w:t>
            </w:r>
          </w:p>
        </w:tc>
      </w:tr>
      <w:tr w:rsidR="00E93DDD" w:rsidRPr="00AA0C62" w14:paraId="73A2A63A" w14:textId="77777777" w:rsidTr="00E93DDD">
        <w:trPr>
          <w:trHeight w:val="264"/>
          <w:jc w:val="center"/>
        </w:trPr>
        <w:tc>
          <w:tcPr>
            <w:tcW w:w="3483" w:type="dxa"/>
            <w:tcBorders>
              <w:top w:val="nil"/>
              <w:left w:val="single" w:sz="4" w:space="0" w:color="auto"/>
              <w:bottom w:val="single" w:sz="4" w:space="0" w:color="auto"/>
              <w:right w:val="single" w:sz="4" w:space="0" w:color="auto"/>
            </w:tcBorders>
            <w:shd w:val="clear" w:color="auto" w:fill="auto"/>
            <w:vAlign w:val="bottom"/>
            <w:hideMark/>
          </w:tcPr>
          <w:p w14:paraId="533B8AE8" w14:textId="77777777" w:rsidR="00AA0C62" w:rsidRPr="00AA0C62" w:rsidRDefault="00AA0C62" w:rsidP="00AA0C62">
            <w:pPr>
              <w:widowControl/>
              <w:adjustRightInd/>
              <w:spacing w:line="240" w:lineRule="auto"/>
              <w:ind w:left="0" w:firstLine="0"/>
              <w:jc w:val="left"/>
              <w:textAlignment w:val="auto"/>
              <w:rPr>
                <w:lang w:val="hr-HR"/>
              </w:rPr>
            </w:pPr>
            <w:r w:rsidRPr="00AA0C62">
              <w:rPr>
                <w:lang w:val="hr-HR"/>
              </w:rPr>
              <w:t>Aktivnost A402002 Administrativno, tehničko i stručno osoblje</w:t>
            </w:r>
          </w:p>
        </w:tc>
        <w:tc>
          <w:tcPr>
            <w:tcW w:w="1428" w:type="dxa"/>
            <w:tcBorders>
              <w:top w:val="nil"/>
              <w:left w:val="nil"/>
              <w:bottom w:val="single" w:sz="4" w:space="0" w:color="auto"/>
              <w:right w:val="single" w:sz="4" w:space="0" w:color="auto"/>
            </w:tcBorders>
            <w:shd w:val="clear" w:color="auto" w:fill="auto"/>
            <w:noWrap/>
            <w:vAlign w:val="bottom"/>
            <w:hideMark/>
          </w:tcPr>
          <w:p w14:paraId="2E4CD64D" w14:textId="77777777" w:rsidR="00AA0C62" w:rsidRPr="00AA0C62" w:rsidRDefault="00AA0C62" w:rsidP="00AA0C62">
            <w:pPr>
              <w:widowControl/>
              <w:adjustRightInd/>
              <w:spacing w:line="240" w:lineRule="auto"/>
              <w:ind w:left="0" w:firstLine="0"/>
              <w:jc w:val="right"/>
              <w:textAlignment w:val="auto"/>
              <w:rPr>
                <w:lang w:val="hr-HR"/>
              </w:rPr>
            </w:pPr>
            <w:r w:rsidRPr="00AA0C62">
              <w:rPr>
                <w:lang w:val="hr-HR"/>
              </w:rPr>
              <w:t>13.227.041,00</w:t>
            </w:r>
          </w:p>
        </w:tc>
        <w:tc>
          <w:tcPr>
            <w:tcW w:w="1417" w:type="dxa"/>
            <w:tcBorders>
              <w:top w:val="nil"/>
              <w:left w:val="nil"/>
              <w:bottom w:val="single" w:sz="4" w:space="0" w:color="auto"/>
              <w:right w:val="single" w:sz="4" w:space="0" w:color="auto"/>
            </w:tcBorders>
            <w:shd w:val="clear" w:color="auto" w:fill="auto"/>
            <w:noWrap/>
            <w:vAlign w:val="bottom"/>
            <w:hideMark/>
          </w:tcPr>
          <w:p w14:paraId="54C610A7" w14:textId="77777777" w:rsidR="00AA0C62" w:rsidRPr="00AA0C62" w:rsidRDefault="00AA0C62" w:rsidP="00AA0C62">
            <w:pPr>
              <w:widowControl/>
              <w:adjustRightInd/>
              <w:spacing w:line="240" w:lineRule="auto"/>
              <w:ind w:left="0" w:firstLine="0"/>
              <w:jc w:val="right"/>
              <w:textAlignment w:val="auto"/>
              <w:rPr>
                <w:lang w:val="hr-HR"/>
              </w:rPr>
            </w:pPr>
            <w:r w:rsidRPr="00AA0C62">
              <w:rPr>
                <w:lang w:val="hr-HR"/>
              </w:rPr>
              <w:t>-5.783,00</w:t>
            </w:r>
          </w:p>
        </w:tc>
        <w:tc>
          <w:tcPr>
            <w:tcW w:w="1350" w:type="dxa"/>
            <w:tcBorders>
              <w:top w:val="nil"/>
              <w:left w:val="nil"/>
              <w:bottom w:val="single" w:sz="4" w:space="0" w:color="auto"/>
              <w:right w:val="single" w:sz="4" w:space="0" w:color="auto"/>
            </w:tcBorders>
            <w:shd w:val="clear" w:color="auto" w:fill="auto"/>
            <w:noWrap/>
            <w:vAlign w:val="bottom"/>
            <w:hideMark/>
          </w:tcPr>
          <w:p w14:paraId="4D79B7D9" w14:textId="77777777" w:rsidR="00AA0C62" w:rsidRPr="00AA0C62" w:rsidRDefault="00AA0C62" w:rsidP="00AA0C62">
            <w:pPr>
              <w:widowControl/>
              <w:adjustRightInd/>
              <w:spacing w:line="240" w:lineRule="auto"/>
              <w:ind w:left="0" w:firstLine="0"/>
              <w:jc w:val="right"/>
              <w:textAlignment w:val="auto"/>
              <w:rPr>
                <w:lang w:val="hr-HR"/>
              </w:rPr>
            </w:pPr>
            <w:r w:rsidRPr="00AA0C62">
              <w:rPr>
                <w:lang w:val="hr-HR"/>
              </w:rPr>
              <w:t>-0,04</w:t>
            </w:r>
          </w:p>
        </w:tc>
        <w:tc>
          <w:tcPr>
            <w:tcW w:w="1275" w:type="dxa"/>
            <w:tcBorders>
              <w:top w:val="nil"/>
              <w:left w:val="nil"/>
              <w:bottom w:val="single" w:sz="4" w:space="0" w:color="auto"/>
              <w:right w:val="single" w:sz="4" w:space="0" w:color="auto"/>
            </w:tcBorders>
            <w:shd w:val="clear" w:color="auto" w:fill="auto"/>
            <w:noWrap/>
            <w:vAlign w:val="bottom"/>
            <w:hideMark/>
          </w:tcPr>
          <w:p w14:paraId="518EF039" w14:textId="77777777" w:rsidR="00AA0C62" w:rsidRPr="00AA0C62" w:rsidRDefault="00AA0C62" w:rsidP="00AA0C62">
            <w:pPr>
              <w:widowControl/>
              <w:adjustRightInd/>
              <w:spacing w:line="240" w:lineRule="auto"/>
              <w:ind w:left="0" w:firstLine="0"/>
              <w:jc w:val="right"/>
              <w:textAlignment w:val="auto"/>
              <w:rPr>
                <w:lang w:val="hr-HR"/>
              </w:rPr>
            </w:pPr>
            <w:r w:rsidRPr="00AA0C62">
              <w:rPr>
                <w:lang w:val="hr-HR"/>
              </w:rPr>
              <w:t>13.221.258,00</w:t>
            </w:r>
          </w:p>
        </w:tc>
      </w:tr>
      <w:tr w:rsidR="00E93DDD" w:rsidRPr="00AA0C62" w14:paraId="50841D1B" w14:textId="77777777" w:rsidTr="00E93DDD">
        <w:trPr>
          <w:trHeight w:val="264"/>
          <w:jc w:val="center"/>
        </w:trPr>
        <w:tc>
          <w:tcPr>
            <w:tcW w:w="3483" w:type="dxa"/>
            <w:tcBorders>
              <w:top w:val="nil"/>
              <w:left w:val="single" w:sz="4" w:space="0" w:color="auto"/>
              <w:bottom w:val="single" w:sz="4" w:space="0" w:color="auto"/>
              <w:right w:val="single" w:sz="4" w:space="0" w:color="auto"/>
            </w:tcBorders>
            <w:shd w:val="clear" w:color="auto" w:fill="auto"/>
            <w:vAlign w:val="bottom"/>
            <w:hideMark/>
          </w:tcPr>
          <w:p w14:paraId="41CFF203" w14:textId="77777777" w:rsidR="00AA0C62" w:rsidRPr="00AA0C62" w:rsidRDefault="00AA0C62" w:rsidP="00AA0C62">
            <w:pPr>
              <w:widowControl/>
              <w:adjustRightInd/>
              <w:spacing w:line="240" w:lineRule="auto"/>
              <w:ind w:left="0" w:firstLine="0"/>
              <w:jc w:val="left"/>
              <w:textAlignment w:val="auto"/>
              <w:rPr>
                <w:lang w:val="hr-HR"/>
              </w:rPr>
            </w:pPr>
            <w:r w:rsidRPr="00AA0C62">
              <w:rPr>
                <w:lang w:val="hr-HR"/>
              </w:rPr>
              <w:t>Kapitalni projekt K402001 Kapitalna ulaganja u osnovne škole</w:t>
            </w:r>
          </w:p>
        </w:tc>
        <w:tc>
          <w:tcPr>
            <w:tcW w:w="1428" w:type="dxa"/>
            <w:tcBorders>
              <w:top w:val="nil"/>
              <w:left w:val="nil"/>
              <w:bottom w:val="single" w:sz="4" w:space="0" w:color="auto"/>
              <w:right w:val="single" w:sz="4" w:space="0" w:color="auto"/>
            </w:tcBorders>
            <w:shd w:val="clear" w:color="auto" w:fill="auto"/>
            <w:noWrap/>
            <w:vAlign w:val="bottom"/>
            <w:hideMark/>
          </w:tcPr>
          <w:p w14:paraId="61842924" w14:textId="77777777" w:rsidR="00AA0C62" w:rsidRPr="00AA0C62" w:rsidRDefault="00AA0C62" w:rsidP="00AA0C62">
            <w:pPr>
              <w:widowControl/>
              <w:adjustRightInd/>
              <w:spacing w:line="240" w:lineRule="auto"/>
              <w:ind w:left="0" w:firstLine="0"/>
              <w:jc w:val="right"/>
              <w:textAlignment w:val="auto"/>
              <w:rPr>
                <w:lang w:val="hr-HR"/>
              </w:rPr>
            </w:pPr>
            <w:r w:rsidRPr="00AA0C62">
              <w:rPr>
                <w:lang w:val="hr-HR"/>
              </w:rPr>
              <w:t>233.329,43</w:t>
            </w:r>
          </w:p>
        </w:tc>
        <w:tc>
          <w:tcPr>
            <w:tcW w:w="1417" w:type="dxa"/>
            <w:tcBorders>
              <w:top w:val="nil"/>
              <w:left w:val="nil"/>
              <w:bottom w:val="single" w:sz="4" w:space="0" w:color="auto"/>
              <w:right w:val="single" w:sz="4" w:space="0" w:color="auto"/>
            </w:tcBorders>
            <w:shd w:val="clear" w:color="auto" w:fill="auto"/>
            <w:noWrap/>
            <w:vAlign w:val="bottom"/>
            <w:hideMark/>
          </w:tcPr>
          <w:p w14:paraId="262B31EE" w14:textId="77777777" w:rsidR="00AA0C62" w:rsidRPr="00AA0C62" w:rsidRDefault="00AA0C62" w:rsidP="00AA0C62">
            <w:pPr>
              <w:widowControl/>
              <w:adjustRightInd/>
              <w:spacing w:line="240" w:lineRule="auto"/>
              <w:ind w:left="0" w:firstLine="0"/>
              <w:jc w:val="right"/>
              <w:textAlignment w:val="auto"/>
              <w:rPr>
                <w:lang w:val="hr-HR"/>
              </w:rPr>
            </w:pPr>
            <w:r w:rsidRPr="00AA0C62">
              <w:rPr>
                <w:lang w:val="hr-HR"/>
              </w:rPr>
              <w:t>0,00</w:t>
            </w:r>
          </w:p>
        </w:tc>
        <w:tc>
          <w:tcPr>
            <w:tcW w:w="1350" w:type="dxa"/>
            <w:tcBorders>
              <w:top w:val="nil"/>
              <w:left w:val="nil"/>
              <w:bottom w:val="single" w:sz="4" w:space="0" w:color="auto"/>
              <w:right w:val="single" w:sz="4" w:space="0" w:color="auto"/>
            </w:tcBorders>
            <w:shd w:val="clear" w:color="auto" w:fill="auto"/>
            <w:noWrap/>
            <w:vAlign w:val="bottom"/>
            <w:hideMark/>
          </w:tcPr>
          <w:p w14:paraId="622747DB" w14:textId="77777777" w:rsidR="00AA0C62" w:rsidRPr="00AA0C62" w:rsidRDefault="00AA0C62" w:rsidP="00AA0C62">
            <w:pPr>
              <w:widowControl/>
              <w:adjustRightInd/>
              <w:spacing w:line="240" w:lineRule="auto"/>
              <w:ind w:left="0" w:firstLine="0"/>
              <w:jc w:val="right"/>
              <w:textAlignment w:val="auto"/>
              <w:rPr>
                <w:lang w:val="hr-HR"/>
              </w:rPr>
            </w:pPr>
            <w:r w:rsidRPr="00AA0C62">
              <w:rPr>
                <w:lang w:val="hr-HR"/>
              </w:rPr>
              <w:t>0,00</w:t>
            </w:r>
          </w:p>
        </w:tc>
        <w:tc>
          <w:tcPr>
            <w:tcW w:w="1275" w:type="dxa"/>
            <w:tcBorders>
              <w:top w:val="nil"/>
              <w:left w:val="nil"/>
              <w:bottom w:val="single" w:sz="4" w:space="0" w:color="auto"/>
              <w:right w:val="single" w:sz="4" w:space="0" w:color="auto"/>
            </w:tcBorders>
            <w:shd w:val="clear" w:color="auto" w:fill="auto"/>
            <w:noWrap/>
            <w:vAlign w:val="bottom"/>
            <w:hideMark/>
          </w:tcPr>
          <w:p w14:paraId="17FC98F1" w14:textId="77777777" w:rsidR="00AA0C62" w:rsidRPr="00AA0C62" w:rsidRDefault="00AA0C62" w:rsidP="00AA0C62">
            <w:pPr>
              <w:widowControl/>
              <w:adjustRightInd/>
              <w:spacing w:line="240" w:lineRule="auto"/>
              <w:ind w:left="0" w:firstLine="0"/>
              <w:jc w:val="right"/>
              <w:textAlignment w:val="auto"/>
              <w:rPr>
                <w:lang w:val="hr-HR"/>
              </w:rPr>
            </w:pPr>
            <w:r w:rsidRPr="00AA0C62">
              <w:rPr>
                <w:lang w:val="hr-HR"/>
              </w:rPr>
              <w:t>233.329,43</w:t>
            </w:r>
          </w:p>
        </w:tc>
      </w:tr>
    </w:tbl>
    <w:p w14:paraId="775D808D" w14:textId="77777777" w:rsidR="00C54867" w:rsidRDefault="00C54867" w:rsidP="00C54867">
      <w:pPr>
        <w:spacing w:line="240" w:lineRule="auto"/>
        <w:ind w:left="283" w:firstLine="567"/>
        <w:rPr>
          <w:rFonts w:eastAsia="Calibri"/>
          <w:sz w:val="24"/>
          <w:szCs w:val="24"/>
          <w:lang w:val="hr-HR" w:eastAsia="en-US"/>
        </w:rPr>
      </w:pPr>
    </w:p>
    <w:p w14:paraId="5919A911" w14:textId="77777777" w:rsidR="007B2197" w:rsidRPr="003B674A" w:rsidRDefault="007B2197" w:rsidP="00E3378D">
      <w:pPr>
        <w:pStyle w:val="Uvuenotijeloteksta"/>
        <w:spacing w:line="240" w:lineRule="auto"/>
        <w:ind w:left="142" w:firstLine="708"/>
        <w:rPr>
          <w:i/>
        </w:rPr>
      </w:pPr>
      <w:r w:rsidRPr="003B674A">
        <w:rPr>
          <w:i/>
        </w:rPr>
        <w:t xml:space="preserve">PROGRAM: </w:t>
      </w:r>
      <w:r w:rsidRPr="003B674A">
        <w:rPr>
          <w:i/>
          <w:szCs w:val="24"/>
        </w:rPr>
        <w:t xml:space="preserve">OBRAZOVANJE </w:t>
      </w:r>
      <w:r w:rsidRPr="003B674A">
        <w:rPr>
          <w:i/>
        </w:rPr>
        <w:t>IZNAD STANDARDA</w:t>
      </w:r>
    </w:p>
    <w:p w14:paraId="4877D727" w14:textId="77777777" w:rsidR="007B2197" w:rsidRPr="003B674A" w:rsidRDefault="007B2197" w:rsidP="00E3378D">
      <w:pPr>
        <w:spacing w:line="240" w:lineRule="auto"/>
        <w:ind w:left="142" w:firstLine="708"/>
        <w:rPr>
          <w:sz w:val="24"/>
          <w:szCs w:val="24"/>
          <w:lang w:val="hr-HR"/>
        </w:rPr>
      </w:pPr>
    </w:p>
    <w:p w14:paraId="3885D52D" w14:textId="473352BF" w:rsidR="007B2197" w:rsidRPr="003B674A" w:rsidRDefault="007B2197" w:rsidP="00E3378D">
      <w:pPr>
        <w:spacing w:line="240" w:lineRule="auto"/>
        <w:ind w:left="142" w:firstLine="708"/>
        <w:rPr>
          <w:sz w:val="24"/>
          <w:szCs w:val="24"/>
          <w:lang w:val="hr-HR"/>
        </w:rPr>
      </w:pPr>
      <w:r w:rsidRPr="003B674A">
        <w:rPr>
          <w:sz w:val="24"/>
          <w:szCs w:val="24"/>
          <w:lang w:val="hr-HR"/>
        </w:rPr>
        <w:t xml:space="preserve">Rashodi za izvršenje </w:t>
      </w:r>
      <w:r w:rsidRPr="003B674A">
        <w:rPr>
          <w:b/>
          <w:sz w:val="24"/>
          <w:szCs w:val="24"/>
          <w:lang w:val="hr-HR"/>
        </w:rPr>
        <w:t>Programa Obrazovanje</w:t>
      </w:r>
      <w:r w:rsidRPr="003B674A">
        <w:rPr>
          <w:i/>
          <w:szCs w:val="24"/>
          <w:lang w:val="hr-HR"/>
        </w:rPr>
        <w:t xml:space="preserve"> </w:t>
      </w:r>
      <w:r w:rsidRPr="003B674A">
        <w:rPr>
          <w:b/>
          <w:sz w:val="24"/>
          <w:szCs w:val="24"/>
          <w:lang w:val="hr-HR"/>
        </w:rPr>
        <w:t xml:space="preserve">iznad standarda </w:t>
      </w:r>
      <w:r w:rsidR="00E93DDD">
        <w:rPr>
          <w:sz w:val="24"/>
          <w:szCs w:val="24"/>
          <w:lang w:val="hr-HR"/>
        </w:rPr>
        <w:t>smanjuju se za 273.580,85 EUR ili 7,05% i iznose</w:t>
      </w:r>
      <w:r w:rsidRPr="003B674A">
        <w:rPr>
          <w:sz w:val="24"/>
          <w:szCs w:val="24"/>
          <w:lang w:val="hr-HR"/>
        </w:rPr>
        <w:t xml:space="preserve"> </w:t>
      </w:r>
      <w:r w:rsidR="00E93DDD">
        <w:rPr>
          <w:sz w:val="24"/>
          <w:szCs w:val="24"/>
          <w:lang w:val="hr-HR"/>
        </w:rPr>
        <w:t>3.604.748,54</w:t>
      </w:r>
      <w:r w:rsidRPr="003B674A">
        <w:rPr>
          <w:sz w:val="24"/>
          <w:szCs w:val="24"/>
          <w:lang w:val="hr-HR"/>
        </w:rPr>
        <w:t xml:space="preserve"> </w:t>
      </w:r>
      <w:r w:rsidR="008E4B84" w:rsidRPr="003B674A">
        <w:rPr>
          <w:sz w:val="24"/>
          <w:szCs w:val="24"/>
          <w:lang w:val="hr-HR"/>
        </w:rPr>
        <w:t>EUR</w:t>
      </w:r>
      <w:r w:rsidRPr="003B674A">
        <w:rPr>
          <w:sz w:val="24"/>
          <w:szCs w:val="24"/>
          <w:lang w:val="hr-HR"/>
        </w:rPr>
        <w:t xml:space="preserve">. U okviru Programa planirane su četiri Aktivnosti i </w:t>
      </w:r>
      <w:r w:rsidR="001134ED">
        <w:rPr>
          <w:sz w:val="24"/>
          <w:szCs w:val="24"/>
          <w:lang w:val="hr-HR"/>
        </w:rPr>
        <w:t>šest</w:t>
      </w:r>
      <w:r w:rsidRPr="003B674A">
        <w:rPr>
          <w:sz w:val="24"/>
          <w:szCs w:val="24"/>
          <w:lang w:val="hr-HR"/>
        </w:rPr>
        <w:t xml:space="preserve"> Tekuća projekta.</w:t>
      </w:r>
    </w:p>
    <w:p w14:paraId="014FE94E" w14:textId="77777777" w:rsidR="007B2197" w:rsidRPr="003B674A" w:rsidRDefault="007B2197" w:rsidP="00E3378D">
      <w:pPr>
        <w:pStyle w:val="Uvuenotijeloteksta"/>
        <w:spacing w:line="240" w:lineRule="auto"/>
        <w:ind w:left="142" w:firstLine="0"/>
        <w:rPr>
          <w:i/>
        </w:rPr>
      </w:pPr>
    </w:p>
    <w:p w14:paraId="71B61386" w14:textId="77777777" w:rsidR="007B2197" w:rsidRPr="003B674A" w:rsidRDefault="007B2197" w:rsidP="00E3378D">
      <w:pPr>
        <w:pStyle w:val="Naslov5"/>
        <w:spacing w:line="240" w:lineRule="auto"/>
        <w:ind w:left="142" w:firstLine="720"/>
        <w:jc w:val="both"/>
        <w:rPr>
          <w:b w:val="0"/>
          <w:i/>
          <w:szCs w:val="24"/>
        </w:rPr>
      </w:pPr>
      <w:r w:rsidRPr="00E93DDD">
        <w:rPr>
          <w:b w:val="0"/>
          <w:szCs w:val="24"/>
        </w:rPr>
        <w:t xml:space="preserve">Aktivnost: Unapređenje standarda u školstvu, rashodi za izvršenje </w:t>
      </w:r>
      <w:r w:rsidR="00E93DDD">
        <w:rPr>
          <w:b w:val="0"/>
          <w:szCs w:val="24"/>
        </w:rPr>
        <w:t>a</w:t>
      </w:r>
      <w:r w:rsidRPr="00E93DDD">
        <w:rPr>
          <w:b w:val="0"/>
          <w:szCs w:val="24"/>
        </w:rPr>
        <w:t xml:space="preserve">ktivnosti </w:t>
      </w:r>
      <w:r w:rsidR="00E93DDD">
        <w:rPr>
          <w:b w:val="0"/>
          <w:szCs w:val="24"/>
        </w:rPr>
        <w:t xml:space="preserve">smanjuju se </w:t>
      </w:r>
      <w:r w:rsidR="00E93DDD">
        <w:rPr>
          <w:b w:val="0"/>
          <w:szCs w:val="24"/>
        </w:rPr>
        <w:lastRenderedPageBreak/>
        <w:t>za 643,21 EUR ili 0,47% i</w:t>
      </w:r>
      <w:r w:rsidRPr="003B674A">
        <w:rPr>
          <w:b w:val="0"/>
          <w:szCs w:val="24"/>
        </w:rPr>
        <w:t xml:space="preserve"> iznos</w:t>
      </w:r>
      <w:r w:rsidR="00E93DDD">
        <w:rPr>
          <w:b w:val="0"/>
          <w:szCs w:val="24"/>
        </w:rPr>
        <w:t>e</w:t>
      </w:r>
      <w:r w:rsidRPr="003B674A">
        <w:rPr>
          <w:b w:val="0"/>
          <w:szCs w:val="24"/>
        </w:rPr>
        <w:t xml:space="preserve"> </w:t>
      </w:r>
      <w:r w:rsidR="00E93DDD">
        <w:rPr>
          <w:b w:val="0"/>
          <w:szCs w:val="24"/>
        </w:rPr>
        <w:t>136.282,31</w:t>
      </w:r>
      <w:r w:rsidRPr="003B674A">
        <w:rPr>
          <w:b w:val="0"/>
          <w:szCs w:val="24"/>
        </w:rPr>
        <w:t xml:space="preserve"> </w:t>
      </w:r>
      <w:r w:rsidR="008E4B84" w:rsidRPr="003B674A">
        <w:rPr>
          <w:b w:val="0"/>
          <w:szCs w:val="24"/>
        </w:rPr>
        <w:t>EUR</w:t>
      </w:r>
      <w:r w:rsidRPr="003B674A">
        <w:rPr>
          <w:b w:val="0"/>
          <w:szCs w:val="24"/>
        </w:rPr>
        <w:t>:</w:t>
      </w:r>
    </w:p>
    <w:p w14:paraId="7117F2BD" w14:textId="77777777" w:rsidR="007B2197" w:rsidRDefault="007B2197" w:rsidP="00A47567">
      <w:pPr>
        <w:widowControl/>
        <w:numPr>
          <w:ilvl w:val="0"/>
          <w:numId w:val="19"/>
        </w:numPr>
        <w:adjustRightInd/>
        <w:spacing w:line="240" w:lineRule="auto"/>
        <w:textAlignment w:val="auto"/>
        <w:rPr>
          <w:sz w:val="24"/>
          <w:szCs w:val="24"/>
          <w:lang w:val="hr-HR"/>
        </w:rPr>
      </w:pPr>
      <w:r w:rsidRPr="003B674A">
        <w:rPr>
          <w:sz w:val="24"/>
          <w:szCs w:val="24"/>
          <w:lang w:val="hr-HR"/>
        </w:rPr>
        <w:t>usklađen je iznos troškova prijevoza učenika osnovnih škola prema procjeni izvršenja do kraja godine</w:t>
      </w:r>
      <w:r w:rsidR="008E4B84" w:rsidRPr="003B674A">
        <w:rPr>
          <w:sz w:val="24"/>
          <w:szCs w:val="24"/>
          <w:lang w:val="hr-HR"/>
        </w:rPr>
        <w:t>,</w:t>
      </w:r>
    </w:p>
    <w:p w14:paraId="3EC83A2A" w14:textId="77777777" w:rsidR="00E93DDD" w:rsidRPr="003B674A" w:rsidRDefault="00E93DDD" w:rsidP="00A47567">
      <w:pPr>
        <w:widowControl/>
        <w:numPr>
          <w:ilvl w:val="0"/>
          <w:numId w:val="19"/>
        </w:numPr>
        <w:adjustRightInd/>
        <w:spacing w:line="240" w:lineRule="auto"/>
        <w:textAlignment w:val="auto"/>
        <w:rPr>
          <w:sz w:val="24"/>
          <w:szCs w:val="24"/>
          <w:lang w:val="hr-HR"/>
        </w:rPr>
      </w:pPr>
      <w:r w:rsidRPr="00E93DDD">
        <w:rPr>
          <w:color w:val="000000"/>
          <w:sz w:val="24"/>
          <w:szCs w:val="24"/>
          <w:lang w:val="hr-HR"/>
        </w:rPr>
        <w:t>osiguravaju se sredstva za prijevoz učenika srednjih škola temeljem Odluke kojom je utvrđeno sufinanciranje razlike u cijeni od 1,88 EUR po karti mjesečno za učenike srednjih škola koji ostvaruju potporu za prijevoz od strane MZOŠ a kako navedenoj kategoriji učenika ne bi došlo do poskupljenja mjesečne karte prijevoza u odnosu na prethodnu školsku godinu</w:t>
      </w:r>
      <w:r>
        <w:rPr>
          <w:color w:val="000000"/>
          <w:sz w:val="24"/>
          <w:szCs w:val="24"/>
          <w:lang w:val="hr-HR"/>
        </w:rPr>
        <w:t>,</w:t>
      </w:r>
    </w:p>
    <w:p w14:paraId="226C40B1" w14:textId="77777777" w:rsidR="007B2197" w:rsidRPr="003B674A" w:rsidRDefault="00E93DDD" w:rsidP="00A47567">
      <w:pPr>
        <w:widowControl/>
        <w:numPr>
          <w:ilvl w:val="0"/>
          <w:numId w:val="19"/>
        </w:numPr>
        <w:adjustRightInd/>
        <w:spacing w:line="240" w:lineRule="auto"/>
        <w:textAlignment w:val="auto"/>
        <w:rPr>
          <w:b/>
          <w:bCs/>
          <w:i/>
          <w:sz w:val="24"/>
          <w:szCs w:val="24"/>
          <w:lang w:val="hr-HR"/>
        </w:rPr>
      </w:pPr>
      <w:r>
        <w:rPr>
          <w:sz w:val="24"/>
          <w:szCs w:val="24"/>
          <w:lang w:val="hr-HR"/>
        </w:rPr>
        <w:t xml:space="preserve">usklađen je iznos za </w:t>
      </w:r>
      <w:r w:rsidR="008E4B84" w:rsidRPr="003B674A">
        <w:rPr>
          <w:sz w:val="24"/>
          <w:szCs w:val="24"/>
          <w:lang w:val="hr-HR"/>
        </w:rPr>
        <w:t>n</w:t>
      </w:r>
      <w:r w:rsidR="007B2197" w:rsidRPr="003B674A">
        <w:rPr>
          <w:sz w:val="24"/>
          <w:szCs w:val="24"/>
          <w:lang w:val="hr-HR"/>
        </w:rPr>
        <w:t xml:space="preserve">agrade najboljim maturantima i učenicima osnovnih škola </w:t>
      </w:r>
      <w:r>
        <w:rPr>
          <w:sz w:val="24"/>
          <w:szCs w:val="24"/>
          <w:lang w:val="hr-HR"/>
        </w:rPr>
        <w:t>prema</w:t>
      </w:r>
      <w:r w:rsidR="007B2197" w:rsidRPr="003B674A">
        <w:rPr>
          <w:sz w:val="24"/>
          <w:szCs w:val="24"/>
          <w:lang w:val="hr-HR"/>
        </w:rPr>
        <w:t xml:space="preserve"> procjeni izvršenja</w:t>
      </w:r>
      <w:r>
        <w:rPr>
          <w:sz w:val="24"/>
          <w:szCs w:val="24"/>
          <w:lang w:val="hr-HR"/>
        </w:rPr>
        <w:t>.</w:t>
      </w:r>
    </w:p>
    <w:p w14:paraId="2DFA7B34" w14:textId="77777777" w:rsidR="00E93DDD" w:rsidRPr="00E93DDD" w:rsidRDefault="00E93DDD" w:rsidP="00E93DDD">
      <w:pPr>
        <w:rPr>
          <w:highlight w:val="yellow"/>
          <w:lang w:val="hr-HR"/>
        </w:rPr>
      </w:pPr>
    </w:p>
    <w:p w14:paraId="7D553681" w14:textId="77777777" w:rsidR="007B2197" w:rsidRPr="003B674A" w:rsidRDefault="007B2197" w:rsidP="00E3378D">
      <w:pPr>
        <w:pStyle w:val="Naslov5"/>
        <w:spacing w:line="240" w:lineRule="auto"/>
        <w:ind w:left="142" w:firstLine="720"/>
        <w:jc w:val="both"/>
        <w:rPr>
          <w:b w:val="0"/>
          <w:i/>
          <w:szCs w:val="24"/>
        </w:rPr>
      </w:pPr>
      <w:r w:rsidRPr="0082596E">
        <w:rPr>
          <w:b w:val="0"/>
          <w:szCs w:val="24"/>
        </w:rPr>
        <w:t xml:space="preserve">Aktivnost: Produženi boravak u osnovnim školama, rashodi za izvršenje </w:t>
      </w:r>
      <w:r w:rsidR="0082596E">
        <w:rPr>
          <w:b w:val="0"/>
          <w:szCs w:val="24"/>
        </w:rPr>
        <w:t>a</w:t>
      </w:r>
      <w:r w:rsidRPr="0082596E">
        <w:rPr>
          <w:b w:val="0"/>
          <w:szCs w:val="24"/>
        </w:rPr>
        <w:t>ktivnosti</w:t>
      </w:r>
      <w:r w:rsidRPr="003B674A">
        <w:rPr>
          <w:b w:val="0"/>
          <w:szCs w:val="24"/>
        </w:rPr>
        <w:t xml:space="preserve"> </w:t>
      </w:r>
      <w:r w:rsidR="0082596E">
        <w:rPr>
          <w:b w:val="0"/>
          <w:szCs w:val="24"/>
        </w:rPr>
        <w:t>povećavaju se za 47.214,20 EUR ili 4,00% i</w:t>
      </w:r>
      <w:r w:rsidR="0082596E" w:rsidRPr="003B674A">
        <w:rPr>
          <w:b w:val="0"/>
          <w:szCs w:val="24"/>
        </w:rPr>
        <w:t xml:space="preserve"> iznos</w:t>
      </w:r>
      <w:r w:rsidR="0082596E">
        <w:rPr>
          <w:b w:val="0"/>
          <w:szCs w:val="24"/>
        </w:rPr>
        <w:t>e</w:t>
      </w:r>
      <w:r w:rsidR="0082596E" w:rsidRPr="003B674A">
        <w:rPr>
          <w:b w:val="0"/>
          <w:szCs w:val="24"/>
        </w:rPr>
        <w:t xml:space="preserve"> </w:t>
      </w:r>
      <w:r w:rsidR="0082596E">
        <w:rPr>
          <w:b w:val="0"/>
          <w:szCs w:val="24"/>
        </w:rPr>
        <w:t>1.228.825,00</w:t>
      </w:r>
      <w:r w:rsidR="0082596E" w:rsidRPr="003B674A">
        <w:rPr>
          <w:b w:val="0"/>
          <w:szCs w:val="24"/>
        </w:rPr>
        <w:t xml:space="preserve"> </w:t>
      </w:r>
      <w:r w:rsidRPr="003B674A">
        <w:rPr>
          <w:b w:val="0"/>
          <w:szCs w:val="24"/>
        </w:rPr>
        <w:t>EUR.</w:t>
      </w:r>
    </w:p>
    <w:p w14:paraId="4918F10B" w14:textId="77777777" w:rsidR="00657D26" w:rsidRPr="00657D26" w:rsidRDefault="00657D26" w:rsidP="00657D26">
      <w:pPr>
        <w:spacing w:line="240" w:lineRule="auto"/>
        <w:ind w:left="142" w:right="-1" w:firstLine="567"/>
        <w:rPr>
          <w:bCs/>
          <w:iCs/>
          <w:color w:val="000000"/>
          <w:sz w:val="24"/>
          <w:szCs w:val="24"/>
          <w:lang w:val="hr-HR"/>
        </w:rPr>
      </w:pPr>
      <w:r w:rsidRPr="00657D26">
        <w:rPr>
          <w:color w:val="000000"/>
          <w:sz w:val="24"/>
          <w:szCs w:val="24"/>
          <w:lang w:val="hr-HR"/>
        </w:rPr>
        <w:t xml:space="preserve">Program se sufinancira </w:t>
      </w:r>
      <w:r w:rsidRPr="00657D26">
        <w:rPr>
          <w:bCs/>
          <w:iCs/>
          <w:color w:val="000000"/>
          <w:sz w:val="24"/>
          <w:szCs w:val="24"/>
          <w:lang w:val="hr-HR"/>
        </w:rPr>
        <w:t xml:space="preserve">sukladno Odluci o organizaciji i financiranja Programa produženog boravka u osnovnim školama kojih je osnivač Grad Pula. </w:t>
      </w:r>
    </w:p>
    <w:p w14:paraId="5CE40857" w14:textId="77777777" w:rsidR="00657D26" w:rsidRPr="00657D26" w:rsidRDefault="00657D26" w:rsidP="00657D26">
      <w:pPr>
        <w:pStyle w:val="Uvuenotijeloteksta"/>
        <w:spacing w:line="240" w:lineRule="auto"/>
        <w:ind w:left="142" w:right="-1" w:firstLine="709"/>
        <w:rPr>
          <w:color w:val="000000"/>
          <w:szCs w:val="24"/>
        </w:rPr>
      </w:pPr>
      <w:r w:rsidRPr="00657D26">
        <w:rPr>
          <w:color w:val="000000"/>
          <w:szCs w:val="24"/>
        </w:rPr>
        <w:t xml:space="preserve">U okviru </w:t>
      </w:r>
      <w:r>
        <w:rPr>
          <w:color w:val="000000"/>
          <w:szCs w:val="24"/>
        </w:rPr>
        <w:t>a</w:t>
      </w:r>
      <w:r w:rsidRPr="00657D26">
        <w:rPr>
          <w:color w:val="000000"/>
          <w:szCs w:val="24"/>
        </w:rPr>
        <w:t xml:space="preserve">ktivnosti </w:t>
      </w:r>
      <w:r w:rsidRPr="00657D26">
        <w:rPr>
          <w:color w:val="000000"/>
          <w:szCs w:val="24"/>
        </w:rPr>
        <w:tab/>
        <w:t>usklađen je iznos za plaće u produženom boravku, ostale rashode za zaposlene, prijevoz s posla i na posao te za plaće pomoćnika u nastavi u produženom boravku sukladno procjeni izvršenja rashoda do kraja godine, usklađeni su iznosi rashoda koji se financiraju iz drugih proračuna i ostalih izvora sukladno procjeni izvršenja navedenih prihoda.</w:t>
      </w:r>
    </w:p>
    <w:p w14:paraId="3320C72D" w14:textId="77777777" w:rsidR="00657D26" w:rsidRPr="00657D26" w:rsidRDefault="00657D26" w:rsidP="00657D26">
      <w:pPr>
        <w:pStyle w:val="Uvuenotijeloteksta"/>
        <w:spacing w:line="240" w:lineRule="auto"/>
        <w:ind w:left="142" w:right="-1" w:firstLine="709"/>
        <w:rPr>
          <w:color w:val="000000"/>
          <w:szCs w:val="24"/>
        </w:rPr>
      </w:pPr>
      <w:r w:rsidRPr="00657D26">
        <w:rPr>
          <w:color w:val="000000"/>
          <w:szCs w:val="24"/>
        </w:rPr>
        <w:t xml:space="preserve">Produženi boravak organiziran je u svim osnovnim školama za učenike od 1. do 4. razreda, sufinancira se od uplata roditelja i proračuna Grada Pule te općina. </w:t>
      </w:r>
    </w:p>
    <w:p w14:paraId="0B85CD76" w14:textId="77777777" w:rsidR="00932F1F" w:rsidRDefault="00932F1F" w:rsidP="00E3378D">
      <w:pPr>
        <w:pStyle w:val="Uvuenotijeloteksta"/>
        <w:spacing w:line="240" w:lineRule="auto"/>
        <w:ind w:left="142" w:firstLine="708"/>
      </w:pPr>
    </w:p>
    <w:p w14:paraId="2727DF9E" w14:textId="77777777" w:rsidR="007B2197" w:rsidRDefault="007B2197" w:rsidP="00E3378D">
      <w:pPr>
        <w:pStyle w:val="Uvuenotijeloteksta"/>
        <w:spacing w:line="240" w:lineRule="auto"/>
        <w:ind w:left="142" w:firstLine="708"/>
      </w:pPr>
      <w:r w:rsidRPr="003B674A">
        <w:t xml:space="preserve">Sukladno </w:t>
      </w:r>
      <w:r w:rsidR="00657D26">
        <w:t xml:space="preserve">izmjenama </w:t>
      </w:r>
      <w:r w:rsidR="00657D26" w:rsidRPr="003B674A">
        <w:t>financijski</w:t>
      </w:r>
      <w:r w:rsidR="00657D26">
        <w:t>h</w:t>
      </w:r>
      <w:r w:rsidR="00657D26" w:rsidRPr="003B674A">
        <w:t xml:space="preserve"> planova škola </w:t>
      </w:r>
      <w:r w:rsidRPr="003B674A">
        <w:t xml:space="preserve">program produženog boravka </w:t>
      </w:r>
      <w:r w:rsidR="00436441" w:rsidRPr="003B674A">
        <w:t>planiran je po školama</w:t>
      </w:r>
      <w:r w:rsidRPr="003B674A">
        <w:t>:</w:t>
      </w:r>
    </w:p>
    <w:p w14:paraId="3FBA6945" w14:textId="77777777" w:rsidR="00657D26" w:rsidRPr="003B674A" w:rsidRDefault="00657D26" w:rsidP="00E3378D">
      <w:pPr>
        <w:pStyle w:val="Uvuenotijeloteksta"/>
        <w:spacing w:line="240" w:lineRule="auto"/>
        <w:ind w:left="142" w:firstLine="708"/>
      </w:pPr>
    </w:p>
    <w:tbl>
      <w:tblPr>
        <w:tblW w:w="9662" w:type="dxa"/>
        <w:jc w:val="center"/>
        <w:tblLook w:val="04A0" w:firstRow="1" w:lastRow="0" w:firstColumn="1" w:lastColumn="0" w:noHBand="0" w:noVBand="1"/>
      </w:tblPr>
      <w:tblGrid>
        <w:gridCol w:w="4267"/>
        <w:gridCol w:w="1428"/>
        <w:gridCol w:w="1350"/>
        <w:gridCol w:w="1351"/>
        <w:gridCol w:w="1266"/>
      </w:tblGrid>
      <w:tr w:rsidR="00657D26" w:rsidRPr="00657D26" w14:paraId="5AAF2485" w14:textId="77777777" w:rsidTr="00657D26">
        <w:trPr>
          <w:trHeight w:val="528"/>
          <w:jc w:val="center"/>
        </w:trPr>
        <w:tc>
          <w:tcPr>
            <w:tcW w:w="451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D6550BC" w14:textId="77777777" w:rsidR="00657D26" w:rsidRPr="00657D26" w:rsidRDefault="00657D26" w:rsidP="00657D26">
            <w:pPr>
              <w:widowControl/>
              <w:adjustRightInd/>
              <w:spacing w:line="240" w:lineRule="auto"/>
              <w:ind w:left="0" w:firstLine="0"/>
              <w:jc w:val="left"/>
              <w:textAlignment w:val="auto"/>
              <w:rPr>
                <w:b/>
                <w:bCs/>
                <w:lang w:val="hr-HR"/>
              </w:rPr>
            </w:pPr>
            <w:r w:rsidRPr="00657D26">
              <w:rPr>
                <w:b/>
                <w:bCs/>
                <w:lang w:val="hr-HR"/>
              </w:rPr>
              <w:t> </w:t>
            </w:r>
          </w:p>
        </w:tc>
        <w:tc>
          <w:tcPr>
            <w:tcW w:w="1428" w:type="dxa"/>
            <w:tcBorders>
              <w:top w:val="single" w:sz="4" w:space="0" w:color="auto"/>
              <w:left w:val="nil"/>
              <w:bottom w:val="single" w:sz="4" w:space="0" w:color="auto"/>
              <w:right w:val="single" w:sz="4" w:space="0" w:color="auto"/>
            </w:tcBorders>
            <w:shd w:val="clear" w:color="auto" w:fill="auto"/>
            <w:vAlign w:val="center"/>
            <w:hideMark/>
          </w:tcPr>
          <w:p w14:paraId="62D71FE0" w14:textId="77777777" w:rsidR="00657D26" w:rsidRPr="00657D26" w:rsidRDefault="00657D26" w:rsidP="00657D26">
            <w:pPr>
              <w:widowControl/>
              <w:adjustRightInd/>
              <w:spacing w:line="240" w:lineRule="auto"/>
              <w:ind w:left="0" w:firstLine="0"/>
              <w:jc w:val="center"/>
              <w:textAlignment w:val="auto"/>
              <w:rPr>
                <w:b/>
                <w:bCs/>
                <w:lang w:val="hr-HR"/>
              </w:rPr>
            </w:pPr>
            <w:r w:rsidRPr="00657D26">
              <w:rPr>
                <w:b/>
                <w:bCs/>
                <w:lang w:val="hr-HR"/>
              </w:rPr>
              <w:t>PLANIRANO</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71EEBDA6" w14:textId="77777777" w:rsidR="00657D26" w:rsidRPr="00657D26" w:rsidRDefault="00657D26" w:rsidP="00657D26">
            <w:pPr>
              <w:widowControl/>
              <w:adjustRightInd/>
              <w:spacing w:line="240" w:lineRule="auto"/>
              <w:ind w:left="0" w:firstLine="0"/>
              <w:jc w:val="center"/>
              <w:textAlignment w:val="auto"/>
              <w:rPr>
                <w:b/>
                <w:bCs/>
                <w:lang w:val="hr-HR"/>
              </w:rPr>
            </w:pPr>
            <w:r w:rsidRPr="00657D26">
              <w:rPr>
                <w:b/>
                <w:bCs/>
                <w:lang w:val="hr-HR"/>
              </w:rPr>
              <w:t>PROMJENA IZNOS</w:t>
            </w:r>
          </w:p>
        </w:tc>
        <w:tc>
          <w:tcPr>
            <w:tcW w:w="1351" w:type="dxa"/>
            <w:tcBorders>
              <w:top w:val="single" w:sz="4" w:space="0" w:color="auto"/>
              <w:left w:val="nil"/>
              <w:bottom w:val="single" w:sz="4" w:space="0" w:color="auto"/>
              <w:right w:val="single" w:sz="4" w:space="0" w:color="auto"/>
            </w:tcBorders>
            <w:shd w:val="clear" w:color="auto" w:fill="auto"/>
            <w:vAlign w:val="center"/>
            <w:hideMark/>
          </w:tcPr>
          <w:p w14:paraId="6EEE6B02" w14:textId="77777777" w:rsidR="00657D26" w:rsidRPr="00657D26" w:rsidRDefault="00657D26" w:rsidP="00657D26">
            <w:pPr>
              <w:widowControl/>
              <w:adjustRightInd/>
              <w:spacing w:line="240" w:lineRule="auto"/>
              <w:ind w:left="0" w:firstLine="0"/>
              <w:jc w:val="center"/>
              <w:textAlignment w:val="auto"/>
              <w:rPr>
                <w:b/>
                <w:bCs/>
                <w:lang w:val="hr-HR"/>
              </w:rPr>
            </w:pPr>
            <w:r w:rsidRPr="00657D26">
              <w:rPr>
                <w:b/>
                <w:bCs/>
                <w:lang w:val="hr-HR"/>
              </w:rPr>
              <w:t xml:space="preserve">PROMJENA </w:t>
            </w:r>
            <w:r w:rsidRPr="00657D26">
              <w:rPr>
                <w:b/>
                <w:bCs/>
                <w:lang w:val="hr-HR"/>
              </w:rPr>
              <w:br/>
              <w:t>POSTOTAK</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14:paraId="4B8C2689" w14:textId="77777777" w:rsidR="00657D26" w:rsidRPr="00657D26" w:rsidRDefault="00657D26" w:rsidP="00657D26">
            <w:pPr>
              <w:widowControl/>
              <w:adjustRightInd/>
              <w:spacing w:line="240" w:lineRule="auto"/>
              <w:ind w:left="0" w:firstLine="0"/>
              <w:jc w:val="center"/>
              <w:textAlignment w:val="auto"/>
              <w:rPr>
                <w:b/>
                <w:bCs/>
                <w:lang w:val="hr-HR"/>
              </w:rPr>
            </w:pPr>
            <w:r w:rsidRPr="00657D26">
              <w:rPr>
                <w:b/>
                <w:bCs/>
                <w:lang w:val="hr-HR"/>
              </w:rPr>
              <w:t>NOVI IZNOS</w:t>
            </w:r>
          </w:p>
        </w:tc>
      </w:tr>
      <w:tr w:rsidR="00657D26" w:rsidRPr="00657D26" w14:paraId="41AA579F" w14:textId="77777777" w:rsidTr="00657D26">
        <w:trPr>
          <w:trHeight w:val="264"/>
          <w:jc w:val="center"/>
        </w:trPr>
        <w:tc>
          <w:tcPr>
            <w:tcW w:w="4513" w:type="dxa"/>
            <w:tcBorders>
              <w:top w:val="nil"/>
              <w:left w:val="single" w:sz="4" w:space="0" w:color="auto"/>
              <w:bottom w:val="single" w:sz="4" w:space="0" w:color="auto"/>
              <w:right w:val="single" w:sz="4" w:space="0" w:color="auto"/>
            </w:tcBorders>
            <w:shd w:val="clear" w:color="auto" w:fill="auto"/>
            <w:vAlign w:val="bottom"/>
            <w:hideMark/>
          </w:tcPr>
          <w:p w14:paraId="0C18D87D" w14:textId="77777777" w:rsidR="00657D26" w:rsidRPr="00657D26" w:rsidRDefault="00657D26" w:rsidP="00657D26">
            <w:pPr>
              <w:widowControl/>
              <w:adjustRightInd/>
              <w:spacing w:line="240" w:lineRule="auto"/>
              <w:ind w:left="0" w:firstLine="0"/>
              <w:jc w:val="left"/>
              <w:textAlignment w:val="auto"/>
              <w:rPr>
                <w:b/>
                <w:bCs/>
                <w:lang w:val="hr-HR"/>
              </w:rPr>
            </w:pPr>
            <w:r w:rsidRPr="00657D26">
              <w:rPr>
                <w:b/>
                <w:bCs/>
                <w:lang w:val="hr-HR"/>
              </w:rPr>
              <w:t>Aktivnost A403002 Produženi boravak u osnovnim školama</w:t>
            </w:r>
          </w:p>
        </w:tc>
        <w:tc>
          <w:tcPr>
            <w:tcW w:w="1428" w:type="dxa"/>
            <w:tcBorders>
              <w:top w:val="nil"/>
              <w:left w:val="nil"/>
              <w:bottom w:val="single" w:sz="4" w:space="0" w:color="auto"/>
              <w:right w:val="single" w:sz="4" w:space="0" w:color="auto"/>
            </w:tcBorders>
            <w:shd w:val="clear" w:color="auto" w:fill="auto"/>
            <w:noWrap/>
            <w:vAlign w:val="bottom"/>
            <w:hideMark/>
          </w:tcPr>
          <w:p w14:paraId="3035E28B" w14:textId="77777777" w:rsidR="00657D26" w:rsidRPr="00657D26" w:rsidRDefault="00657D26" w:rsidP="00657D26">
            <w:pPr>
              <w:widowControl/>
              <w:adjustRightInd/>
              <w:spacing w:line="240" w:lineRule="auto"/>
              <w:ind w:left="0" w:firstLine="0"/>
              <w:jc w:val="right"/>
              <w:textAlignment w:val="auto"/>
              <w:rPr>
                <w:b/>
                <w:bCs/>
                <w:lang w:val="hr-HR"/>
              </w:rPr>
            </w:pPr>
            <w:r w:rsidRPr="00657D26">
              <w:rPr>
                <w:b/>
                <w:bCs/>
                <w:lang w:val="hr-HR"/>
              </w:rPr>
              <w:t>1.181.610,80</w:t>
            </w:r>
          </w:p>
        </w:tc>
        <w:tc>
          <w:tcPr>
            <w:tcW w:w="1350" w:type="dxa"/>
            <w:tcBorders>
              <w:top w:val="nil"/>
              <w:left w:val="nil"/>
              <w:bottom w:val="single" w:sz="4" w:space="0" w:color="auto"/>
              <w:right w:val="single" w:sz="4" w:space="0" w:color="auto"/>
            </w:tcBorders>
            <w:shd w:val="clear" w:color="auto" w:fill="auto"/>
            <w:noWrap/>
            <w:vAlign w:val="bottom"/>
            <w:hideMark/>
          </w:tcPr>
          <w:p w14:paraId="1E40ABA4" w14:textId="77777777" w:rsidR="00657D26" w:rsidRPr="00657D26" w:rsidRDefault="00657D26" w:rsidP="00657D26">
            <w:pPr>
              <w:widowControl/>
              <w:adjustRightInd/>
              <w:spacing w:line="240" w:lineRule="auto"/>
              <w:ind w:left="0" w:firstLine="0"/>
              <w:jc w:val="right"/>
              <w:textAlignment w:val="auto"/>
              <w:rPr>
                <w:b/>
                <w:bCs/>
                <w:lang w:val="hr-HR"/>
              </w:rPr>
            </w:pPr>
            <w:r w:rsidRPr="00657D26">
              <w:rPr>
                <w:b/>
                <w:bCs/>
                <w:lang w:val="hr-HR"/>
              </w:rPr>
              <w:t>47.214,20</w:t>
            </w:r>
          </w:p>
        </w:tc>
        <w:tc>
          <w:tcPr>
            <w:tcW w:w="1351" w:type="dxa"/>
            <w:tcBorders>
              <w:top w:val="nil"/>
              <w:left w:val="nil"/>
              <w:bottom w:val="single" w:sz="4" w:space="0" w:color="auto"/>
              <w:right w:val="single" w:sz="4" w:space="0" w:color="auto"/>
            </w:tcBorders>
            <w:shd w:val="clear" w:color="auto" w:fill="auto"/>
            <w:noWrap/>
            <w:vAlign w:val="bottom"/>
            <w:hideMark/>
          </w:tcPr>
          <w:p w14:paraId="32056E72" w14:textId="77777777" w:rsidR="00657D26" w:rsidRPr="00657D26" w:rsidRDefault="00657D26" w:rsidP="00657D26">
            <w:pPr>
              <w:widowControl/>
              <w:adjustRightInd/>
              <w:spacing w:line="240" w:lineRule="auto"/>
              <w:ind w:left="0" w:firstLine="0"/>
              <w:jc w:val="right"/>
              <w:textAlignment w:val="auto"/>
              <w:rPr>
                <w:b/>
                <w:bCs/>
                <w:lang w:val="hr-HR"/>
              </w:rPr>
            </w:pPr>
            <w:r w:rsidRPr="00657D26">
              <w:rPr>
                <w:b/>
                <w:bCs/>
                <w:lang w:val="hr-HR"/>
              </w:rPr>
              <w:t>4,00</w:t>
            </w:r>
          </w:p>
        </w:tc>
        <w:tc>
          <w:tcPr>
            <w:tcW w:w="1020" w:type="dxa"/>
            <w:tcBorders>
              <w:top w:val="nil"/>
              <w:left w:val="nil"/>
              <w:bottom w:val="single" w:sz="4" w:space="0" w:color="auto"/>
              <w:right w:val="single" w:sz="4" w:space="0" w:color="auto"/>
            </w:tcBorders>
            <w:shd w:val="clear" w:color="auto" w:fill="auto"/>
            <w:noWrap/>
            <w:vAlign w:val="bottom"/>
            <w:hideMark/>
          </w:tcPr>
          <w:p w14:paraId="156AEA47" w14:textId="77777777" w:rsidR="00657D26" w:rsidRPr="00657D26" w:rsidRDefault="00657D26" w:rsidP="00657D26">
            <w:pPr>
              <w:widowControl/>
              <w:adjustRightInd/>
              <w:spacing w:line="240" w:lineRule="auto"/>
              <w:ind w:left="0" w:firstLine="0"/>
              <w:jc w:val="right"/>
              <w:textAlignment w:val="auto"/>
              <w:rPr>
                <w:b/>
                <w:bCs/>
                <w:lang w:val="hr-HR"/>
              </w:rPr>
            </w:pPr>
            <w:r w:rsidRPr="00657D26">
              <w:rPr>
                <w:b/>
                <w:bCs/>
                <w:lang w:val="hr-HR"/>
              </w:rPr>
              <w:t>1.228.825,00</w:t>
            </w:r>
          </w:p>
        </w:tc>
      </w:tr>
      <w:tr w:rsidR="00657D26" w:rsidRPr="00657D26" w14:paraId="470E4C96" w14:textId="77777777" w:rsidTr="00657D26">
        <w:trPr>
          <w:trHeight w:val="264"/>
          <w:jc w:val="center"/>
        </w:trPr>
        <w:tc>
          <w:tcPr>
            <w:tcW w:w="4513" w:type="dxa"/>
            <w:tcBorders>
              <w:top w:val="nil"/>
              <w:left w:val="single" w:sz="4" w:space="0" w:color="auto"/>
              <w:bottom w:val="single" w:sz="4" w:space="0" w:color="auto"/>
              <w:right w:val="single" w:sz="4" w:space="0" w:color="auto"/>
            </w:tcBorders>
            <w:shd w:val="clear" w:color="auto" w:fill="auto"/>
            <w:vAlign w:val="bottom"/>
            <w:hideMark/>
          </w:tcPr>
          <w:p w14:paraId="3EF04095" w14:textId="77777777" w:rsidR="00657D26" w:rsidRPr="00657D26" w:rsidRDefault="00657D26" w:rsidP="00657D26">
            <w:pPr>
              <w:widowControl/>
              <w:adjustRightInd/>
              <w:spacing w:line="240" w:lineRule="auto"/>
              <w:ind w:left="0" w:firstLine="0"/>
              <w:jc w:val="left"/>
              <w:textAlignment w:val="auto"/>
              <w:rPr>
                <w:lang w:val="hr-HR"/>
              </w:rPr>
            </w:pPr>
            <w:r w:rsidRPr="00657D26">
              <w:rPr>
                <w:lang w:val="hr-HR"/>
              </w:rPr>
              <w:t>Korisnik  10887 OŠ ŠIJANA PULA</w:t>
            </w:r>
          </w:p>
        </w:tc>
        <w:tc>
          <w:tcPr>
            <w:tcW w:w="1428" w:type="dxa"/>
            <w:tcBorders>
              <w:top w:val="nil"/>
              <w:left w:val="nil"/>
              <w:bottom w:val="single" w:sz="4" w:space="0" w:color="auto"/>
              <w:right w:val="single" w:sz="4" w:space="0" w:color="auto"/>
            </w:tcBorders>
            <w:shd w:val="clear" w:color="auto" w:fill="auto"/>
            <w:noWrap/>
            <w:vAlign w:val="bottom"/>
            <w:hideMark/>
          </w:tcPr>
          <w:p w14:paraId="21EA7B75" w14:textId="77777777" w:rsidR="00657D26" w:rsidRPr="00657D26" w:rsidRDefault="00657D26" w:rsidP="00657D26">
            <w:pPr>
              <w:widowControl/>
              <w:adjustRightInd/>
              <w:spacing w:line="240" w:lineRule="auto"/>
              <w:ind w:left="0" w:firstLine="0"/>
              <w:jc w:val="right"/>
              <w:textAlignment w:val="auto"/>
              <w:rPr>
                <w:lang w:val="hr-HR"/>
              </w:rPr>
            </w:pPr>
            <w:r w:rsidRPr="00657D26">
              <w:rPr>
                <w:lang w:val="hr-HR"/>
              </w:rPr>
              <w:t>146.950,00</w:t>
            </w:r>
          </w:p>
        </w:tc>
        <w:tc>
          <w:tcPr>
            <w:tcW w:w="1350" w:type="dxa"/>
            <w:tcBorders>
              <w:top w:val="nil"/>
              <w:left w:val="nil"/>
              <w:bottom w:val="single" w:sz="4" w:space="0" w:color="auto"/>
              <w:right w:val="single" w:sz="4" w:space="0" w:color="auto"/>
            </w:tcBorders>
            <w:shd w:val="clear" w:color="auto" w:fill="auto"/>
            <w:noWrap/>
            <w:vAlign w:val="bottom"/>
            <w:hideMark/>
          </w:tcPr>
          <w:p w14:paraId="3B8EFD7D" w14:textId="77777777" w:rsidR="00657D26" w:rsidRPr="00657D26" w:rsidRDefault="00657D26" w:rsidP="00657D26">
            <w:pPr>
              <w:widowControl/>
              <w:adjustRightInd/>
              <w:spacing w:line="240" w:lineRule="auto"/>
              <w:ind w:left="0" w:firstLine="0"/>
              <w:jc w:val="right"/>
              <w:textAlignment w:val="auto"/>
              <w:rPr>
                <w:lang w:val="hr-HR"/>
              </w:rPr>
            </w:pPr>
            <w:r w:rsidRPr="00657D26">
              <w:rPr>
                <w:lang w:val="hr-HR"/>
              </w:rPr>
              <w:t>8.750,00</w:t>
            </w:r>
          </w:p>
        </w:tc>
        <w:tc>
          <w:tcPr>
            <w:tcW w:w="1351" w:type="dxa"/>
            <w:tcBorders>
              <w:top w:val="nil"/>
              <w:left w:val="nil"/>
              <w:bottom w:val="single" w:sz="4" w:space="0" w:color="auto"/>
              <w:right w:val="single" w:sz="4" w:space="0" w:color="auto"/>
            </w:tcBorders>
            <w:shd w:val="clear" w:color="auto" w:fill="auto"/>
            <w:noWrap/>
            <w:vAlign w:val="bottom"/>
            <w:hideMark/>
          </w:tcPr>
          <w:p w14:paraId="779F70E9" w14:textId="77777777" w:rsidR="00657D26" w:rsidRPr="00657D26" w:rsidRDefault="00657D26" w:rsidP="00657D26">
            <w:pPr>
              <w:widowControl/>
              <w:adjustRightInd/>
              <w:spacing w:line="240" w:lineRule="auto"/>
              <w:ind w:left="0" w:firstLine="0"/>
              <w:jc w:val="right"/>
              <w:textAlignment w:val="auto"/>
              <w:rPr>
                <w:lang w:val="hr-HR"/>
              </w:rPr>
            </w:pPr>
            <w:r w:rsidRPr="00657D26">
              <w:rPr>
                <w:lang w:val="hr-HR"/>
              </w:rPr>
              <w:t>5,95</w:t>
            </w:r>
          </w:p>
        </w:tc>
        <w:tc>
          <w:tcPr>
            <w:tcW w:w="1020" w:type="dxa"/>
            <w:tcBorders>
              <w:top w:val="nil"/>
              <w:left w:val="nil"/>
              <w:bottom w:val="single" w:sz="4" w:space="0" w:color="auto"/>
              <w:right w:val="single" w:sz="4" w:space="0" w:color="auto"/>
            </w:tcBorders>
            <w:shd w:val="clear" w:color="auto" w:fill="auto"/>
            <w:noWrap/>
            <w:vAlign w:val="bottom"/>
            <w:hideMark/>
          </w:tcPr>
          <w:p w14:paraId="3ABB85F1" w14:textId="77777777" w:rsidR="00657D26" w:rsidRPr="00657D26" w:rsidRDefault="00657D26" w:rsidP="00657D26">
            <w:pPr>
              <w:widowControl/>
              <w:adjustRightInd/>
              <w:spacing w:line="240" w:lineRule="auto"/>
              <w:ind w:left="0" w:firstLine="0"/>
              <w:jc w:val="right"/>
              <w:textAlignment w:val="auto"/>
              <w:rPr>
                <w:lang w:val="hr-HR"/>
              </w:rPr>
            </w:pPr>
            <w:r w:rsidRPr="00657D26">
              <w:rPr>
                <w:lang w:val="hr-HR"/>
              </w:rPr>
              <w:t>155.700,00</w:t>
            </w:r>
          </w:p>
        </w:tc>
      </w:tr>
      <w:tr w:rsidR="00657D26" w:rsidRPr="00657D26" w14:paraId="6F8A429B" w14:textId="77777777" w:rsidTr="00657D26">
        <w:trPr>
          <w:trHeight w:val="264"/>
          <w:jc w:val="center"/>
        </w:trPr>
        <w:tc>
          <w:tcPr>
            <w:tcW w:w="4513" w:type="dxa"/>
            <w:tcBorders>
              <w:top w:val="nil"/>
              <w:left w:val="single" w:sz="4" w:space="0" w:color="auto"/>
              <w:bottom w:val="single" w:sz="4" w:space="0" w:color="auto"/>
              <w:right w:val="single" w:sz="4" w:space="0" w:color="auto"/>
            </w:tcBorders>
            <w:shd w:val="clear" w:color="auto" w:fill="auto"/>
            <w:vAlign w:val="bottom"/>
            <w:hideMark/>
          </w:tcPr>
          <w:p w14:paraId="0A9CEEC3" w14:textId="77777777" w:rsidR="00657D26" w:rsidRPr="00657D26" w:rsidRDefault="00657D26" w:rsidP="00657D26">
            <w:pPr>
              <w:widowControl/>
              <w:adjustRightInd/>
              <w:spacing w:line="240" w:lineRule="auto"/>
              <w:ind w:left="0" w:firstLine="0"/>
              <w:jc w:val="left"/>
              <w:textAlignment w:val="auto"/>
              <w:rPr>
                <w:lang w:val="hr-HR"/>
              </w:rPr>
            </w:pPr>
            <w:r w:rsidRPr="00657D26">
              <w:rPr>
                <w:lang w:val="hr-HR"/>
              </w:rPr>
              <w:t>Korisnik  10895 OŠ STOJA PULA</w:t>
            </w:r>
          </w:p>
        </w:tc>
        <w:tc>
          <w:tcPr>
            <w:tcW w:w="1428" w:type="dxa"/>
            <w:tcBorders>
              <w:top w:val="nil"/>
              <w:left w:val="nil"/>
              <w:bottom w:val="single" w:sz="4" w:space="0" w:color="auto"/>
              <w:right w:val="single" w:sz="4" w:space="0" w:color="auto"/>
            </w:tcBorders>
            <w:shd w:val="clear" w:color="auto" w:fill="auto"/>
            <w:noWrap/>
            <w:vAlign w:val="bottom"/>
            <w:hideMark/>
          </w:tcPr>
          <w:p w14:paraId="41806144" w14:textId="77777777" w:rsidR="00657D26" w:rsidRPr="00657D26" w:rsidRDefault="00657D26" w:rsidP="00657D26">
            <w:pPr>
              <w:widowControl/>
              <w:adjustRightInd/>
              <w:spacing w:line="240" w:lineRule="auto"/>
              <w:ind w:left="0" w:firstLine="0"/>
              <w:jc w:val="right"/>
              <w:textAlignment w:val="auto"/>
              <w:rPr>
                <w:lang w:val="hr-HR"/>
              </w:rPr>
            </w:pPr>
            <w:r w:rsidRPr="00657D26">
              <w:rPr>
                <w:lang w:val="hr-HR"/>
              </w:rPr>
              <w:t>97.424,00</w:t>
            </w:r>
          </w:p>
        </w:tc>
        <w:tc>
          <w:tcPr>
            <w:tcW w:w="1350" w:type="dxa"/>
            <w:tcBorders>
              <w:top w:val="nil"/>
              <w:left w:val="nil"/>
              <w:bottom w:val="single" w:sz="4" w:space="0" w:color="auto"/>
              <w:right w:val="single" w:sz="4" w:space="0" w:color="auto"/>
            </w:tcBorders>
            <w:shd w:val="clear" w:color="auto" w:fill="auto"/>
            <w:noWrap/>
            <w:vAlign w:val="bottom"/>
            <w:hideMark/>
          </w:tcPr>
          <w:p w14:paraId="752050E8" w14:textId="77777777" w:rsidR="00657D26" w:rsidRPr="00657D26" w:rsidRDefault="00657D26" w:rsidP="00657D26">
            <w:pPr>
              <w:widowControl/>
              <w:adjustRightInd/>
              <w:spacing w:line="240" w:lineRule="auto"/>
              <w:ind w:left="0" w:firstLine="0"/>
              <w:jc w:val="right"/>
              <w:textAlignment w:val="auto"/>
              <w:rPr>
                <w:lang w:val="hr-HR"/>
              </w:rPr>
            </w:pPr>
            <w:r w:rsidRPr="00657D26">
              <w:rPr>
                <w:lang w:val="hr-HR"/>
              </w:rPr>
              <w:t>16.074,00</w:t>
            </w:r>
          </w:p>
        </w:tc>
        <w:tc>
          <w:tcPr>
            <w:tcW w:w="1351" w:type="dxa"/>
            <w:tcBorders>
              <w:top w:val="nil"/>
              <w:left w:val="nil"/>
              <w:bottom w:val="single" w:sz="4" w:space="0" w:color="auto"/>
              <w:right w:val="single" w:sz="4" w:space="0" w:color="auto"/>
            </w:tcBorders>
            <w:shd w:val="clear" w:color="auto" w:fill="auto"/>
            <w:noWrap/>
            <w:vAlign w:val="bottom"/>
            <w:hideMark/>
          </w:tcPr>
          <w:p w14:paraId="73CCC100" w14:textId="77777777" w:rsidR="00657D26" w:rsidRPr="00657D26" w:rsidRDefault="00657D26" w:rsidP="00657D26">
            <w:pPr>
              <w:widowControl/>
              <w:adjustRightInd/>
              <w:spacing w:line="240" w:lineRule="auto"/>
              <w:ind w:left="0" w:firstLine="0"/>
              <w:jc w:val="right"/>
              <w:textAlignment w:val="auto"/>
              <w:rPr>
                <w:lang w:val="hr-HR"/>
              </w:rPr>
            </w:pPr>
            <w:r w:rsidRPr="00657D26">
              <w:rPr>
                <w:lang w:val="hr-HR"/>
              </w:rPr>
              <w:t>16,50</w:t>
            </w:r>
          </w:p>
        </w:tc>
        <w:tc>
          <w:tcPr>
            <w:tcW w:w="1020" w:type="dxa"/>
            <w:tcBorders>
              <w:top w:val="nil"/>
              <w:left w:val="nil"/>
              <w:bottom w:val="single" w:sz="4" w:space="0" w:color="auto"/>
              <w:right w:val="single" w:sz="4" w:space="0" w:color="auto"/>
            </w:tcBorders>
            <w:shd w:val="clear" w:color="auto" w:fill="auto"/>
            <w:noWrap/>
            <w:vAlign w:val="bottom"/>
            <w:hideMark/>
          </w:tcPr>
          <w:p w14:paraId="11150C6C" w14:textId="77777777" w:rsidR="00657D26" w:rsidRPr="00657D26" w:rsidRDefault="00657D26" w:rsidP="00657D26">
            <w:pPr>
              <w:widowControl/>
              <w:adjustRightInd/>
              <w:spacing w:line="240" w:lineRule="auto"/>
              <w:ind w:left="0" w:firstLine="0"/>
              <w:jc w:val="right"/>
              <w:textAlignment w:val="auto"/>
              <w:rPr>
                <w:lang w:val="hr-HR"/>
              </w:rPr>
            </w:pPr>
            <w:r w:rsidRPr="00657D26">
              <w:rPr>
                <w:lang w:val="hr-HR"/>
              </w:rPr>
              <w:t>113.498,00</w:t>
            </w:r>
          </w:p>
        </w:tc>
      </w:tr>
      <w:tr w:rsidR="00657D26" w:rsidRPr="00657D26" w14:paraId="0D4DBECB" w14:textId="77777777" w:rsidTr="00657D26">
        <w:trPr>
          <w:trHeight w:val="264"/>
          <w:jc w:val="center"/>
        </w:trPr>
        <w:tc>
          <w:tcPr>
            <w:tcW w:w="4513" w:type="dxa"/>
            <w:tcBorders>
              <w:top w:val="nil"/>
              <w:left w:val="single" w:sz="4" w:space="0" w:color="auto"/>
              <w:bottom w:val="single" w:sz="4" w:space="0" w:color="auto"/>
              <w:right w:val="single" w:sz="4" w:space="0" w:color="auto"/>
            </w:tcBorders>
            <w:shd w:val="clear" w:color="auto" w:fill="auto"/>
            <w:vAlign w:val="bottom"/>
            <w:hideMark/>
          </w:tcPr>
          <w:p w14:paraId="262A1711" w14:textId="77777777" w:rsidR="00657D26" w:rsidRPr="00657D26" w:rsidRDefault="00657D26" w:rsidP="00657D26">
            <w:pPr>
              <w:widowControl/>
              <w:adjustRightInd/>
              <w:spacing w:line="240" w:lineRule="auto"/>
              <w:ind w:left="0" w:firstLine="0"/>
              <w:jc w:val="left"/>
              <w:textAlignment w:val="auto"/>
              <w:rPr>
                <w:lang w:val="hr-HR"/>
              </w:rPr>
            </w:pPr>
            <w:r w:rsidRPr="00657D26">
              <w:rPr>
                <w:lang w:val="hr-HR"/>
              </w:rPr>
              <w:t>Korisnik  10900 OŠ CENTAR PULA</w:t>
            </w:r>
          </w:p>
        </w:tc>
        <w:tc>
          <w:tcPr>
            <w:tcW w:w="1428" w:type="dxa"/>
            <w:tcBorders>
              <w:top w:val="nil"/>
              <w:left w:val="nil"/>
              <w:bottom w:val="single" w:sz="4" w:space="0" w:color="auto"/>
              <w:right w:val="single" w:sz="4" w:space="0" w:color="auto"/>
            </w:tcBorders>
            <w:shd w:val="clear" w:color="auto" w:fill="auto"/>
            <w:noWrap/>
            <w:vAlign w:val="bottom"/>
            <w:hideMark/>
          </w:tcPr>
          <w:p w14:paraId="37C3AA3D" w14:textId="77777777" w:rsidR="00657D26" w:rsidRPr="00657D26" w:rsidRDefault="00657D26" w:rsidP="00657D26">
            <w:pPr>
              <w:widowControl/>
              <w:adjustRightInd/>
              <w:spacing w:line="240" w:lineRule="auto"/>
              <w:ind w:left="0" w:firstLine="0"/>
              <w:jc w:val="right"/>
              <w:textAlignment w:val="auto"/>
              <w:rPr>
                <w:lang w:val="hr-HR"/>
              </w:rPr>
            </w:pPr>
            <w:r w:rsidRPr="00657D26">
              <w:rPr>
                <w:lang w:val="hr-HR"/>
              </w:rPr>
              <w:t>106.490,00</w:t>
            </w:r>
          </w:p>
        </w:tc>
        <w:tc>
          <w:tcPr>
            <w:tcW w:w="1350" w:type="dxa"/>
            <w:tcBorders>
              <w:top w:val="nil"/>
              <w:left w:val="nil"/>
              <w:bottom w:val="single" w:sz="4" w:space="0" w:color="auto"/>
              <w:right w:val="single" w:sz="4" w:space="0" w:color="auto"/>
            </w:tcBorders>
            <w:shd w:val="clear" w:color="auto" w:fill="auto"/>
            <w:noWrap/>
            <w:vAlign w:val="bottom"/>
            <w:hideMark/>
          </w:tcPr>
          <w:p w14:paraId="6866AF70" w14:textId="77777777" w:rsidR="00657D26" w:rsidRPr="00657D26" w:rsidRDefault="00657D26" w:rsidP="00657D26">
            <w:pPr>
              <w:widowControl/>
              <w:adjustRightInd/>
              <w:spacing w:line="240" w:lineRule="auto"/>
              <w:ind w:left="0" w:firstLine="0"/>
              <w:jc w:val="right"/>
              <w:textAlignment w:val="auto"/>
              <w:rPr>
                <w:lang w:val="hr-HR"/>
              </w:rPr>
            </w:pPr>
            <w:r w:rsidRPr="00657D26">
              <w:rPr>
                <w:lang w:val="hr-HR"/>
              </w:rPr>
              <w:t>-19.858,00</w:t>
            </w:r>
          </w:p>
        </w:tc>
        <w:tc>
          <w:tcPr>
            <w:tcW w:w="1351" w:type="dxa"/>
            <w:tcBorders>
              <w:top w:val="nil"/>
              <w:left w:val="nil"/>
              <w:bottom w:val="single" w:sz="4" w:space="0" w:color="auto"/>
              <w:right w:val="single" w:sz="4" w:space="0" w:color="auto"/>
            </w:tcBorders>
            <w:shd w:val="clear" w:color="auto" w:fill="auto"/>
            <w:noWrap/>
            <w:vAlign w:val="bottom"/>
            <w:hideMark/>
          </w:tcPr>
          <w:p w14:paraId="46654E41" w14:textId="77777777" w:rsidR="00657D26" w:rsidRPr="00657D26" w:rsidRDefault="00657D26" w:rsidP="00657D26">
            <w:pPr>
              <w:widowControl/>
              <w:adjustRightInd/>
              <w:spacing w:line="240" w:lineRule="auto"/>
              <w:ind w:left="0" w:firstLine="0"/>
              <w:jc w:val="right"/>
              <w:textAlignment w:val="auto"/>
              <w:rPr>
                <w:lang w:val="hr-HR"/>
              </w:rPr>
            </w:pPr>
            <w:r w:rsidRPr="00657D26">
              <w:rPr>
                <w:lang w:val="hr-HR"/>
              </w:rPr>
              <w:t>-18,65</w:t>
            </w:r>
          </w:p>
        </w:tc>
        <w:tc>
          <w:tcPr>
            <w:tcW w:w="1020" w:type="dxa"/>
            <w:tcBorders>
              <w:top w:val="nil"/>
              <w:left w:val="nil"/>
              <w:bottom w:val="single" w:sz="4" w:space="0" w:color="auto"/>
              <w:right w:val="single" w:sz="4" w:space="0" w:color="auto"/>
            </w:tcBorders>
            <w:shd w:val="clear" w:color="auto" w:fill="auto"/>
            <w:noWrap/>
            <w:vAlign w:val="bottom"/>
            <w:hideMark/>
          </w:tcPr>
          <w:p w14:paraId="3777E30A" w14:textId="77777777" w:rsidR="00657D26" w:rsidRPr="00657D26" w:rsidRDefault="00657D26" w:rsidP="00657D26">
            <w:pPr>
              <w:widowControl/>
              <w:adjustRightInd/>
              <w:spacing w:line="240" w:lineRule="auto"/>
              <w:ind w:left="0" w:firstLine="0"/>
              <w:jc w:val="right"/>
              <w:textAlignment w:val="auto"/>
              <w:rPr>
                <w:lang w:val="hr-HR"/>
              </w:rPr>
            </w:pPr>
            <w:r w:rsidRPr="00657D26">
              <w:rPr>
                <w:lang w:val="hr-HR"/>
              </w:rPr>
              <w:t>86.632,00</w:t>
            </w:r>
          </w:p>
        </w:tc>
      </w:tr>
      <w:tr w:rsidR="00657D26" w:rsidRPr="00657D26" w14:paraId="671D49B4" w14:textId="77777777" w:rsidTr="00657D26">
        <w:trPr>
          <w:trHeight w:val="264"/>
          <w:jc w:val="center"/>
        </w:trPr>
        <w:tc>
          <w:tcPr>
            <w:tcW w:w="4513" w:type="dxa"/>
            <w:tcBorders>
              <w:top w:val="nil"/>
              <w:left w:val="single" w:sz="4" w:space="0" w:color="auto"/>
              <w:bottom w:val="single" w:sz="4" w:space="0" w:color="auto"/>
              <w:right w:val="single" w:sz="4" w:space="0" w:color="auto"/>
            </w:tcBorders>
            <w:shd w:val="clear" w:color="auto" w:fill="auto"/>
            <w:vAlign w:val="bottom"/>
            <w:hideMark/>
          </w:tcPr>
          <w:p w14:paraId="7A9D2226" w14:textId="77777777" w:rsidR="00657D26" w:rsidRPr="00657D26" w:rsidRDefault="00657D26" w:rsidP="00657D26">
            <w:pPr>
              <w:widowControl/>
              <w:adjustRightInd/>
              <w:spacing w:line="240" w:lineRule="auto"/>
              <w:ind w:left="0" w:firstLine="0"/>
              <w:jc w:val="left"/>
              <w:textAlignment w:val="auto"/>
              <w:rPr>
                <w:lang w:val="hr-HR"/>
              </w:rPr>
            </w:pPr>
            <w:r w:rsidRPr="00657D26">
              <w:rPr>
                <w:lang w:val="hr-HR"/>
              </w:rPr>
              <w:t>Korisnik  10918 OŠ GIUSEPPINA MARTINUZZI PULA</w:t>
            </w:r>
          </w:p>
        </w:tc>
        <w:tc>
          <w:tcPr>
            <w:tcW w:w="1428" w:type="dxa"/>
            <w:tcBorders>
              <w:top w:val="nil"/>
              <w:left w:val="nil"/>
              <w:bottom w:val="single" w:sz="4" w:space="0" w:color="auto"/>
              <w:right w:val="single" w:sz="4" w:space="0" w:color="auto"/>
            </w:tcBorders>
            <w:shd w:val="clear" w:color="auto" w:fill="auto"/>
            <w:noWrap/>
            <w:vAlign w:val="bottom"/>
            <w:hideMark/>
          </w:tcPr>
          <w:p w14:paraId="7933F2AE" w14:textId="77777777" w:rsidR="00657D26" w:rsidRPr="00657D26" w:rsidRDefault="00657D26" w:rsidP="00657D26">
            <w:pPr>
              <w:widowControl/>
              <w:adjustRightInd/>
              <w:spacing w:line="240" w:lineRule="auto"/>
              <w:ind w:left="0" w:firstLine="0"/>
              <w:jc w:val="right"/>
              <w:textAlignment w:val="auto"/>
              <w:rPr>
                <w:lang w:val="hr-HR"/>
              </w:rPr>
            </w:pPr>
            <w:r w:rsidRPr="00657D26">
              <w:rPr>
                <w:lang w:val="hr-HR"/>
              </w:rPr>
              <w:t>171.450,00</w:t>
            </w:r>
          </w:p>
        </w:tc>
        <w:tc>
          <w:tcPr>
            <w:tcW w:w="1350" w:type="dxa"/>
            <w:tcBorders>
              <w:top w:val="nil"/>
              <w:left w:val="nil"/>
              <w:bottom w:val="single" w:sz="4" w:space="0" w:color="auto"/>
              <w:right w:val="single" w:sz="4" w:space="0" w:color="auto"/>
            </w:tcBorders>
            <w:shd w:val="clear" w:color="auto" w:fill="auto"/>
            <w:noWrap/>
            <w:vAlign w:val="bottom"/>
            <w:hideMark/>
          </w:tcPr>
          <w:p w14:paraId="58F1E62F" w14:textId="77777777" w:rsidR="00657D26" w:rsidRPr="00657D26" w:rsidRDefault="00657D26" w:rsidP="00657D26">
            <w:pPr>
              <w:widowControl/>
              <w:adjustRightInd/>
              <w:spacing w:line="240" w:lineRule="auto"/>
              <w:ind w:left="0" w:firstLine="0"/>
              <w:jc w:val="right"/>
              <w:textAlignment w:val="auto"/>
              <w:rPr>
                <w:lang w:val="hr-HR"/>
              </w:rPr>
            </w:pPr>
            <w:r w:rsidRPr="00657D26">
              <w:rPr>
                <w:lang w:val="hr-HR"/>
              </w:rPr>
              <w:t>13.400,00</w:t>
            </w:r>
          </w:p>
        </w:tc>
        <w:tc>
          <w:tcPr>
            <w:tcW w:w="1351" w:type="dxa"/>
            <w:tcBorders>
              <w:top w:val="nil"/>
              <w:left w:val="nil"/>
              <w:bottom w:val="single" w:sz="4" w:space="0" w:color="auto"/>
              <w:right w:val="single" w:sz="4" w:space="0" w:color="auto"/>
            </w:tcBorders>
            <w:shd w:val="clear" w:color="auto" w:fill="auto"/>
            <w:noWrap/>
            <w:vAlign w:val="bottom"/>
            <w:hideMark/>
          </w:tcPr>
          <w:p w14:paraId="53188558" w14:textId="77777777" w:rsidR="00657D26" w:rsidRPr="00657D26" w:rsidRDefault="00657D26" w:rsidP="00657D26">
            <w:pPr>
              <w:widowControl/>
              <w:adjustRightInd/>
              <w:spacing w:line="240" w:lineRule="auto"/>
              <w:ind w:left="0" w:firstLine="0"/>
              <w:jc w:val="right"/>
              <w:textAlignment w:val="auto"/>
              <w:rPr>
                <w:lang w:val="hr-HR"/>
              </w:rPr>
            </w:pPr>
            <w:r w:rsidRPr="00657D26">
              <w:rPr>
                <w:lang w:val="hr-HR"/>
              </w:rPr>
              <w:t>7,82</w:t>
            </w:r>
          </w:p>
        </w:tc>
        <w:tc>
          <w:tcPr>
            <w:tcW w:w="1020" w:type="dxa"/>
            <w:tcBorders>
              <w:top w:val="nil"/>
              <w:left w:val="nil"/>
              <w:bottom w:val="single" w:sz="4" w:space="0" w:color="auto"/>
              <w:right w:val="single" w:sz="4" w:space="0" w:color="auto"/>
            </w:tcBorders>
            <w:shd w:val="clear" w:color="auto" w:fill="auto"/>
            <w:noWrap/>
            <w:vAlign w:val="bottom"/>
            <w:hideMark/>
          </w:tcPr>
          <w:p w14:paraId="6EC06CDD" w14:textId="77777777" w:rsidR="00657D26" w:rsidRPr="00657D26" w:rsidRDefault="00657D26" w:rsidP="00657D26">
            <w:pPr>
              <w:widowControl/>
              <w:adjustRightInd/>
              <w:spacing w:line="240" w:lineRule="auto"/>
              <w:ind w:left="0" w:firstLine="0"/>
              <w:jc w:val="right"/>
              <w:textAlignment w:val="auto"/>
              <w:rPr>
                <w:lang w:val="hr-HR"/>
              </w:rPr>
            </w:pPr>
            <w:r w:rsidRPr="00657D26">
              <w:rPr>
                <w:lang w:val="hr-HR"/>
              </w:rPr>
              <w:t>184.850,00</w:t>
            </w:r>
          </w:p>
        </w:tc>
      </w:tr>
      <w:tr w:rsidR="00657D26" w:rsidRPr="00657D26" w14:paraId="3AABF8A7" w14:textId="77777777" w:rsidTr="00657D26">
        <w:trPr>
          <w:trHeight w:val="264"/>
          <w:jc w:val="center"/>
        </w:trPr>
        <w:tc>
          <w:tcPr>
            <w:tcW w:w="4513" w:type="dxa"/>
            <w:tcBorders>
              <w:top w:val="nil"/>
              <w:left w:val="single" w:sz="4" w:space="0" w:color="auto"/>
              <w:bottom w:val="single" w:sz="4" w:space="0" w:color="auto"/>
              <w:right w:val="single" w:sz="4" w:space="0" w:color="auto"/>
            </w:tcBorders>
            <w:shd w:val="clear" w:color="auto" w:fill="auto"/>
            <w:vAlign w:val="bottom"/>
            <w:hideMark/>
          </w:tcPr>
          <w:p w14:paraId="69A15C20" w14:textId="77777777" w:rsidR="00657D26" w:rsidRPr="00657D26" w:rsidRDefault="00657D26" w:rsidP="00657D26">
            <w:pPr>
              <w:widowControl/>
              <w:adjustRightInd/>
              <w:spacing w:line="240" w:lineRule="auto"/>
              <w:ind w:left="0" w:firstLine="0"/>
              <w:jc w:val="left"/>
              <w:textAlignment w:val="auto"/>
              <w:rPr>
                <w:lang w:val="hr-HR"/>
              </w:rPr>
            </w:pPr>
            <w:r w:rsidRPr="00657D26">
              <w:rPr>
                <w:lang w:val="hr-HR"/>
              </w:rPr>
              <w:t>Korisnik  10926 OŠ TONE PERUŠKA PULA</w:t>
            </w:r>
          </w:p>
        </w:tc>
        <w:tc>
          <w:tcPr>
            <w:tcW w:w="1428" w:type="dxa"/>
            <w:tcBorders>
              <w:top w:val="nil"/>
              <w:left w:val="nil"/>
              <w:bottom w:val="single" w:sz="4" w:space="0" w:color="auto"/>
              <w:right w:val="single" w:sz="4" w:space="0" w:color="auto"/>
            </w:tcBorders>
            <w:shd w:val="clear" w:color="auto" w:fill="auto"/>
            <w:noWrap/>
            <w:vAlign w:val="bottom"/>
            <w:hideMark/>
          </w:tcPr>
          <w:p w14:paraId="6E581A61" w14:textId="77777777" w:rsidR="00657D26" w:rsidRPr="00657D26" w:rsidRDefault="00657D26" w:rsidP="00657D26">
            <w:pPr>
              <w:widowControl/>
              <w:adjustRightInd/>
              <w:spacing w:line="240" w:lineRule="auto"/>
              <w:ind w:left="0" w:firstLine="0"/>
              <w:jc w:val="right"/>
              <w:textAlignment w:val="auto"/>
              <w:rPr>
                <w:lang w:val="hr-HR"/>
              </w:rPr>
            </w:pPr>
            <w:r w:rsidRPr="00657D26">
              <w:rPr>
                <w:lang w:val="hr-HR"/>
              </w:rPr>
              <w:t>49.640,00</w:t>
            </w:r>
          </w:p>
        </w:tc>
        <w:tc>
          <w:tcPr>
            <w:tcW w:w="1350" w:type="dxa"/>
            <w:tcBorders>
              <w:top w:val="nil"/>
              <w:left w:val="nil"/>
              <w:bottom w:val="single" w:sz="4" w:space="0" w:color="auto"/>
              <w:right w:val="single" w:sz="4" w:space="0" w:color="auto"/>
            </w:tcBorders>
            <w:shd w:val="clear" w:color="auto" w:fill="auto"/>
            <w:noWrap/>
            <w:vAlign w:val="bottom"/>
            <w:hideMark/>
          </w:tcPr>
          <w:p w14:paraId="44F8E483" w14:textId="77777777" w:rsidR="00657D26" w:rsidRPr="00657D26" w:rsidRDefault="00657D26" w:rsidP="00657D26">
            <w:pPr>
              <w:widowControl/>
              <w:adjustRightInd/>
              <w:spacing w:line="240" w:lineRule="auto"/>
              <w:ind w:left="0" w:firstLine="0"/>
              <w:jc w:val="right"/>
              <w:textAlignment w:val="auto"/>
              <w:rPr>
                <w:lang w:val="hr-HR"/>
              </w:rPr>
            </w:pPr>
            <w:r w:rsidRPr="00657D26">
              <w:rPr>
                <w:lang w:val="hr-HR"/>
              </w:rPr>
              <w:t>9.884,00</w:t>
            </w:r>
          </w:p>
        </w:tc>
        <w:tc>
          <w:tcPr>
            <w:tcW w:w="1351" w:type="dxa"/>
            <w:tcBorders>
              <w:top w:val="nil"/>
              <w:left w:val="nil"/>
              <w:bottom w:val="single" w:sz="4" w:space="0" w:color="auto"/>
              <w:right w:val="single" w:sz="4" w:space="0" w:color="auto"/>
            </w:tcBorders>
            <w:shd w:val="clear" w:color="auto" w:fill="auto"/>
            <w:noWrap/>
            <w:vAlign w:val="bottom"/>
            <w:hideMark/>
          </w:tcPr>
          <w:p w14:paraId="1B635760" w14:textId="77777777" w:rsidR="00657D26" w:rsidRPr="00657D26" w:rsidRDefault="00657D26" w:rsidP="00657D26">
            <w:pPr>
              <w:widowControl/>
              <w:adjustRightInd/>
              <w:spacing w:line="240" w:lineRule="auto"/>
              <w:ind w:left="0" w:firstLine="0"/>
              <w:jc w:val="right"/>
              <w:textAlignment w:val="auto"/>
              <w:rPr>
                <w:lang w:val="hr-HR"/>
              </w:rPr>
            </w:pPr>
            <w:r w:rsidRPr="00657D26">
              <w:rPr>
                <w:lang w:val="hr-HR"/>
              </w:rPr>
              <w:t>19,91</w:t>
            </w:r>
          </w:p>
        </w:tc>
        <w:tc>
          <w:tcPr>
            <w:tcW w:w="1020" w:type="dxa"/>
            <w:tcBorders>
              <w:top w:val="nil"/>
              <w:left w:val="nil"/>
              <w:bottom w:val="single" w:sz="4" w:space="0" w:color="auto"/>
              <w:right w:val="single" w:sz="4" w:space="0" w:color="auto"/>
            </w:tcBorders>
            <w:shd w:val="clear" w:color="auto" w:fill="auto"/>
            <w:noWrap/>
            <w:vAlign w:val="bottom"/>
            <w:hideMark/>
          </w:tcPr>
          <w:p w14:paraId="4D1BB2EC" w14:textId="77777777" w:rsidR="00657D26" w:rsidRPr="00657D26" w:rsidRDefault="00657D26" w:rsidP="00657D26">
            <w:pPr>
              <w:widowControl/>
              <w:adjustRightInd/>
              <w:spacing w:line="240" w:lineRule="auto"/>
              <w:ind w:left="0" w:firstLine="0"/>
              <w:jc w:val="right"/>
              <w:textAlignment w:val="auto"/>
              <w:rPr>
                <w:lang w:val="hr-HR"/>
              </w:rPr>
            </w:pPr>
            <w:r w:rsidRPr="00657D26">
              <w:rPr>
                <w:lang w:val="hr-HR"/>
              </w:rPr>
              <w:t>59.524,00</w:t>
            </w:r>
          </w:p>
        </w:tc>
      </w:tr>
      <w:tr w:rsidR="00657D26" w:rsidRPr="00657D26" w14:paraId="7B85FF73" w14:textId="77777777" w:rsidTr="00657D26">
        <w:trPr>
          <w:trHeight w:val="264"/>
          <w:jc w:val="center"/>
        </w:trPr>
        <w:tc>
          <w:tcPr>
            <w:tcW w:w="4513" w:type="dxa"/>
            <w:tcBorders>
              <w:top w:val="nil"/>
              <w:left w:val="single" w:sz="4" w:space="0" w:color="auto"/>
              <w:bottom w:val="single" w:sz="4" w:space="0" w:color="auto"/>
              <w:right w:val="single" w:sz="4" w:space="0" w:color="auto"/>
            </w:tcBorders>
            <w:shd w:val="clear" w:color="auto" w:fill="auto"/>
            <w:vAlign w:val="bottom"/>
            <w:hideMark/>
          </w:tcPr>
          <w:p w14:paraId="726EEE3D" w14:textId="77777777" w:rsidR="00657D26" w:rsidRPr="00657D26" w:rsidRDefault="00657D26" w:rsidP="00657D26">
            <w:pPr>
              <w:widowControl/>
              <w:adjustRightInd/>
              <w:spacing w:line="240" w:lineRule="auto"/>
              <w:ind w:left="0" w:firstLine="0"/>
              <w:jc w:val="left"/>
              <w:textAlignment w:val="auto"/>
              <w:rPr>
                <w:lang w:val="hr-HR"/>
              </w:rPr>
            </w:pPr>
            <w:r w:rsidRPr="00657D26">
              <w:rPr>
                <w:lang w:val="hr-HR"/>
              </w:rPr>
              <w:t>Korisnik  10934 OŠ KAŠTANJER PULA</w:t>
            </w:r>
          </w:p>
        </w:tc>
        <w:tc>
          <w:tcPr>
            <w:tcW w:w="1428" w:type="dxa"/>
            <w:tcBorders>
              <w:top w:val="nil"/>
              <w:left w:val="nil"/>
              <w:bottom w:val="single" w:sz="4" w:space="0" w:color="auto"/>
              <w:right w:val="single" w:sz="4" w:space="0" w:color="auto"/>
            </w:tcBorders>
            <w:shd w:val="clear" w:color="auto" w:fill="auto"/>
            <w:noWrap/>
            <w:vAlign w:val="bottom"/>
            <w:hideMark/>
          </w:tcPr>
          <w:p w14:paraId="24B6969E" w14:textId="77777777" w:rsidR="00657D26" w:rsidRPr="00657D26" w:rsidRDefault="00657D26" w:rsidP="00657D26">
            <w:pPr>
              <w:widowControl/>
              <w:adjustRightInd/>
              <w:spacing w:line="240" w:lineRule="auto"/>
              <w:ind w:left="0" w:firstLine="0"/>
              <w:jc w:val="right"/>
              <w:textAlignment w:val="auto"/>
              <w:rPr>
                <w:lang w:val="hr-HR"/>
              </w:rPr>
            </w:pPr>
            <w:r w:rsidRPr="00657D26">
              <w:rPr>
                <w:lang w:val="hr-HR"/>
              </w:rPr>
              <w:t>115.020,00</w:t>
            </w:r>
          </w:p>
        </w:tc>
        <w:tc>
          <w:tcPr>
            <w:tcW w:w="1350" w:type="dxa"/>
            <w:tcBorders>
              <w:top w:val="nil"/>
              <w:left w:val="nil"/>
              <w:bottom w:val="single" w:sz="4" w:space="0" w:color="auto"/>
              <w:right w:val="single" w:sz="4" w:space="0" w:color="auto"/>
            </w:tcBorders>
            <w:shd w:val="clear" w:color="auto" w:fill="auto"/>
            <w:noWrap/>
            <w:vAlign w:val="bottom"/>
            <w:hideMark/>
          </w:tcPr>
          <w:p w14:paraId="0BBCFA00" w14:textId="77777777" w:rsidR="00657D26" w:rsidRPr="00657D26" w:rsidRDefault="00657D26" w:rsidP="00657D26">
            <w:pPr>
              <w:widowControl/>
              <w:adjustRightInd/>
              <w:spacing w:line="240" w:lineRule="auto"/>
              <w:ind w:left="0" w:firstLine="0"/>
              <w:jc w:val="right"/>
              <w:textAlignment w:val="auto"/>
              <w:rPr>
                <w:lang w:val="hr-HR"/>
              </w:rPr>
            </w:pPr>
            <w:r w:rsidRPr="00657D26">
              <w:rPr>
                <w:lang w:val="hr-HR"/>
              </w:rPr>
              <w:t>50.699,00</w:t>
            </w:r>
          </w:p>
        </w:tc>
        <w:tc>
          <w:tcPr>
            <w:tcW w:w="1351" w:type="dxa"/>
            <w:tcBorders>
              <w:top w:val="nil"/>
              <w:left w:val="nil"/>
              <w:bottom w:val="single" w:sz="4" w:space="0" w:color="auto"/>
              <w:right w:val="single" w:sz="4" w:space="0" w:color="auto"/>
            </w:tcBorders>
            <w:shd w:val="clear" w:color="auto" w:fill="auto"/>
            <w:noWrap/>
            <w:vAlign w:val="bottom"/>
            <w:hideMark/>
          </w:tcPr>
          <w:p w14:paraId="6BCF9A3B" w14:textId="77777777" w:rsidR="00657D26" w:rsidRPr="00657D26" w:rsidRDefault="00657D26" w:rsidP="00657D26">
            <w:pPr>
              <w:widowControl/>
              <w:adjustRightInd/>
              <w:spacing w:line="240" w:lineRule="auto"/>
              <w:ind w:left="0" w:firstLine="0"/>
              <w:jc w:val="right"/>
              <w:textAlignment w:val="auto"/>
              <w:rPr>
                <w:lang w:val="hr-HR"/>
              </w:rPr>
            </w:pPr>
            <w:r w:rsidRPr="00657D26">
              <w:rPr>
                <w:lang w:val="hr-HR"/>
              </w:rPr>
              <w:t>44,08</w:t>
            </w:r>
          </w:p>
        </w:tc>
        <w:tc>
          <w:tcPr>
            <w:tcW w:w="1020" w:type="dxa"/>
            <w:tcBorders>
              <w:top w:val="nil"/>
              <w:left w:val="nil"/>
              <w:bottom w:val="single" w:sz="4" w:space="0" w:color="auto"/>
              <w:right w:val="single" w:sz="4" w:space="0" w:color="auto"/>
            </w:tcBorders>
            <w:shd w:val="clear" w:color="auto" w:fill="auto"/>
            <w:noWrap/>
            <w:vAlign w:val="bottom"/>
            <w:hideMark/>
          </w:tcPr>
          <w:p w14:paraId="165CA72C" w14:textId="77777777" w:rsidR="00657D26" w:rsidRPr="00657D26" w:rsidRDefault="00657D26" w:rsidP="00657D26">
            <w:pPr>
              <w:widowControl/>
              <w:adjustRightInd/>
              <w:spacing w:line="240" w:lineRule="auto"/>
              <w:ind w:left="0" w:firstLine="0"/>
              <w:jc w:val="right"/>
              <w:textAlignment w:val="auto"/>
              <w:rPr>
                <w:lang w:val="hr-HR"/>
              </w:rPr>
            </w:pPr>
            <w:r w:rsidRPr="00657D26">
              <w:rPr>
                <w:lang w:val="hr-HR"/>
              </w:rPr>
              <w:t>165.719,00</w:t>
            </w:r>
          </w:p>
        </w:tc>
      </w:tr>
      <w:tr w:rsidR="00657D26" w:rsidRPr="00657D26" w14:paraId="6671BB0A" w14:textId="77777777" w:rsidTr="00657D26">
        <w:trPr>
          <w:trHeight w:val="264"/>
          <w:jc w:val="center"/>
        </w:trPr>
        <w:tc>
          <w:tcPr>
            <w:tcW w:w="4513" w:type="dxa"/>
            <w:tcBorders>
              <w:top w:val="nil"/>
              <w:left w:val="single" w:sz="4" w:space="0" w:color="auto"/>
              <w:bottom w:val="single" w:sz="4" w:space="0" w:color="auto"/>
              <w:right w:val="single" w:sz="4" w:space="0" w:color="auto"/>
            </w:tcBorders>
            <w:shd w:val="clear" w:color="auto" w:fill="auto"/>
            <w:vAlign w:val="bottom"/>
            <w:hideMark/>
          </w:tcPr>
          <w:p w14:paraId="5EA5CF05" w14:textId="77777777" w:rsidR="00657D26" w:rsidRPr="00657D26" w:rsidRDefault="00657D26" w:rsidP="00657D26">
            <w:pPr>
              <w:widowControl/>
              <w:adjustRightInd/>
              <w:spacing w:line="240" w:lineRule="auto"/>
              <w:ind w:left="0" w:firstLine="0"/>
              <w:jc w:val="left"/>
              <w:textAlignment w:val="auto"/>
              <w:rPr>
                <w:lang w:val="hr-HR"/>
              </w:rPr>
            </w:pPr>
            <w:r w:rsidRPr="00657D26">
              <w:rPr>
                <w:lang w:val="hr-HR"/>
              </w:rPr>
              <w:t>Korisnik  10942 OŠ VIDIKOVAC PULA</w:t>
            </w:r>
          </w:p>
        </w:tc>
        <w:tc>
          <w:tcPr>
            <w:tcW w:w="1428" w:type="dxa"/>
            <w:tcBorders>
              <w:top w:val="nil"/>
              <w:left w:val="nil"/>
              <w:bottom w:val="single" w:sz="4" w:space="0" w:color="auto"/>
              <w:right w:val="single" w:sz="4" w:space="0" w:color="auto"/>
            </w:tcBorders>
            <w:shd w:val="clear" w:color="auto" w:fill="auto"/>
            <w:noWrap/>
            <w:vAlign w:val="bottom"/>
            <w:hideMark/>
          </w:tcPr>
          <w:p w14:paraId="1A03D08E" w14:textId="77777777" w:rsidR="00657D26" w:rsidRPr="00657D26" w:rsidRDefault="00657D26" w:rsidP="00657D26">
            <w:pPr>
              <w:widowControl/>
              <w:adjustRightInd/>
              <w:spacing w:line="240" w:lineRule="auto"/>
              <w:ind w:left="0" w:firstLine="0"/>
              <w:jc w:val="right"/>
              <w:textAlignment w:val="auto"/>
              <w:rPr>
                <w:lang w:val="hr-HR"/>
              </w:rPr>
            </w:pPr>
            <w:r w:rsidRPr="00657D26">
              <w:rPr>
                <w:lang w:val="hr-HR"/>
              </w:rPr>
              <w:t>111.899,00</w:t>
            </w:r>
          </w:p>
        </w:tc>
        <w:tc>
          <w:tcPr>
            <w:tcW w:w="1350" w:type="dxa"/>
            <w:tcBorders>
              <w:top w:val="nil"/>
              <w:left w:val="nil"/>
              <w:bottom w:val="single" w:sz="4" w:space="0" w:color="auto"/>
              <w:right w:val="single" w:sz="4" w:space="0" w:color="auto"/>
            </w:tcBorders>
            <w:shd w:val="clear" w:color="auto" w:fill="auto"/>
            <w:noWrap/>
            <w:vAlign w:val="bottom"/>
            <w:hideMark/>
          </w:tcPr>
          <w:p w14:paraId="1F6493FB" w14:textId="77777777" w:rsidR="00657D26" w:rsidRPr="00657D26" w:rsidRDefault="00657D26" w:rsidP="00657D26">
            <w:pPr>
              <w:widowControl/>
              <w:adjustRightInd/>
              <w:spacing w:line="240" w:lineRule="auto"/>
              <w:ind w:left="0" w:firstLine="0"/>
              <w:jc w:val="right"/>
              <w:textAlignment w:val="auto"/>
              <w:rPr>
                <w:lang w:val="hr-HR"/>
              </w:rPr>
            </w:pPr>
            <w:r w:rsidRPr="00657D26">
              <w:rPr>
                <w:lang w:val="hr-HR"/>
              </w:rPr>
              <w:t>-27.970,00</w:t>
            </w:r>
          </w:p>
        </w:tc>
        <w:tc>
          <w:tcPr>
            <w:tcW w:w="1351" w:type="dxa"/>
            <w:tcBorders>
              <w:top w:val="nil"/>
              <w:left w:val="nil"/>
              <w:bottom w:val="single" w:sz="4" w:space="0" w:color="auto"/>
              <w:right w:val="single" w:sz="4" w:space="0" w:color="auto"/>
            </w:tcBorders>
            <w:shd w:val="clear" w:color="auto" w:fill="auto"/>
            <w:noWrap/>
            <w:vAlign w:val="bottom"/>
            <w:hideMark/>
          </w:tcPr>
          <w:p w14:paraId="708DC718" w14:textId="77777777" w:rsidR="00657D26" w:rsidRPr="00657D26" w:rsidRDefault="00657D26" w:rsidP="00657D26">
            <w:pPr>
              <w:widowControl/>
              <w:adjustRightInd/>
              <w:spacing w:line="240" w:lineRule="auto"/>
              <w:ind w:left="0" w:firstLine="0"/>
              <w:jc w:val="right"/>
              <w:textAlignment w:val="auto"/>
              <w:rPr>
                <w:lang w:val="hr-HR"/>
              </w:rPr>
            </w:pPr>
            <w:r w:rsidRPr="00657D26">
              <w:rPr>
                <w:lang w:val="hr-HR"/>
              </w:rPr>
              <w:t>-25,00</w:t>
            </w:r>
          </w:p>
        </w:tc>
        <w:tc>
          <w:tcPr>
            <w:tcW w:w="1020" w:type="dxa"/>
            <w:tcBorders>
              <w:top w:val="nil"/>
              <w:left w:val="nil"/>
              <w:bottom w:val="single" w:sz="4" w:space="0" w:color="auto"/>
              <w:right w:val="single" w:sz="4" w:space="0" w:color="auto"/>
            </w:tcBorders>
            <w:shd w:val="clear" w:color="auto" w:fill="auto"/>
            <w:noWrap/>
            <w:vAlign w:val="bottom"/>
            <w:hideMark/>
          </w:tcPr>
          <w:p w14:paraId="0A1BC56E" w14:textId="77777777" w:rsidR="00657D26" w:rsidRPr="00657D26" w:rsidRDefault="00657D26" w:rsidP="00657D26">
            <w:pPr>
              <w:widowControl/>
              <w:adjustRightInd/>
              <w:spacing w:line="240" w:lineRule="auto"/>
              <w:ind w:left="0" w:firstLine="0"/>
              <w:jc w:val="right"/>
              <w:textAlignment w:val="auto"/>
              <w:rPr>
                <w:lang w:val="hr-HR"/>
              </w:rPr>
            </w:pPr>
            <w:r w:rsidRPr="00657D26">
              <w:rPr>
                <w:lang w:val="hr-HR"/>
              </w:rPr>
              <w:t>83.929,00</w:t>
            </w:r>
          </w:p>
        </w:tc>
      </w:tr>
      <w:tr w:rsidR="00657D26" w:rsidRPr="00657D26" w14:paraId="35A3C837" w14:textId="77777777" w:rsidTr="00657D26">
        <w:trPr>
          <w:trHeight w:val="264"/>
          <w:jc w:val="center"/>
        </w:trPr>
        <w:tc>
          <w:tcPr>
            <w:tcW w:w="4513" w:type="dxa"/>
            <w:tcBorders>
              <w:top w:val="nil"/>
              <w:left w:val="single" w:sz="4" w:space="0" w:color="auto"/>
              <w:bottom w:val="single" w:sz="4" w:space="0" w:color="auto"/>
              <w:right w:val="single" w:sz="4" w:space="0" w:color="auto"/>
            </w:tcBorders>
            <w:shd w:val="clear" w:color="auto" w:fill="auto"/>
            <w:vAlign w:val="bottom"/>
            <w:hideMark/>
          </w:tcPr>
          <w:p w14:paraId="342163AC" w14:textId="77777777" w:rsidR="00657D26" w:rsidRPr="00657D26" w:rsidRDefault="00657D26" w:rsidP="00657D26">
            <w:pPr>
              <w:widowControl/>
              <w:adjustRightInd/>
              <w:spacing w:line="240" w:lineRule="auto"/>
              <w:ind w:left="0" w:firstLine="0"/>
              <w:jc w:val="left"/>
              <w:textAlignment w:val="auto"/>
              <w:rPr>
                <w:lang w:val="hr-HR"/>
              </w:rPr>
            </w:pPr>
            <w:r w:rsidRPr="00657D26">
              <w:rPr>
                <w:lang w:val="hr-HR"/>
              </w:rPr>
              <w:t>Korisnik  10959 OŠ MONTE ZARO PULA</w:t>
            </w:r>
          </w:p>
        </w:tc>
        <w:tc>
          <w:tcPr>
            <w:tcW w:w="1428" w:type="dxa"/>
            <w:tcBorders>
              <w:top w:val="nil"/>
              <w:left w:val="nil"/>
              <w:bottom w:val="single" w:sz="4" w:space="0" w:color="auto"/>
              <w:right w:val="single" w:sz="4" w:space="0" w:color="auto"/>
            </w:tcBorders>
            <w:shd w:val="clear" w:color="auto" w:fill="auto"/>
            <w:noWrap/>
            <w:vAlign w:val="bottom"/>
            <w:hideMark/>
          </w:tcPr>
          <w:p w14:paraId="7FF98CAE" w14:textId="77777777" w:rsidR="00657D26" w:rsidRPr="00657D26" w:rsidRDefault="00657D26" w:rsidP="00657D26">
            <w:pPr>
              <w:widowControl/>
              <w:adjustRightInd/>
              <w:spacing w:line="240" w:lineRule="auto"/>
              <w:ind w:left="0" w:firstLine="0"/>
              <w:jc w:val="right"/>
              <w:textAlignment w:val="auto"/>
              <w:rPr>
                <w:lang w:val="hr-HR"/>
              </w:rPr>
            </w:pPr>
            <w:r w:rsidRPr="00657D26">
              <w:rPr>
                <w:lang w:val="hr-HR"/>
              </w:rPr>
              <w:t>66.045,00</w:t>
            </w:r>
          </w:p>
        </w:tc>
        <w:tc>
          <w:tcPr>
            <w:tcW w:w="1350" w:type="dxa"/>
            <w:tcBorders>
              <w:top w:val="nil"/>
              <w:left w:val="nil"/>
              <w:bottom w:val="single" w:sz="4" w:space="0" w:color="auto"/>
              <w:right w:val="single" w:sz="4" w:space="0" w:color="auto"/>
            </w:tcBorders>
            <w:shd w:val="clear" w:color="auto" w:fill="auto"/>
            <w:noWrap/>
            <w:vAlign w:val="bottom"/>
            <w:hideMark/>
          </w:tcPr>
          <w:p w14:paraId="2396EF31" w14:textId="77777777" w:rsidR="00657D26" w:rsidRPr="00657D26" w:rsidRDefault="00657D26" w:rsidP="00657D26">
            <w:pPr>
              <w:widowControl/>
              <w:adjustRightInd/>
              <w:spacing w:line="240" w:lineRule="auto"/>
              <w:ind w:left="0" w:firstLine="0"/>
              <w:jc w:val="right"/>
              <w:textAlignment w:val="auto"/>
              <w:rPr>
                <w:lang w:val="hr-HR"/>
              </w:rPr>
            </w:pPr>
            <w:r w:rsidRPr="00657D26">
              <w:rPr>
                <w:lang w:val="hr-HR"/>
              </w:rPr>
              <w:t>-15.960,00</w:t>
            </w:r>
          </w:p>
        </w:tc>
        <w:tc>
          <w:tcPr>
            <w:tcW w:w="1351" w:type="dxa"/>
            <w:tcBorders>
              <w:top w:val="nil"/>
              <w:left w:val="nil"/>
              <w:bottom w:val="single" w:sz="4" w:space="0" w:color="auto"/>
              <w:right w:val="single" w:sz="4" w:space="0" w:color="auto"/>
            </w:tcBorders>
            <w:shd w:val="clear" w:color="auto" w:fill="auto"/>
            <w:noWrap/>
            <w:vAlign w:val="bottom"/>
            <w:hideMark/>
          </w:tcPr>
          <w:p w14:paraId="7062E791" w14:textId="77777777" w:rsidR="00657D26" w:rsidRPr="00657D26" w:rsidRDefault="00657D26" w:rsidP="00657D26">
            <w:pPr>
              <w:widowControl/>
              <w:adjustRightInd/>
              <w:spacing w:line="240" w:lineRule="auto"/>
              <w:ind w:left="0" w:firstLine="0"/>
              <w:jc w:val="right"/>
              <w:textAlignment w:val="auto"/>
              <w:rPr>
                <w:lang w:val="hr-HR"/>
              </w:rPr>
            </w:pPr>
            <w:r w:rsidRPr="00657D26">
              <w:rPr>
                <w:lang w:val="hr-HR"/>
              </w:rPr>
              <w:t>-24,17</w:t>
            </w:r>
          </w:p>
        </w:tc>
        <w:tc>
          <w:tcPr>
            <w:tcW w:w="1020" w:type="dxa"/>
            <w:tcBorders>
              <w:top w:val="nil"/>
              <w:left w:val="nil"/>
              <w:bottom w:val="single" w:sz="4" w:space="0" w:color="auto"/>
              <w:right w:val="single" w:sz="4" w:space="0" w:color="auto"/>
            </w:tcBorders>
            <w:shd w:val="clear" w:color="auto" w:fill="auto"/>
            <w:noWrap/>
            <w:vAlign w:val="bottom"/>
            <w:hideMark/>
          </w:tcPr>
          <w:p w14:paraId="1D5A8B6E" w14:textId="77777777" w:rsidR="00657D26" w:rsidRPr="00657D26" w:rsidRDefault="00657D26" w:rsidP="00657D26">
            <w:pPr>
              <w:widowControl/>
              <w:adjustRightInd/>
              <w:spacing w:line="240" w:lineRule="auto"/>
              <w:ind w:left="0" w:firstLine="0"/>
              <w:jc w:val="right"/>
              <w:textAlignment w:val="auto"/>
              <w:rPr>
                <w:lang w:val="hr-HR"/>
              </w:rPr>
            </w:pPr>
            <w:r w:rsidRPr="00657D26">
              <w:rPr>
                <w:lang w:val="hr-HR"/>
              </w:rPr>
              <w:t>50.085,00</w:t>
            </w:r>
          </w:p>
        </w:tc>
      </w:tr>
      <w:tr w:rsidR="00657D26" w:rsidRPr="00657D26" w14:paraId="2A9C4651" w14:textId="77777777" w:rsidTr="00657D26">
        <w:trPr>
          <w:trHeight w:val="264"/>
          <w:jc w:val="center"/>
        </w:trPr>
        <w:tc>
          <w:tcPr>
            <w:tcW w:w="4513" w:type="dxa"/>
            <w:tcBorders>
              <w:top w:val="nil"/>
              <w:left w:val="single" w:sz="4" w:space="0" w:color="auto"/>
              <w:bottom w:val="single" w:sz="4" w:space="0" w:color="auto"/>
              <w:right w:val="single" w:sz="4" w:space="0" w:color="auto"/>
            </w:tcBorders>
            <w:shd w:val="clear" w:color="auto" w:fill="auto"/>
            <w:vAlign w:val="bottom"/>
            <w:hideMark/>
          </w:tcPr>
          <w:p w14:paraId="6744A3DF" w14:textId="77777777" w:rsidR="00657D26" w:rsidRPr="00657D26" w:rsidRDefault="00657D26" w:rsidP="00657D26">
            <w:pPr>
              <w:widowControl/>
              <w:adjustRightInd/>
              <w:spacing w:line="240" w:lineRule="auto"/>
              <w:ind w:left="0" w:firstLine="0"/>
              <w:jc w:val="left"/>
              <w:textAlignment w:val="auto"/>
              <w:rPr>
                <w:lang w:val="hr-HR"/>
              </w:rPr>
            </w:pPr>
            <w:r w:rsidRPr="00657D26">
              <w:rPr>
                <w:lang w:val="hr-HR"/>
              </w:rPr>
              <w:t>Korisnik  10967 OŠ VERUDA PULA</w:t>
            </w:r>
          </w:p>
        </w:tc>
        <w:tc>
          <w:tcPr>
            <w:tcW w:w="1428" w:type="dxa"/>
            <w:tcBorders>
              <w:top w:val="nil"/>
              <w:left w:val="nil"/>
              <w:bottom w:val="single" w:sz="4" w:space="0" w:color="auto"/>
              <w:right w:val="single" w:sz="4" w:space="0" w:color="auto"/>
            </w:tcBorders>
            <w:shd w:val="clear" w:color="auto" w:fill="auto"/>
            <w:noWrap/>
            <w:vAlign w:val="bottom"/>
            <w:hideMark/>
          </w:tcPr>
          <w:p w14:paraId="4F4F7D33" w14:textId="77777777" w:rsidR="00657D26" w:rsidRPr="00657D26" w:rsidRDefault="00657D26" w:rsidP="00657D26">
            <w:pPr>
              <w:widowControl/>
              <w:adjustRightInd/>
              <w:spacing w:line="240" w:lineRule="auto"/>
              <w:ind w:left="0" w:firstLine="0"/>
              <w:jc w:val="right"/>
              <w:textAlignment w:val="auto"/>
              <w:rPr>
                <w:lang w:val="hr-HR"/>
              </w:rPr>
            </w:pPr>
            <w:r w:rsidRPr="00657D26">
              <w:rPr>
                <w:lang w:val="hr-HR"/>
              </w:rPr>
              <w:t>148.985,00</w:t>
            </w:r>
          </w:p>
        </w:tc>
        <w:tc>
          <w:tcPr>
            <w:tcW w:w="1350" w:type="dxa"/>
            <w:tcBorders>
              <w:top w:val="nil"/>
              <w:left w:val="nil"/>
              <w:bottom w:val="single" w:sz="4" w:space="0" w:color="auto"/>
              <w:right w:val="single" w:sz="4" w:space="0" w:color="auto"/>
            </w:tcBorders>
            <w:shd w:val="clear" w:color="auto" w:fill="auto"/>
            <w:noWrap/>
            <w:vAlign w:val="bottom"/>
            <w:hideMark/>
          </w:tcPr>
          <w:p w14:paraId="3782E98A" w14:textId="77777777" w:rsidR="00657D26" w:rsidRPr="00657D26" w:rsidRDefault="00657D26" w:rsidP="00657D26">
            <w:pPr>
              <w:widowControl/>
              <w:adjustRightInd/>
              <w:spacing w:line="240" w:lineRule="auto"/>
              <w:ind w:left="0" w:firstLine="0"/>
              <w:jc w:val="right"/>
              <w:textAlignment w:val="auto"/>
              <w:rPr>
                <w:lang w:val="hr-HR"/>
              </w:rPr>
            </w:pPr>
            <w:r w:rsidRPr="00657D26">
              <w:rPr>
                <w:lang w:val="hr-HR"/>
              </w:rPr>
              <w:t>6.614,00</w:t>
            </w:r>
          </w:p>
        </w:tc>
        <w:tc>
          <w:tcPr>
            <w:tcW w:w="1351" w:type="dxa"/>
            <w:tcBorders>
              <w:top w:val="nil"/>
              <w:left w:val="nil"/>
              <w:bottom w:val="single" w:sz="4" w:space="0" w:color="auto"/>
              <w:right w:val="single" w:sz="4" w:space="0" w:color="auto"/>
            </w:tcBorders>
            <w:shd w:val="clear" w:color="auto" w:fill="auto"/>
            <w:noWrap/>
            <w:vAlign w:val="bottom"/>
            <w:hideMark/>
          </w:tcPr>
          <w:p w14:paraId="34462F12" w14:textId="77777777" w:rsidR="00657D26" w:rsidRPr="00657D26" w:rsidRDefault="00657D26" w:rsidP="00657D26">
            <w:pPr>
              <w:widowControl/>
              <w:adjustRightInd/>
              <w:spacing w:line="240" w:lineRule="auto"/>
              <w:ind w:left="0" w:firstLine="0"/>
              <w:jc w:val="right"/>
              <w:textAlignment w:val="auto"/>
              <w:rPr>
                <w:lang w:val="hr-HR"/>
              </w:rPr>
            </w:pPr>
            <w:r w:rsidRPr="00657D26">
              <w:rPr>
                <w:lang w:val="hr-HR"/>
              </w:rPr>
              <w:t>4,44</w:t>
            </w:r>
          </w:p>
        </w:tc>
        <w:tc>
          <w:tcPr>
            <w:tcW w:w="1020" w:type="dxa"/>
            <w:tcBorders>
              <w:top w:val="nil"/>
              <w:left w:val="nil"/>
              <w:bottom w:val="single" w:sz="4" w:space="0" w:color="auto"/>
              <w:right w:val="single" w:sz="4" w:space="0" w:color="auto"/>
            </w:tcBorders>
            <w:shd w:val="clear" w:color="auto" w:fill="auto"/>
            <w:noWrap/>
            <w:vAlign w:val="bottom"/>
            <w:hideMark/>
          </w:tcPr>
          <w:p w14:paraId="03889A83" w14:textId="77777777" w:rsidR="00657D26" w:rsidRPr="00657D26" w:rsidRDefault="00657D26" w:rsidP="00657D26">
            <w:pPr>
              <w:widowControl/>
              <w:adjustRightInd/>
              <w:spacing w:line="240" w:lineRule="auto"/>
              <w:ind w:left="0" w:firstLine="0"/>
              <w:jc w:val="right"/>
              <w:textAlignment w:val="auto"/>
              <w:rPr>
                <w:lang w:val="hr-HR"/>
              </w:rPr>
            </w:pPr>
            <w:r w:rsidRPr="00657D26">
              <w:rPr>
                <w:lang w:val="hr-HR"/>
              </w:rPr>
              <w:t>155.599,00</w:t>
            </w:r>
          </w:p>
        </w:tc>
      </w:tr>
      <w:tr w:rsidR="00657D26" w:rsidRPr="00657D26" w14:paraId="77D952DC" w14:textId="77777777" w:rsidTr="00657D26">
        <w:trPr>
          <w:trHeight w:val="264"/>
          <w:jc w:val="center"/>
        </w:trPr>
        <w:tc>
          <w:tcPr>
            <w:tcW w:w="4513" w:type="dxa"/>
            <w:tcBorders>
              <w:top w:val="nil"/>
              <w:left w:val="single" w:sz="4" w:space="0" w:color="auto"/>
              <w:bottom w:val="single" w:sz="4" w:space="0" w:color="auto"/>
              <w:right w:val="single" w:sz="4" w:space="0" w:color="auto"/>
            </w:tcBorders>
            <w:shd w:val="clear" w:color="auto" w:fill="auto"/>
            <w:vAlign w:val="bottom"/>
            <w:hideMark/>
          </w:tcPr>
          <w:p w14:paraId="48426A24" w14:textId="77777777" w:rsidR="00657D26" w:rsidRPr="00657D26" w:rsidRDefault="00657D26" w:rsidP="00657D26">
            <w:pPr>
              <w:widowControl/>
              <w:adjustRightInd/>
              <w:spacing w:line="240" w:lineRule="auto"/>
              <w:ind w:left="0" w:firstLine="0"/>
              <w:jc w:val="left"/>
              <w:textAlignment w:val="auto"/>
              <w:rPr>
                <w:lang w:val="hr-HR"/>
              </w:rPr>
            </w:pPr>
            <w:r w:rsidRPr="00657D26">
              <w:rPr>
                <w:lang w:val="hr-HR"/>
              </w:rPr>
              <w:t>Korisnik  10975 OŠ VELI VRH PULA</w:t>
            </w:r>
          </w:p>
        </w:tc>
        <w:tc>
          <w:tcPr>
            <w:tcW w:w="1428" w:type="dxa"/>
            <w:tcBorders>
              <w:top w:val="nil"/>
              <w:left w:val="nil"/>
              <w:bottom w:val="single" w:sz="4" w:space="0" w:color="auto"/>
              <w:right w:val="single" w:sz="4" w:space="0" w:color="auto"/>
            </w:tcBorders>
            <w:shd w:val="clear" w:color="auto" w:fill="auto"/>
            <w:noWrap/>
            <w:vAlign w:val="bottom"/>
            <w:hideMark/>
          </w:tcPr>
          <w:p w14:paraId="36EEC351" w14:textId="77777777" w:rsidR="00657D26" w:rsidRPr="00657D26" w:rsidRDefault="00657D26" w:rsidP="00657D26">
            <w:pPr>
              <w:widowControl/>
              <w:adjustRightInd/>
              <w:spacing w:line="240" w:lineRule="auto"/>
              <w:ind w:left="0" w:firstLine="0"/>
              <w:jc w:val="right"/>
              <w:textAlignment w:val="auto"/>
              <w:rPr>
                <w:lang w:val="hr-HR"/>
              </w:rPr>
            </w:pPr>
            <w:r w:rsidRPr="00657D26">
              <w:rPr>
                <w:lang w:val="hr-HR"/>
              </w:rPr>
              <w:t>141.902,80</w:t>
            </w:r>
          </w:p>
        </w:tc>
        <w:tc>
          <w:tcPr>
            <w:tcW w:w="1350" w:type="dxa"/>
            <w:tcBorders>
              <w:top w:val="nil"/>
              <w:left w:val="nil"/>
              <w:bottom w:val="single" w:sz="4" w:space="0" w:color="auto"/>
              <w:right w:val="single" w:sz="4" w:space="0" w:color="auto"/>
            </w:tcBorders>
            <w:shd w:val="clear" w:color="auto" w:fill="auto"/>
            <w:noWrap/>
            <w:vAlign w:val="bottom"/>
            <w:hideMark/>
          </w:tcPr>
          <w:p w14:paraId="00C7C4E9" w14:textId="77777777" w:rsidR="00657D26" w:rsidRPr="00657D26" w:rsidRDefault="00657D26" w:rsidP="00657D26">
            <w:pPr>
              <w:widowControl/>
              <w:adjustRightInd/>
              <w:spacing w:line="240" w:lineRule="auto"/>
              <w:ind w:left="0" w:firstLine="0"/>
              <w:jc w:val="right"/>
              <w:textAlignment w:val="auto"/>
              <w:rPr>
                <w:lang w:val="hr-HR"/>
              </w:rPr>
            </w:pPr>
            <w:r w:rsidRPr="00657D26">
              <w:rPr>
                <w:lang w:val="hr-HR"/>
              </w:rPr>
              <w:t>6.474,20</w:t>
            </w:r>
          </w:p>
        </w:tc>
        <w:tc>
          <w:tcPr>
            <w:tcW w:w="1351" w:type="dxa"/>
            <w:tcBorders>
              <w:top w:val="nil"/>
              <w:left w:val="nil"/>
              <w:bottom w:val="single" w:sz="4" w:space="0" w:color="auto"/>
              <w:right w:val="single" w:sz="4" w:space="0" w:color="auto"/>
            </w:tcBorders>
            <w:shd w:val="clear" w:color="auto" w:fill="auto"/>
            <w:noWrap/>
            <w:vAlign w:val="bottom"/>
            <w:hideMark/>
          </w:tcPr>
          <w:p w14:paraId="0AD9C0E4" w14:textId="77777777" w:rsidR="00657D26" w:rsidRPr="00657D26" w:rsidRDefault="00657D26" w:rsidP="00657D26">
            <w:pPr>
              <w:widowControl/>
              <w:adjustRightInd/>
              <w:spacing w:line="240" w:lineRule="auto"/>
              <w:ind w:left="0" w:firstLine="0"/>
              <w:jc w:val="right"/>
              <w:textAlignment w:val="auto"/>
              <w:rPr>
                <w:lang w:val="hr-HR"/>
              </w:rPr>
            </w:pPr>
            <w:r w:rsidRPr="00657D26">
              <w:rPr>
                <w:lang w:val="hr-HR"/>
              </w:rPr>
              <w:t>4,56</w:t>
            </w:r>
          </w:p>
        </w:tc>
        <w:tc>
          <w:tcPr>
            <w:tcW w:w="1020" w:type="dxa"/>
            <w:tcBorders>
              <w:top w:val="nil"/>
              <w:left w:val="nil"/>
              <w:bottom w:val="single" w:sz="4" w:space="0" w:color="auto"/>
              <w:right w:val="single" w:sz="4" w:space="0" w:color="auto"/>
            </w:tcBorders>
            <w:shd w:val="clear" w:color="auto" w:fill="auto"/>
            <w:noWrap/>
            <w:vAlign w:val="bottom"/>
            <w:hideMark/>
          </w:tcPr>
          <w:p w14:paraId="5EC99EAE" w14:textId="77777777" w:rsidR="00657D26" w:rsidRPr="00657D26" w:rsidRDefault="00657D26" w:rsidP="00657D26">
            <w:pPr>
              <w:widowControl/>
              <w:adjustRightInd/>
              <w:spacing w:line="240" w:lineRule="auto"/>
              <w:ind w:left="0" w:firstLine="0"/>
              <w:jc w:val="right"/>
              <w:textAlignment w:val="auto"/>
              <w:rPr>
                <w:lang w:val="hr-HR"/>
              </w:rPr>
            </w:pPr>
            <w:r w:rsidRPr="00657D26">
              <w:rPr>
                <w:lang w:val="hr-HR"/>
              </w:rPr>
              <w:t>148.377,00</w:t>
            </w:r>
          </w:p>
        </w:tc>
      </w:tr>
      <w:tr w:rsidR="00657D26" w:rsidRPr="00657D26" w14:paraId="730B8430" w14:textId="77777777" w:rsidTr="00657D26">
        <w:trPr>
          <w:trHeight w:val="264"/>
          <w:jc w:val="center"/>
        </w:trPr>
        <w:tc>
          <w:tcPr>
            <w:tcW w:w="4513" w:type="dxa"/>
            <w:tcBorders>
              <w:top w:val="nil"/>
              <w:left w:val="single" w:sz="4" w:space="0" w:color="auto"/>
              <w:bottom w:val="single" w:sz="4" w:space="0" w:color="auto"/>
              <w:right w:val="single" w:sz="4" w:space="0" w:color="auto"/>
            </w:tcBorders>
            <w:shd w:val="clear" w:color="auto" w:fill="auto"/>
            <w:vAlign w:val="bottom"/>
            <w:hideMark/>
          </w:tcPr>
          <w:p w14:paraId="674CBBC1" w14:textId="77777777" w:rsidR="00657D26" w:rsidRPr="00657D26" w:rsidRDefault="00657D26" w:rsidP="00657D26">
            <w:pPr>
              <w:widowControl/>
              <w:adjustRightInd/>
              <w:spacing w:line="240" w:lineRule="auto"/>
              <w:ind w:left="0" w:firstLine="0"/>
              <w:jc w:val="left"/>
              <w:textAlignment w:val="auto"/>
              <w:rPr>
                <w:lang w:val="hr-HR"/>
              </w:rPr>
            </w:pPr>
            <w:r w:rsidRPr="00657D26">
              <w:rPr>
                <w:lang w:val="hr-HR"/>
              </w:rPr>
              <w:t>Korisnik  11076 ŠKOLA ZA ODGOJ I OBRAZOVANJE PULA</w:t>
            </w:r>
          </w:p>
        </w:tc>
        <w:tc>
          <w:tcPr>
            <w:tcW w:w="1428" w:type="dxa"/>
            <w:tcBorders>
              <w:top w:val="nil"/>
              <w:left w:val="nil"/>
              <w:bottom w:val="single" w:sz="4" w:space="0" w:color="auto"/>
              <w:right w:val="single" w:sz="4" w:space="0" w:color="auto"/>
            </w:tcBorders>
            <w:shd w:val="clear" w:color="auto" w:fill="auto"/>
            <w:noWrap/>
            <w:vAlign w:val="bottom"/>
            <w:hideMark/>
          </w:tcPr>
          <w:p w14:paraId="05CBC271" w14:textId="77777777" w:rsidR="00657D26" w:rsidRPr="00657D26" w:rsidRDefault="00657D26" w:rsidP="00657D26">
            <w:pPr>
              <w:widowControl/>
              <w:adjustRightInd/>
              <w:spacing w:line="240" w:lineRule="auto"/>
              <w:ind w:left="0" w:firstLine="0"/>
              <w:jc w:val="right"/>
              <w:textAlignment w:val="auto"/>
              <w:rPr>
                <w:lang w:val="hr-HR"/>
              </w:rPr>
            </w:pPr>
            <w:r w:rsidRPr="00657D26">
              <w:rPr>
                <w:lang w:val="hr-HR"/>
              </w:rPr>
              <w:t>25.805,00</w:t>
            </w:r>
          </w:p>
        </w:tc>
        <w:tc>
          <w:tcPr>
            <w:tcW w:w="1350" w:type="dxa"/>
            <w:tcBorders>
              <w:top w:val="nil"/>
              <w:left w:val="nil"/>
              <w:bottom w:val="single" w:sz="4" w:space="0" w:color="auto"/>
              <w:right w:val="single" w:sz="4" w:space="0" w:color="auto"/>
            </w:tcBorders>
            <w:shd w:val="clear" w:color="auto" w:fill="auto"/>
            <w:noWrap/>
            <w:vAlign w:val="bottom"/>
            <w:hideMark/>
          </w:tcPr>
          <w:p w14:paraId="74EF2F08" w14:textId="77777777" w:rsidR="00657D26" w:rsidRPr="00657D26" w:rsidRDefault="00657D26" w:rsidP="00657D26">
            <w:pPr>
              <w:widowControl/>
              <w:adjustRightInd/>
              <w:spacing w:line="240" w:lineRule="auto"/>
              <w:ind w:left="0" w:firstLine="0"/>
              <w:jc w:val="right"/>
              <w:textAlignment w:val="auto"/>
              <w:rPr>
                <w:lang w:val="hr-HR"/>
              </w:rPr>
            </w:pPr>
            <w:r w:rsidRPr="00657D26">
              <w:rPr>
                <w:lang w:val="hr-HR"/>
              </w:rPr>
              <w:t>-893,00</w:t>
            </w:r>
          </w:p>
        </w:tc>
        <w:tc>
          <w:tcPr>
            <w:tcW w:w="1351" w:type="dxa"/>
            <w:tcBorders>
              <w:top w:val="nil"/>
              <w:left w:val="nil"/>
              <w:bottom w:val="single" w:sz="4" w:space="0" w:color="auto"/>
              <w:right w:val="single" w:sz="4" w:space="0" w:color="auto"/>
            </w:tcBorders>
            <w:shd w:val="clear" w:color="auto" w:fill="auto"/>
            <w:noWrap/>
            <w:vAlign w:val="bottom"/>
            <w:hideMark/>
          </w:tcPr>
          <w:p w14:paraId="16EC38C6" w14:textId="77777777" w:rsidR="00657D26" w:rsidRPr="00657D26" w:rsidRDefault="00657D26" w:rsidP="00657D26">
            <w:pPr>
              <w:widowControl/>
              <w:adjustRightInd/>
              <w:spacing w:line="240" w:lineRule="auto"/>
              <w:ind w:left="0" w:firstLine="0"/>
              <w:jc w:val="right"/>
              <w:textAlignment w:val="auto"/>
              <w:rPr>
                <w:lang w:val="hr-HR"/>
              </w:rPr>
            </w:pPr>
            <w:r w:rsidRPr="00657D26">
              <w:rPr>
                <w:lang w:val="hr-HR"/>
              </w:rPr>
              <w:t>-3,46</w:t>
            </w:r>
          </w:p>
        </w:tc>
        <w:tc>
          <w:tcPr>
            <w:tcW w:w="1020" w:type="dxa"/>
            <w:tcBorders>
              <w:top w:val="nil"/>
              <w:left w:val="nil"/>
              <w:bottom w:val="single" w:sz="4" w:space="0" w:color="auto"/>
              <w:right w:val="single" w:sz="4" w:space="0" w:color="auto"/>
            </w:tcBorders>
            <w:shd w:val="clear" w:color="auto" w:fill="auto"/>
            <w:noWrap/>
            <w:vAlign w:val="bottom"/>
            <w:hideMark/>
          </w:tcPr>
          <w:p w14:paraId="7F4AC8EF" w14:textId="77777777" w:rsidR="00657D26" w:rsidRPr="00657D26" w:rsidRDefault="00657D26" w:rsidP="00657D26">
            <w:pPr>
              <w:widowControl/>
              <w:adjustRightInd/>
              <w:spacing w:line="240" w:lineRule="auto"/>
              <w:ind w:left="0" w:firstLine="0"/>
              <w:jc w:val="right"/>
              <w:textAlignment w:val="auto"/>
              <w:rPr>
                <w:lang w:val="hr-HR"/>
              </w:rPr>
            </w:pPr>
            <w:r w:rsidRPr="00657D26">
              <w:rPr>
                <w:lang w:val="hr-HR"/>
              </w:rPr>
              <w:t>24.912,00</w:t>
            </w:r>
          </w:p>
        </w:tc>
      </w:tr>
    </w:tbl>
    <w:p w14:paraId="1BDB1FF3" w14:textId="77777777" w:rsidR="007B2197" w:rsidRDefault="007B2197" w:rsidP="00E3378D">
      <w:pPr>
        <w:pStyle w:val="Uvuenotijeloteksta"/>
        <w:spacing w:line="240" w:lineRule="auto"/>
        <w:ind w:left="142" w:firstLine="708"/>
      </w:pPr>
    </w:p>
    <w:p w14:paraId="40656027" w14:textId="77777777" w:rsidR="007B2197" w:rsidRPr="003B674A" w:rsidRDefault="007B2197" w:rsidP="00E3378D">
      <w:pPr>
        <w:pStyle w:val="Naslov5"/>
        <w:spacing w:line="240" w:lineRule="auto"/>
        <w:ind w:left="142" w:firstLine="720"/>
        <w:jc w:val="both"/>
        <w:rPr>
          <w:b w:val="0"/>
          <w:i/>
          <w:szCs w:val="24"/>
        </w:rPr>
      </w:pPr>
      <w:r w:rsidRPr="00657D26">
        <w:rPr>
          <w:b w:val="0"/>
          <w:szCs w:val="24"/>
        </w:rPr>
        <w:t>Aktivnost: Ostali programi u odgoju i obrazovanju</w:t>
      </w:r>
      <w:r w:rsidRPr="00657D26">
        <w:rPr>
          <w:szCs w:val="24"/>
        </w:rPr>
        <w:t>,</w:t>
      </w:r>
      <w:r w:rsidRPr="00657D26">
        <w:rPr>
          <w:b w:val="0"/>
          <w:szCs w:val="24"/>
        </w:rPr>
        <w:t xml:space="preserve"> </w:t>
      </w:r>
      <w:r w:rsidR="00657D26" w:rsidRPr="0082596E">
        <w:rPr>
          <w:b w:val="0"/>
          <w:szCs w:val="24"/>
        </w:rPr>
        <w:t xml:space="preserve">rashodi za izvršenje </w:t>
      </w:r>
      <w:r w:rsidR="00657D26">
        <w:rPr>
          <w:b w:val="0"/>
          <w:szCs w:val="24"/>
        </w:rPr>
        <w:t>a</w:t>
      </w:r>
      <w:r w:rsidR="00657D26" w:rsidRPr="0082596E">
        <w:rPr>
          <w:b w:val="0"/>
          <w:szCs w:val="24"/>
        </w:rPr>
        <w:t>ktivnosti</w:t>
      </w:r>
      <w:r w:rsidR="00657D26" w:rsidRPr="003B674A">
        <w:rPr>
          <w:b w:val="0"/>
          <w:szCs w:val="24"/>
        </w:rPr>
        <w:t xml:space="preserve"> </w:t>
      </w:r>
      <w:r w:rsidR="00657D26">
        <w:rPr>
          <w:b w:val="0"/>
          <w:szCs w:val="24"/>
        </w:rPr>
        <w:t>ostaju na razini plana i</w:t>
      </w:r>
      <w:r w:rsidR="00657D26" w:rsidRPr="003B674A">
        <w:rPr>
          <w:b w:val="0"/>
          <w:szCs w:val="24"/>
        </w:rPr>
        <w:t xml:space="preserve"> iznos</w:t>
      </w:r>
      <w:r w:rsidR="00657D26">
        <w:rPr>
          <w:b w:val="0"/>
          <w:szCs w:val="24"/>
        </w:rPr>
        <w:t>e</w:t>
      </w:r>
      <w:r w:rsidR="00657D26" w:rsidRPr="003B674A">
        <w:rPr>
          <w:b w:val="0"/>
          <w:szCs w:val="24"/>
        </w:rPr>
        <w:t xml:space="preserve"> </w:t>
      </w:r>
      <w:r w:rsidR="00657D26">
        <w:rPr>
          <w:b w:val="0"/>
          <w:szCs w:val="24"/>
        </w:rPr>
        <w:t>185.300,00</w:t>
      </w:r>
      <w:r w:rsidR="00657D26" w:rsidRPr="003B674A">
        <w:rPr>
          <w:b w:val="0"/>
          <w:szCs w:val="24"/>
        </w:rPr>
        <w:t xml:space="preserve"> EUR</w:t>
      </w:r>
      <w:r w:rsidRPr="003B674A">
        <w:rPr>
          <w:b w:val="0"/>
          <w:szCs w:val="24"/>
        </w:rPr>
        <w:t>.</w:t>
      </w:r>
    </w:p>
    <w:p w14:paraId="0C269ED3" w14:textId="77777777" w:rsidR="007B2197" w:rsidRPr="003B674A" w:rsidRDefault="007B2197" w:rsidP="00E3378D">
      <w:pPr>
        <w:pStyle w:val="Naslov5"/>
        <w:spacing w:line="240" w:lineRule="auto"/>
        <w:ind w:left="142" w:firstLine="720"/>
        <w:jc w:val="both"/>
        <w:rPr>
          <w:b w:val="0"/>
          <w:szCs w:val="24"/>
        </w:rPr>
      </w:pPr>
    </w:p>
    <w:p w14:paraId="40A7B249" w14:textId="77777777" w:rsidR="007B2197" w:rsidRPr="003B674A" w:rsidRDefault="007B2197" w:rsidP="00E3378D">
      <w:pPr>
        <w:pStyle w:val="Naslov5"/>
        <w:spacing w:line="240" w:lineRule="auto"/>
        <w:ind w:left="142" w:firstLine="720"/>
        <w:jc w:val="both"/>
        <w:rPr>
          <w:b w:val="0"/>
          <w:i/>
          <w:szCs w:val="24"/>
        </w:rPr>
      </w:pPr>
      <w:r w:rsidRPr="00657D26">
        <w:rPr>
          <w:b w:val="0"/>
          <w:szCs w:val="24"/>
        </w:rPr>
        <w:t xml:space="preserve">Aktivnost: Redovni program odgoja i obrazovanja, rashodi za izvršenje </w:t>
      </w:r>
      <w:r w:rsidR="00657D26">
        <w:rPr>
          <w:b w:val="0"/>
          <w:szCs w:val="24"/>
        </w:rPr>
        <w:t>a</w:t>
      </w:r>
      <w:r w:rsidRPr="00657D26">
        <w:rPr>
          <w:b w:val="0"/>
          <w:szCs w:val="24"/>
        </w:rPr>
        <w:t>ktivnosti</w:t>
      </w:r>
      <w:r w:rsidRPr="003B674A">
        <w:rPr>
          <w:b w:val="0"/>
          <w:szCs w:val="24"/>
        </w:rPr>
        <w:t xml:space="preserve"> </w:t>
      </w:r>
      <w:r w:rsidR="00657D26">
        <w:rPr>
          <w:b w:val="0"/>
          <w:szCs w:val="24"/>
        </w:rPr>
        <w:t>smanjuju se za 231.922,79 EUR ili 12,75% i iznose</w:t>
      </w:r>
      <w:r w:rsidRPr="003B674A">
        <w:rPr>
          <w:b w:val="0"/>
          <w:szCs w:val="24"/>
        </w:rPr>
        <w:t xml:space="preserve"> </w:t>
      </w:r>
      <w:r w:rsidR="00657D26">
        <w:rPr>
          <w:b w:val="0"/>
          <w:szCs w:val="24"/>
        </w:rPr>
        <w:t>1.587.468,98</w:t>
      </w:r>
      <w:r w:rsidRPr="003B674A">
        <w:rPr>
          <w:b w:val="0"/>
          <w:szCs w:val="24"/>
        </w:rPr>
        <w:t xml:space="preserve"> </w:t>
      </w:r>
      <w:r w:rsidR="00436441" w:rsidRPr="003B674A">
        <w:rPr>
          <w:b w:val="0"/>
          <w:szCs w:val="24"/>
        </w:rPr>
        <w:t>EUR</w:t>
      </w:r>
      <w:r w:rsidRPr="003B674A">
        <w:rPr>
          <w:b w:val="0"/>
          <w:szCs w:val="24"/>
        </w:rPr>
        <w:t>.</w:t>
      </w:r>
    </w:p>
    <w:p w14:paraId="7C6F65BF" w14:textId="77777777" w:rsidR="00657D26" w:rsidRPr="00657D26" w:rsidRDefault="00657D26" w:rsidP="00657D26">
      <w:pPr>
        <w:spacing w:line="240" w:lineRule="auto"/>
        <w:ind w:left="142" w:right="-1" w:firstLine="567"/>
        <w:rPr>
          <w:iCs/>
          <w:color w:val="000000"/>
          <w:sz w:val="24"/>
          <w:szCs w:val="24"/>
          <w:lang w:val="hr-HR"/>
        </w:rPr>
      </w:pPr>
      <w:r w:rsidRPr="00657D26">
        <w:rPr>
          <w:color w:val="000000"/>
          <w:sz w:val="24"/>
          <w:szCs w:val="24"/>
          <w:lang w:val="hr-HR"/>
        </w:rPr>
        <w:t xml:space="preserve">U okviru </w:t>
      </w:r>
      <w:r>
        <w:rPr>
          <w:color w:val="000000"/>
          <w:sz w:val="24"/>
          <w:szCs w:val="24"/>
          <w:lang w:val="hr-HR"/>
        </w:rPr>
        <w:t>a</w:t>
      </w:r>
      <w:r w:rsidRPr="00657D26">
        <w:rPr>
          <w:color w:val="000000"/>
          <w:sz w:val="24"/>
          <w:szCs w:val="24"/>
          <w:lang w:val="hr-HR"/>
        </w:rPr>
        <w:t xml:space="preserve">ktivnosti </w:t>
      </w:r>
      <w:r w:rsidRPr="00657D26">
        <w:rPr>
          <w:bCs/>
          <w:iCs/>
          <w:color w:val="000000"/>
          <w:sz w:val="24"/>
          <w:szCs w:val="24"/>
          <w:lang w:val="hr-HR"/>
        </w:rPr>
        <w:t xml:space="preserve">izvršena je preraspodjela po stavkama </w:t>
      </w:r>
      <w:r w:rsidR="00F360F1">
        <w:rPr>
          <w:bCs/>
          <w:iCs/>
          <w:color w:val="000000"/>
          <w:sz w:val="24"/>
          <w:szCs w:val="24"/>
          <w:lang w:val="hr-HR"/>
        </w:rPr>
        <w:t>rashoda</w:t>
      </w:r>
      <w:r w:rsidRPr="00657D26">
        <w:rPr>
          <w:bCs/>
          <w:iCs/>
          <w:color w:val="000000"/>
          <w:sz w:val="24"/>
          <w:szCs w:val="24"/>
          <w:lang w:val="hr-HR"/>
        </w:rPr>
        <w:t xml:space="preserve"> sukladno procjeni izvršenja</w:t>
      </w:r>
      <w:r w:rsidRPr="00657D26">
        <w:rPr>
          <w:iCs/>
          <w:color w:val="000000"/>
          <w:sz w:val="24"/>
          <w:szCs w:val="24"/>
          <w:lang w:val="hr-HR"/>
        </w:rPr>
        <w:t xml:space="preserve">. Usklađeni su iznosi rashoda koji se financiraju iz drugih proračuna i ostalih izvora sukladno procjeni izvršenja navedenih, usklađen je iznos sredstava za provedbu testiranja </w:t>
      </w:r>
      <w:proofErr w:type="spellStart"/>
      <w:r w:rsidRPr="00657D26">
        <w:rPr>
          <w:iCs/>
          <w:color w:val="000000"/>
          <w:sz w:val="24"/>
          <w:szCs w:val="24"/>
          <w:lang w:val="hr-HR"/>
        </w:rPr>
        <w:t>prvašića</w:t>
      </w:r>
      <w:proofErr w:type="spellEnd"/>
      <w:r w:rsidRPr="00657D26">
        <w:rPr>
          <w:iCs/>
          <w:color w:val="000000"/>
          <w:sz w:val="24"/>
          <w:szCs w:val="24"/>
          <w:lang w:val="hr-HR"/>
        </w:rPr>
        <w:t xml:space="preserve">, usklađen je iznos sredstava za medicinskog tehničara u Školi za odgoj i obrazovanje, usklađuju se sredstva za provedbu građanskog odgoja u osnovnim školama Grada, usklađen je </w:t>
      </w:r>
      <w:r w:rsidRPr="00657D26">
        <w:rPr>
          <w:iCs/>
          <w:color w:val="000000"/>
          <w:sz w:val="24"/>
          <w:szCs w:val="24"/>
          <w:lang w:val="hr-HR"/>
        </w:rPr>
        <w:lastRenderedPageBreak/>
        <w:t xml:space="preserve">iznos sredstava za fizioterapeuta u Školi za odgoj i obrazovanje, zakupnine i najamnine OŠ </w:t>
      </w:r>
      <w:proofErr w:type="spellStart"/>
      <w:r w:rsidRPr="00657D26">
        <w:rPr>
          <w:iCs/>
          <w:color w:val="000000"/>
          <w:sz w:val="24"/>
          <w:szCs w:val="24"/>
          <w:lang w:val="hr-HR"/>
        </w:rPr>
        <w:t>Kaštanjer</w:t>
      </w:r>
      <w:proofErr w:type="spellEnd"/>
      <w:r w:rsidRPr="00657D26">
        <w:rPr>
          <w:iCs/>
          <w:color w:val="000000"/>
          <w:sz w:val="24"/>
          <w:szCs w:val="24"/>
          <w:lang w:val="hr-HR"/>
        </w:rPr>
        <w:t xml:space="preserve"> iz redovnog programa </w:t>
      </w:r>
      <w:r w:rsidR="00F360F1">
        <w:rPr>
          <w:iCs/>
          <w:color w:val="000000"/>
          <w:sz w:val="24"/>
          <w:szCs w:val="24"/>
          <w:lang w:val="hr-HR"/>
        </w:rPr>
        <w:t>pre</w:t>
      </w:r>
      <w:r w:rsidRPr="00657D26">
        <w:rPr>
          <w:iCs/>
          <w:color w:val="000000"/>
          <w:sz w:val="24"/>
          <w:szCs w:val="24"/>
          <w:lang w:val="hr-HR"/>
        </w:rPr>
        <w:t>n</w:t>
      </w:r>
      <w:r w:rsidR="00F360F1">
        <w:rPr>
          <w:iCs/>
          <w:color w:val="000000"/>
          <w:sz w:val="24"/>
          <w:szCs w:val="24"/>
          <w:lang w:val="hr-HR"/>
        </w:rPr>
        <w:t>esena su na</w:t>
      </w:r>
      <w:r w:rsidRPr="00657D26">
        <w:rPr>
          <w:iCs/>
          <w:color w:val="000000"/>
          <w:sz w:val="24"/>
          <w:szCs w:val="24"/>
          <w:lang w:val="hr-HR"/>
        </w:rPr>
        <w:t xml:space="preserve"> sredstva decentralizacije.</w:t>
      </w:r>
    </w:p>
    <w:p w14:paraId="589F3850" w14:textId="77777777" w:rsidR="00932F1F" w:rsidRDefault="00932F1F" w:rsidP="00E3378D">
      <w:pPr>
        <w:pStyle w:val="Uvuenotijeloteksta"/>
        <w:spacing w:line="240" w:lineRule="auto"/>
        <w:ind w:left="142" w:firstLine="708"/>
      </w:pPr>
    </w:p>
    <w:p w14:paraId="6F402C80" w14:textId="77777777" w:rsidR="007B2197" w:rsidRPr="003B674A" w:rsidRDefault="007B2197" w:rsidP="00E3378D">
      <w:pPr>
        <w:pStyle w:val="Uvuenotijeloteksta"/>
        <w:spacing w:line="240" w:lineRule="auto"/>
        <w:ind w:left="142" w:firstLine="708"/>
      </w:pPr>
      <w:r w:rsidRPr="003B674A">
        <w:t xml:space="preserve">Sukladno </w:t>
      </w:r>
      <w:r w:rsidR="00657D26">
        <w:t xml:space="preserve">izmjenama </w:t>
      </w:r>
      <w:r w:rsidRPr="003B674A">
        <w:t>financijski</w:t>
      </w:r>
      <w:r w:rsidR="00657D26">
        <w:t>h</w:t>
      </w:r>
      <w:r w:rsidRPr="003B674A">
        <w:t xml:space="preserve"> planova škola redovni program odgoja i obrazovanja </w:t>
      </w:r>
      <w:r w:rsidR="002B1042" w:rsidRPr="003B674A">
        <w:t>planiran je po školama:</w:t>
      </w:r>
    </w:p>
    <w:p w14:paraId="0BF829BB" w14:textId="77777777" w:rsidR="002B1042" w:rsidRPr="003B674A" w:rsidRDefault="002B1042" w:rsidP="00E3378D">
      <w:pPr>
        <w:pStyle w:val="Uvuenotijeloteksta"/>
        <w:spacing w:line="240" w:lineRule="auto"/>
        <w:ind w:left="142" w:firstLine="708"/>
      </w:pPr>
    </w:p>
    <w:tbl>
      <w:tblPr>
        <w:tblW w:w="9620" w:type="dxa"/>
        <w:jc w:val="center"/>
        <w:tblLook w:val="04A0" w:firstRow="1" w:lastRow="0" w:firstColumn="1" w:lastColumn="0" w:noHBand="0" w:noVBand="1"/>
      </w:tblPr>
      <w:tblGrid>
        <w:gridCol w:w="4226"/>
        <w:gridCol w:w="1428"/>
        <w:gridCol w:w="1350"/>
        <w:gridCol w:w="1350"/>
        <w:gridCol w:w="1266"/>
      </w:tblGrid>
      <w:tr w:rsidR="00F360F1" w:rsidRPr="00F360F1" w14:paraId="6A0437A1" w14:textId="77777777" w:rsidTr="00F360F1">
        <w:trPr>
          <w:trHeight w:val="528"/>
          <w:jc w:val="center"/>
        </w:trPr>
        <w:tc>
          <w:tcPr>
            <w:tcW w:w="45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A65AEE5" w14:textId="77777777" w:rsidR="00F360F1" w:rsidRPr="00F360F1" w:rsidRDefault="00F360F1" w:rsidP="00F360F1">
            <w:pPr>
              <w:widowControl/>
              <w:adjustRightInd/>
              <w:spacing w:line="240" w:lineRule="auto"/>
              <w:ind w:left="0" w:firstLine="0"/>
              <w:jc w:val="left"/>
              <w:textAlignment w:val="auto"/>
              <w:rPr>
                <w:b/>
                <w:bCs/>
                <w:lang w:val="hr-HR"/>
              </w:rPr>
            </w:pPr>
            <w:r w:rsidRPr="00F360F1">
              <w:rPr>
                <w:b/>
                <w:bCs/>
                <w:lang w:val="hr-HR"/>
              </w:rPr>
              <w:t> </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39F3575E" w14:textId="77777777" w:rsidR="00F360F1" w:rsidRPr="00F360F1" w:rsidRDefault="00F360F1" w:rsidP="00F360F1">
            <w:pPr>
              <w:widowControl/>
              <w:adjustRightInd/>
              <w:spacing w:line="240" w:lineRule="auto"/>
              <w:ind w:left="0" w:firstLine="0"/>
              <w:jc w:val="center"/>
              <w:textAlignment w:val="auto"/>
              <w:rPr>
                <w:b/>
                <w:bCs/>
                <w:lang w:val="hr-HR"/>
              </w:rPr>
            </w:pPr>
            <w:r w:rsidRPr="00F360F1">
              <w:rPr>
                <w:b/>
                <w:bCs/>
                <w:lang w:val="hr-HR"/>
              </w:rPr>
              <w:t>PLANIRANO</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476B7243" w14:textId="77777777" w:rsidR="00F360F1" w:rsidRPr="00F360F1" w:rsidRDefault="00F360F1" w:rsidP="00F360F1">
            <w:pPr>
              <w:widowControl/>
              <w:adjustRightInd/>
              <w:spacing w:line="240" w:lineRule="auto"/>
              <w:ind w:left="0" w:firstLine="0"/>
              <w:jc w:val="center"/>
              <w:textAlignment w:val="auto"/>
              <w:rPr>
                <w:b/>
                <w:bCs/>
                <w:lang w:val="hr-HR"/>
              </w:rPr>
            </w:pPr>
            <w:r w:rsidRPr="00F360F1">
              <w:rPr>
                <w:b/>
                <w:bCs/>
                <w:lang w:val="hr-HR"/>
              </w:rPr>
              <w:t>PROMJENA IZNOS</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000B4844" w14:textId="77777777" w:rsidR="00F360F1" w:rsidRPr="00F360F1" w:rsidRDefault="00F360F1" w:rsidP="00F360F1">
            <w:pPr>
              <w:widowControl/>
              <w:adjustRightInd/>
              <w:spacing w:line="240" w:lineRule="auto"/>
              <w:ind w:left="0" w:firstLine="0"/>
              <w:jc w:val="center"/>
              <w:textAlignment w:val="auto"/>
              <w:rPr>
                <w:b/>
                <w:bCs/>
                <w:lang w:val="hr-HR"/>
              </w:rPr>
            </w:pPr>
            <w:r w:rsidRPr="00F360F1">
              <w:rPr>
                <w:b/>
                <w:bCs/>
                <w:lang w:val="hr-HR"/>
              </w:rPr>
              <w:t xml:space="preserve">PROMJENA </w:t>
            </w:r>
            <w:r w:rsidRPr="00F360F1">
              <w:rPr>
                <w:b/>
                <w:bCs/>
                <w:lang w:val="hr-HR"/>
              </w:rPr>
              <w:br/>
              <w:t>POSTOTAK</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4BDFF699" w14:textId="77777777" w:rsidR="00F360F1" w:rsidRPr="00F360F1" w:rsidRDefault="00F360F1" w:rsidP="00F360F1">
            <w:pPr>
              <w:widowControl/>
              <w:adjustRightInd/>
              <w:spacing w:line="240" w:lineRule="auto"/>
              <w:ind w:left="0" w:firstLine="0"/>
              <w:jc w:val="center"/>
              <w:textAlignment w:val="auto"/>
              <w:rPr>
                <w:b/>
                <w:bCs/>
                <w:lang w:val="hr-HR"/>
              </w:rPr>
            </w:pPr>
            <w:r w:rsidRPr="00F360F1">
              <w:rPr>
                <w:b/>
                <w:bCs/>
                <w:lang w:val="hr-HR"/>
              </w:rPr>
              <w:t>NOVI IZNOS</w:t>
            </w:r>
          </w:p>
        </w:tc>
      </w:tr>
      <w:tr w:rsidR="00F360F1" w:rsidRPr="00F360F1" w14:paraId="33246660" w14:textId="77777777" w:rsidTr="00F360F1">
        <w:trPr>
          <w:trHeight w:val="528"/>
          <w:jc w:val="center"/>
        </w:trPr>
        <w:tc>
          <w:tcPr>
            <w:tcW w:w="4580" w:type="dxa"/>
            <w:tcBorders>
              <w:top w:val="nil"/>
              <w:left w:val="single" w:sz="4" w:space="0" w:color="auto"/>
              <w:bottom w:val="single" w:sz="4" w:space="0" w:color="auto"/>
              <w:right w:val="single" w:sz="4" w:space="0" w:color="auto"/>
            </w:tcBorders>
            <w:shd w:val="clear" w:color="auto" w:fill="auto"/>
            <w:vAlign w:val="bottom"/>
            <w:hideMark/>
          </w:tcPr>
          <w:p w14:paraId="3ED7001E" w14:textId="77777777" w:rsidR="00F360F1" w:rsidRPr="00F360F1" w:rsidRDefault="00F360F1" w:rsidP="00F360F1">
            <w:pPr>
              <w:widowControl/>
              <w:adjustRightInd/>
              <w:spacing w:line="240" w:lineRule="auto"/>
              <w:ind w:left="0" w:firstLine="0"/>
              <w:jc w:val="left"/>
              <w:textAlignment w:val="auto"/>
              <w:rPr>
                <w:b/>
                <w:bCs/>
                <w:lang w:val="hr-HR"/>
              </w:rPr>
            </w:pPr>
            <w:r w:rsidRPr="00F360F1">
              <w:rPr>
                <w:b/>
                <w:bCs/>
                <w:lang w:val="hr-HR"/>
              </w:rPr>
              <w:t>Aktivnost A403005 Redovni program odgoja i obrazovanja</w:t>
            </w:r>
          </w:p>
        </w:tc>
        <w:tc>
          <w:tcPr>
            <w:tcW w:w="1300" w:type="dxa"/>
            <w:tcBorders>
              <w:top w:val="nil"/>
              <w:left w:val="nil"/>
              <w:bottom w:val="single" w:sz="4" w:space="0" w:color="auto"/>
              <w:right w:val="single" w:sz="4" w:space="0" w:color="auto"/>
            </w:tcBorders>
            <w:shd w:val="clear" w:color="auto" w:fill="auto"/>
            <w:noWrap/>
            <w:vAlign w:val="bottom"/>
            <w:hideMark/>
          </w:tcPr>
          <w:p w14:paraId="592C5690" w14:textId="77777777" w:rsidR="00F360F1" w:rsidRPr="00F360F1" w:rsidRDefault="00F360F1" w:rsidP="00F360F1">
            <w:pPr>
              <w:widowControl/>
              <w:adjustRightInd/>
              <w:spacing w:line="240" w:lineRule="auto"/>
              <w:ind w:left="0" w:firstLine="0"/>
              <w:jc w:val="right"/>
              <w:textAlignment w:val="auto"/>
              <w:rPr>
                <w:b/>
                <w:bCs/>
                <w:lang w:val="hr-HR"/>
              </w:rPr>
            </w:pPr>
            <w:r w:rsidRPr="00F360F1">
              <w:rPr>
                <w:b/>
                <w:bCs/>
                <w:lang w:val="hr-HR"/>
              </w:rPr>
              <w:t>1.819.391,77</w:t>
            </w:r>
          </w:p>
        </w:tc>
        <w:tc>
          <w:tcPr>
            <w:tcW w:w="1240" w:type="dxa"/>
            <w:tcBorders>
              <w:top w:val="nil"/>
              <w:left w:val="nil"/>
              <w:bottom w:val="single" w:sz="4" w:space="0" w:color="auto"/>
              <w:right w:val="single" w:sz="4" w:space="0" w:color="auto"/>
            </w:tcBorders>
            <w:shd w:val="clear" w:color="auto" w:fill="auto"/>
            <w:noWrap/>
            <w:vAlign w:val="bottom"/>
            <w:hideMark/>
          </w:tcPr>
          <w:p w14:paraId="1501C016" w14:textId="77777777" w:rsidR="00F360F1" w:rsidRPr="00F360F1" w:rsidRDefault="00F360F1" w:rsidP="00F360F1">
            <w:pPr>
              <w:widowControl/>
              <w:adjustRightInd/>
              <w:spacing w:line="240" w:lineRule="auto"/>
              <w:ind w:left="0" w:firstLine="0"/>
              <w:jc w:val="right"/>
              <w:textAlignment w:val="auto"/>
              <w:rPr>
                <w:b/>
                <w:bCs/>
                <w:lang w:val="hr-HR"/>
              </w:rPr>
            </w:pPr>
            <w:r w:rsidRPr="00F360F1">
              <w:rPr>
                <w:b/>
                <w:bCs/>
                <w:lang w:val="hr-HR"/>
              </w:rPr>
              <w:t>-231.922,79</w:t>
            </w:r>
          </w:p>
        </w:tc>
        <w:tc>
          <w:tcPr>
            <w:tcW w:w="1240" w:type="dxa"/>
            <w:tcBorders>
              <w:top w:val="nil"/>
              <w:left w:val="nil"/>
              <w:bottom w:val="single" w:sz="4" w:space="0" w:color="auto"/>
              <w:right w:val="single" w:sz="4" w:space="0" w:color="auto"/>
            </w:tcBorders>
            <w:shd w:val="clear" w:color="auto" w:fill="auto"/>
            <w:noWrap/>
            <w:vAlign w:val="bottom"/>
            <w:hideMark/>
          </w:tcPr>
          <w:p w14:paraId="7F32C370" w14:textId="77777777" w:rsidR="00F360F1" w:rsidRPr="00F360F1" w:rsidRDefault="00F360F1" w:rsidP="00F360F1">
            <w:pPr>
              <w:widowControl/>
              <w:adjustRightInd/>
              <w:spacing w:line="240" w:lineRule="auto"/>
              <w:ind w:left="0" w:firstLine="0"/>
              <w:jc w:val="right"/>
              <w:textAlignment w:val="auto"/>
              <w:rPr>
                <w:b/>
                <w:bCs/>
                <w:lang w:val="hr-HR"/>
              </w:rPr>
            </w:pPr>
            <w:r w:rsidRPr="00F360F1">
              <w:rPr>
                <w:b/>
                <w:bCs/>
                <w:lang w:val="hr-HR"/>
              </w:rPr>
              <w:t>-12,75</w:t>
            </w:r>
          </w:p>
        </w:tc>
        <w:tc>
          <w:tcPr>
            <w:tcW w:w="1260" w:type="dxa"/>
            <w:tcBorders>
              <w:top w:val="nil"/>
              <w:left w:val="nil"/>
              <w:bottom w:val="single" w:sz="4" w:space="0" w:color="auto"/>
              <w:right w:val="single" w:sz="4" w:space="0" w:color="auto"/>
            </w:tcBorders>
            <w:shd w:val="clear" w:color="auto" w:fill="auto"/>
            <w:noWrap/>
            <w:vAlign w:val="bottom"/>
            <w:hideMark/>
          </w:tcPr>
          <w:p w14:paraId="59808969" w14:textId="77777777" w:rsidR="00F360F1" w:rsidRPr="00F360F1" w:rsidRDefault="00F360F1" w:rsidP="00F360F1">
            <w:pPr>
              <w:widowControl/>
              <w:adjustRightInd/>
              <w:spacing w:line="240" w:lineRule="auto"/>
              <w:ind w:left="0" w:firstLine="0"/>
              <w:jc w:val="right"/>
              <w:textAlignment w:val="auto"/>
              <w:rPr>
                <w:b/>
                <w:bCs/>
                <w:lang w:val="hr-HR"/>
              </w:rPr>
            </w:pPr>
            <w:r w:rsidRPr="00F360F1">
              <w:rPr>
                <w:b/>
                <w:bCs/>
                <w:lang w:val="hr-HR"/>
              </w:rPr>
              <w:t>1.587.468,98</w:t>
            </w:r>
          </w:p>
        </w:tc>
      </w:tr>
      <w:tr w:rsidR="00F360F1" w:rsidRPr="00F360F1" w14:paraId="5D8DA247" w14:textId="77777777" w:rsidTr="00F360F1">
        <w:trPr>
          <w:trHeight w:val="264"/>
          <w:jc w:val="center"/>
        </w:trPr>
        <w:tc>
          <w:tcPr>
            <w:tcW w:w="4580" w:type="dxa"/>
            <w:tcBorders>
              <w:top w:val="nil"/>
              <w:left w:val="single" w:sz="4" w:space="0" w:color="auto"/>
              <w:bottom w:val="single" w:sz="4" w:space="0" w:color="auto"/>
              <w:right w:val="single" w:sz="4" w:space="0" w:color="auto"/>
            </w:tcBorders>
            <w:shd w:val="clear" w:color="auto" w:fill="auto"/>
            <w:vAlign w:val="bottom"/>
            <w:hideMark/>
          </w:tcPr>
          <w:p w14:paraId="16783390" w14:textId="77777777" w:rsidR="00F360F1" w:rsidRPr="00F360F1" w:rsidRDefault="00F360F1" w:rsidP="00F360F1">
            <w:pPr>
              <w:widowControl/>
              <w:adjustRightInd/>
              <w:spacing w:line="240" w:lineRule="auto"/>
              <w:ind w:left="0" w:firstLine="0"/>
              <w:jc w:val="left"/>
              <w:textAlignment w:val="auto"/>
              <w:rPr>
                <w:lang w:val="hr-HR"/>
              </w:rPr>
            </w:pPr>
            <w:r w:rsidRPr="00F360F1">
              <w:rPr>
                <w:lang w:val="hr-HR"/>
              </w:rPr>
              <w:t>Korisnik  10887 OŠ ŠIJANA PULA</w:t>
            </w:r>
          </w:p>
        </w:tc>
        <w:tc>
          <w:tcPr>
            <w:tcW w:w="1300" w:type="dxa"/>
            <w:tcBorders>
              <w:top w:val="nil"/>
              <w:left w:val="nil"/>
              <w:bottom w:val="single" w:sz="4" w:space="0" w:color="auto"/>
              <w:right w:val="single" w:sz="4" w:space="0" w:color="auto"/>
            </w:tcBorders>
            <w:shd w:val="clear" w:color="auto" w:fill="auto"/>
            <w:noWrap/>
            <w:vAlign w:val="bottom"/>
            <w:hideMark/>
          </w:tcPr>
          <w:p w14:paraId="1C5EE81E" w14:textId="77777777" w:rsidR="00F360F1" w:rsidRPr="00F360F1" w:rsidRDefault="00F360F1" w:rsidP="00F360F1">
            <w:pPr>
              <w:widowControl/>
              <w:adjustRightInd/>
              <w:spacing w:line="240" w:lineRule="auto"/>
              <w:ind w:left="0" w:firstLine="0"/>
              <w:jc w:val="right"/>
              <w:textAlignment w:val="auto"/>
              <w:rPr>
                <w:lang w:val="hr-HR"/>
              </w:rPr>
            </w:pPr>
            <w:r w:rsidRPr="00F360F1">
              <w:rPr>
                <w:lang w:val="hr-HR"/>
              </w:rPr>
              <w:t>183.660,54</w:t>
            </w:r>
          </w:p>
        </w:tc>
        <w:tc>
          <w:tcPr>
            <w:tcW w:w="1240" w:type="dxa"/>
            <w:tcBorders>
              <w:top w:val="nil"/>
              <w:left w:val="nil"/>
              <w:bottom w:val="single" w:sz="4" w:space="0" w:color="auto"/>
              <w:right w:val="single" w:sz="4" w:space="0" w:color="auto"/>
            </w:tcBorders>
            <w:shd w:val="clear" w:color="auto" w:fill="auto"/>
            <w:noWrap/>
            <w:vAlign w:val="bottom"/>
            <w:hideMark/>
          </w:tcPr>
          <w:p w14:paraId="7FFB8157" w14:textId="77777777" w:rsidR="00F360F1" w:rsidRPr="00F360F1" w:rsidRDefault="00F360F1" w:rsidP="00F360F1">
            <w:pPr>
              <w:widowControl/>
              <w:adjustRightInd/>
              <w:spacing w:line="240" w:lineRule="auto"/>
              <w:ind w:left="0" w:firstLine="0"/>
              <w:jc w:val="right"/>
              <w:textAlignment w:val="auto"/>
              <w:rPr>
                <w:lang w:val="hr-HR"/>
              </w:rPr>
            </w:pPr>
            <w:r w:rsidRPr="00F360F1">
              <w:rPr>
                <w:lang w:val="hr-HR"/>
              </w:rPr>
              <w:t>-34.239,00</w:t>
            </w:r>
          </w:p>
        </w:tc>
        <w:tc>
          <w:tcPr>
            <w:tcW w:w="1240" w:type="dxa"/>
            <w:tcBorders>
              <w:top w:val="nil"/>
              <w:left w:val="nil"/>
              <w:bottom w:val="single" w:sz="4" w:space="0" w:color="auto"/>
              <w:right w:val="single" w:sz="4" w:space="0" w:color="auto"/>
            </w:tcBorders>
            <w:shd w:val="clear" w:color="auto" w:fill="auto"/>
            <w:noWrap/>
            <w:vAlign w:val="bottom"/>
            <w:hideMark/>
          </w:tcPr>
          <w:p w14:paraId="6E9DDA84" w14:textId="77777777" w:rsidR="00F360F1" w:rsidRPr="00F360F1" w:rsidRDefault="00F360F1" w:rsidP="00F360F1">
            <w:pPr>
              <w:widowControl/>
              <w:adjustRightInd/>
              <w:spacing w:line="240" w:lineRule="auto"/>
              <w:ind w:left="0" w:firstLine="0"/>
              <w:jc w:val="right"/>
              <w:textAlignment w:val="auto"/>
              <w:rPr>
                <w:lang w:val="hr-HR"/>
              </w:rPr>
            </w:pPr>
            <w:r w:rsidRPr="00F360F1">
              <w:rPr>
                <w:lang w:val="hr-HR"/>
              </w:rPr>
              <w:t>-18,64</w:t>
            </w:r>
          </w:p>
        </w:tc>
        <w:tc>
          <w:tcPr>
            <w:tcW w:w="1260" w:type="dxa"/>
            <w:tcBorders>
              <w:top w:val="nil"/>
              <w:left w:val="nil"/>
              <w:bottom w:val="single" w:sz="4" w:space="0" w:color="auto"/>
              <w:right w:val="single" w:sz="4" w:space="0" w:color="auto"/>
            </w:tcBorders>
            <w:shd w:val="clear" w:color="auto" w:fill="auto"/>
            <w:noWrap/>
            <w:vAlign w:val="bottom"/>
            <w:hideMark/>
          </w:tcPr>
          <w:p w14:paraId="38D4FA28" w14:textId="77777777" w:rsidR="00F360F1" w:rsidRPr="00F360F1" w:rsidRDefault="00F360F1" w:rsidP="00F360F1">
            <w:pPr>
              <w:widowControl/>
              <w:adjustRightInd/>
              <w:spacing w:line="240" w:lineRule="auto"/>
              <w:ind w:left="0" w:firstLine="0"/>
              <w:jc w:val="right"/>
              <w:textAlignment w:val="auto"/>
              <w:rPr>
                <w:lang w:val="hr-HR"/>
              </w:rPr>
            </w:pPr>
            <w:r w:rsidRPr="00F360F1">
              <w:rPr>
                <w:lang w:val="hr-HR"/>
              </w:rPr>
              <w:t>149.421,54</w:t>
            </w:r>
          </w:p>
        </w:tc>
      </w:tr>
      <w:tr w:rsidR="00F360F1" w:rsidRPr="00F360F1" w14:paraId="33AFCAD8" w14:textId="77777777" w:rsidTr="00F360F1">
        <w:trPr>
          <w:trHeight w:val="264"/>
          <w:jc w:val="center"/>
        </w:trPr>
        <w:tc>
          <w:tcPr>
            <w:tcW w:w="4580" w:type="dxa"/>
            <w:tcBorders>
              <w:top w:val="nil"/>
              <w:left w:val="single" w:sz="4" w:space="0" w:color="auto"/>
              <w:bottom w:val="single" w:sz="4" w:space="0" w:color="auto"/>
              <w:right w:val="single" w:sz="4" w:space="0" w:color="auto"/>
            </w:tcBorders>
            <w:shd w:val="clear" w:color="auto" w:fill="auto"/>
            <w:vAlign w:val="bottom"/>
            <w:hideMark/>
          </w:tcPr>
          <w:p w14:paraId="1D975E27" w14:textId="77777777" w:rsidR="00F360F1" w:rsidRPr="00F360F1" w:rsidRDefault="00F360F1" w:rsidP="00F360F1">
            <w:pPr>
              <w:widowControl/>
              <w:adjustRightInd/>
              <w:spacing w:line="240" w:lineRule="auto"/>
              <w:ind w:left="0" w:firstLine="0"/>
              <w:jc w:val="left"/>
              <w:textAlignment w:val="auto"/>
              <w:rPr>
                <w:lang w:val="hr-HR"/>
              </w:rPr>
            </w:pPr>
            <w:r w:rsidRPr="00F360F1">
              <w:rPr>
                <w:lang w:val="hr-HR"/>
              </w:rPr>
              <w:t>Korisnik  10895 OŠ STOJA PULA</w:t>
            </w:r>
          </w:p>
        </w:tc>
        <w:tc>
          <w:tcPr>
            <w:tcW w:w="1300" w:type="dxa"/>
            <w:tcBorders>
              <w:top w:val="nil"/>
              <w:left w:val="nil"/>
              <w:bottom w:val="single" w:sz="4" w:space="0" w:color="auto"/>
              <w:right w:val="single" w:sz="4" w:space="0" w:color="auto"/>
            </w:tcBorders>
            <w:shd w:val="clear" w:color="auto" w:fill="auto"/>
            <w:noWrap/>
            <w:vAlign w:val="bottom"/>
            <w:hideMark/>
          </w:tcPr>
          <w:p w14:paraId="5303C845" w14:textId="77777777" w:rsidR="00F360F1" w:rsidRPr="00F360F1" w:rsidRDefault="00F360F1" w:rsidP="00F360F1">
            <w:pPr>
              <w:widowControl/>
              <w:adjustRightInd/>
              <w:spacing w:line="240" w:lineRule="auto"/>
              <w:ind w:left="0" w:firstLine="0"/>
              <w:jc w:val="right"/>
              <w:textAlignment w:val="auto"/>
              <w:rPr>
                <w:lang w:val="hr-HR"/>
              </w:rPr>
            </w:pPr>
            <w:r w:rsidRPr="00F360F1">
              <w:rPr>
                <w:lang w:val="hr-HR"/>
              </w:rPr>
              <w:t>137.070,13</w:t>
            </w:r>
          </w:p>
        </w:tc>
        <w:tc>
          <w:tcPr>
            <w:tcW w:w="1240" w:type="dxa"/>
            <w:tcBorders>
              <w:top w:val="nil"/>
              <w:left w:val="nil"/>
              <w:bottom w:val="single" w:sz="4" w:space="0" w:color="auto"/>
              <w:right w:val="single" w:sz="4" w:space="0" w:color="auto"/>
            </w:tcBorders>
            <w:shd w:val="clear" w:color="auto" w:fill="auto"/>
            <w:noWrap/>
            <w:vAlign w:val="bottom"/>
            <w:hideMark/>
          </w:tcPr>
          <w:p w14:paraId="5326F18E" w14:textId="77777777" w:rsidR="00F360F1" w:rsidRPr="00F360F1" w:rsidRDefault="00F360F1" w:rsidP="00F360F1">
            <w:pPr>
              <w:widowControl/>
              <w:adjustRightInd/>
              <w:spacing w:line="240" w:lineRule="auto"/>
              <w:ind w:left="0" w:firstLine="0"/>
              <w:jc w:val="right"/>
              <w:textAlignment w:val="auto"/>
              <w:rPr>
                <w:lang w:val="hr-HR"/>
              </w:rPr>
            </w:pPr>
            <w:r w:rsidRPr="00F360F1">
              <w:rPr>
                <w:lang w:val="hr-HR"/>
              </w:rPr>
              <w:t>-43.499,00</w:t>
            </w:r>
          </w:p>
        </w:tc>
        <w:tc>
          <w:tcPr>
            <w:tcW w:w="1240" w:type="dxa"/>
            <w:tcBorders>
              <w:top w:val="nil"/>
              <w:left w:val="nil"/>
              <w:bottom w:val="single" w:sz="4" w:space="0" w:color="auto"/>
              <w:right w:val="single" w:sz="4" w:space="0" w:color="auto"/>
            </w:tcBorders>
            <w:shd w:val="clear" w:color="auto" w:fill="auto"/>
            <w:noWrap/>
            <w:vAlign w:val="bottom"/>
            <w:hideMark/>
          </w:tcPr>
          <w:p w14:paraId="180DC368" w14:textId="77777777" w:rsidR="00F360F1" w:rsidRPr="00F360F1" w:rsidRDefault="00F360F1" w:rsidP="00F360F1">
            <w:pPr>
              <w:widowControl/>
              <w:adjustRightInd/>
              <w:spacing w:line="240" w:lineRule="auto"/>
              <w:ind w:left="0" w:firstLine="0"/>
              <w:jc w:val="right"/>
              <w:textAlignment w:val="auto"/>
              <w:rPr>
                <w:lang w:val="hr-HR"/>
              </w:rPr>
            </w:pPr>
            <w:r w:rsidRPr="00F360F1">
              <w:rPr>
                <w:lang w:val="hr-HR"/>
              </w:rPr>
              <w:t>-31,73</w:t>
            </w:r>
          </w:p>
        </w:tc>
        <w:tc>
          <w:tcPr>
            <w:tcW w:w="1260" w:type="dxa"/>
            <w:tcBorders>
              <w:top w:val="nil"/>
              <w:left w:val="nil"/>
              <w:bottom w:val="single" w:sz="4" w:space="0" w:color="auto"/>
              <w:right w:val="single" w:sz="4" w:space="0" w:color="auto"/>
            </w:tcBorders>
            <w:shd w:val="clear" w:color="auto" w:fill="auto"/>
            <w:noWrap/>
            <w:vAlign w:val="bottom"/>
            <w:hideMark/>
          </w:tcPr>
          <w:p w14:paraId="630E390E" w14:textId="77777777" w:rsidR="00F360F1" w:rsidRPr="00F360F1" w:rsidRDefault="00F360F1" w:rsidP="00F360F1">
            <w:pPr>
              <w:widowControl/>
              <w:adjustRightInd/>
              <w:spacing w:line="240" w:lineRule="auto"/>
              <w:ind w:left="0" w:firstLine="0"/>
              <w:jc w:val="right"/>
              <w:textAlignment w:val="auto"/>
              <w:rPr>
                <w:lang w:val="hr-HR"/>
              </w:rPr>
            </w:pPr>
            <w:r w:rsidRPr="00F360F1">
              <w:rPr>
                <w:lang w:val="hr-HR"/>
              </w:rPr>
              <w:t>93.571,13</w:t>
            </w:r>
          </w:p>
        </w:tc>
      </w:tr>
      <w:tr w:rsidR="00F360F1" w:rsidRPr="00F360F1" w14:paraId="199E1693" w14:textId="77777777" w:rsidTr="00F360F1">
        <w:trPr>
          <w:trHeight w:val="264"/>
          <w:jc w:val="center"/>
        </w:trPr>
        <w:tc>
          <w:tcPr>
            <w:tcW w:w="4580" w:type="dxa"/>
            <w:tcBorders>
              <w:top w:val="nil"/>
              <w:left w:val="single" w:sz="4" w:space="0" w:color="auto"/>
              <w:bottom w:val="single" w:sz="4" w:space="0" w:color="auto"/>
              <w:right w:val="single" w:sz="4" w:space="0" w:color="auto"/>
            </w:tcBorders>
            <w:shd w:val="clear" w:color="auto" w:fill="auto"/>
            <w:vAlign w:val="bottom"/>
            <w:hideMark/>
          </w:tcPr>
          <w:p w14:paraId="7A058480" w14:textId="77777777" w:rsidR="00F360F1" w:rsidRPr="00F360F1" w:rsidRDefault="00F360F1" w:rsidP="00F360F1">
            <w:pPr>
              <w:widowControl/>
              <w:adjustRightInd/>
              <w:spacing w:line="240" w:lineRule="auto"/>
              <w:ind w:left="0" w:firstLine="0"/>
              <w:jc w:val="left"/>
              <w:textAlignment w:val="auto"/>
              <w:rPr>
                <w:lang w:val="hr-HR"/>
              </w:rPr>
            </w:pPr>
            <w:r w:rsidRPr="00F360F1">
              <w:rPr>
                <w:lang w:val="hr-HR"/>
              </w:rPr>
              <w:t>Korisnik  10900 OŠ CENTAR PULA</w:t>
            </w:r>
          </w:p>
        </w:tc>
        <w:tc>
          <w:tcPr>
            <w:tcW w:w="1300" w:type="dxa"/>
            <w:tcBorders>
              <w:top w:val="nil"/>
              <w:left w:val="nil"/>
              <w:bottom w:val="single" w:sz="4" w:space="0" w:color="auto"/>
              <w:right w:val="single" w:sz="4" w:space="0" w:color="auto"/>
            </w:tcBorders>
            <w:shd w:val="clear" w:color="auto" w:fill="auto"/>
            <w:noWrap/>
            <w:vAlign w:val="bottom"/>
            <w:hideMark/>
          </w:tcPr>
          <w:p w14:paraId="40B92001" w14:textId="77777777" w:rsidR="00F360F1" w:rsidRPr="00F360F1" w:rsidRDefault="00F360F1" w:rsidP="00F360F1">
            <w:pPr>
              <w:widowControl/>
              <w:adjustRightInd/>
              <w:spacing w:line="240" w:lineRule="auto"/>
              <w:ind w:left="0" w:firstLine="0"/>
              <w:jc w:val="right"/>
              <w:textAlignment w:val="auto"/>
              <w:rPr>
                <w:lang w:val="hr-HR"/>
              </w:rPr>
            </w:pPr>
            <w:r w:rsidRPr="00F360F1">
              <w:rPr>
                <w:lang w:val="hr-HR"/>
              </w:rPr>
              <w:t>114.894,99</w:t>
            </w:r>
          </w:p>
        </w:tc>
        <w:tc>
          <w:tcPr>
            <w:tcW w:w="1240" w:type="dxa"/>
            <w:tcBorders>
              <w:top w:val="nil"/>
              <w:left w:val="nil"/>
              <w:bottom w:val="single" w:sz="4" w:space="0" w:color="auto"/>
              <w:right w:val="single" w:sz="4" w:space="0" w:color="auto"/>
            </w:tcBorders>
            <w:shd w:val="clear" w:color="auto" w:fill="auto"/>
            <w:noWrap/>
            <w:vAlign w:val="bottom"/>
            <w:hideMark/>
          </w:tcPr>
          <w:p w14:paraId="190DA9CC" w14:textId="77777777" w:rsidR="00F360F1" w:rsidRPr="00F360F1" w:rsidRDefault="00F360F1" w:rsidP="00F360F1">
            <w:pPr>
              <w:widowControl/>
              <w:adjustRightInd/>
              <w:spacing w:line="240" w:lineRule="auto"/>
              <w:ind w:left="0" w:firstLine="0"/>
              <w:jc w:val="right"/>
              <w:textAlignment w:val="auto"/>
              <w:rPr>
                <w:lang w:val="hr-HR"/>
              </w:rPr>
            </w:pPr>
            <w:r w:rsidRPr="00F360F1">
              <w:rPr>
                <w:lang w:val="hr-HR"/>
              </w:rPr>
              <w:t>-27.808,00</w:t>
            </w:r>
          </w:p>
        </w:tc>
        <w:tc>
          <w:tcPr>
            <w:tcW w:w="1240" w:type="dxa"/>
            <w:tcBorders>
              <w:top w:val="nil"/>
              <w:left w:val="nil"/>
              <w:bottom w:val="single" w:sz="4" w:space="0" w:color="auto"/>
              <w:right w:val="single" w:sz="4" w:space="0" w:color="auto"/>
            </w:tcBorders>
            <w:shd w:val="clear" w:color="auto" w:fill="auto"/>
            <w:noWrap/>
            <w:vAlign w:val="bottom"/>
            <w:hideMark/>
          </w:tcPr>
          <w:p w14:paraId="3C37AC02" w14:textId="77777777" w:rsidR="00F360F1" w:rsidRPr="00F360F1" w:rsidRDefault="00F360F1" w:rsidP="00F360F1">
            <w:pPr>
              <w:widowControl/>
              <w:adjustRightInd/>
              <w:spacing w:line="240" w:lineRule="auto"/>
              <w:ind w:left="0" w:firstLine="0"/>
              <w:jc w:val="right"/>
              <w:textAlignment w:val="auto"/>
              <w:rPr>
                <w:lang w:val="hr-HR"/>
              </w:rPr>
            </w:pPr>
            <w:r w:rsidRPr="00F360F1">
              <w:rPr>
                <w:lang w:val="hr-HR"/>
              </w:rPr>
              <w:t>-24,20</w:t>
            </w:r>
          </w:p>
        </w:tc>
        <w:tc>
          <w:tcPr>
            <w:tcW w:w="1260" w:type="dxa"/>
            <w:tcBorders>
              <w:top w:val="nil"/>
              <w:left w:val="nil"/>
              <w:bottom w:val="single" w:sz="4" w:space="0" w:color="auto"/>
              <w:right w:val="single" w:sz="4" w:space="0" w:color="auto"/>
            </w:tcBorders>
            <w:shd w:val="clear" w:color="auto" w:fill="auto"/>
            <w:noWrap/>
            <w:vAlign w:val="bottom"/>
            <w:hideMark/>
          </w:tcPr>
          <w:p w14:paraId="3ECEABB5" w14:textId="77777777" w:rsidR="00F360F1" w:rsidRPr="00F360F1" w:rsidRDefault="00F360F1" w:rsidP="00F360F1">
            <w:pPr>
              <w:widowControl/>
              <w:adjustRightInd/>
              <w:spacing w:line="240" w:lineRule="auto"/>
              <w:ind w:left="0" w:firstLine="0"/>
              <w:jc w:val="right"/>
              <w:textAlignment w:val="auto"/>
              <w:rPr>
                <w:lang w:val="hr-HR"/>
              </w:rPr>
            </w:pPr>
            <w:r w:rsidRPr="00F360F1">
              <w:rPr>
                <w:lang w:val="hr-HR"/>
              </w:rPr>
              <w:t>87.086,99</w:t>
            </w:r>
          </w:p>
        </w:tc>
      </w:tr>
      <w:tr w:rsidR="00F360F1" w:rsidRPr="00F360F1" w14:paraId="0C06AAEC" w14:textId="77777777" w:rsidTr="00F360F1">
        <w:trPr>
          <w:trHeight w:val="528"/>
          <w:jc w:val="center"/>
        </w:trPr>
        <w:tc>
          <w:tcPr>
            <w:tcW w:w="4580" w:type="dxa"/>
            <w:tcBorders>
              <w:top w:val="nil"/>
              <w:left w:val="single" w:sz="4" w:space="0" w:color="auto"/>
              <w:bottom w:val="single" w:sz="4" w:space="0" w:color="auto"/>
              <w:right w:val="single" w:sz="4" w:space="0" w:color="auto"/>
            </w:tcBorders>
            <w:shd w:val="clear" w:color="auto" w:fill="auto"/>
            <w:vAlign w:val="bottom"/>
            <w:hideMark/>
          </w:tcPr>
          <w:p w14:paraId="60D4B461" w14:textId="77777777" w:rsidR="00F360F1" w:rsidRPr="00F360F1" w:rsidRDefault="00F360F1" w:rsidP="00F360F1">
            <w:pPr>
              <w:widowControl/>
              <w:adjustRightInd/>
              <w:spacing w:line="240" w:lineRule="auto"/>
              <w:ind w:left="0" w:firstLine="0"/>
              <w:jc w:val="left"/>
              <w:textAlignment w:val="auto"/>
              <w:rPr>
                <w:lang w:val="hr-HR"/>
              </w:rPr>
            </w:pPr>
            <w:r w:rsidRPr="00F360F1">
              <w:rPr>
                <w:lang w:val="hr-HR"/>
              </w:rPr>
              <w:t>Korisnik  10918 OŠ GIUSEPPINA MARTINUZZI PULA</w:t>
            </w:r>
          </w:p>
        </w:tc>
        <w:tc>
          <w:tcPr>
            <w:tcW w:w="1300" w:type="dxa"/>
            <w:tcBorders>
              <w:top w:val="nil"/>
              <w:left w:val="nil"/>
              <w:bottom w:val="single" w:sz="4" w:space="0" w:color="auto"/>
              <w:right w:val="single" w:sz="4" w:space="0" w:color="auto"/>
            </w:tcBorders>
            <w:shd w:val="clear" w:color="auto" w:fill="auto"/>
            <w:noWrap/>
            <w:vAlign w:val="bottom"/>
            <w:hideMark/>
          </w:tcPr>
          <w:p w14:paraId="5B18E92B" w14:textId="77777777" w:rsidR="00F360F1" w:rsidRPr="00F360F1" w:rsidRDefault="00F360F1" w:rsidP="00F360F1">
            <w:pPr>
              <w:widowControl/>
              <w:adjustRightInd/>
              <w:spacing w:line="240" w:lineRule="auto"/>
              <w:ind w:left="0" w:firstLine="0"/>
              <w:jc w:val="right"/>
              <w:textAlignment w:val="auto"/>
              <w:rPr>
                <w:lang w:val="hr-HR"/>
              </w:rPr>
            </w:pPr>
            <w:r w:rsidRPr="00F360F1">
              <w:rPr>
                <w:lang w:val="hr-HR"/>
              </w:rPr>
              <w:t>321.536,77</w:t>
            </w:r>
          </w:p>
        </w:tc>
        <w:tc>
          <w:tcPr>
            <w:tcW w:w="1240" w:type="dxa"/>
            <w:tcBorders>
              <w:top w:val="nil"/>
              <w:left w:val="nil"/>
              <w:bottom w:val="single" w:sz="4" w:space="0" w:color="auto"/>
              <w:right w:val="single" w:sz="4" w:space="0" w:color="auto"/>
            </w:tcBorders>
            <w:shd w:val="clear" w:color="auto" w:fill="auto"/>
            <w:noWrap/>
            <w:vAlign w:val="bottom"/>
            <w:hideMark/>
          </w:tcPr>
          <w:p w14:paraId="65B60118" w14:textId="77777777" w:rsidR="00F360F1" w:rsidRPr="00F360F1" w:rsidRDefault="00F360F1" w:rsidP="00F360F1">
            <w:pPr>
              <w:widowControl/>
              <w:adjustRightInd/>
              <w:spacing w:line="240" w:lineRule="auto"/>
              <w:ind w:left="0" w:firstLine="0"/>
              <w:jc w:val="right"/>
              <w:textAlignment w:val="auto"/>
              <w:rPr>
                <w:lang w:val="hr-HR"/>
              </w:rPr>
            </w:pPr>
            <w:r w:rsidRPr="00F360F1">
              <w:rPr>
                <w:lang w:val="hr-HR"/>
              </w:rPr>
              <w:t>-39.200,00</w:t>
            </w:r>
          </w:p>
        </w:tc>
        <w:tc>
          <w:tcPr>
            <w:tcW w:w="1240" w:type="dxa"/>
            <w:tcBorders>
              <w:top w:val="nil"/>
              <w:left w:val="nil"/>
              <w:bottom w:val="single" w:sz="4" w:space="0" w:color="auto"/>
              <w:right w:val="single" w:sz="4" w:space="0" w:color="auto"/>
            </w:tcBorders>
            <w:shd w:val="clear" w:color="auto" w:fill="auto"/>
            <w:noWrap/>
            <w:vAlign w:val="bottom"/>
            <w:hideMark/>
          </w:tcPr>
          <w:p w14:paraId="1254D3D5" w14:textId="77777777" w:rsidR="00F360F1" w:rsidRPr="00F360F1" w:rsidRDefault="00F360F1" w:rsidP="00F360F1">
            <w:pPr>
              <w:widowControl/>
              <w:adjustRightInd/>
              <w:spacing w:line="240" w:lineRule="auto"/>
              <w:ind w:left="0" w:firstLine="0"/>
              <w:jc w:val="right"/>
              <w:textAlignment w:val="auto"/>
              <w:rPr>
                <w:lang w:val="hr-HR"/>
              </w:rPr>
            </w:pPr>
            <w:r w:rsidRPr="00F360F1">
              <w:rPr>
                <w:lang w:val="hr-HR"/>
              </w:rPr>
              <w:t>-12,19</w:t>
            </w:r>
          </w:p>
        </w:tc>
        <w:tc>
          <w:tcPr>
            <w:tcW w:w="1260" w:type="dxa"/>
            <w:tcBorders>
              <w:top w:val="nil"/>
              <w:left w:val="nil"/>
              <w:bottom w:val="single" w:sz="4" w:space="0" w:color="auto"/>
              <w:right w:val="single" w:sz="4" w:space="0" w:color="auto"/>
            </w:tcBorders>
            <w:shd w:val="clear" w:color="auto" w:fill="auto"/>
            <w:noWrap/>
            <w:vAlign w:val="bottom"/>
            <w:hideMark/>
          </w:tcPr>
          <w:p w14:paraId="5B4F4B40" w14:textId="77777777" w:rsidR="00F360F1" w:rsidRPr="00F360F1" w:rsidRDefault="00F360F1" w:rsidP="00F360F1">
            <w:pPr>
              <w:widowControl/>
              <w:adjustRightInd/>
              <w:spacing w:line="240" w:lineRule="auto"/>
              <w:ind w:left="0" w:firstLine="0"/>
              <w:jc w:val="right"/>
              <w:textAlignment w:val="auto"/>
              <w:rPr>
                <w:lang w:val="hr-HR"/>
              </w:rPr>
            </w:pPr>
            <w:r w:rsidRPr="00F360F1">
              <w:rPr>
                <w:lang w:val="hr-HR"/>
              </w:rPr>
              <w:t>282.336,77</w:t>
            </w:r>
          </w:p>
        </w:tc>
      </w:tr>
      <w:tr w:rsidR="00F360F1" w:rsidRPr="00F360F1" w14:paraId="6AE81FD5" w14:textId="77777777" w:rsidTr="00F360F1">
        <w:trPr>
          <w:trHeight w:val="264"/>
          <w:jc w:val="center"/>
        </w:trPr>
        <w:tc>
          <w:tcPr>
            <w:tcW w:w="4580" w:type="dxa"/>
            <w:tcBorders>
              <w:top w:val="nil"/>
              <w:left w:val="single" w:sz="4" w:space="0" w:color="auto"/>
              <w:bottom w:val="single" w:sz="4" w:space="0" w:color="auto"/>
              <w:right w:val="single" w:sz="4" w:space="0" w:color="auto"/>
            </w:tcBorders>
            <w:shd w:val="clear" w:color="auto" w:fill="auto"/>
            <w:vAlign w:val="bottom"/>
            <w:hideMark/>
          </w:tcPr>
          <w:p w14:paraId="76D7DCF3" w14:textId="77777777" w:rsidR="00F360F1" w:rsidRPr="00F360F1" w:rsidRDefault="00F360F1" w:rsidP="00F360F1">
            <w:pPr>
              <w:widowControl/>
              <w:adjustRightInd/>
              <w:spacing w:line="240" w:lineRule="auto"/>
              <w:ind w:left="0" w:firstLine="0"/>
              <w:jc w:val="left"/>
              <w:textAlignment w:val="auto"/>
              <w:rPr>
                <w:lang w:val="hr-HR"/>
              </w:rPr>
            </w:pPr>
            <w:r w:rsidRPr="00F360F1">
              <w:rPr>
                <w:lang w:val="hr-HR"/>
              </w:rPr>
              <w:t>Korisnik  10926 OŠ TONE PERUŠKA PULA</w:t>
            </w:r>
          </w:p>
        </w:tc>
        <w:tc>
          <w:tcPr>
            <w:tcW w:w="1300" w:type="dxa"/>
            <w:tcBorders>
              <w:top w:val="nil"/>
              <w:left w:val="nil"/>
              <w:bottom w:val="single" w:sz="4" w:space="0" w:color="auto"/>
              <w:right w:val="single" w:sz="4" w:space="0" w:color="auto"/>
            </w:tcBorders>
            <w:shd w:val="clear" w:color="auto" w:fill="auto"/>
            <w:noWrap/>
            <w:vAlign w:val="bottom"/>
            <w:hideMark/>
          </w:tcPr>
          <w:p w14:paraId="52443F7A" w14:textId="77777777" w:rsidR="00F360F1" w:rsidRPr="00F360F1" w:rsidRDefault="00F360F1" w:rsidP="00F360F1">
            <w:pPr>
              <w:widowControl/>
              <w:adjustRightInd/>
              <w:spacing w:line="240" w:lineRule="auto"/>
              <w:ind w:left="0" w:firstLine="0"/>
              <w:jc w:val="right"/>
              <w:textAlignment w:val="auto"/>
              <w:rPr>
                <w:lang w:val="hr-HR"/>
              </w:rPr>
            </w:pPr>
            <w:r w:rsidRPr="00F360F1">
              <w:rPr>
                <w:lang w:val="hr-HR"/>
              </w:rPr>
              <w:t>100.404,86</w:t>
            </w:r>
          </w:p>
        </w:tc>
        <w:tc>
          <w:tcPr>
            <w:tcW w:w="1240" w:type="dxa"/>
            <w:tcBorders>
              <w:top w:val="nil"/>
              <w:left w:val="nil"/>
              <w:bottom w:val="single" w:sz="4" w:space="0" w:color="auto"/>
              <w:right w:val="single" w:sz="4" w:space="0" w:color="auto"/>
            </w:tcBorders>
            <w:shd w:val="clear" w:color="auto" w:fill="auto"/>
            <w:noWrap/>
            <w:vAlign w:val="bottom"/>
            <w:hideMark/>
          </w:tcPr>
          <w:p w14:paraId="1F440610" w14:textId="77777777" w:rsidR="00F360F1" w:rsidRPr="00F360F1" w:rsidRDefault="00F360F1" w:rsidP="00F360F1">
            <w:pPr>
              <w:widowControl/>
              <w:adjustRightInd/>
              <w:spacing w:line="240" w:lineRule="auto"/>
              <w:ind w:left="0" w:firstLine="0"/>
              <w:jc w:val="right"/>
              <w:textAlignment w:val="auto"/>
              <w:rPr>
                <w:lang w:val="hr-HR"/>
              </w:rPr>
            </w:pPr>
            <w:r w:rsidRPr="00F360F1">
              <w:rPr>
                <w:lang w:val="hr-HR"/>
              </w:rPr>
              <w:t>-564,00</w:t>
            </w:r>
          </w:p>
        </w:tc>
        <w:tc>
          <w:tcPr>
            <w:tcW w:w="1240" w:type="dxa"/>
            <w:tcBorders>
              <w:top w:val="nil"/>
              <w:left w:val="nil"/>
              <w:bottom w:val="single" w:sz="4" w:space="0" w:color="auto"/>
              <w:right w:val="single" w:sz="4" w:space="0" w:color="auto"/>
            </w:tcBorders>
            <w:shd w:val="clear" w:color="auto" w:fill="auto"/>
            <w:noWrap/>
            <w:vAlign w:val="bottom"/>
            <w:hideMark/>
          </w:tcPr>
          <w:p w14:paraId="0FA94605" w14:textId="77777777" w:rsidR="00F360F1" w:rsidRPr="00F360F1" w:rsidRDefault="00F360F1" w:rsidP="00F360F1">
            <w:pPr>
              <w:widowControl/>
              <w:adjustRightInd/>
              <w:spacing w:line="240" w:lineRule="auto"/>
              <w:ind w:left="0" w:firstLine="0"/>
              <w:jc w:val="right"/>
              <w:textAlignment w:val="auto"/>
              <w:rPr>
                <w:lang w:val="hr-HR"/>
              </w:rPr>
            </w:pPr>
            <w:r w:rsidRPr="00F360F1">
              <w:rPr>
                <w:lang w:val="hr-HR"/>
              </w:rPr>
              <w:t>-0,56</w:t>
            </w:r>
          </w:p>
        </w:tc>
        <w:tc>
          <w:tcPr>
            <w:tcW w:w="1260" w:type="dxa"/>
            <w:tcBorders>
              <w:top w:val="nil"/>
              <w:left w:val="nil"/>
              <w:bottom w:val="single" w:sz="4" w:space="0" w:color="auto"/>
              <w:right w:val="single" w:sz="4" w:space="0" w:color="auto"/>
            </w:tcBorders>
            <w:shd w:val="clear" w:color="auto" w:fill="auto"/>
            <w:noWrap/>
            <w:vAlign w:val="bottom"/>
            <w:hideMark/>
          </w:tcPr>
          <w:p w14:paraId="6BEFD5C0" w14:textId="77777777" w:rsidR="00F360F1" w:rsidRPr="00F360F1" w:rsidRDefault="00F360F1" w:rsidP="00F360F1">
            <w:pPr>
              <w:widowControl/>
              <w:adjustRightInd/>
              <w:spacing w:line="240" w:lineRule="auto"/>
              <w:ind w:left="0" w:firstLine="0"/>
              <w:jc w:val="right"/>
              <w:textAlignment w:val="auto"/>
              <w:rPr>
                <w:lang w:val="hr-HR"/>
              </w:rPr>
            </w:pPr>
            <w:r w:rsidRPr="00F360F1">
              <w:rPr>
                <w:lang w:val="hr-HR"/>
              </w:rPr>
              <w:t>99.840,86</w:t>
            </w:r>
          </w:p>
        </w:tc>
      </w:tr>
      <w:tr w:rsidR="00F360F1" w:rsidRPr="00F360F1" w14:paraId="42D69EC5" w14:textId="77777777" w:rsidTr="00F360F1">
        <w:trPr>
          <w:trHeight w:val="264"/>
          <w:jc w:val="center"/>
        </w:trPr>
        <w:tc>
          <w:tcPr>
            <w:tcW w:w="4580" w:type="dxa"/>
            <w:tcBorders>
              <w:top w:val="nil"/>
              <w:left w:val="single" w:sz="4" w:space="0" w:color="auto"/>
              <w:bottom w:val="single" w:sz="4" w:space="0" w:color="auto"/>
              <w:right w:val="single" w:sz="4" w:space="0" w:color="auto"/>
            </w:tcBorders>
            <w:shd w:val="clear" w:color="auto" w:fill="auto"/>
            <w:vAlign w:val="bottom"/>
            <w:hideMark/>
          </w:tcPr>
          <w:p w14:paraId="661A1C99" w14:textId="77777777" w:rsidR="00F360F1" w:rsidRPr="00F360F1" w:rsidRDefault="00F360F1" w:rsidP="00F360F1">
            <w:pPr>
              <w:widowControl/>
              <w:adjustRightInd/>
              <w:spacing w:line="240" w:lineRule="auto"/>
              <w:ind w:left="0" w:firstLine="0"/>
              <w:jc w:val="left"/>
              <w:textAlignment w:val="auto"/>
              <w:rPr>
                <w:lang w:val="hr-HR"/>
              </w:rPr>
            </w:pPr>
            <w:r w:rsidRPr="00F360F1">
              <w:rPr>
                <w:lang w:val="hr-HR"/>
              </w:rPr>
              <w:t>Korisnik  10934 OŠ KAŠTANJER PULA</w:t>
            </w:r>
          </w:p>
        </w:tc>
        <w:tc>
          <w:tcPr>
            <w:tcW w:w="1300" w:type="dxa"/>
            <w:tcBorders>
              <w:top w:val="nil"/>
              <w:left w:val="nil"/>
              <w:bottom w:val="single" w:sz="4" w:space="0" w:color="auto"/>
              <w:right w:val="single" w:sz="4" w:space="0" w:color="auto"/>
            </w:tcBorders>
            <w:shd w:val="clear" w:color="auto" w:fill="auto"/>
            <w:noWrap/>
            <w:vAlign w:val="bottom"/>
            <w:hideMark/>
          </w:tcPr>
          <w:p w14:paraId="12C7FAEB" w14:textId="77777777" w:rsidR="00F360F1" w:rsidRPr="00F360F1" w:rsidRDefault="00F360F1" w:rsidP="00F360F1">
            <w:pPr>
              <w:widowControl/>
              <w:adjustRightInd/>
              <w:spacing w:line="240" w:lineRule="auto"/>
              <w:ind w:left="0" w:firstLine="0"/>
              <w:jc w:val="right"/>
              <w:textAlignment w:val="auto"/>
              <w:rPr>
                <w:lang w:val="hr-HR"/>
              </w:rPr>
            </w:pPr>
            <w:r w:rsidRPr="00F360F1">
              <w:rPr>
                <w:lang w:val="hr-HR"/>
              </w:rPr>
              <w:t>211.590,00</w:t>
            </w:r>
          </w:p>
        </w:tc>
        <w:tc>
          <w:tcPr>
            <w:tcW w:w="1240" w:type="dxa"/>
            <w:tcBorders>
              <w:top w:val="nil"/>
              <w:left w:val="nil"/>
              <w:bottom w:val="single" w:sz="4" w:space="0" w:color="auto"/>
              <w:right w:val="single" w:sz="4" w:space="0" w:color="auto"/>
            </w:tcBorders>
            <w:shd w:val="clear" w:color="auto" w:fill="auto"/>
            <w:noWrap/>
            <w:vAlign w:val="bottom"/>
            <w:hideMark/>
          </w:tcPr>
          <w:p w14:paraId="1CF1BAFA" w14:textId="77777777" w:rsidR="00F360F1" w:rsidRPr="00F360F1" w:rsidRDefault="00F360F1" w:rsidP="00F360F1">
            <w:pPr>
              <w:widowControl/>
              <w:adjustRightInd/>
              <w:spacing w:line="240" w:lineRule="auto"/>
              <w:ind w:left="0" w:firstLine="0"/>
              <w:jc w:val="right"/>
              <w:textAlignment w:val="auto"/>
              <w:rPr>
                <w:lang w:val="hr-HR"/>
              </w:rPr>
            </w:pPr>
            <w:r w:rsidRPr="00F360F1">
              <w:rPr>
                <w:lang w:val="hr-HR"/>
              </w:rPr>
              <w:t>-29.380,00</w:t>
            </w:r>
          </w:p>
        </w:tc>
        <w:tc>
          <w:tcPr>
            <w:tcW w:w="1240" w:type="dxa"/>
            <w:tcBorders>
              <w:top w:val="nil"/>
              <w:left w:val="nil"/>
              <w:bottom w:val="single" w:sz="4" w:space="0" w:color="auto"/>
              <w:right w:val="single" w:sz="4" w:space="0" w:color="auto"/>
            </w:tcBorders>
            <w:shd w:val="clear" w:color="auto" w:fill="auto"/>
            <w:noWrap/>
            <w:vAlign w:val="bottom"/>
            <w:hideMark/>
          </w:tcPr>
          <w:p w14:paraId="009EC5BE" w14:textId="77777777" w:rsidR="00F360F1" w:rsidRPr="00F360F1" w:rsidRDefault="00F360F1" w:rsidP="00F360F1">
            <w:pPr>
              <w:widowControl/>
              <w:adjustRightInd/>
              <w:spacing w:line="240" w:lineRule="auto"/>
              <w:ind w:left="0" w:firstLine="0"/>
              <w:jc w:val="right"/>
              <w:textAlignment w:val="auto"/>
              <w:rPr>
                <w:lang w:val="hr-HR"/>
              </w:rPr>
            </w:pPr>
            <w:r w:rsidRPr="00F360F1">
              <w:rPr>
                <w:lang w:val="hr-HR"/>
              </w:rPr>
              <w:t>-13,89</w:t>
            </w:r>
          </w:p>
        </w:tc>
        <w:tc>
          <w:tcPr>
            <w:tcW w:w="1260" w:type="dxa"/>
            <w:tcBorders>
              <w:top w:val="nil"/>
              <w:left w:val="nil"/>
              <w:bottom w:val="single" w:sz="4" w:space="0" w:color="auto"/>
              <w:right w:val="single" w:sz="4" w:space="0" w:color="auto"/>
            </w:tcBorders>
            <w:shd w:val="clear" w:color="auto" w:fill="auto"/>
            <w:noWrap/>
            <w:vAlign w:val="bottom"/>
            <w:hideMark/>
          </w:tcPr>
          <w:p w14:paraId="6614B0FC" w14:textId="77777777" w:rsidR="00F360F1" w:rsidRPr="00F360F1" w:rsidRDefault="00F360F1" w:rsidP="00F360F1">
            <w:pPr>
              <w:widowControl/>
              <w:adjustRightInd/>
              <w:spacing w:line="240" w:lineRule="auto"/>
              <w:ind w:left="0" w:firstLine="0"/>
              <w:jc w:val="right"/>
              <w:textAlignment w:val="auto"/>
              <w:rPr>
                <w:lang w:val="hr-HR"/>
              </w:rPr>
            </w:pPr>
            <w:r w:rsidRPr="00F360F1">
              <w:rPr>
                <w:lang w:val="hr-HR"/>
              </w:rPr>
              <w:t>182.210,00</w:t>
            </w:r>
          </w:p>
        </w:tc>
      </w:tr>
      <w:tr w:rsidR="00F360F1" w:rsidRPr="00F360F1" w14:paraId="2E02676F" w14:textId="77777777" w:rsidTr="00F360F1">
        <w:trPr>
          <w:trHeight w:val="264"/>
          <w:jc w:val="center"/>
        </w:trPr>
        <w:tc>
          <w:tcPr>
            <w:tcW w:w="4580" w:type="dxa"/>
            <w:tcBorders>
              <w:top w:val="nil"/>
              <w:left w:val="single" w:sz="4" w:space="0" w:color="auto"/>
              <w:bottom w:val="single" w:sz="4" w:space="0" w:color="auto"/>
              <w:right w:val="single" w:sz="4" w:space="0" w:color="auto"/>
            </w:tcBorders>
            <w:shd w:val="clear" w:color="auto" w:fill="auto"/>
            <w:vAlign w:val="bottom"/>
            <w:hideMark/>
          </w:tcPr>
          <w:p w14:paraId="3E95CE19" w14:textId="77777777" w:rsidR="00F360F1" w:rsidRPr="00F360F1" w:rsidRDefault="00F360F1" w:rsidP="00F360F1">
            <w:pPr>
              <w:widowControl/>
              <w:adjustRightInd/>
              <w:spacing w:line="240" w:lineRule="auto"/>
              <w:ind w:left="0" w:firstLine="0"/>
              <w:jc w:val="left"/>
              <w:textAlignment w:val="auto"/>
              <w:rPr>
                <w:lang w:val="hr-HR"/>
              </w:rPr>
            </w:pPr>
            <w:r w:rsidRPr="00F360F1">
              <w:rPr>
                <w:lang w:val="hr-HR"/>
              </w:rPr>
              <w:t>Korisnik  10942 OŠ VIDIKOVAC PULA</w:t>
            </w:r>
          </w:p>
        </w:tc>
        <w:tc>
          <w:tcPr>
            <w:tcW w:w="1300" w:type="dxa"/>
            <w:tcBorders>
              <w:top w:val="nil"/>
              <w:left w:val="nil"/>
              <w:bottom w:val="single" w:sz="4" w:space="0" w:color="auto"/>
              <w:right w:val="single" w:sz="4" w:space="0" w:color="auto"/>
            </w:tcBorders>
            <w:shd w:val="clear" w:color="auto" w:fill="auto"/>
            <w:noWrap/>
            <w:vAlign w:val="bottom"/>
            <w:hideMark/>
          </w:tcPr>
          <w:p w14:paraId="14106974" w14:textId="77777777" w:rsidR="00F360F1" w:rsidRPr="00F360F1" w:rsidRDefault="00F360F1" w:rsidP="00F360F1">
            <w:pPr>
              <w:widowControl/>
              <w:adjustRightInd/>
              <w:spacing w:line="240" w:lineRule="auto"/>
              <w:ind w:left="0" w:firstLine="0"/>
              <w:jc w:val="right"/>
              <w:textAlignment w:val="auto"/>
              <w:rPr>
                <w:lang w:val="hr-HR"/>
              </w:rPr>
            </w:pPr>
            <w:r w:rsidRPr="00F360F1">
              <w:rPr>
                <w:lang w:val="hr-HR"/>
              </w:rPr>
              <w:t>208.786,95</w:t>
            </w:r>
          </w:p>
        </w:tc>
        <w:tc>
          <w:tcPr>
            <w:tcW w:w="1240" w:type="dxa"/>
            <w:tcBorders>
              <w:top w:val="nil"/>
              <w:left w:val="nil"/>
              <w:bottom w:val="single" w:sz="4" w:space="0" w:color="auto"/>
              <w:right w:val="single" w:sz="4" w:space="0" w:color="auto"/>
            </w:tcBorders>
            <w:shd w:val="clear" w:color="auto" w:fill="auto"/>
            <w:noWrap/>
            <w:vAlign w:val="bottom"/>
            <w:hideMark/>
          </w:tcPr>
          <w:p w14:paraId="54AA4ED9" w14:textId="77777777" w:rsidR="00F360F1" w:rsidRPr="00F360F1" w:rsidRDefault="00F360F1" w:rsidP="00F360F1">
            <w:pPr>
              <w:widowControl/>
              <w:adjustRightInd/>
              <w:spacing w:line="240" w:lineRule="auto"/>
              <w:ind w:left="0" w:firstLine="0"/>
              <w:jc w:val="right"/>
              <w:textAlignment w:val="auto"/>
              <w:rPr>
                <w:lang w:val="hr-HR"/>
              </w:rPr>
            </w:pPr>
            <w:r w:rsidRPr="00F360F1">
              <w:rPr>
                <w:lang w:val="hr-HR"/>
              </w:rPr>
              <w:t>-23.761,00</w:t>
            </w:r>
          </w:p>
        </w:tc>
        <w:tc>
          <w:tcPr>
            <w:tcW w:w="1240" w:type="dxa"/>
            <w:tcBorders>
              <w:top w:val="nil"/>
              <w:left w:val="nil"/>
              <w:bottom w:val="single" w:sz="4" w:space="0" w:color="auto"/>
              <w:right w:val="single" w:sz="4" w:space="0" w:color="auto"/>
            </w:tcBorders>
            <w:shd w:val="clear" w:color="auto" w:fill="auto"/>
            <w:noWrap/>
            <w:vAlign w:val="bottom"/>
            <w:hideMark/>
          </w:tcPr>
          <w:p w14:paraId="249FAE27" w14:textId="77777777" w:rsidR="00F360F1" w:rsidRPr="00F360F1" w:rsidRDefault="00F360F1" w:rsidP="00F360F1">
            <w:pPr>
              <w:widowControl/>
              <w:adjustRightInd/>
              <w:spacing w:line="240" w:lineRule="auto"/>
              <w:ind w:left="0" w:firstLine="0"/>
              <w:jc w:val="right"/>
              <w:textAlignment w:val="auto"/>
              <w:rPr>
                <w:lang w:val="hr-HR"/>
              </w:rPr>
            </w:pPr>
            <w:r w:rsidRPr="00F360F1">
              <w:rPr>
                <w:lang w:val="hr-HR"/>
              </w:rPr>
              <w:t>-11,38</w:t>
            </w:r>
          </w:p>
        </w:tc>
        <w:tc>
          <w:tcPr>
            <w:tcW w:w="1260" w:type="dxa"/>
            <w:tcBorders>
              <w:top w:val="nil"/>
              <w:left w:val="nil"/>
              <w:bottom w:val="single" w:sz="4" w:space="0" w:color="auto"/>
              <w:right w:val="single" w:sz="4" w:space="0" w:color="auto"/>
            </w:tcBorders>
            <w:shd w:val="clear" w:color="auto" w:fill="auto"/>
            <w:noWrap/>
            <w:vAlign w:val="bottom"/>
            <w:hideMark/>
          </w:tcPr>
          <w:p w14:paraId="1CE8E769" w14:textId="77777777" w:rsidR="00F360F1" w:rsidRPr="00F360F1" w:rsidRDefault="00F360F1" w:rsidP="00F360F1">
            <w:pPr>
              <w:widowControl/>
              <w:adjustRightInd/>
              <w:spacing w:line="240" w:lineRule="auto"/>
              <w:ind w:left="0" w:firstLine="0"/>
              <w:jc w:val="right"/>
              <w:textAlignment w:val="auto"/>
              <w:rPr>
                <w:lang w:val="hr-HR"/>
              </w:rPr>
            </w:pPr>
            <w:r w:rsidRPr="00F360F1">
              <w:rPr>
                <w:lang w:val="hr-HR"/>
              </w:rPr>
              <w:t>185.025,95</w:t>
            </w:r>
          </w:p>
        </w:tc>
      </w:tr>
      <w:tr w:rsidR="00F360F1" w:rsidRPr="00F360F1" w14:paraId="132C2BEE" w14:textId="77777777" w:rsidTr="00F360F1">
        <w:trPr>
          <w:trHeight w:val="264"/>
          <w:jc w:val="center"/>
        </w:trPr>
        <w:tc>
          <w:tcPr>
            <w:tcW w:w="4580" w:type="dxa"/>
            <w:tcBorders>
              <w:top w:val="nil"/>
              <w:left w:val="single" w:sz="4" w:space="0" w:color="auto"/>
              <w:bottom w:val="single" w:sz="4" w:space="0" w:color="auto"/>
              <w:right w:val="single" w:sz="4" w:space="0" w:color="auto"/>
            </w:tcBorders>
            <w:shd w:val="clear" w:color="auto" w:fill="auto"/>
            <w:vAlign w:val="bottom"/>
            <w:hideMark/>
          </w:tcPr>
          <w:p w14:paraId="2D46E152" w14:textId="77777777" w:rsidR="00F360F1" w:rsidRPr="00F360F1" w:rsidRDefault="00F360F1" w:rsidP="00F360F1">
            <w:pPr>
              <w:widowControl/>
              <w:adjustRightInd/>
              <w:spacing w:line="240" w:lineRule="auto"/>
              <w:ind w:left="0" w:firstLine="0"/>
              <w:jc w:val="left"/>
              <w:textAlignment w:val="auto"/>
              <w:rPr>
                <w:lang w:val="hr-HR"/>
              </w:rPr>
            </w:pPr>
            <w:r w:rsidRPr="00F360F1">
              <w:rPr>
                <w:lang w:val="hr-HR"/>
              </w:rPr>
              <w:t>Korisnik  10959 OŠ MONTE ZARO PULA</w:t>
            </w:r>
          </w:p>
        </w:tc>
        <w:tc>
          <w:tcPr>
            <w:tcW w:w="1300" w:type="dxa"/>
            <w:tcBorders>
              <w:top w:val="nil"/>
              <w:left w:val="nil"/>
              <w:bottom w:val="single" w:sz="4" w:space="0" w:color="auto"/>
              <w:right w:val="single" w:sz="4" w:space="0" w:color="auto"/>
            </w:tcBorders>
            <w:shd w:val="clear" w:color="auto" w:fill="auto"/>
            <w:noWrap/>
            <w:vAlign w:val="bottom"/>
            <w:hideMark/>
          </w:tcPr>
          <w:p w14:paraId="133ED205" w14:textId="77777777" w:rsidR="00F360F1" w:rsidRPr="00F360F1" w:rsidRDefault="00F360F1" w:rsidP="00F360F1">
            <w:pPr>
              <w:widowControl/>
              <w:adjustRightInd/>
              <w:spacing w:line="240" w:lineRule="auto"/>
              <w:ind w:left="0" w:firstLine="0"/>
              <w:jc w:val="right"/>
              <w:textAlignment w:val="auto"/>
              <w:rPr>
                <w:lang w:val="hr-HR"/>
              </w:rPr>
            </w:pPr>
            <w:r w:rsidRPr="00F360F1">
              <w:rPr>
                <w:lang w:val="hr-HR"/>
              </w:rPr>
              <w:t>102.108,39</w:t>
            </w:r>
          </w:p>
        </w:tc>
        <w:tc>
          <w:tcPr>
            <w:tcW w:w="1240" w:type="dxa"/>
            <w:tcBorders>
              <w:top w:val="nil"/>
              <w:left w:val="nil"/>
              <w:bottom w:val="single" w:sz="4" w:space="0" w:color="auto"/>
              <w:right w:val="single" w:sz="4" w:space="0" w:color="auto"/>
            </w:tcBorders>
            <w:shd w:val="clear" w:color="auto" w:fill="auto"/>
            <w:noWrap/>
            <w:vAlign w:val="bottom"/>
            <w:hideMark/>
          </w:tcPr>
          <w:p w14:paraId="6C0BCB60" w14:textId="77777777" w:rsidR="00F360F1" w:rsidRPr="00F360F1" w:rsidRDefault="00F360F1" w:rsidP="00F360F1">
            <w:pPr>
              <w:widowControl/>
              <w:adjustRightInd/>
              <w:spacing w:line="240" w:lineRule="auto"/>
              <w:ind w:left="0" w:firstLine="0"/>
              <w:jc w:val="right"/>
              <w:textAlignment w:val="auto"/>
              <w:rPr>
                <w:lang w:val="hr-HR"/>
              </w:rPr>
            </w:pPr>
            <w:r w:rsidRPr="00F360F1">
              <w:rPr>
                <w:lang w:val="hr-HR"/>
              </w:rPr>
              <w:t>-11.034,00</w:t>
            </w:r>
          </w:p>
        </w:tc>
        <w:tc>
          <w:tcPr>
            <w:tcW w:w="1240" w:type="dxa"/>
            <w:tcBorders>
              <w:top w:val="nil"/>
              <w:left w:val="nil"/>
              <w:bottom w:val="single" w:sz="4" w:space="0" w:color="auto"/>
              <w:right w:val="single" w:sz="4" w:space="0" w:color="auto"/>
            </w:tcBorders>
            <w:shd w:val="clear" w:color="auto" w:fill="auto"/>
            <w:noWrap/>
            <w:vAlign w:val="bottom"/>
            <w:hideMark/>
          </w:tcPr>
          <w:p w14:paraId="1B861F9B" w14:textId="77777777" w:rsidR="00F360F1" w:rsidRPr="00F360F1" w:rsidRDefault="00F360F1" w:rsidP="00F360F1">
            <w:pPr>
              <w:widowControl/>
              <w:adjustRightInd/>
              <w:spacing w:line="240" w:lineRule="auto"/>
              <w:ind w:left="0" w:firstLine="0"/>
              <w:jc w:val="right"/>
              <w:textAlignment w:val="auto"/>
              <w:rPr>
                <w:lang w:val="hr-HR"/>
              </w:rPr>
            </w:pPr>
            <w:r w:rsidRPr="00F360F1">
              <w:rPr>
                <w:lang w:val="hr-HR"/>
              </w:rPr>
              <w:t>-10,81</w:t>
            </w:r>
          </w:p>
        </w:tc>
        <w:tc>
          <w:tcPr>
            <w:tcW w:w="1260" w:type="dxa"/>
            <w:tcBorders>
              <w:top w:val="nil"/>
              <w:left w:val="nil"/>
              <w:bottom w:val="single" w:sz="4" w:space="0" w:color="auto"/>
              <w:right w:val="single" w:sz="4" w:space="0" w:color="auto"/>
            </w:tcBorders>
            <w:shd w:val="clear" w:color="auto" w:fill="auto"/>
            <w:noWrap/>
            <w:vAlign w:val="bottom"/>
            <w:hideMark/>
          </w:tcPr>
          <w:p w14:paraId="03774F5C" w14:textId="77777777" w:rsidR="00F360F1" w:rsidRPr="00F360F1" w:rsidRDefault="00F360F1" w:rsidP="00F360F1">
            <w:pPr>
              <w:widowControl/>
              <w:adjustRightInd/>
              <w:spacing w:line="240" w:lineRule="auto"/>
              <w:ind w:left="0" w:firstLine="0"/>
              <w:jc w:val="right"/>
              <w:textAlignment w:val="auto"/>
              <w:rPr>
                <w:lang w:val="hr-HR"/>
              </w:rPr>
            </w:pPr>
            <w:r w:rsidRPr="00F360F1">
              <w:rPr>
                <w:lang w:val="hr-HR"/>
              </w:rPr>
              <w:t>91.074,39</w:t>
            </w:r>
          </w:p>
        </w:tc>
      </w:tr>
      <w:tr w:rsidR="00F360F1" w:rsidRPr="00F360F1" w14:paraId="2140CD86" w14:textId="77777777" w:rsidTr="00F360F1">
        <w:trPr>
          <w:trHeight w:val="264"/>
          <w:jc w:val="center"/>
        </w:trPr>
        <w:tc>
          <w:tcPr>
            <w:tcW w:w="4580" w:type="dxa"/>
            <w:tcBorders>
              <w:top w:val="nil"/>
              <w:left w:val="single" w:sz="4" w:space="0" w:color="auto"/>
              <w:bottom w:val="single" w:sz="4" w:space="0" w:color="auto"/>
              <w:right w:val="single" w:sz="4" w:space="0" w:color="auto"/>
            </w:tcBorders>
            <w:shd w:val="clear" w:color="auto" w:fill="auto"/>
            <w:vAlign w:val="bottom"/>
            <w:hideMark/>
          </w:tcPr>
          <w:p w14:paraId="209E0315" w14:textId="77777777" w:rsidR="00F360F1" w:rsidRPr="00F360F1" w:rsidRDefault="00F360F1" w:rsidP="00F360F1">
            <w:pPr>
              <w:widowControl/>
              <w:adjustRightInd/>
              <w:spacing w:line="240" w:lineRule="auto"/>
              <w:ind w:left="0" w:firstLine="0"/>
              <w:jc w:val="left"/>
              <w:textAlignment w:val="auto"/>
              <w:rPr>
                <w:lang w:val="hr-HR"/>
              </w:rPr>
            </w:pPr>
            <w:r w:rsidRPr="00F360F1">
              <w:rPr>
                <w:lang w:val="hr-HR"/>
              </w:rPr>
              <w:t>Korisnik  10967 OŠ VERUDA PULA</w:t>
            </w:r>
          </w:p>
        </w:tc>
        <w:tc>
          <w:tcPr>
            <w:tcW w:w="1300" w:type="dxa"/>
            <w:tcBorders>
              <w:top w:val="nil"/>
              <w:left w:val="nil"/>
              <w:bottom w:val="single" w:sz="4" w:space="0" w:color="auto"/>
              <w:right w:val="single" w:sz="4" w:space="0" w:color="auto"/>
            </w:tcBorders>
            <w:shd w:val="clear" w:color="auto" w:fill="auto"/>
            <w:noWrap/>
            <w:vAlign w:val="bottom"/>
            <w:hideMark/>
          </w:tcPr>
          <w:p w14:paraId="68E90A41" w14:textId="77777777" w:rsidR="00F360F1" w:rsidRPr="00F360F1" w:rsidRDefault="00F360F1" w:rsidP="00F360F1">
            <w:pPr>
              <w:widowControl/>
              <w:adjustRightInd/>
              <w:spacing w:line="240" w:lineRule="auto"/>
              <w:ind w:left="0" w:firstLine="0"/>
              <w:jc w:val="right"/>
              <w:textAlignment w:val="auto"/>
              <w:rPr>
                <w:lang w:val="hr-HR"/>
              </w:rPr>
            </w:pPr>
            <w:r w:rsidRPr="00F360F1">
              <w:rPr>
                <w:lang w:val="hr-HR"/>
              </w:rPr>
              <w:t>113.482,58</w:t>
            </w:r>
          </w:p>
        </w:tc>
        <w:tc>
          <w:tcPr>
            <w:tcW w:w="1240" w:type="dxa"/>
            <w:tcBorders>
              <w:top w:val="nil"/>
              <w:left w:val="nil"/>
              <w:bottom w:val="single" w:sz="4" w:space="0" w:color="auto"/>
              <w:right w:val="single" w:sz="4" w:space="0" w:color="auto"/>
            </w:tcBorders>
            <w:shd w:val="clear" w:color="auto" w:fill="auto"/>
            <w:noWrap/>
            <w:vAlign w:val="bottom"/>
            <w:hideMark/>
          </w:tcPr>
          <w:p w14:paraId="4F3B4058" w14:textId="77777777" w:rsidR="00F360F1" w:rsidRPr="00F360F1" w:rsidRDefault="00F360F1" w:rsidP="00F360F1">
            <w:pPr>
              <w:widowControl/>
              <w:adjustRightInd/>
              <w:spacing w:line="240" w:lineRule="auto"/>
              <w:ind w:left="0" w:firstLine="0"/>
              <w:jc w:val="right"/>
              <w:textAlignment w:val="auto"/>
              <w:rPr>
                <w:lang w:val="hr-HR"/>
              </w:rPr>
            </w:pPr>
            <w:r w:rsidRPr="00F360F1">
              <w:rPr>
                <w:lang w:val="hr-HR"/>
              </w:rPr>
              <w:t>-15.747,00</w:t>
            </w:r>
          </w:p>
        </w:tc>
        <w:tc>
          <w:tcPr>
            <w:tcW w:w="1240" w:type="dxa"/>
            <w:tcBorders>
              <w:top w:val="nil"/>
              <w:left w:val="nil"/>
              <w:bottom w:val="single" w:sz="4" w:space="0" w:color="auto"/>
              <w:right w:val="single" w:sz="4" w:space="0" w:color="auto"/>
            </w:tcBorders>
            <w:shd w:val="clear" w:color="auto" w:fill="auto"/>
            <w:noWrap/>
            <w:vAlign w:val="bottom"/>
            <w:hideMark/>
          </w:tcPr>
          <w:p w14:paraId="2F205CEA" w14:textId="77777777" w:rsidR="00F360F1" w:rsidRPr="00F360F1" w:rsidRDefault="00F360F1" w:rsidP="00F360F1">
            <w:pPr>
              <w:widowControl/>
              <w:adjustRightInd/>
              <w:spacing w:line="240" w:lineRule="auto"/>
              <w:ind w:left="0" w:firstLine="0"/>
              <w:jc w:val="right"/>
              <w:textAlignment w:val="auto"/>
              <w:rPr>
                <w:lang w:val="hr-HR"/>
              </w:rPr>
            </w:pPr>
            <w:r w:rsidRPr="00F360F1">
              <w:rPr>
                <w:lang w:val="hr-HR"/>
              </w:rPr>
              <w:t>-13,88</w:t>
            </w:r>
          </w:p>
        </w:tc>
        <w:tc>
          <w:tcPr>
            <w:tcW w:w="1260" w:type="dxa"/>
            <w:tcBorders>
              <w:top w:val="nil"/>
              <w:left w:val="nil"/>
              <w:bottom w:val="single" w:sz="4" w:space="0" w:color="auto"/>
              <w:right w:val="single" w:sz="4" w:space="0" w:color="auto"/>
            </w:tcBorders>
            <w:shd w:val="clear" w:color="auto" w:fill="auto"/>
            <w:noWrap/>
            <w:vAlign w:val="bottom"/>
            <w:hideMark/>
          </w:tcPr>
          <w:p w14:paraId="07995AE6" w14:textId="77777777" w:rsidR="00F360F1" w:rsidRPr="00F360F1" w:rsidRDefault="00F360F1" w:rsidP="00F360F1">
            <w:pPr>
              <w:widowControl/>
              <w:adjustRightInd/>
              <w:spacing w:line="240" w:lineRule="auto"/>
              <w:ind w:left="0" w:firstLine="0"/>
              <w:jc w:val="right"/>
              <w:textAlignment w:val="auto"/>
              <w:rPr>
                <w:lang w:val="hr-HR"/>
              </w:rPr>
            </w:pPr>
            <w:r w:rsidRPr="00F360F1">
              <w:rPr>
                <w:lang w:val="hr-HR"/>
              </w:rPr>
              <w:t>97.735,58</w:t>
            </w:r>
          </w:p>
        </w:tc>
      </w:tr>
      <w:tr w:rsidR="00F360F1" w:rsidRPr="00F360F1" w14:paraId="4E1FBE0E" w14:textId="77777777" w:rsidTr="00F360F1">
        <w:trPr>
          <w:trHeight w:val="264"/>
          <w:jc w:val="center"/>
        </w:trPr>
        <w:tc>
          <w:tcPr>
            <w:tcW w:w="4580" w:type="dxa"/>
            <w:tcBorders>
              <w:top w:val="nil"/>
              <w:left w:val="single" w:sz="4" w:space="0" w:color="auto"/>
              <w:bottom w:val="single" w:sz="4" w:space="0" w:color="auto"/>
              <w:right w:val="single" w:sz="4" w:space="0" w:color="auto"/>
            </w:tcBorders>
            <w:shd w:val="clear" w:color="auto" w:fill="auto"/>
            <w:vAlign w:val="bottom"/>
            <w:hideMark/>
          </w:tcPr>
          <w:p w14:paraId="4E194859" w14:textId="77777777" w:rsidR="00F360F1" w:rsidRPr="00F360F1" w:rsidRDefault="00F360F1" w:rsidP="00F360F1">
            <w:pPr>
              <w:widowControl/>
              <w:adjustRightInd/>
              <w:spacing w:line="240" w:lineRule="auto"/>
              <w:ind w:left="0" w:firstLine="0"/>
              <w:jc w:val="left"/>
              <w:textAlignment w:val="auto"/>
              <w:rPr>
                <w:lang w:val="hr-HR"/>
              </w:rPr>
            </w:pPr>
            <w:r w:rsidRPr="00F360F1">
              <w:rPr>
                <w:lang w:val="hr-HR"/>
              </w:rPr>
              <w:t>Korisnik  10975 OŠ VELI VRH PULA</w:t>
            </w:r>
          </w:p>
        </w:tc>
        <w:tc>
          <w:tcPr>
            <w:tcW w:w="1300" w:type="dxa"/>
            <w:tcBorders>
              <w:top w:val="nil"/>
              <w:left w:val="nil"/>
              <w:bottom w:val="single" w:sz="4" w:space="0" w:color="auto"/>
              <w:right w:val="single" w:sz="4" w:space="0" w:color="auto"/>
            </w:tcBorders>
            <w:shd w:val="clear" w:color="auto" w:fill="auto"/>
            <w:noWrap/>
            <w:vAlign w:val="bottom"/>
            <w:hideMark/>
          </w:tcPr>
          <w:p w14:paraId="3AF960CA" w14:textId="77777777" w:rsidR="00F360F1" w:rsidRPr="00F360F1" w:rsidRDefault="00F360F1" w:rsidP="00F360F1">
            <w:pPr>
              <w:widowControl/>
              <w:adjustRightInd/>
              <w:spacing w:line="240" w:lineRule="auto"/>
              <w:ind w:left="0" w:firstLine="0"/>
              <w:jc w:val="right"/>
              <w:textAlignment w:val="auto"/>
              <w:rPr>
                <w:lang w:val="hr-HR"/>
              </w:rPr>
            </w:pPr>
            <w:r w:rsidRPr="00F360F1">
              <w:rPr>
                <w:lang w:val="hr-HR"/>
              </w:rPr>
              <w:t>204.767,78</w:t>
            </w:r>
          </w:p>
        </w:tc>
        <w:tc>
          <w:tcPr>
            <w:tcW w:w="1240" w:type="dxa"/>
            <w:tcBorders>
              <w:top w:val="nil"/>
              <w:left w:val="nil"/>
              <w:bottom w:val="single" w:sz="4" w:space="0" w:color="auto"/>
              <w:right w:val="single" w:sz="4" w:space="0" w:color="auto"/>
            </w:tcBorders>
            <w:shd w:val="clear" w:color="auto" w:fill="auto"/>
            <w:noWrap/>
            <w:vAlign w:val="bottom"/>
            <w:hideMark/>
          </w:tcPr>
          <w:p w14:paraId="0C02F2CA" w14:textId="77777777" w:rsidR="00F360F1" w:rsidRPr="00F360F1" w:rsidRDefault="00F360F1" w:rsidP="00F360F1">
            <w:pPr>
              <w:widowControl/>
              <w:adjustRightInd/>
              <w:spacing w:line="240" w:lineRule="auto"/>
              <w:ind w:left="0" w:firstLine="0"/>
              <w:jc w:val="right"/>
              <w:textAlignment w:val="auto"/>
              <w:rPr>
                <w:lang w:val="hr-HR"/>
              </w:rPr>
            </w:pPr>
            <w:r w:rsidRPr="00F360F1">
              <w:rPr>
                <w:lang w:val="hr-HR"/>
              </w:rPr>
              <w:t>-91.321,00</w:t>
            </w:r>
          </w:p>
        </w:tc>
        <w:tc>
          <w:tcPr>
            <w:tcW w:w="1240" w:type="dxa"/>
            <w:tcBorders>
              <w:top w:val="nil"/>
              <w:left w:val="nil"/>
              <w:bottom w:val="single" w:sz="4" w:space="0" w:color="auto"/>
              <w:right w:val="single" w:sz="4" w:space="0" w:color="auto"/>
            </w:tcBorders>
            <w:shd w:val="clear" w:color="auto" w:fill="auto"/>
            <w:noWrap/>
            <w:vAlign w:val="bottom"/>
            <w:hideMark/>
          </w:tcPr>
          <w:p w14:paraId="6828D4D8" w14:textId="77777777" w:rsidR="00F360F1" w:rsidRPr="00F360F1" w:rsidRDefault="00F360F1" w:rsidP="00F360F1">
            <w:pPr>
              <w:widowControl/>
              <w:adjustRightInd/>
              <w:spacing w:line="240" w:lineRule="auto"/>
              <w:ind w:left="0" w:firstLine="0"/>
              <w:jc w:val="right"/>
              <w:textAlignment w:val="auto"/>
              <w:rPr>
                <w:lang w:val="hr-HR"/>
              </w:rPr>
            </w:pPr>
            <w:r w:rsidRPr="00F360F1">
              <w:rPr>
                <w:lang w:val="hr-HR"/>
              </w:rPr>
              <w:t>-44,60</w:t>
            </w:r>
          </w:p>
        </w:tc>
        <w:tc>
          <w:tcPr>
            <w:tcW w:w="1260" w:type="dxa"/>
            <w:tcBorders>
              <w:top w:val="nil"/>
              <w:left w:val="nil"/>
              <w:bottom w:val="single" w:sz="4" w:space="0" w:color="auto"/>
              <w:right w:val="single" w:sz="4" w:space="0" w:color="auto"/>
            </w:tcBorders>
            <w:shd w:val="clear" w:color="auto" w:fill="auto"/>
            <w:noWrap/>
            <w:vAlign w:val="bottom"/>
            <w:hideMark/>
          </w:tcPr>
          <w:p w14:paraId="017A5BC8" w14:textId="77777777" w:rsidR="00F360F1" w:rsidRPr="00F360F1" w:rsidRDefault="00F360F1" w:rsidP="00F360F1">
            <w:pPr>
              <w:widowControl/>
              <w:adjustRightInd/>
              <w:spacing w:line="240" w:lineRule="auto"/>
              <w:ind w:left="0" w:firstLine="0"/>
              <w:jc w:val="right"/>
              <w:textAlignment w:val="auto"/>
              <w:rPr>
                <w:lang w:val="hr-HR"/>
              </w:rPr>
            </w:pPr>
            <w:r w:rsidRPr="00F360F1">
              <w:rPr>
                <w:lang w:val="hr-HR"/>
              </w:rPr>
              <w:t>113.446,78</w:t>
            </w:r>
          </w:p>
        </w:tc>
      </w:tr>
      <w:tr w:rsidR="00F360F1" w:rsidRPr="00F360F1" w14:paraId="1BEECBEB" w14:textId="77777777" w:rsidTr="00F360F1">
        <w:trPr>
          <w:trHeight w:val="528"/>
          <w:jc w:val="center"/>
        </w:trPr>
        <w:tc>
          <w:tcPr>
            <w:tcW w:w="4580" w:type="dxa"/>
            <w:tcBorders>
              <w:top w:val="nil"/>
              <w:left w:val="single" w:sz="4" w:space="0" w:color="auto"/>
              <w:bottom w:val="single" w:sz="4" w:space="0" w:color="auto"/>
              <w:right w:val="single" w:sz="4" w:space="0" w:color="auto"/>
            </w:tcBorders>
            <w:shd w:val="clear" w:color="auto" w:fill="auto"/>
            <w:vAlign w:val="bottom"/>
            <w:hideMark/>
          </w:tcPr>
          <w:p w14:paraId="32CAF3FB" w14:textId="77777777" w:rsidR="00F360F1" w:rsidRPr="00F360F1" w:rsidRDefault="00F360F1" w:rsidP="00F360F1">
            <w:pPr>
              <w:widowControl/>
              <w:adjustRightInd/>
              <w:spacing w:line="240" w:lineRule="auto"/>
              <w:ind w:left="0" w:firstLine="0"/>
              <w:jc w:val="left"/>
              <w:textAlignment w:val="auto"/>
              <w:rPr>
                <w:lang w:val="hr-HR"/>
              </w:rPr>
            </w:pPr>
            <w:r w:rsidRPr="00F360F1">
              <w:rPr>
                <w:lang w:val="hr-HR"/>
              </w:rPr>
              <w:t>Korisnik  11076 ŠKOLA ZA ODGOJ I OBRAZOVANJE PULA</w:t>
            </w:r>
          </w:p>
        </w:tc>
        <w:tc>
          <w:tcPr>
            <w:tcW w:w="1300" w:type="dxa"/>
            <w:tcBorders>
              <w:top w:val="nil"/>
              <w:left w:val="nil"/>
              <w:bottom w:val="single" w:sz="4" w:space="0" w:color="auto"/>
              <w:right w:val="single" w:sz="4" w:space="0" w:color="auto"/>
            </w:tcBorders>
            <w:shd w:val="clear" w:color="auto" w:fill="auto"/>
            <w:noWrap/>
            <w:vAlign w:val="bottom"/>
            <w:hideMark/>
          </w:tcPr>
          <w:p w14:paraId="2EFEC1C5" w14:textId="77777777" w:rsidR="00F360F1" w:rsidRPr="00F360F1" w:rsidRDefault="00F360F1" w:rsidP="00F360F1">
            <w:pPr>
              <w:widowControl/>
              <w:adjustRightInd/>
              <w:spacing w:line="240" w:lineRule="auto"/>
              <w:ind w:left="0" w:firstLine="0"/>
              <w:jc w:val="right"/>
              <w:textAlignment w:val="auto"/>
              <w:rPr>
                <w:lang w:val="hr-HR"/>
              </w:rPr>
            </w:pPr>
            <w:r w:rsidRPr="00F360F1">
              <w:rPr>
                <w:lang w:val="hr-HR"/>
              </w:rPr>
              <w:t>119.143,33</w:t>
            </w:r>
          </w:p>
        </w:tc>
        <w:tc>
          <w:tcPr>
            <w:tcW w:w="1240" w:type="dxa"/>
            <w:tcBorders>
              <w:top w:val="nil"/>
              <w:left w:val="nil"/>
              <w:bottom w:val="single" w:sz="4" w:space="0" w:color="auto"/>
              <w:right w:val="single" w:sz="4" w:space="0" w:color="auto"/>
            </w:tcBorders>
            <w:shd w:val="clear" w:color="auto" w:fill="auto"/>
            <w:noWrap/>
            <w:vAlign w:val="bottom"/>
            <w:hideMark/>
          </w:tcPr>
          <w:p w14:paraId="7E5C7762" w14:textId="77777777" w:rsidR="00F360F1" w:rsidRPr="00F360F1" w:rsidRDefault="00F360F1" w:rsidP="00F360F1">
            <w:pPr>
              <w:widowControl/>
              <w:adjustRightInd/>
              <w:spacing w:line="240" w:lineRule="auto"/>
              <w:ind w:left="0" w:firstLine="0"/>
              <w:jc w:val="right"/>
              <w:textAlignment w:val="auto"/>
              <w:rPr>
                <w:lang w:val="hr-HR"/>
              </w:rPr>
            </w:pPr>
            <w:r w:rsidRPr="00F360F1">
              <w:rPr>
                <w:lang w:val="hr-HR"/>
              </w:rPr>
              <w:t>84.777,00</w:t>
            </w:r>
          </w:p>
        </w:tc>
        <w:tc>
          <w:tcPr>
            <w:tcW w:w="1240" w:type="dxa"/>
            <w:tcBorders>
              <w:top w:val="nil"/>
              <w:left w:val="nil"/>
              <w:bottom w:val="single" w:sz="4" w:space="0" w:color="auto"/>
              <w:right w:val="single" w:sz="4" w:space="0" w:color="auto"/>
            </w:tcBorders>
            <w:shd w:val="clear" w:color="auto" w:fill="auto"/>
            <w:noWrap/>
            <w:vAlign w:val="bottom"/>
            <w:hideMark/>
          </w:tcPr>
          <w:p w14:paraId="3C5CDC1E" w14:textId="77777777" w:rsidR="00F360F1" w:rsidRPr="00F360F1" w:rsidRDefault="00F360F1" w:rsidP="00F360F1">
            <w:pPr>
              <w:widowControl/>
              <w:adjustRightInd/>
              <w:spacing w:line="240" w:lineRule="auto"/>
              <w:ind w:left="0" w:firstLine="0"/>
              <w:jc w:val="right"/>
              <w:textAlignment w:val="auto"/>
              <w:rPr>
                <w:lang w:val="hr-HR"/>
              </w:rPr>
            </w:pPr>
            <w:r w:rsidRPr="00F360F1">
              <w:rPr>
                <w:lang w:val="hr-HR"/>
              </w:rPr>
              <w:t>71,16</w:t>
            </w:r>
          </w:p>
        </w:tc>
        <w:tc>
          <w:tcPr>
            <w:tcW w:w="1260" w:type="dxa"/>
            <w:tcBorders>
              <w:top w:val="nil"/>
              <w:left w:val="nil"/>
              <w:bottom w:val="single" w:sz="4" w:space="0" w:color="auto"/>
              <w:right w:val="single" w:sz="4" w:space="0" w:color="auto"/>
            </w:tcBorders>
            <w:shd w:val="clear" w:color="auto" w:fill="auto"/>
            <w:noWrap/>
            <w:vAlign w:val="bottom"/>
            <w:hideMark/>
          </w:tcPr>
          <w:p w14:paraId="51754BEE" w14:textId="77777777" w:rsidR="00F360F1" w:rsidRPr="00F360F1" w:rsidRDefault="00F360F1" w:rsidP="00F360F1">
            <w:pPr>
              <w:widowControl/>
              <w:adjustRightInd/>
              <w:spacing w:line="240" w:lineRule="auto"/>
              <w:ind w:left="0" w:firstLine="0"/>
              <w:jc w:val="right"/>
              <w:textAlignment w:val="auto"/>
              <w:rPr>
                <w:lang w:val="hr-HR"/>
              </w:rPr>
            </w:pPr>
            <w:r w:rsidRPr="00F360F1">
              <w:rPr>
                <w:lang w:val="hr-HR"/>
              </w:rPr>
              <w:t>203.920,33</w:t>
            </w:r>
          </w:p>
        </w:tc>
      </w:tr>
      <w:tr w:rsidR="00F360F1" w:rsidRPr="00F360F1" w14:paraId="022BBC46" w14:textId="77777777" w:rsidTr="00F360F1">
        <w:trPr>
          <w:trHeight w:val="528"/>
          <w:jc w:val="center"/>
        </w:trPr>
        <w:tc>
          <w:tcPr>
            <w:tcW w:w="4580" w:type="dxa"/>
            <w:tcBorders>
              <w:top w:val="nil"/>
              <w:left w:val="single" w:sz="4" w:space="0" w:color="auto"/>
              <w:bottom w:val="single" w:sz="4" w:space="0" w:color="auto"/>
              <w:right w:val="single" w:sz="4" w:space="0" w:color="auto"/>
            </w:tcBorders>
            <w:shd w:val="clear" w:color="auto" w:fill="auto"/>
            <w:vAlign w:val="bottom"/>
            <w:hideMark/>
          </w:tcPr>
          <w:p w14:paraId="3311C3C6" w14:textId="77777777" w:rsidR="00F360F1" w:rsidRPr="00F360F1" w:rsidRDefault="00F360F1" w:rsidP="00F360F1">
            <w:pPr>
              <w:widowControl/>
              <w:adjustRightInd/>
              <w:spacing w:line="240" w:lineRule="auto"/>
              <w:ind w:left="0" w:firstLine="0"/>
              <w:jc w:val="left"/>
              <w:textAlignment w:val="auto"/>
              <w:rPr>
                <w:lang w:val="hr-HR"/>
              </w:rPr>
            </w:pPr>
            <w:r w:rsidRPr="00F360F1">
              <w:rPr>
                <w:lang w:val="hr-HR"/>
              </w:rPr>
              <w:t>Stručno usavršavanje učitelja za provedbu građanskog odgoja te provođenje supervizija</w:t>
            </w:r>
          </w:p>
        </w:tc>
        <w:tc>
          <w:tcPr>
            <w:tcW w:w="1300" w:type="dxa"/>
            <w:tcBorders>
              <w:top w:val="nil"/>
              <w:left w:val="nil"/>
              <w:bottom w:val="single" w:sz="4" w:space="0" w:color="auto"/>
              <w:right w:val="single" w:sz="4" w:space="0" w:color="auto"/>
            </w:tcBorders>
            <w:shd w:val="clear" w:color="auto" w:fill="auto"/>
            <w:noWrap/>
            <w:vAlign w:val="bottom"/>
            <w:hideMark/>
          </w:tcPr>
          <w:p w14:paraId="4B904EC2" w14:textId="77777777" w:rsidR="00F360F1" w:rsidRPr="00F360F1" w:rsidRDefault="00F360F1" w:rsidP="00F360F1">
            <w:pPr>
              <w:widowControl/>
              <w:adjustRightInd/>
              <w:spacing w:line="240" w:lineRule="auto"/>
              <w:ind w:left="0" w:firstLine="0"/>
              <w:jc w:val="right"/>
              <w:textAlignment w:val="auto"/>
              <w:rPr>
                <w:lang w:val="hr-HR"/>
              </w:rPr>
            </w:pPr>
            <w:r w:rsidRPr="00F360F1">
              <w:rPr>
                <w:lang w:val="hr-HR"/>
              </w:rPr>
              <w:t>1.945,45</w:t>
            </w:r>
          </w:p>
        </w:tc>
        <w:tc>
          <w:tcPr>
            <w:tcW w:w="1240" w:type="dxa"/>
            <w:tcBorders>
              <w:top w:val="nil"/>
              <w:left w:val="nil"/>
              <w:bottom w:val="single" w:sz="4" w:space="0" w:color="auto"/>
              <w:right w:val="single" w:sz="4" w:space="0" w:color="auto"/>
            </w:tcBorders>
            <w:shd w:val="clear" w:color="auto" w:fill="auto"/>
            <w:noWrap/>
            <w:vAlign w:val="bottom"/>
            <w:hideMark/>
          </w:tcPr>
          <w:p w14:paraId="7A2A3B6B" w14:textId="77777777" w:rsidR="00F360F1" w:rsidRPr="00F360F1" w:rsidRDefault="00F360F1" w:rsidP="00F360F1">
            <w:pPr>
              <w:widowControl/>
              <w:adjustRightInd/>
              <w:spacing w:line="240" w:lineRule="auto"/>
              <w:ind w:left="0" w:firstLine="0"/>
              <w:jc w:val="right"/>
              <w:textAlignment w:val="auto"/>
              <w:rPr>
                <w:lang w:val="hr-HR"/>
              </w:rPr>
            </w:pPr>
            <w:r w:rsidRPr="00F360F1">
              <w:rPr>
                <w:lang w:val="hr-HR"/>
              </w:rPr>
              <w:t>-146,79</w:t>
            </w:r>
          </w:p>
        </w:tc>
        <w:tc>
          <w:tcPr>
            <w:tcW w:w="1240" w:type="dxa"/>
            <w:tcBorders>
              <w:top w:val="nil"/>
              <w:left w:val="nil"/>
              <w:bottom w:val="single" w:sz="4" w:space="0" w:color="auto"/>
              <w:right w:val="single" w:sz="4" w:space="0" w:color="auto"/>
            </w:tcBorders>
            <w:shd w:val="clear" w:color="auto" w:fill="auto"/>
            <w:noWrap/>
            <w:vAlign w:val="bottom"/>
            <w:hideMark/>
          </w:tcPr>
          <w:p w14:paraId="41367AFF" w14:textId="77777777" w:rsidR="00F360F1" w:rsidRPr="00F360F1" w:rsidRDefault="00F360F1" w:rsidP="00F360F1">
            <w:pPr>
              <w:widowControl/>
              <w:adjustRightInd/>
              <w:spacing w:line="240" w:lineRule="auto"/>
              <w:ind w:left="0" w:firstLine="0"/>
              <w:jc w:val="right"/>
              <w:textAlignment w:val="auto"/>
              <w:rPr>
                <w:lang w:val="hr-HR"/>
              </w:rPr>
            </w:pPr>
            <w:r w:rsidRPr="00F360F1">
              <w:rPr>
                <w:lang w:val="hr-HR"/>
              </w:rPr>
              <w:t>-7,55</w:t>
            </w:r>
          </w:p>
        </w:tc>
        <w:tc>
          <w:tcPr>
            <w:tcW w:w="1260" w:type="dxa"/>
            <w:tcBorders>
              <w:top w:val="nil"/>
              <w:left w:val="nil"/>
              <w:bottom w:val="single" w:sz="4" w:space="0" w:color="auto"/>
              <w:right w:val="single" w:sz="4" w:space="0" w:color="auto"/>
            </w:tcBorders>
            <w:shd w:val="clear" w:color="auto" w:fill="auto"/>
            <w:noWrap/>
            <w:vAlign w:val="bottom"/>
            <w:hideMark/>
          </w:tcPr>
          <w:p w14:paraId="62195DAE" w14:textId="77777777" w:rsidR="00F360F1" w:rsidRPr="00F360F1" w:rsidRDefault="00F360F1" w:rsidP="00F360F1">
            <w:pPr>
              <w:widowControl/>
              <w:adjustRightInd/>
              <w:spacing w:line="240" w:lineRule="auto"/>
              <w:ind w:left="0" w:firstLine="0"/>
              <w:jc w:val="right"/>
              <w:textAlignment w:val="auto"/>
              <w:rPr>
                <w:lang w:val="hr-HR"/>
              </w:rPr>
            </w:pPr>
            <w:r w:rsidRPr="00F360F1">
              <w:rPr>
                <w:lang w:val="hr-HR"/>
              </w:rPr>
              <w:t>1.798,66</w:t>
            </w:r>
          </w:p>
        </w:tc>
      </w:tr>
    </w:tbl>
    <w:p w14:paraId="62E277A9" w14:textId="77777777" w:rsidR="007B2197" w:rsidRPr="003B674A" w:rsidRDefault="007B2197" w:rsidP="00E3378D">
      <w:pPr>
        <w:pStyle w:val="Uvuenotijeloteksta"/>
        <w:spacing w:line="240" w:lineRule="auto"/>
        <w:ind w:left="142" w:firstLine="708"/>
      </w:pPr>
    </w:p>
    <w:p w14:paraId="25156B03" w14:textId="77777777" w:rsidR="007B2197" w:rsidRPr="00F360F1" w:rsidRDefault="007B2197" w:rsidP="00F360F1">
      <w:pPr>
        <w:pStyle w:val="Naslov5"/>
        <w:spacing w:line="240" w:lineRule="auto"/>
        <w:ind w:left="142" w:firstLine="720"/>
        <w:jc w:val="both"/>
        <w:rPr>
          <w:b w:val="0"/>
        </w:rPr>
      </w:pPr>
      <w:r w:rsidRPr="003B674A">
        <w:rPr>
          <w:b w:val="0"/>
          <w:color w:val="000000"/>
          <w:szCs w:val="24"/>
        </w:rPr>
        <w:t>Tekući projekt: Erasmus+,</w:t>
      </w:r>
      <w:r w:rsidRPr="003B674A">
        <w:rPr>
          <w:b w:val="0"/>
          <w:szCs w:val="24"/>
        </w:rPr>
        <w:t xml:space="preserve"> rashodi za izvršenje </w:t>
      </w:r>
      <w:r w:rsidR="00F360F1">
        <w:rPr>
          <w:b w:val="0"/>
          <w:szCs w:val="24"/>
        </w:rPr>
        <w:t>projekta</w:t>
      </w:r>
      <w:r w:rsidRPr="003B674A">
        <w:rPr>
          <w:b w:val="0"/>
          <w:szCs w:val="24"/>
        </w:rPr>
        <w:t xml:space="preserve"> </w:t>
      </w:r>
      <w:r w:rsidR="00F360F1">
        <w:rPr>
          <w:b w:val="0"/>
          <w:szCs w:val="24"/>
        </w:rPr>
        <w:t>ostaju na razini plana i iznose</w:t>
      </w:r>
      <w:r w:rsidRPr="003B674A">
        <w:rPr>
          <w:b w:val="0"/>
          <w:szCs w:val="24"/>
        </w:rPr>
        <w:t xml:space="preserve"> 10.950,70 </w:t>
      </w:r>
      <w:r w:rsidR="002B1042" w:rsidRPr="003B674A">
        <w:rPr>
          <w:b w:val="0"/>
          <w:szCs w:val="24"/>
        </w:rPr>
        <w:t>EUR</w:t>
      </w:r>
      <w:r w:rsidRPr="003B674A">
        <w:rPr>
          <w:b w:val="0"/>
          <w:szCs w:val="24"/>
        </w:rPr>
        <w:t>.</w:t>
      </w:r>
      <w:r w:rsidR="00F360F1">
        <w:rPr>
          <w:b w:val="0"/>
          <w:szCs w:val="24"/>
        </w:rPr>
        <w:t xml:space="preserve"> </w:t>
      </w:r>
      <w:r w:rsidRPr="00F360F1">
        <w:rPr>
          <w:b w:val="0"/>
          <w:iCs/>
          <w:color w:val="000000"/>
          <w:szCs w:val="24"/>
        </w:rPr>
        <w:t xml:space="preserve">Škola za odgoj i obrazovanje-Pula partner je u programu mobilnosti Erasmus+. </w:t>
      </w:r>
    </w:p>
    <w:p w14:paraId="41B709B0" w14:textId="77777777" w:rsidR="00F360F1" w:rsidRDefault="00F360F1" w:rsidP="00E3378D">
      <w:pPr>
        <w:spacing w:line="240" w:lineRule="auto"/>
        <w:ind w:left="142" w:firstLine="708"/>
        <w:rPr>
          <w:bCs/>
          <w:i/>
          <w:sz w:val="24"/>
          <w:szCs w:val="24"/>
          <w:lang w:val="hr-HR"/>
        </w:rPr>
      </w:pPr>
    </w:p>
    <w:p w14:paraId="25FB763D" w14:textId="77777777" w:rsidR="007B2197" w:rsidRPr="003B674A" w:rsidRDefault="007B2197" w:rsidP="00E3378D">
      <w:pPr>
        <w:spacing w:line="240" w:lineRule="auto"/>
        <w:ind w:left="142" w:firstLine="708"/>
        <w:rPr>
          <w:bCs/>
          <w:iCs/>
          <w:sz w:val="24"/>
          <w:szCs w:val="24"/>
          <w:lang w:val="hr-HR"/>
        </w:rPr>
      </w:pPr>
      <w:r w:rsidRPr="00F360F1">
        <w:rPr>
          <w:bCs/>
          <w:iCs/>
          <w:sz w:val="24"/>
          <w:szCs w:val="24"/>
          <w:lang w:val="hr-HR"/>
        </w:rPr>
        <w:t xml:space="preserve">Tekući projekt: Klik; rashodi za provođenje projekta </w:t>
      </w:r>
      <w:r w:rsidR="00F360F1">
        <w:rPr>
          <w:bCs/>
          <w:iCs/>
          <w:sz w:val="24"/>
          <w:szCs w:val="24"/>
          <w:lang w:val="hr-HR"/>
        </w:rPr>
        <w:t>smanjuju se za 134,05</w:t>
      </w:r>
      <w:r w:rsidR="003632B4">
        <w:rPr>
          <w:bCs/>
          <w:iCs/>
          <w:sz w:val="24"/>
          <w:szCs w:val="24"/>
          <w:lang w:val="hr-HR"/>
        </w:rPr>
        <w:t xml:space="preserve"> EUR ili </w:t>
      </w:r>
      <w:r w:rsidR="00F360F1">
        <w:rPr>
          <w:bCs/>
          <w:iCs/>
          <w:sz w:val="24"/>
          <w:szCs w:val="24"/>
          <w:lang w:val="hr-HR"/>
        </w:rPr>
        <w:t xml:space="preserve">0,32% i iznose 41.256,55 </w:t>
      </w:r>
      <w:r w:rsidR="002B1042" w:rsidRPr="003B674A">
        <w:rPr>
          <w:bCs/>
          <w:iCs/>
          <w:sz w:val="24"/>
          <w:szCs w:val="24"/>
          <w:lang w:val="hr-HR"/>
        </w:rPr>
        <w:t>EUR</w:t>
      </w:r>
      <w:r w:rsidRPr="003B674A">
        <w:rPr>
          <w:bCs/>
          <w:iCs/>
          <w:sz w:val="24"/>
          <w:szCs w:val="24"/>
          <w:lang w:val="hr-HR"/>
        </w:rPr>
        <w:t>.</w:t>
      </w:r>
    </w:p>
    <w:p w14:paraId="3AF3B8B5" w14:textId="7DE01A04" w:rsidR="003632B4" w:rsidRPr="003632B4" w:rsidRDefault="003632B4" w:rsidP="003632B4">
      <w:pPr>
        <w:spacing w:line="240" w:lineRule="auto"/>
        <w:ind w:left="0" w:right="-1" w:firstLine="708"/>
        <w:rPr>
          <w:bCs/>
          <w:iCs/>
          <w:color w:val="000000"/>
          <w:sz w:val="24"/>
          <w:szCs w:val="24"/>
          <w:lang w:val="hr-HR"/>
        </w:rPr>
      </w:pPr>
      <w:r w:rsidRPr="003632B4">
        <w:rPr>
          <w:bCs/>
          <w:iCs/>
          <w:color w:val="000000"/>
          <w:sz w:val="24"/>
          <w:szCs w:val="24"/>
          <w:lang w:val="hr-HR"/>
        </w:rPr>
        <w:t xml:space="preserve">Grad Pula partner je u međunarodnom projektu financiranom u cijelosti iz Europskog socijalnog fonda. Nositelj projekta je Škola za turizam, ugostiteljstvo i trgovinu Pula. Uz Grad Pulu, partneri na projektu su Istarska županija, Obrtnička komora Istarske županije, Hrvatska gospodarska komora-županijska komora Pula, Arena </w:t>
      </w:r>
      <w:proofErr w:type="spellStart"/>
      <w:r w:rsidRPr="003632B4">
        <w:rPr>
          <w:bCs/>
          <w:iCs/>
          <w:color w:val="000000"/>
          <w:sz w:val="24"/>
          <w:szCs w:val="24"/>
          <w:lang w:val="hr-HR"/>
        </w:rPr>
        <w:t>Hospitality</w:t>
      </w:r>
      <w:proofErr w:type="spellEnd"/>
      <w:r w:rsidRPr="003632B4">
        <w:rPr>
          <w:bCs/>
          <w:iCs/>
          <w:color w:val="000000"/>
          <w:sz w:val="24"/>
          <w:szCs w:val="24"/>
          <w:lang w:val="hr-HR"/>
        </w:rPr>
        <w:t xml:space="preserve"> Group d.d., AZRRI - Agencija za ruralni razvoj Istre d.o.o., Sveučilište Jurja Dobrile u Puli, Maistra d.d., Strukovna škola Eugena Kumičića Rovinj - </w:t>
      </w:r>
      <w:proofErr w:type="spellStart"/>
      <w:r w:rsidRPr="003632B4">
        <w:rPr>
          <w:bCs/>
          <w:iCs/>
          <w:color w:val="000000"/>
          <w:sz w:val="24"/>
          <w:szCs w:val="24"/>
          <w:lang w:val="hr-HR"/>
        </w:rPr>
        <w:t>Scuola</w:t>
      </w:r>
      <w:proofErr w:type="spellEnd"/>
      <w:r w:rsidRPr="003632B4">
        <w:rPr>
          <w:bCs/>
          <w:iCs/>
          <w:color w:val="000000"/>
          <w:sz w:val="24"/>
          <w:szCs w:val="24"/>
          <w:lang w:val="hr-HR"/>
        </w:rPr>
        <w:t xml:space="preserve"> di </w:t>
      </w:r>
      <w:proofErr w:type="spellStart"/>
      <w:r w:rsidRPr="003632B4">
        <w:rPr>
          <w:bCs/>
          <w:iCs/>
          <w:color w:val="000000"/>
          <w:sz w:val="24"/>
          <w:szCs w:val="24"/>
          <w:lang w:val="hr-HR"/>
        </w:rPr>
        <w:t>formazione</w:t>
      </w:r>
      <w:proofErr w:type="spellEnd"/>
      <w:r w:rsidRPr="003632B4">
        <w:rPr>
          <w:bCs/>
          <w:iCs/>
          <w:color w:val="000000"/>
          <w:sz w:val="24"/>
          <w:szCs w:val="24"/>
          <w:lang w:val="hr-HR"/>
        </w:rPr>
        <w:t xml:space="preserve"> </w:t>
      </w:r>
      <w:proofErr w:type="spellStart"/>
      <w:r w:rsidRPr="003632B4">
        <w:rPr>
          <w:bCs/>
          <w:iCs/>
          <w:color w:val="000000"/>
          <w:sz w:val="24"/>
          <w:szCs w:val="24"/>
          <w:lang w:val="hr-HR"/>
        </w:rPr>
        <w:t>professionale</w:t>
      </w:r>
      <w:proofErr w:type="spellEnd"/>
      <w:r w:rsidRPr="003632B4">
        <w:rPr>
          <w:bCs/>
          <w:iCs/>
          <w:color w:val="000000"/>
          <w:sz w:val="24"/>
          <w:szCs w:val="24"/>
          <w:lang w:val="hr-HR"/>
        </w:rPr>
        <w:t xml:space="preserve"> Eugen Kumičić Rovigno, </w:t>
      </w:r>
      <w:proofErr w:type="spellStart"/>
      <w:r w:rsidRPr="003632B4">
        <w:rPr>
          <w:bCs/>
          <w:iCs/>
          <w:color w:val="000000"/>
          <w:sz w:val="24"/>
          <w:szCs w:val="24"/>
          <w:lang w:val="hr-HR"/>
        </w:rPr>
        <w:t>Uniline</w:t>
      </w:r>
      <w:proofErr w:type="spellEnd"/>
      <w:r w:rsidRPr="003632B4">
        <w:rPr>
          <w:bCs/>
          <w:iCs/>
          <w:color w:val="000000"/>
          <w:sz w:val="24"/>
          <w:szCs w:val="24"/>
          <w:lang w:val="hr-HR"/>
        </w:rPr>
        <w:t xml:space="preserve"> d.o.o., Valamar Riviera d.d. te Škola za odgoj i obrazovanje. Projekt je započeo u 2020. godini i traje do kraja 2023. godine. Za potrebe projekta, Grad provodi aktivnosti javne nabave i vidljivosti. </w:t>
      </w:r>
      <w:r w:rsidRPr="003632B4">
        <w:rPr>
          <w:color w:val="000000"/>
          <w:sz w:val="24"/>
          <w:szCs w:val="24"/>
          <w:lang w:val="hr-HR"/>
        </w:rPr>
        <w:t xml:space="preserve">U okviru </w:t>
      </w:r>
      <w:r>
        <w:rPr>
          <w:color w:val="000000"/>
          <w:sz w:val="24"/>
          <w:szCs w:val="24"/>
          <w:lang w:val="hr-HR"/>
        </w:rPr>
        <w:t>projekta</w:t>
      </w:r>
      <w:r w:rsidRPr="003632B4">
        <w:rPr>
          <w:color w:val="000000"/>
          <w:sz w:val="24"/>
          <w:szCs w:val="24"/>
          <w:lang w:val="hr-HR"/>
        </w:rPr>
        <w:t xml:space="preserve"> smanjuju se rashodi</w:t>
      </w:r>
      <w:r>
        <w:rPr>
          <w:color w:val="000000"/>
          <w:sz w:val="24"/>
          <w:szCs w:val="24"/>
          <w:lang w:val="hr-HR"/>
        </w:rPr>
        <w:t xml:space="preserve"> Grada</w:t>
      </w:r>
      <w:r w:rsidRPr="003632B4">
        <w:rPr>
          <w:color w:val="000000"/>
          <w:sz w:val="24"/>
          <w:szCs w:val="24"/>
          <w:lang w:val="hr-HR"/>
        </w:rPr>
        <w:t xml:space="preserve"> temeljem procjene izvršenja do kraja godine</w:t>
      </w:r>
      <w:r>
        <w:rPr>
          <w:color w:val="000000"/>
          <w:sz w:val="24"/>
          <w:szCs w:val="24"/>
          <w:lang w:val="hr-HR"/>
        </w:rPr>
        <w:t>, dok se kod Škole za odgoj i obrazovanje isti povećavaju</w:t>
      </w:r>
      <w:r w:rsidRPr="003632B4">
        <w:rPr>
          <w:color w:val="000000"/>
          <w:sz w:val="24"/>
          <w:szCs w:val="24"/>
          <w:lang w:val="hr-HR"/>
        </w:rPr>
        <w:t>.</w:t>
      </w:r>
    </w:p>
    <w:p w14:paraId="3301DA96" w14:textId="77777777" w:rsidR="007B2197" w:rsidRPr="003B674A" w:rsidRDefault="007B2197" w:rsidP="00E3378D">
      <w:pPr>
        <w:spacing w:line="240" w:lineRule="auto"/>
        <w:ind w:left="142" w:firstLine="708"/>
        <w:rPr>
          <w:bCs/>
          <w:iCs/>
          <w:sz w:val="24"/>
          <w:szCs w:val="24"/>
          <w:lang w:val="hr-HR"/>
        </w:rPr>
      </w:pPr>
    </w:p>
    <w:p w14:paraId="692B765F" w14:textId="77777777" w:rsidR="003632B4" w:rsidRPr="003B674A" w:rsidRDefault="007B2197" w:rsidP="003632B4">
      <w:pPr>
        <w:spacing w:line="240" w:lineRule="auto"/>
        <w:ind w:left="0" w:firstLine="708"/>
        <w:rPr>
          <w:bCs/>
          <w:iCs/>
          <w:sz w:val="24"/>
          <w:szCs w:val="24"/>
          <w:lang w:val="hr-HR"/>
        </w:rPr>
      </w:pPr>
      <w:r w:rsidRPr="003632B4">
        <w:rPr>
          <w:bCs/>
          <w:iCs/>
          <w:sz w:val="24"/>
          <w:szCs w:val="24"/>
          <w:lang w:val="hr-HR"/>
        </w:rPr>
        <w:t xml:space="preserve">Tekući projekt: Pomoćnici u nastavi; rashodi za provođenje projekta </w:t>
      </w:r>
      <w:r w:rsidR="003632B4">
        <w:rPr>
          <w:bCs/>
          <w:iCs/>
          <w:sz w:val="24"/>
          <w:szCs w:val="24"/>
          <w:lang w:val="hr-HR"/>
        </w:rPr>
        <w:t xml:space="preserve">smanjuju se za 119.368,00 EUR ili 23,78% i iznose 382.702,00 </w:t>
      </w:r>
      <w:r w:rsidR="003632B4" w:rsidRPr="003B674A">
        <w:rPr>
          <w:bCs/>
          <w:iCs/>
          <w:sz w:val="24"/>
          <w:szCs w:val="24"/>
          <w:lang w:val="hr-HR"/>
        </w:rPr>
        <w:t>EUR.</w:t>
      </w:r>
    </w:p>
    <w:p w14:paraId="4368F819" w14:textId="1952FB40" w:rsidR="007B2197" w:rsidRPr="003B674A" w:rsidRDefault="003632B4" w:rsidP="003632B4">
      <w:pPr>
        <w:spacing w:line="240" w:lineRule="auto"/>
        <w:ind w:left="0" w:right="-1" w:firstLine="708"/>
        <w:rPr>
          <w:szCs w:val="24"/>
          <w:lang w:val="hr-HR"/>
        </w:rPr>
      </w:pPr>
      <w:r w:rsidRPr="003632B4">
        <w:rPr>
          <w:bCs/>
          <w:color w:val="000000"/>
          <w:sz w:val="24"/>
          <w:szCs w:val="24"/>
          <w:lang w:val="hr-HR"/>
        </w:rPr>
        <w:t xml:space="preserve">Projekt je odobren u sklopu </w:t>
      </w:r>
      <w:r w:rsidRPr="003632B4">
        <w:rPr>
          <w:color w:val="000000"/>
          <w:sz w:val="24"/>
          <w:szCs w:val="24"/>
          <w:lang w:val="hr-HR"/>
        </w:rPr>
        <w:t>Poziva na dostavu projektnih prijedloga za osiguravanje pomoćnika u nastavi i stručnih komunikacijskih posrednika učenicima s teškoćama u razvoju u osnovnoškolskim i srednjoškolskim odgojno-obrazovnim ustanovama, faza V., započeo je 17. kolovoza 2022. godine i traj</w:t>
      </w:r>
      <w:r w:rsidR="00B20144">
        <w:rPr>
          <w:color w:val="000000"/>
          <w:sz w:val="24"/>
          <w:szCs w:val="24"/>
          <w:lang w:val="hr-HR"/>
        </w:rPr>
        <w:t>ao je</w:t>
      </w:r>
      <w:r w:rsidRPr="003632B4">
        <w:rPr>
          <w:color w:val="000000"/>
          <w:sz w:val="24"/>
          <w:szCs w:val="24"/>
          <w:lang w:val="hr-HR"/>
        </w:rPr>
        <w:t xml:space="preserve"> do 16.08.2023. godine.</w:t>
      </w:r>
      <w:r w:rsidRPr="003632B4">
        <w:rPr>
          <w:bCs/>
          <w:color w:val="000000"/>
          <w:sz w:val="24"/>
          <w:szCs w:val="24"/>
          <w:lang w:val="hr-HR"/>
        </w:rPr>
        <w:t xml:space="preserve"> Usklađuju se iznosi rashoda u projektu po svim prihodima sukladno procjeni izvršenja.</w:t>
      </w:r>
      <w:r>
        <w:rPr>
          <w:bCs/>
          <w:color w:val="000000"/>
          <w:sz w:val="24"/>
          <w:szCs w:val="24"/>
          <w:lang w:val="hr-HR"/>
        </w:rPr>
        <w:t xml:space="preserve"> </w:t>
      </w:r>
      <w:r w:rsidRPr="003632B4">
        <w:rPr>
          <w:bCs/>
          <w:color w:val="000000"/>
          <w:sz w:val="24"/>
          <w:szCs w:val="24"/>
          <w:lang w:val="hr-HR"/>
        </w:rPr>
        <w:t xml:space="preserve">Novi projekt Zajedno do znanja 5 započeo je 22. kolovoza 2023. godine i trajat će do 22.08.2024. godine. Kroz projekt će u školskoj godini 2023./2024. za 138 učenika s teškoćama u razvoju biti osigurano </w:t>
      </w:r>
      <w:r>
        <w:rPr>
          <w:bCs/>
          <w:color w:val="000000"/>
          <w:sz w:val="24"/>
          <w:szCs w:val="24"/>
          <w:lang w:val="hr-HR"/>
        </w:rPr>
        <w:t>1</w:t>
      </w:r>
      <w:r w:rsidRPr="003632B4">
        <w:rPr>
          <w:bCs/>
          <w:color w:val="000000"/>
          <w:sz w:val="24"/>
          <w:szCs w:val="24"/>
          <w:lang w:val="hr-HR"/>
        </w:rPr>
        <w:t>11 pomoćnika u nastavi. Usklađuje se iznos sredstava za pomoćnike u nastavi u osnovnim školama Grada prema procjeni izvršenja do kraja godine</w:t>
      </w:r>
      <w:r w:rsidR="007B2197" w:rsidRPr="003B674A">
        <w:rPr>
          <w:bCs/>
          <w:iCs/>
          <w:sz w:val="24"/>
          <w:szCs w:val="24"/>
          <w:lang w:val="hr-HR"/>
        </w:rPr>
        <w:t>.</w:t>
      </w:r>
    </w:p>
    <w:p w14:paraId="2D02ABE7" w14:textId="77777777" w:rsidR="002B1042" w:rsidRPr="003B674A" w:rsidRDefault="002B1042" w:rsidP="00E3378D">
      <w:pPr>
        <w:pStyle w:val="Uvuenotijeloteksta"/>
        <w:spacing w:line="240" w:lineRule="auto"/>
        <w:ind w:left="142" w:firstLine="567"/>
        <w:rPr>
          <w:szCs w:val="24"/>
        </w:rPr>
      </w:pPr>
    </w:p>
    <w:p w14:paraId="5A898812" w14:textId="77777777" w:rsidR="007B2197" w:rsidRDefault="007B2197" w:rsidP="002B1042">
      <w:pPr>
        <w:pStyle w:val="Uvuenotijeloteksta"/>
        <w:spacing w:line="240" w:lineRule="auto"/>
        <w:ind w:left="283" w:firstLine="567"/>
        <w:rPr>
          <w:szCs w:val="24"/>
        </w:rPr>
      </w:pPr>
      <w:r w:rsidRPr="003B674A">
        <w:rPr>
          <w:szCs w:val="24"/>
        </w:rPr>
        <w:t xml:space="preserve">Sukladno </w:t>
      </w:r>
      <w:r w:rsidR="003632B4">
        <w:rPr>
          <w:szCs w:val="24"/>
        </w:rPr>
        <w:t xml:space="preserve">izmjenama </w:t>
      </w:r>
      <w:r w:rsidRPr="003B674A">
        <w:rPr>
          <w:szCs w:val="24"/>
        </w:rPr>
        <w:t>financijski</w:t>
      </w:r>
      <w:r w:rsidR="003632B4">
        <w:rPr>
          <w:szCs w:val="24"/>
        </w:rPr>
        <w:t>h</w:t>
      </w:r>
      <w:r w:rsidRPr="003B674A">
        <w:rPr>
          <w:szCs w:val="24"/>
        </w:rPr>
        <w:t xml:space="preserve"> planova škola projekt </w:t>
      </w:r>
      <w:r w:rsidR="002B1042" w:rsidRPr="003B674A">
        <w:rPr>
          <w:szCs w:val="24"/>
        </w:rPr>
        <w:t xml:space="preserve">je </w:t>
      </w:r>
      <w:r w:rsidR="002B1042" w:rsidRPr="003B674A">
        <w:t>planiran po školama</w:t>
      </w:r>
      <w:r w:rsidRPr="003B674A">
        <w:rPr>
          <w:szCs w:val="24"/>
        </w:rPr>
        <w:t>:</w:t>
      </w:r>
    </w:p>
    <w:p w14:paraId="6935FB7E" w14:textId="77777777" w:rsidR="003632B4" w:rsidRPr="003B674A" w:rsidRDefault="003632B4" w:rsidP="002B1042">
      <w:pPr>
        <w:pStyle w:val="Uvuenotijeloteksta"/>
        <w:spacing w:line="240" w:lineRule="auto"/>
        <w:ind w:left="283" w:firstLine="567"/>
        <w:rPr>
          <w:szCs w:val="24"/>
        </w:rPr>
      </w:pPr>
    </w:p>
    <w:tbl>
      <w:tblPr>
        <w:tblW w:w="9620" w:type="dxa"/>
        <w:jc w:val="center"/>
        <w:tblLook w:val="04A0" w:firstRow="1" w:lastRow="0" w:firstColumn="1" w:lastColumn="0" w:noHBand="0" w:noVBand="1"/>
      </w:tblPr>
      <w:tblGrid>
        <w:gridCol w:w="4232"/>
        <w:gridCol w:w="1428"/>
        <w:gridCol w:w="1350"/>
        <w:gridCol w:w="1350"/>
        <w:gridCol w:w="1260"/>
      </w:tblGrid>
      <w:tr w:rsidR="003632B4" w:rsidRPr="003632B4" w14:paraId="26056E49" w14:textId="77777777" w:rsidTr="003632B4">
        <w:trPr>
          <w:trHeight w:val="528"/>
          <w:jc w:val="center"/>
        </w:trPr>
        <w:tc>
          <w:tcPr>
            <w:tcW w:w="45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6FE12A0" w14:textId="77777777" w:rsidR="003632B4" w:rsidRPr="003632B4" w:rsidRDefault="003632B4" w:rsidP="003632B4">
            <w:pPr>
              <w:widowControl/>
              <w:adjustRightInd/>
              <w:spacing w:line="240" w:lineRule="auto"/>
              <w:ind w:left="0" w:firstLine="0"/>
              <w:jc w:val="left"/>
              <w:textAlignment w:val="auto"/>
              <w:rPr>
                <w:b/>
                <w:bCs/>
                <w:lang w:val="hr-HR"/>
              </w:rPr>
            </w:pPr>
            <w:r w:rsidRPr="003632B4">
              <w:rPr>
                <w:b/>
                <w:bCs/>
                <w:lang w:val="hr-HR"/>
              </w:rPr>
              <w:t> </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6C1D55A5" w14:textId="77777777" w:rsidR="003632B4" w:rsidRPr="003632B4" w:rsidRDefault="003632B4" w:rsidP="003632B4">
            <w:pPr>
              <w:widowControl/>
              <w:adjustRightInd/>
              <w:spacing w:line="240" w:lineRule="auto"/>
              <w:ind w:left="0" w:firstLine="0"/>
              <w:jc w:val="center"/>
              <w:textAlignment w:val="auto"/>
              <w:rPr>
                <w:b/>
                <w:bCs/>
                <w:lang w:val="hr-HR"/>
              </w:rPr>
            </w:pPr>
            <w:r w:rsidRPr="003632B4">
              <w:rPr>
                <w:b/>
                <w:bCs/>
                <w:lang w:val="hr-HR"/>
              </w:rPr>
              <w:t>PLANIRANO</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3C6B8CC2" w14:textId="77777777" w:rsidR="003632B4" w:rsidRPr="003632B4" w:rsidRDefault="003632B4" w:rsidP="003632B4">
            <w:pPr>
              <w:widowControl/>
              <w:adjustRightInd/>
              <w:spacing w:line="240" w:lineRule="auto"/>
              <w:ind w:left="0" w:firstLine="0"/>
              <w:jc w:val="center"/>
              <w:textAlignment w:val="auto"/>
              <w:rPr>
                <w:b/>
                <w:bCs/>
                <w:lang w:val="hr-HR"/>
              </w:rPr>
            </w:pPr>
            <w:r w:rsidRPr="003632B4">
              <w:rPr>
                <w:b/>
                <w:bCs/>
                <w:lang w:val="hr-HR"/>
              </w:rPr>
              <w:t>PROMJENA IZNOS</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0503C506" w14:textId="77777777" w:rsidR="003632B4" w:rsidRPr="003632B4" w:rsidRDefault="003632B4" w:rsidP="003632B4">
            <w:pPr>
              <w:widowControl/>
              <w:adjustRightInd/>
              <w:spacing w:line="240" w:lineRule="auto"/>
              <w:ind w:left="0" w:firstLine="0"/>
              <w:jc w:val="center"/>
              <w:textAlignment w:val="auto"/>
              <w:rPr>
                <w:b/>
                <w:bCs/>
                <w:lang w:val="hr-HR"/>
              </w:rPr>
            </w:pPr>
            <w:r w:rsidRPr="003632B4">
              <w:rPr>
                <w:b/>
                <w:bCs/>
                <w:lang w:val="hr-HR"/>
              </w:rPr>
              <w:t xml:space="preserve">PROMJENA </w:t>
            </w:r>
            <w:r w:rsidRPr="003632B4">
              <w:rPr>
                <w:b/>
                <w:bCs/>
                <w:lang w:val="hr-HR"/>
              </w:rPr>
              <w:br/>
              <w:t>POSTOTAK</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7CAA22C9" w14:textId="77777777" w:rsidR="003632B4" w:rsidRPr="003632B4" w:rsidRDefault="003632B4" w:rsidP="003632B4">
            <w:pPr>
              <w:widowControl/>
              <w:adjustRightInd/>
              <w:spacing w:line="240" w:lineRule="auto"/>
              <w:ind w:left="0" w:firstLine="0"/>
              <w:jc w:val="center"/>
              <w:textAlignment w:val="auto"/>
              <w:rPr>
                <w:b/>
                <w:bCs/>
                <w:lang w:val="hr-HR"/>
              </w:rPr>
            </w:pPr>
            <w:r w:rsidRPr="003632B4">
              <w:rPr>
                <w:b/>
                <w:bCs/>
                <w:lang w:val="hr-HR"/>
              </w:rPr>
              <w:t>NOVI IZNOS</w:t>
            </w:r>
          </w:p>
        </w:tc>
      </w:tr>
      <w:tr w:rsidR="003632B4" w:rsidRPr="003632B4" w14:paraId="520D9AE9" w14:textId="77777777" w:rsidTr="003632B4">
        <w:trPr>
          <w:trHeight w:val="264"/>
          <w:jc w:val="center"/>
        </w:trPr>
        <w:tc>
          <w:tcPr>
            <w:tcW w:w="4580" w:type="dxa"/>
            <w:tcBorders>
              <w:top w:val="nil"/>
              <w:left w:val="single" w:sz="4" w:space="0" w:color="auto"/>
              <w:bottom w:val="single" w:sz="4" w:space="0" w:color="auto"/>
              <w:right w:val="single" w:sz="4" w:space="0" w:color="auto"/>
            </w:tcBorders>
            <w:shd w:val="clear" w:color="auto" w:fill="auto"/>
            <w:vAlign w:val="bottom"/>
            <w:hideMark/>
          </w:tcPr>
          <w:p w14:paraId="3964A456" w14:textId="77777777" w:rsidR="003632B4" w:rsidRPr="003632B4" w:rsidRDefault="003632B4" w:rsidP="003632B4">
            <w:pPr>
              <w:widowControl/>
              <w:adjustRightInd/>
              <w:spacing w:line="240" w:lineRule="auto"/>
              <w:ind w:left="0" w:firstLine="0"/>
              <w:jc w:val="left"/>
              <w:textAlignment w:val="auto"/>
              <w:rPr>
                <w:b/>
                <w:bCs/>
                <w:lang w:val="hr-HR"/>
              </w:rPr>
            </w:pPr>
            <w:r w:rsidRPr="003632B4">
              <w:rPr>
                <w:b/>
                <w:bCs/>
                <w:lang w:val="hr-HR"/>
              </w:rPr>
              <w:t>Tekući projekt T403012 Pomoćnici u nastavi</w:t>
            </w:r>
          </w:p>
        </w:tc>
        <w:tc>
          <w:tcPr>
            <w:tcW w:w="1300" w:type="dxa"/>
            <w:tcBorders>
              <w:top w:val="nil"/>
              <w:left w:val="nil"/>
              <w:bottom w:val="single" w:sz="4" w:space="0" w:color="auto"/>
              <w:right w:val="single" w:sz="4" w:space="0" w:color="auto"/>
            </w:tcBorders>
            <w:shd w:val="clear" w:color="auto" w:fill="auto"/>
            <w:noWrap/>
            <w:vAlign w:val="bottom"/>
            <w:hideMark/>
          </w:tcPr>
          <w:p w14:paraId="65014B76" w14:textId="77777777" w:rsidR="003632B4" w:rsidRPr="003632B4" w:rsidRDefault="003632B4" w:rsidP="003632B4">
            <w:pPr>
              <w:widowControl/>
              <w:adjustRightInd/>
              <w:spacing w:line="240" w:lineRule="auto"/>
              <w:ind w:left="0" w:firstLine="0"/>
              <w:jc w:val="right"/>
              <w:textAlignment w:val="auto"/>
              <w:rPr>
                <w:b/>
                <w:bCs/>
                <w:lang w:val="hr-HR"/>
              </w:rPr>
            </w:pPr>
            <w:r w:rsidRPr="003632B4">
              <w:rPr>
                <w:b/>
                <w:bCs/>
                <w:lang w:val="hr-HR"/>
              </w:rPr>
              <w:t>502.070,00</w:t>
            </w:r>
          </w:p>
        </w:tc>
        <w:tc>
          <w:tcPr>
            <w:tcW w:w="1240" w:type="dxa"/>
            <w:tcBorders>
              <w:top w:val="nil"/>
              <w:left w:val="nil"/>
              <w:bottom w:val="single" w:sz="4" w:space="0" w:color="auto"/>
              <w:right w:val="single" w:sz="4" w:space="0" w:color="auto"/>
            </w:tcBorders>
            <w:shd w:val="clear" w:color="auto" w:fill="auto"/>
            <w:noWrap/>
            <w:vAlign w:val="bottom"/>
            <w:hideMark/>
          </w:tcPr>
          <w:p w14:paraId="7DB8CDFF" w14:textId="77777777" w:rsidR="003632B4" w:rsidRPr="003632B4" w:rsidRDefault="003632B4" w:rsidP="003632B4">
            <w:pPr>
              <w:widowControl/>
              <w:adjustRightInd/>
              <w:spacing w:line="240" w:lineRule="auto"/>
              <w:ind w:left="0" w:firstLine="0"/>
              <w:jc w:val="right"/>
              <w:textAlignment w:val="auto"/>
              <w:rPr>
                <w:b/>
                <w:bCs/>
                <w:lang w:val="hr-HR"/>
              </w:rPr>
            </w:pPr>
            <w:r w:rsidRPr="003632B4">
              <w:rPr>
                <w:b/>
                <w:bCs/>
                <w:lang w:val="hr-HR"/>
              </w:rPr>
              <w:t>-119.368,00</w:t>
            </w:r>
          </w:p>
        </w:tc>
        <w:tc>
          <w:tcPr>
            <w:tcW w:w="1240" w:type="dxa"/>
            <w:tcBorders>
              <w:top w:val="nil"/>
              <w:left w:val="nil"/>
              <w:bottom w:val="single" w:sz="4" w:space="0" w:color="auto"/>
              <w:right w:val="single" w:sz="4" w:space="0" w:color="auto"/>
            </w:tcBorders>
            <w:shd w:val="clear" w:color="auto" w:fill="auto"/>
            <w:noWrap/>
            <w:vAlign w:val="bottom"/>
            <w:hideMark/>
          </w:tcPr>
          <w:p w14:paraId="35C3B190" w14:textId="77777777" w:rsidR="003632B4" w:rsidRPr="003632B4" w:rsidRDefault="003632B4" w:rsidP="003632B4">
            <w:pPr>
              <w:widowControl/>
              <w:adjustRightInd/>
              <w:spacing w:line="240" w:lineRule="auto"/>
              <w:ind w:left="0" w:firstLine="0"/>
              <w:jc w:val="right"/>
              <w:textAlignment w:val="auto"/>
              <w:rPr>
                <w:b/>
                <w:bCs/>
                <w:lang w:val="hr-HR"/>
              </w:rPr>
            </w:pPr>
            <w:r w:rsidRPr="003632B4">
              <w:rPr>
                <w:b/>
                <w:bCs/>
                <w:lang w:val="hr-HR"/>
              </w:rPr>
              <w:t>-23,78</w:t>
            </w:r>
          </w:p>
        </w:tc>
        <w:tc>
          <w:tcPr>
            <w:tcW w:w="1260" w:type="dxa"/>
            <w:tcBorders>
              <w:top w:val="nil"/>
              <w:left w:val="nil"/>
              <w:bottom w:val="single" w:sz="4" w:space="0" w:color="auto"/>
              <w:right w:val="single" w:sz="4" w:space="0" w:color="auto"/>
            </w:tcBorders>
            <w:shd w:val="clear" w:color="auto" w:fill="auto"/>
            <w:noWrap/>
            <w:vAlign w:val="bottom"/>
            <w:hideMark/>
          </w:tcPr>
          <w:p w14:paraId="2F7FB9F4" w14:textId="77777777" w:rsidR="003632B4" w:rsidRPr="003632B4" w:rsidRDefault="003632B4" w:rsidP="003632B4">
            <w:pPr>
              <w:widowControl/>
              <w:adjustRightInd/>
              <w:spacing w:line="240" w:lineRule="auto"/>
              <w:ind w:left="0" w:firstLine="0"/>
              <w:jc w:val="right"/>
              <w:textAlignment w:val="auto"/>
              <w:rPr>
                <w:b/>
                <w:bCs/>
                <w:lang w:val="hr-HR"/>
              </w:rPr>
            </w:pPr>
            <w:r w:rsidRPr="003632B4">
              <w:rPr>
                <w:b/>
                <w:bCs/>
                <w:lang w:val="hr-HR"/>
              </w:rPr>
              <w:t>382.702,00</w:t>
            </w:r>
          </w:p>
        </w:tc>
      </w:tr>
      <w:tr w:rsidR="003632B4" w:rsidRPr="003632B4" w14:paraId="39F742BB" w14:textId="77777777" w:rsidTr="003632B4">
        <w:trPr>
          <w:trHeight w:val="264"/>
          <w:jc w:val="center"/>
        </w:trPr>
        <w:tc>
          <w:tcPr>
            <w:tcW w:w="4580" w:type="dxa"/>
            <w:tcBorders>
              <w:top w:val="nil"/>
              <w:left w:val="single" w:sz="4" w:space="0" w:color="auto"/>
              <w:bottom w:val="single" w:sz="4" w:space="0" w:color="auto"/>
              <w:right w:val="single" w:sz="4" w:space="0" w:color="auto"/>
            </w:tcBorders>
            <w:shd w:val="clear" w:color="auto" w:fill="auto"/>
            <w:vAlign w:val="bottom"/>
            <w:hideMark/>
          </w:tcPr>
          <w:p w14:paraId="6EFCAB3E" w14:textId="77777777" w:rsidR="003632B4" w:rsidRPr="003632B4" w:rsidRDefault="003632B4" w:rsidP="003632B4">
            <w:pPr>
              <w:widowControl/>
              <w:adjustRightInd/>
              <w:spacing w:line="240" w:lineRule="auto"/>
              <w:ind w:left="0" w:firstLine="0"/>
              <w:jc w:val="left"/>
              <w:textAlignment w:val="auto"/>
              <w:rPr>
                <w:lang w:val="hr-HR"/>
              </w:rPr>
            </w:pPr>
            <w:r w:rsidRPr="003632B4">
              <w:rPr>
                <w:lang w:val="hr-HR"/>
              </w:rPr>
              <w:t>Korisnik  10887 OŠ ŠIJANA PULA</w:t>
            </w:r>
          </w:p>
        </w:tc>
        <w:tc>
          <w:tcPr>
            <w:tcW w:w="1300" w:type="dxa"/>
            <w:tcBorders>
              <w:top w:val="nil"/>
              <w:left w:val="nil"/>
              <w:bottom w:val="single" w:sz="4" w:space="0" w:color="auto"/>
              <w:right w:val="single" w:sz="4" w:space="0" w:color="auto"/>
            </w:tcBorders>
            <w:shd w:val="clear" w:color="auto" w:fill="auto"/>
            <w:noWrap/>
            <w:vAlign w:val="bottom"/>
            <w:hideMark/>
          </w:tcPr>
          <w:p w14:paraId="6E42581D" w14:textId="77777777" w:rsidR="003632B4" w:rsidRPr="003632B4" w:rsidRDefault="003632B4" w:rsidP="003632B4">
            <w:pPr>
              <w:widowControl/>
              <w:adjustRightInd/>
              <w:spacing w:line="240" w:lineRule="auto"/>
              <w:ind w:left="0" w:firstLine="0"/>
              <w:jc w:val="right"/>
              <w:textAlignment w:val="auto"/>
              <w:rPr>
                <w:lang w:val="hr-HR"/>
              </w:rPr>
            </w:pPr>
            <w:r w:rsidRPr="003632B4">
              <w:rPr>
                <w:lang w:val="hr-HR"/>
              </w:rPr>
              <w:t>29.645,00</w:t>
            </w:r>
          </w:p>
        </w:tc>
        <w:tc>
          <w:tcPr>
            <w:tcW w:w="1240" w:type="dxa"/>
            <w:tcBorders>
              <w:top w:val="nil"/>
              <w:left w:val="nil"/>
              <w:bottom w:val="single" w:sz="4" w:space="0" w:color="auto"/>
              <w:right w:val="single" w:sz="4" w:space="0" w:color="auto"/>
            </w:tcBorders>
            <w:shd w:val="clear" w:color="auto" w:fill="auto"/>
            <w:noWrap/>
            <w:vAlign w:val="bottom"/>
            <w:hideMark/>
          </w:tcPr>
          <w:p w14:paraId="023B54A3" w14:textId="77777777" w:rsidR="003632B4" w:rsidRPr="003632B4" w:rsidRDefault="003632B4" w:rsidP="003632B4">
            <w:pPr>
              <w:widowControl/>
              <w:adjustRightInd/>
              <w:spacing w:line="240" w:lineRule="auto"/>
              <w:ind w:left="0" w:firstLine="0"/>
              <w:jc w:val="right"/>
              <w:textAlignment w:val="auto"/>
              <w:rPr>
                <w:lang w:val="hr-HR"/>
              </w:rPr>
            </w:pPr>
            <w:r w:rsidRPr="003632B4">
              <w:rPr>
                <w:lang w:val="hr-HR"/>
              </w:rPr>
              <w:t>-9.545,00</w:t>
            </w:r>
          </w:p>
        </w:tc>
        <w:tc>
          <w:tcPr>
            <w:tcW w:w="1240" w:type="dxa"/>
            <w:tcBorders>
              <w:top w:val="nil"/>
              <w:left w:val="nil"/>
              <w:bottom w:val="single" w:sz="4" w:space="0" w:color="auto"/>
              <w:right w:val="single" w:sz="4" w:space="0" w:color="auto"/>
            </w:tcBorders>
            <w:shd w:val="clear" w:color="auto" w:fill="auto"/>
            <w:noWrap/>
            <w:vAlign w:val="bottom"/>
            <w:hideMark/>
          </w:tcPr>
          <w:p w14:paraId="392AADAF" w14:textId="77777777" w:rsidR="003632B4" w:rsidRPr="003632B4" w:rsidRDefault="003632B4" w:rsidP="003632B4">
            <w:pPr>
              <w:widowControl/>
              <w:adjustRightInd/>
              <w:spacing w:line="240" w:lineRule="auto"/>
              <w:ind w:left="0" w:firstLine="0"/>
              <w:jc w:val="right"/>
              <w:textAlignment w:val="auto"/>
              <w:rPr>
                <w:lang w:val="hr-HR"/>
              </w:rPr>
            </w:pPr>
            <w:r w:rsidRPr="003632B4">
              <w:rPr>
                <w:lang w:val="hr-HR"/>
              </w:rPr>
              <w:t>-32,20</w:t>
            </w:r>
          </w:p>
        </w:tc>
        <w:tc>
          <w:tcPr>
            <w:tcW w:w="1260" w:type="dxa"/>
            <w:tcBorders>
              <w:top w:val="nil"/>
              <w:left w:val="nil"/>
              <w:bottom w:val="single" w:sz="4" w:space="0" w:color="auto"/>
              <w:right w:val="single" w:sz="4" w:space="0" w:color="auto"/>
            </w:tcBorders>
            <w:shd w:val="clear" w:color="auto" w:fill="auto"/>
            <w:noWrap/>
            <w:vAlign w:val="bottom"/>
            <w:hideMark/>
          </w:tcPr>
          <w:p w14:paraId="3555DC75" w14:textId="77777777" w:rsidR="003632B4" w:rsidRPr="003632B4" w:rsidRDefault="003632B4" w:rsidP="003632B4">
            <w:pPr>
              <w:widowControl/>
              <w:adjustRightInd/>
              <w:spacing w:line="240" w:lineRule="auto"/>
              <w:ind w:left="0" w:firstLine="0"/>
              <w:jc w:val="right"/>
              <w:textAlignment w:val="auto"/>
              <w:rPr>
                <w:lang w:val="hr-HR"/>
              </w:rPr>
            </w:pPr>
            <w:r w:rsidRPr="003632B4">
              <w:rPr>
                <w:lang w:val="hr-HR"/>
              </w:rPr>
              <w:t>20.100,00</w:t>
            </w:r>
          </w:p>
        </w:tc>
      </w:tr>
      <w:tr w:rsidR="003632B4" w:rsidRPr="003632B4" w14:paraId="12C8D6E7" w14:textId="77777777" w:rsidTr="003632B4">
        <w:trPr>
          <w:trHeight w:val="264"/>
          <w:jc w:val="center"/>
        </w:trPr>
        <w:tc>
          <w:tcPr>
            <w:tcW w:w="4580" w:type="dxa"/>
            <w:tcBorders>
              <w:top w:val="nil"/>
              <w:left w:val="single" w:sz="4" w:space="0" w:color="auto"/>
              <w:bottom w:val="single" w:sz="4" w:space="0" w:color="auto"/>
              <w:right w:val="single" w:sz="4" w:space="0" w:color="auto"/>
            </w:tcBorders>
            <w:shd w:val="clear" w:color="auto" w:fill="auto"/>
            <w:vAlign w:val="bottom"/>
            <w:hideMark/>
          </w:tcPr>
          <w:p w14:paraId="5DC7CBAF" w14:textId="77777777" w:rsidR="003632B4" w:rsidRPr="003632B4" w:rsidRDefault="003632B4" w:rsidP="003632B4">
            <w:pPr>
              <w:widowControl/>
              <w:adjustRightInd/>
              <w:spacing w:line="240" w:lineRule="auto"/>
              <w:ind w:left="0" w:firstLine="0"/>
              <w:jc w:val="left"/>
              <w:textAlignment w:val="auto"/>
              <w:rPr>
                <w:lang w:val="hr-HR"/>
              </w:rPr>
            </w:pPr>
            <w:r w:rsidRPr="003632B4">
              <w:rPr>
                <w:lang w:val="hr-HR"/>
              </w:rPr>
              <w:t>Korisnik  10895 OŠ STOJA PULA</w:t>
            </w:r>
          </w:p>
        </w:tc>
        <w:tc>
          <w:tcPr>
            <w:tcW w:w="1300" w:type="dxa"/>
            <w:tcBorders>
              <w:top w:val="nil"/>
              <w:left w:val="nil"/>
              <w:bottom w:val="single" w:sz="4" w:space="0" w:color="auto"/>
              <w:right w:val="single" w:sz="4" w:space="0" w:color="auto"/>
            </w:tcBorders>
            <w:shd w:val="clear" w:color="auto" w:fill="auto"/>
            <w:noWrap/>
            <w:vAlign w:val="bottom"/>
            <w:hideMark/>
          </w:tcPr>
          <w:p w14:paraId="54DDEAEA" w14:textId="77777777" w:rsidR="003632B4" w:rsidRPr="003632B4" w:rsidRDefault="003632B4" w:rsidP="003632B4">
            <w:pPr>
              <w:widowControl/>
              <w:adjustRightInd/>
              <w:spacing w:line="240" w:lineRule="auto"/>
              <w:ind w:left="0" w:firstLine="0"/>
              <w:jc w:val="right"/>
              <w:textAlignment w:val="auto"/>
              <w:rPr>
                <w:lang w:val="hr-HR"/>
              </w:rPr>
            </w:pPr>
            <w:r w:rsidRPr="003632B4">
              <w:rPr>
                <w:lang w:val="hr-HR"/>
              </w:rPr>
              <w:t>21.914,00</w:t>
            </w:r>
          </w:p>
        </w:tc>
        <w:tc>
          <w:tcPr>
            <w:tcW w:w="1240" w:type="dxa"/>
            <w:tcBorders>
              <w:top w:val="nil"/>
              <w:left w:val="nil"/>
              <w:bottom w:val="single" w:sz="4" w:space="0" w:color="auto"/>
              <w:right w:val="single" w:sz="4" w:space="0" w:color="auto"/>
            </w:tcBorders>
            <w:shd w:val="clear" w:color="auto" w:fill="auto"/>
            <w:noWrap/>
            <w:vAlign w:val="bottom"/>
            <w:hideMark/>
          </w:tcPr>
          <w:p w14:paraId="6089F3E3" w14:textId="77777777" w:rsidR="003632B4" w:rsidRPr="003632B4" w:rsidRDefault="003632B4" w:rsidP="003632B4">
            <w:pPr>
              <w:widowControl/>
              <w:adjustRightInd/>
              <w:spacing w:line="240" w:lineRule="auto"/>
              <w:ind w:left="0" w:firstLine="0"/>
              <w:jc w:val="right"/>
              <w:textAlignment w:val="auto"/>
              <w:rPr>
                <w:lang w:val="hr-HR"/>
              </w:rPr>
            </w:pPr>
            <w:r w:rsidRPr="003632B4">
              <w:rPr>
                <w:lang w:val="hr-HR"/>
              </w:rPr>
              <w:t>649,00</w:t>
            </w:r>
          </w:p>
        </w:tc>
        <w:tc>
          <w:tcPr>
            <w:tcW w:w="1240" w:type="dxa"/>
            <w:tcBorders>
              <w:top w:val="nil"/>
              <w:left w:val="nil"/>
              <w:bottom w:val="single" w:sz="4" w:space="0" w:color="auto"/>
              <w:right w:val="single" w:sz="4" w:space="0" w:color="auto"/>
            </w:tcBorders>
            <w:shd w:val="clear" w:color="auto" w:fill="auto"/>
            <w:noWrap/>
            <w:vAlign w:val="bottom"/>
            <w:hideMark/>
          </w:tcPr>
          <w:p w14:paraId="275E4659" w14:textId="77777777" w:rsidR="003632B4" w:rsidRPr="003632B4" w:rsidRDefault="003632B4" w:rsidP="003632B4">
            <w:pPr>
              <w:widowControl/>
              <w:adjustRightInd/>
              <w:spacing w:line="240" w:lineRule="auto"/>
              <w:ind w:left="0" w:firstLine="0"/>
              <w:jc w:val="right"/>
              <w:textAlignment w:val="auto"/>
              <w:rPr>
                <w:lang w:val="hr-HR"/>
              </w:rPr>
            </w:pPr>
            <w:r w:rsidRPr="003632B4">
              <w:rPr>
                <w:lang w:val="hr-HR"/>
              </w:rPr>
              <w:t>2,96</w:t>
            </w:r>
          </w:p>
        </w:tc>
        <w:tc>
          <w:tcPr>
            <w:tcW w:w="1260" w:type="dxa"/>
            <w:tcBorders>
              <w:top w:val="nil"/>
              <w:left w:val="nil"/>
              <w:bottom w:val="single" w:sz="4" w:space="0" w:color="auto"/>
              <w:right w:val="single" w:sz="4" w:space="0" w:color="auto"/>
            </w:tcBorders>
            <w:shd w:val="clear" w:color="auto" w:fill="auto"/>
            <w:noWrap/>
            <w:vAlign w:val="bottom"/>
            <w:hideMark/>
          </w:tcPr>
          <w:p w14:paraId="66BD99F9" w14:textId="77777777" w:rsidR="003632B4" w:rsidRPr="003632B4" w:rsidRDefault="003632B4" w:rsidP="003632B4">
            <w:pPr>
              <w:widowControl/>
              <w:adjustRightInd/>
              <w:spacing w:line="240" w:lineRule="auto"/>
              <w:ind w:left="0" w:firstLine="0"/>
              <w:jc w:val="right"/>
              <w:textAlignment w:val="auto"/>
              <w:rPr>
                <w:lang w:val="hr-HR"/>
              </w:rPr>
            </w:pPr>
            <w:r w:rsidRPr="003632B4">
              <w:rPr>
                <w:lang w:val="hr-HR"/>
              </w:rPr>
              <w:t>22.563,00</w:t>
            </w:r>
          </w:p>
        </w:tc>
      </w:tr>
      <w:tr w:rsidR="003632B4" w:rsidRPr="003632B4" w14:paraId="01DFE753" w14:textId="77777777" w:rsidTr="003632B4">
        <w:trPr>
          <w:trHeight w:val="264"/>
          <w:jc w:val="center"/>
        </w:trPr>
        <w:tc>
          <w:tcPr>
            <w:tcW w:w="4580" w:type="dxa"/>
            <w:tcBorders>
              <w:top w:val="nil"/>
              <w:left w:val="single" w:sz="4" w:space="0" w:color="auto"/>
              <w:bottom w:val="single" w:sz="4" w:space="0" w:color="auto"/>
              <w:right w:val="single" w:sz="4" w:space="0" w:color="auto"/>
            </w:tcBorders>
            <w:shd w:val="clear" w:color="auto" w:fill="auto"/>
            <w:vAlign w:val="bottom"/>
            <w:hideMark/>
          </w:tcPr>
          <w:p w14:paraId="3DE90F8B" w14:textId="77777777" w:rsidR="003632B4" w:rsidRPr="003632B4" w:rsidRDefault="003632B4" w:rsidP="003632B4">
            <w:pPr>
              <w:widowControl/>
              <w:adjustRightInd/>
              <w:spacing w:line="240" w:lineRule="auto"/>
              <w:ind w:left="0" w:firstLine="0"/>
              <w:jc w:val="left"/>
              <w:textAlignment w:val="auto"/>
              <w:rPr>
                <w:lang w:val="hr-HR"/>
              </w:rPr>
            </w:pPr>
            <w:r w:rsidRPr="003632B4">
              <w:rPr>
                <w:lang w:val="hr-HR"/>
              </w:rPr>
              <w:t>Korisnik  10900 OŠ CENTAR PULA</w:t>
            </w:r>
          </w:p>
        </w:tc>
        <w:tc>
          <w:tcPr>
            <w:tcW w:w="1300" w:type="dxa"/>
            <w:tcBorders>
              <w:top w:val="nil"/>
              <w:left w:val="nil"/>
              <w:bottom w:val="single" w:sz="4" w:space="0" w:color="auto"/>
              <w:right w:val="single" w:sz="4" w:space="0" w:color="auto"/>
            </w:tcBorders>
            <w:shd w:val="clear" w:color="auto" w:fill="auto"/>
            <w:noWrap/>
            <w:vAlign w:val="bottom"/>
            <w:hideMark/>
          </w:tcPr>
          <w:p w14:paraId="3106271B" w14:textId="77777777" w:rsidR="003632B4" w:rsidRPr="003632B4" w:rsidRDefault="003632B4" w:rsidP="003632B4">
            <w:pPr>
              <w:widowControl/>
              <w:adjustRightInd/>
              <w:spacing w:line="240" w:lineRule="auto"/>
              <w:ind w:left="0" w:firstLine="0"/>
              <w:jc w:val="right"/>
              <w:textAlignment w:val="auto"/>
              <w:rPr>
                <w:lang w:val="hr-HR"/>
              </w:rPr>
            </w:pPr>
            <w:r w:rsidRPr="003632B4">
              <w:rPr>
                <w:lang w:val="hr-HR"/>
              </w:rPr>
              <w:t>59.009,00</w:t>
            </w:r>
          </w:p>
        </w:tc>
        <w:tc>
          <w:tcPr>
            <w:tcW w:w="1240" w:type="dxa"/>
            <w:tcBorders>
              <w:top w:val="nil"/>
              <w:left w:val="nil"/>
              <w:bottom w:val="single" w:sz="4" w:space="0" w:color="auto"/>
              <w:right w:val="single" w:sz="4" w:space="0" w:color="auto"/>
            </w:tcBorders>
            <w:shd w:val="clear" w:color="auto" w:fill="auto"/>
            <w:noWrap/>
            <w:vAlign w:val="bottom"/>
            <w:hideMark/>
          </w:tcPr>
          <w:p w14:paraId="541707F4" w14:textId="77777777" w:rsidR="003632B4" w:rsidRPr="003632B4" w:rsidRDefault="003632B4" w:rsidP="003632B4">
            <w:pPr>
              <w:widowControl/>
              <w:adjustRightInd/>
              <w:spacing w:line="240" w:lineRule="auto"/>
              <w:ind w:left="0" w:firstLine="0"/>
              <w:jc w:val="right"/>
              <w:textAlignment w:val="auto"/>
              <w:rPr>
                <w:lang w:val="hr-HR"/>
              </w:rPr>
            </w:pPr>
            <w:r w:rsidRPr="003632B4">
              <w:rPr>
                <w:lang w:val="hr-HR"/>
              </w:rPr>
              <w:t>-16.450,00</w:t>
            </w:r>
          </w:p>
        </w:tc>
        <w:tc>
          <w:tcPr>
            <w:tcW w:w="1240" w:type="dxa"/>
            <w:tcBorders>
              <w:top w:val="nil"/>
              <w:left w:val="nil"/>
              <w:bottom w:val="single" w:sz="4" w:space="0" w:color="auto"/>
              <w:right w:val="single" w:sz="4" w:space="0" w:color="auto"/>
            </w:tcBorders>
            <w:shd w:val="clear" w:color="auto" w:fill="auto"/>
            <w:noWrap/>
            <w:vAlign w:val="bottom"/>
            <w:hideMark/>
          </w:tcPr>
          <w:p w14:paraId="129910FB" w14:textId="77777777" w:rsidR="003632B4" w:rsidRPr="003632B4" w:rsidRDefault="003632B4" w:rsidP="003632B4">
            <w:pPr>
              <w:widowControl/>
              <w:adjustRightInd/>
              <w:spacing w:line="240" w:lineRule="auto"/>
              <w:ind w:left="0" w:firstLine="0"/>
              <w:jc w:val="right"/>
              <w:textAlignment w:val="auto"/>
              <w:rPr>
                <w:lang w:val="hr-HR"/>
              </w:rPr>
            </w:pPr>
            <w:r w:rsidRPr="003632B4">
              <w:rPr>
                <w:lang w:val="hr-HR"/>
              </w:rPr>
              <w:t>-27,88</w:t>
            </w:r>
          </w:p>
        </w:tc>
        <w:tc>
          <w:tcPr>
            <w:tcW w:w="1260" w:type="dxa"/>
            <w:tcBorders>
              <w:top w:val="nil"/>
              <w:left w:val="nil"/>
              <w:bottom w:val="single" w:sz="4" w:space="0" w:color="auto"/>
              <w:right w:val="single" w:sz="4" w:space="0" w:color="auto"/>
            </w:tcBorders>
            <w:shd w:val="clear" w:color="auto" w:fill="auto"/>
            <w:noWrap/>
            <w:vAlign w:val="bottom"/>
            <w:hideMark/>
          </w:tcPr>
          <w:p w14:paraId="152D31E5" w14:textId="77777777" w:rsidR="003632B4" w:rsidRPr="003632B4" w:rsidRDefault="003632B4" w:rsidP="003632B4">
            <w:pPr>
              <w:widowControl/>
              <w:adjustRightInd/>
              <w:spacing w:line="240" w:lineRule="auto"/>
              <w:ind w:left="0" w:firstLine="0"/>
              <w:jc w:val="right"/>
              <w:textAlignment w:val="auto"/>
              <w:rPr>
                <w:lang w:val="hr-HR"/>
              </w:rPr>
            </w:pPr>
            <w:r w:rsidRPr="003632B4">
              <w:rPr>
                <w:lang w:val="hr-HR"/>
              </w:rPr>
              <w:t>42.559,00</w:t>
            </w:r>
          </w:p>
        </w:tc>
      </w:tr>
      <w:tr w:rsidR="003632B4" w:rsidRPr="003632B4" w14:paraId="540D9B19" w14:textId="77777777" w:rsidTr="003632B4">
        <w:trPr>
          <w:trHeight w:val="528"/>
          <w:jc w:val="center"/>
        </w:trPr>
        <w:tc>
          <w:tcPr>
            <w:tcW w:w="4580" w:type="dxa"/>
            <w:tcBorders>
              <w:top w:val="nil"/>
              <w:left w:val="single" w:sz="4" w:space="0" w:color="auto"/>
              <w:bottom w:val="single" w:sz="4" w:space="0" w:color="auto"/>
              <w:right w:val="single" w:sz="4" w:space="0" w:color="auto"/>
            </w:tcBorders>
            <w:shd w:val="clear" w:color="auto" w:fill="auto"/>
            <w:vAlign w:val="bottom"/>
            <w:hideMark/>
          </w:tcPr>
          <w:p w14:paraId="05BA196C" w14:textId="77777777" w:rsidR="003632B4" w:rsidRPr="003632B4" w:rsidRDefault="003632B4" w:rsidP="003632B4">
            <w:pPr>
              <w:widowControl/>
              <w:adjustRightInd/>
              <w:spacing w:line="240" w:lineRule="auto"/>
              <w:ind w:left="0" w:firstLine="0"/>
              <w:jc w:val="left"/>
              <w:textAlignment w:val="auto"/>
              <w:rPr>
                <w:lang w:val="hr-HR"/>
              </w:rPr>
            </w:pPr>
            <w:r w:rsidRPr="003632B4">
              <w:rPr>
                <w:lang w:val="hr-HR"/>
              </w:rPr>
              <w:t>Korisnik  10918 OŠ GIUSEPPINA MARTINUZZI PULA</w:t>
            </w:r>
          </w:p>
        </w:tc>
        <w:tc>
          <w:tcPr>
            <w:tcW w:w="1300" w:type="dxa"/>
            <w:tcBorders>
              <w:top w:val="nil"/>
              <w:left w:val="nil"/>
              <w:bottom w:val="single" w:sz="4" w:space="0" w:color="auto"/>
              <w:right w:val="single" w:sz="4" w:space="0" w:color="auto"/>
            </w:tcBorders>
            <w:shd w:val="clear" w:color="auto" w:fill="auto"/>
            <w:noWrap/>
            <w:vAlign w:val="bottom"/>
            <w:hideMark/>
          </w:tcPr>
          <w:p w14:paraId="4F6DF58A" w14:textId="77777777" w:rsidR="003632B4" w:rsidRPr="003632B4" w:rsidRDefault="003632B4" w:rsidP="003632B4">
            <w:pPr>
              <w:widowControl/>
              <w:adjustRightInd/>
              <w:spacing w:line="240" w:lineRule="auto"/>
              <w:ind w:left="0" w:firstLine="0"/>
              <w:jc w:val="right"/>
              <w:textAlignment w:val="auto"/>
              <w:rPr>
                <w:lang w:val="hr-HR"/>
              </w:rPr>
            </w:pPr>
            <w:r w:rsidRPr="003632B4">
              <w:rPr>
                <w:lang w:val="hr-HR"/>
              </w:rPr>
              <w:t>21.750,00</w:t>
            </w:r>
          </w:p>
        </w:tc>
        <w:tc>
          <w:tcPr>
            <w:tcW w:w="1240" w:type="dxa"/>
            <w:tcBorders>
              <w:top w:val="nil"/>
              <w:left w:val="nil"/>
              <w:bottom w:val="single" w:sz="4" w:space="0" w:color="auto"/>
              <w:right w:val="single" w:sz="4" w:space="0" w:color="auto"/>
            </w:tcBorders>
            <w:shd w:val="clear" w:color="auto" w:fill="auto"/>
            <w:noWrap/>
            <w:vAlign w:val="bottom"/>
            <w:hideMark/>
          </w:tcPr>
          <w:p w14:paraId="48718D88" w14:textId="77777777" w:rsidR="003632B4" w:rsidRPr="003632B4" w:rsidRDefault="003632B4" w:rsidP="003632B4">
            <w:pPr>
              <w:widowControl/>
              <w:adjustRightInd/>
              <w:spacing w:line="240" w:lineRule="auto"/>
              <w:ind w:left="0" w:firstLine="0"/>
              <w:jc w:val="right"/>
              <w:textAlignment w:val="auto"/>
              <w:rPr>
                <w:lang w:val="hr-HR"/>
              </w:rPr>
            </w:pPr>
            <w:r w:rsidRPr="003632B4">
              <w:rPr>
                <w:lang w:val="hr-HR"/>
              </w:rPr>
              <w:t>-750,00</w:t>
            </w:r>
          </w:p>
        </w:tc>
        <w:tc>
          <w:tcPr>
            <w:tcW w:w="1240" w:type="dxa"/>
            <w:tcBorders>
              <w:top w:val="nil"/>
              <w:left w:val="nil"/>
              <w:bottom w:val="single" w:sz="4" w:space="0" w:color="auto"/>
              <w:right w:val="single" w:sz="4" w:space="0" w:color="auto"/>
            </w:tcBorders>
            <w:shd w:val="clear" w:color="auto" w:fill="auto"/>
            <w:noWrap/>
            <w:vAlign w:val="bottom"/>
            <w:hideMark/>
          </w:tcPr>
          <w:p w14:paraId="474F863A" w14:textId="77777777" w:rsidR="003632B4" w:rsidRPr="003632B4" w:rsidRDefault="003632B4" w:rsidP="003632B4">
            <w:pPr>
              <w:widowControl/>
              <w:adjustRightInd/>
              <w:spacing w:line="240" w:lineRule="auto"/>
              <w:ind w:left="0" w:firstLine="0"/>
              <w:jc w:val="right"/>
              <w:textAlignment w:val="auto"/>
              <w:rPr>
                <w:lang w:val="hr-HR"/>
              </w:rPr>
            </w:pPr>
            <w:r w:rsidRPr="003632B4">
              <w:rPr>
                <w:lang w:val="hr-HR"/>
              </w:rPr>
              <w:t>-3,45</w:t>
            </w:r>
          </w:p>
        </w:tc>
        <w:tc>
          <w:tcPr>
            <w:tcW w:w="1260" w:type="dxa"/>
            <w:tcBorders>
              <w:top w:val="nil"/>
              <w:left w:val="nil"/>
              <w:bottom w:val="single" w:sz="4" w:space="0" w:color="auto"/>
              <w:right w:val="single" w:sz="4" w:space="0" w:color="auto"/>
            </w:tcBorders>
            <w:shd w:val="clear" w:color="auto" w:fill="auto"/>
            <w:noWrap/>
            <w:vAlign w:val="bottom"/>
            <w:hideMark/>
          </w:tcPr>
          <w:p w14:paraId="50DD4785" w14:textId="77777777" w:rsidR="003632B4" w:rsidRPr="003632B4" w:rsidRDefault="003632B4" w:rsidP="003632B4">
            <w:pPr>
              <w:widowControl/>
              <w:adjustRightInd/>
              <w:spacing w:line="240" w:lineRule="auto"/>
              <w:ind w:left="0" w:firstLine="0"/>
              <w:jc w:val="right"/>
              <w:textAlignment w:val="auto"/>
              <w:rPr>
                <w:lang w:val="hr-HR"/>
              </w:rPr>
            </w:pPr>
            <w:r w:rsidRPr="003632B4">
              <w:rPr>
                <w:lang w:val="hr-HR"/>
              </w:rPr>
              <w:t>21.000,00</w:t>
            </w:r>
          </w:p>
        </w:tc>
      </w:tr>
      <w:tr w:rsidR="003632B4" w:rsidRPr="003632B4" w14:paraId="33167786" w14:textId="77777777" w:rsidTr="003632B4">
        <w:trPr>
          <w:trHeight w:val="264"/>
          <w:jc w:val="center"/>
        </w:trPr>
        <w:tc>
          <w:tcPr>
            <w:tcW w:w="4580" w:type="dxa"/>
            <w:tcBorders>
              <w:top w:val="nil"/>
              <w:left w:val="single" w:sz="4" w:space="0" w:color="auto"/>
              <w:bottom w:val="single" w:sz="4" w:space="0" w:color="auto"/>
              <w:right w:val="single" w:sz="4" w:space="0" w:color="auto"/>
            </w:tcBorders>
            <w:shd w:val="clear" w:color="auto" w:fill="auto"/>
            <w:vAlign w:val="bottom"/>
            <w:hideMark/>
          </w:tcPr>
          <w:p w14:paraId="2903E97F" w14:textId="77777777" w:rsidR="003632B4" w:rsidRPr="003632B4" w:rsidRDefault="003632B4" w:rsidP="003632B4">
            <w:pPr>
              <w:widowControl/>
              <w:adjustRightInd/>
              <w:spacing w:line="240" w:lineRule="auto"/>
              <w:ind w:left="0" w:firstLine="0"/>
              <w:jc w:val="left"/>
              <w:textAlignment w:val="auto"/>
              <w:rPr>
                <w:lang w:val="hr-HR"/>
              </w:rPr>
            </w:pPr>
            <w:r w:rsidRPr="003632B4">
              <w:rPr>
                <w:lang w:val="hr-HR"/>
              </w:rPr>
              <w:t>Korisnik  10926 OŠ TONE PERUŠKA PULA</w:t>
            </w:r>
          </w:p>
        </w:tc>
        <w:tc>
          <w:tcPr>
            <w:tcW w:w="1300" w:type="dxa"/>
            <w:tcBorders>
              <w:top w:val="nil"/>
              <w:left w:val="nil"/>
              <w:bottom w:val="single" w:sz="4" w:space="0" w:color="auto"/>
              <w:right w:val="single" w:sz="4" w:space="0" w:color="auto"/>
            </w:tcBorders>
            <w:shd w:val="clear" w:color="auto" w:fill="auto"/>
            <w:noWrap/>
            <w:vAlign w:val="bottom"/>
            <w:hideMark/>
          </w:tcPr>
          <w:p w14:paraId="162177B1" w14:textId="77777777" w:rsidR="003632B4" w:rsidRPr="003632B4" w:rsidRDefault="003632B4" w:rsidP="003632B4">
            <w:pPr>
              <w:widowControl/>
              <w:adjustRightInd/>
              <w:spacing w:line="240" w:lineRule="auto"/>
              <w:ind w:left="0" w:firstLine="0"/>
              <w:jc w:val="right"/>
              <w:textAlignment w:val="auto"/>
              <w:rPr>
                <w:lang w:val="hr-HR"/>
              </w:rPr>
            </w:pPr>
            <w:r w:rsidRPr="003632B4">
              <w:rPr>
                <w:lang w:val="hr-HR"/>
              </w:rPr>
              <w:t>14.203,00</w:t>
            </w:r>
          </w:p>
        </w:tc>
        <w:tc>
          <w:tcPr>
            <w:tcW w:w="1240" w:type="dxa"/>
            <w:tcBorders>
              <w:top w:val="nil"/>
              <w:left w:val="nil"/>
              <w:bottom w:val="single" w:sz="4" w:space="0" w:color="auto"/>
              <w:right w:val="single" w:sz="4" w:space="0" w:color="auto"/>
            </w:tcBorders>
            <w:shd w:val="clear" w:color="auto" w:fill="auto"/>
            <w:noWrap/>
            <w:vAlign w:val="bottom"/>
            <w:hideMark/>
          </w:tcPr>
          <w:p w14:paraId="1CF990E1" w14:textId="77777777" w:rsidR="003632B4" w:rsidRPr="003632B4" w:rsidRDefault="003632B4" w:rsidP="003632B4">
            <w:pPr>
              <w:widowControl/>
              <w:adjustRightInd/>
              <w:spacing w:line="240" w:lineRule="auto"/>
              <w:ind w:left="0" w:firstLine="0"/>
              <w:jc w:val="right"/>
              <w:textAlignment w:val="auto"/>
              <w:rPr>
                <w:lang w:val="hr-HR"/>
              </w:rPr>
            </w:pPr>
            <w:r w:rsidRPr="003632B4">
              <w:rPr>
                <w:lang w:val="hr-HR"/>
              </w:rPr>
              <w:t>-489,00</w:t>
            </w:r>
          </w:p>
        </w:tc>
        <w:tc>
          <w:tcPr>
            <w:tcW w:w="1240" w:type="dxa"/>
            <w:tcBorders>
              <w:top w:val="nil"/>
              <w:left w:val="nil"/>
              <w:bottom w:val="single" w:sz="4" w:space="0" w:color="auto"/>
              <w:right w:val="single" w:sz="4" w:space="0" w:color="auto"/>
            </w:tcBorders>
            <w:shd w:val="clear" w:color="auto" w:fill="auto"/>
            <w:noWrap/>
            <w:vAlign w:val="bottom"/>
            <w:hideMark/>
          </w:tcPr>
          <w:p w14:paraId="2D37B778" w14:textId="77777777" w:rsidR="003632B4" w:rsidRPr="003632B4" w:rsidRDefault="003632B4" w:rsidP="003632B4">
            <w:pPr>
              <w:widowControl/>
              <w:adjustRightInd/>
              <w:spacing w:line="240" w:lineRule="auto"/>
              <w:ind w:left="0" w:firstLine="0"/>
              <w:jc w:val="right"/>
              <w:textAlignment w:val="auto"/>
              <w:rPr>
                <w:lang w:val="hr-HR"/>
              </w:rPr>
            </w:pPr>
            <w:r w:rsidRPr="003632B4">
              <w:rPr>
                <w:lang w:val="hr-HR"/>
              </w:rPr>
              <w:t>-3,44</w:t>
            </w:r>
          </w:p>
        </w:tc>
        <w:tc>
          <w:tcPr>
            <w:tcW w:w="1260" w:type="dxa"/>
            <w:tcBorders>
              <w:top w:val="nil"/>
              <w:left w:val="nil"/>
              <w:bottom w:val="single" w:sz="4" w:space="0" w:color="auto"/>
              <w:right w:val="single" w:sz="4" w:space="0" w:color="auto"/>
            </w:tcBorders>
            <w:shd w:val="clear" w:color="auto" w:fill="auto"/>
            <w:noWrap/>
            <w:vAlign w:val="bottom"/>
            <w:hideMark/>
          </w:tcPr>
          <w:p w14:paraId="4D86451E" w14:textId="77777777" w:rsidR="003632B4" w:rsidRPr="003632B4" w:rsidRDefault="003632B4" w:rsidP="003632B4">
            <w:pPr>
              <w:widowControl/>
              <w:adjustRightInd/>
              <w:spacing w:line="240" w:lineRule="auto"/>
              <w:ind w:left="0" w:firstLine="0"/>
              <w:jc w:val="right"/>
              <w:textAlignment w:val="auto"/>
              <w:rPr>
                <w:lang w:val="hr-HR"/>
              </w:rPr>
            </w:pPr>
            <w:r w:rsidRPr="003632B4">
              <w:rPr>
                <w:lang w:val="hr-HR"/>
              </w:rPr>
              <w:t>13.714,00</w:t>
            </w:r>
          </w:p>
        </w:tc>
      </w:tr>
      <w:tr w:rsidR="003632B4" w:rsidRPr="003632B4" w14:paraId="64545866" w14:textId="77777777" w:rsidTr="003632B4">
        <w:trPr>
          <w:trHeight w:val="264"/>
          <w:jc w:val="center"/>
        </w:trPr>
        <w:tc>
          <w:tcPr>
            <w:tcW w:w="4580" w:type="dxa"/>
            <w:tcBorders>
              <w:top w:val="nil"/>
              <w:left w:val="single" w:sz="4" w:space="0" w:color="auto"/>
              <w:bottom w:val="single" w:sz="4" w:space="0" w:color="auto"/>
              <w:right w:val="single" w:sz="4" w:space="0" w:color="auto"/>
            </w:tcBorders>
            <w:shd w:val="clear" w:color="auto" w:fill="auto"/>
            <w:vAlign w:val="bottom"/>
            <w:hideMark/>
          </w:tcPr>
          <w:p w14:paraId="7FF43188" w14:textId="77777777" w:rsidR="003632B4" w:rsidRPr="003632B4" w:rsidRDefault="003632B4" w:rsidP="003632B4">
            <w:pPr>
              <w:widowControl/>
              <w:adjustRightInd/>
              <w:spacing w:line="240" w:lineRule="auto"/>
              <w:ind w:left="0" w:firstLine="0"/>
              <w:jc w:val="left"/>
              <w:textAlignment w:val="auto"/>
              <w:rPr>
                <w:lang w:val="hr-HR"/>
              </w:rPr>
            </w:pPr>
            <w:r w:rsidRPr="003632B4">
              <w:rPr>
                <w:lang w:val="hr-HR"/>
              </w:rPr>
              <w:t>Korisnik  10934 OŠ KAŠTANJER PULA</w:t>
            </w:r>
          </w:p>
        </w:tc>
        <w:tc>
          <w:tcPr>
            <w:tcW w:w="1300" w:type="dxa"/>
            <w:tcBorders>
              <w:top w:val="nil"/>
              <w:left w:val="nil"/>
              <w:bottom w:val="single" w:sz="4" w:space="0" w:color="auto"/>
              <w:right w:val="single" w:sz="4" w:space="0" w:color="auto"/>
            </w:tcBorders>
            <w:shd w:val="clear" w:color="auto" w:fill="auto"/>
            <w:noWrap/>
            <w:vAlign w:val="bottom"/>
            <w:hideMark/>
          </w:tcPr>
          <w:p w14:paraId="561D3726" w14:textId="77777777" w:rsidR="003632B4" w:rsidRPr="003632B4" w:rsidRDefault="003632B4" w:rsidP="003632B4">
            <w:pPr>
              <w:widowControl/>
              <w:adjustRightInd/>
              <w:spacing w:line="240" w:lineRule="auto"/>
              <w:ind w:left="0" w:firstLine="0"/>
              <w:jc w:val="right"/>
              <w:textAlignment w:val="auto"/>
              <w:rPr>
                <w:lang w:val="hr-HR"/>
              </w:rPr>
            </w:pPr>
            <w:r w:rsidRPr="003632B4">
              <w:rPr>
                <w:lang w:val="hr-HR"/>
              </w:rPr>
              <w:t>62.730,00</w:t>
            </w:r>
          </w:p>
        </w:tc>
        <w:tc>
          <w:tcPr>
            <w:tcW w:w="1240" w:type="dxa"/>
            <w:tcBorders>
              <w:top w:val="nil"/>
              <w:left w:val="nil"/>
              <w:bottom w:val="single" w:sz="4" w:space="0" w:color="auto"/>
              <w:right w:val="single" w:sz="4" w:space="0" w:color="auto"/>
            </w:tcBorders>
            <w:shd w:val="clear" w:color="auto" w:fill="auto"/>
            <w:noWrap/>
            <w:vAlign w:val="bottom"/>
            <w:hideMark/>
          </w:tcPr>
          <w:p w14:paraId="39D999AD" w14:textId="77777777" w:rsidR="003632B4" w:rsidRPr="003632B4" w:rsidRDefault="003632B4" w:rsidP="003632B4">
            <w:pPr>
              <w:widowControl/>
              <w:adjustRightInd/>
              <w:spacing w:line="240" w:lineRule="auto"/>
              <w:ind w:left="0" w:firstLine="0"/>
              <w:jc w:val="right"/>
              <w:textAlignment w:val="auto"/>
              <w:rPr>
                <w:lang w:val="hr-HR"/>
              </w:rPr>
            </w:pPr>
            <w:r w:rsidRPr="003632B4">
              <w:rPr>
                <w:lang w:val="hr-HR"/>
              </w:rPr>
              <w:t>-33.468,00</w:t>
            </w:r>
          </w:p>
        </w:tc>
        <w:tc>
          <w:tcPr>
            <w:tcW w:w="1240" w:type="dxa"/>
            <w:tcBorders>
              <w:top w:val="nil"/>
              <w:left w:val="nil"/>
              <w:bottom w:val="single" w:sz="4" w:space="0" w:color="auto"/>
              <w:right w:val="single" w:sz="4" w:space="0" w:color="auto"/>
            </w:tcBorders>
            <w:shd w:val="clear" w:color="auto" w:fill="auto"/>
            <w:noWrap/>
            <w:vAlign w:val="bottom"/>
            <w:hideMark/>
          </w:tcPr>
          <w:p w14:paraId="6BE958C3" w14:textId="77777777" w:rsidR="003632B4" w:rsidRPr="003632B4" w:rsidRDefault="003632B4" w:rsidP="003632B4">
            <w:pPr>
              <w:widowControl/>
              <w:adjustRightInd/>
              <w:spacing w:line="240" w:lineRule="auto"/>
              <w:ind w:left="0" w:firstLine="0"/>
              <w:jc w:val="right"/>
              <w:textAlignment w:val="auto"/>
              <w:rPr>
                <w:lang w:val="hr-HR"/>
              </w:rPr>
            </w:pPr>
            <w:r w:rsidRPr="003632B4">
              <w:rPr>
                <w:lang w:val="hr-HR"/>
              </w:rPr>
              <w:t>-53,35</w:t>
            </w:r>
          </w:p>
        </w:tc>
        <w:tc>
          <w:tcPr>
            <w:tcW w:w="1260" w:type="dxa"/>
            <w:tcBorders>
              <w:top w:val="nil"/>
              <w:left w:val="nil"/>
              <w:bottom w:val="single" w:sz="4" w:space="0" w:color="auto"/>
              <w:right w:val="single" w:sz="4" w:space="0" w:color="auto"/>
            </w:tcBorders>
            <w:shd w:val="clear" w:color="auto" w:fill="auto"/>
            <w:noWrap/>
            <w:vAlign w:val="bottom"/>
            <w:hideMark/>
          </w:tcPr>
          <w:p w14:paraId="71FF25A6" w14:textId="77777777" w:rsidR="003632B4" w:rsidRPr="003632B4" w:rsidRDefault="003632B4" w:rsidP="003632B4">
            <w:pPr>
              <w:widowControl/>
              <w:adjustRightInd/>
              <w:spacing w:line="240" w:lineRule="auto"/>
              <w:ind w:left="0" w:firstLine="0"/>
              <w:jc w:val="right"/>
              <w:textAlignment w:val="auto"/>
              <w:rPr>
                <w:lang w:val="hr-HR"/>
              </w:rPr>
            </w:pPr>
            <w:r w:rsidRPr="003632B4">
              <w:rPr>
                <w:lang w:val="hr-HR"/>
              </w:rPr>
              <w:t>29.262,00</w:t>
            </w:r>
          </w:p>
        </w:tc>
      </w:tr>
      <w:tr w:rsidR="003632B4" w:rsidRPr="003632B4" w14:paraId="6EADEF21" w14:textId="77777777" w:rsidTr="003632B4">
        <w:trPr>
          <w:trHeight w:val="264"/>
          <w:jc w:val="center"/>
        </w:trPr>
        <w:tc>
          <w:tcPr>
            <w:tcW w:w="4580" w:type="dxa"/>
            <w:tcBorders>
              <w:top w:val="nil"/>
              <w:left w:val="single" w:sz="4" w:space="0" w:color="auto"/>
              <w:bottom w:val="single" w:sz="4" w:space="0" w:color="auto"/>
              <w:right w:val="single" w:sz="4" w:space="0" w:color="auto"/>
            </w:tcBorders>
            <w:shd w:val="clear" w:color="auto" w:fill="auto"/>
            <w:vAlign w:val="bottom"/>
            <w:hideMark/>
          </w:tcPr>
          <w:p w14:paraId="12D02E14" w14:textId="77777777" w:rsidR="003632B4" w:rsidRPr="003632B4" w:rsidRDefault="003632B4" w:rsidP="003632B4">
            <w:pPr>
              <w:widowControl/>
              <w:adjustRightInd/>
              <w:spacing w:line="240" w:lineRule="auto"/>
              <w:ind w:left="0" w:firstLine="0"/>
              <w:jc w:val="left"/>
              <w:textAlignment w:val="auto"/>
              <w:rPr>
                <w:lang w:val="hr-HR"/>
              </w:rPr>
            </w:pPr>
            <w:r w:rsidRPr="003632B4">
              <w:rPr>
                <w:lang w:val="hr-HR"/>
              </w:rPr>
              <w:t>Korisnik  10942 OŠ VIDIKOVAC PULA</w:t>
            </w:r>
          </w:p>
        </w:tc>
        <w:tc>
          <w:tcPr>
            <w:tcW w:w="1300" w:type="dxa"/>
            <w:tcBorders>
              <w:top w:val="nil"/>
              <w:left w:val="nil"/>
              <w:bottom w:val="single" w:sz="4" w:space="0" w:color="auto"/>
              <w:right w:val="single" w:sz="4" w:space="0" w:color="auto"/>
            </w:tcBorders>
            <w:shd w:val="clear" w:color="auto" w:fill="auto"/>
            <w:noWrap/>
            <w:vAlign w:val="bottom"/>
            <w:hideMark/>
          </w:tcPr>
          <w:p w14:paraId="578473C1" w14:textId="77777777" w:rsidR="003632B4" w:rsidRPr="003632B4" w:rsidRDefault="003632B4" w:rsidP="003632B4">
            <w:pPr>
              <w:widowControl/>
              <w:adjustRightInd/>
              <w:spacing w:line="240" w:lineRule="auto"/>
              <w:ind w:left="0" w:firstLine="0"/>
              <w:jc w:val="right"/>
              <w:textAlignment w:val="auto"/>
              <w:rPr>
                <w:lang w:val="hr-HR"/>
              </w:rPr>
            </w:pPr>
            <w:r w:rsidRPr="003632B4">
              <w:rPr>
                <w:lang w:val="hr-HR"/>
              </w:rPr>
              <w:t>20.870,00</w:t>
            </w:r>
          </w:p>
        </w:tc>
        <w:tc>
          <w:tcPr>
            <w:tcW w:w="1240" w:type="dxa"/>
            <w:tcBorders>
              <w:top w:val="nil"/>
              <w:left w:val="nil"/>
              <w:bottom w:val="single" w:sz="4" w:space="0" w:color="auto"/>
              <w:right w:val="single" w:sz="4" w:space="0" w:color="auto"/>
            </w:tcBorders>
            <w:shd w:val="clear" w:color="auto" w:fill="auto"/>
            <w:noWrap/>
            <w:vAlign w:val="bottom"/>
            <w:hideMark/>
          </w:tcPr>
          <w:p w14:paraId="0F599FB0" w14:textId="77777777" w:rsidR="003632B4" w:rsidRPr="003632B4" w:rsidRDefault="003632B4" w:rsidP="003632B4">
            <w:pPr>
              <w:widowControl/>
              <w:adjustRightInd/>
              <w:spacing w:line="240" w:lineRule="auto"/>
              <w:ind w:left="0" w:firstLine="0"/>
              <w:jc w:val="right"/>
              <w:textAlignment w:val="auto"/>
              <w:rPr>
                <w:lang w:val="hr-HR"/>
              </w:rPr>
            </w:pPr>
            <w:r w:rsidRPr="003632B4">
              <w:rPr>
                <w:lang w:val="hr-HR"/>
              </w:rPr>
              <w:t>4.071,00</w:t>
            </w:r>
          </w:p>
        </w:tc>
        <w:tc>
          <w:tcPr>
            <w:tcW w:w="1240" w:type="dxa"/>
            <w:tcBorders>
              <w:top w:val="nil"/>
              <w:left w:val="nil"/>
              <w:bottom w:val="single" w:sz="4" w:space="0" w:color="auto"/>
              <w:right w:val="single" w:sz="4" w:space="0" w:color="auto"/>
            </w:tcBorders>
            <w:shd w:val="clear" w:color="auto" w:fill="auto"/>
            <w:noWrap/>
            <w:vAlign w:val="bottom"/>
            <w:hideMark/>
          </w:tcPr>
          <w:p w14:paraId="7C4FDDFA" w14:textId="77777777" w:rsidR="003632B4" w:rsidRPr="003632B4" w:rsidRDefault="003632B4" w:rsidP="003632B4">
            <w:pPr>
              <w:widowControl/>
              <w:adjustRightInd/>
              <w:spacing w:line="240" w:lineRule="auto"/>
              <w:ind w:left="0" w:firstLine="0"/>
              <w:jc w:val="right"/>
              <w:textAlignment w:val="auto"/>
              <w:rPr>
                <w:lang w:val="hr-HR"/>
              </w:rPr>
            </w:pPr>
            <w:r w:rsidRPr="003632B4">
              <w:rPr>
                <w:lang w:val="hr-HR"/>
              </w:rPr>
              <w:t>19,51</w:t>
            </w:r>
          </w:p>
        </w:tc>
        <w:tc>
          <w:tcPr>
            <w:tcW w:w="1260" w:type="dxa"/>
            <w:tcBorders>
              <w:top w:val="nil"/>
              <w:left w:val="nil"/>
              <w:bottom w:val="single" w:sz="4" w:space="0" w:color="auto"/>
              <w:right w:val="single" w:sz="4" w:space="0" w:color="auto"/>
            </w:tcBorders>
            <w:shd w:val="clear" w:color="auto" w:fill="auto"/>
            <w:noWrap/>
            <w:vAlign w:val="bottom"/>
            <w:hideMark/>
          </w:tcPr>
          <w:p w14:paraId="1F03C51F" w14:textId="77777777" w:rsidR="003632B4" w:rsidRPr="003632B4" w:rsidRDefault="003632B4" w:rsidP="003632B4">
            <w:pPr>
              <w:widowControl/>
              <w:adjustRightInd/>
              <w:spacing w:line="240" w:lineRule="auto"/>
              <w:ind w:left="0" w:firstLine="0"/>
              <w:jc w:val="right"/>
              <w:textAlignment w:val="auto"/>
              <w:rPr>
                <w:lang w:val="hr-HR"/>
              </w:rPr>
            </w:pPr>
            <w:r w:rsidRPr="003632B4">
              <w:rPr>
                <w:lang w:val="hr-HR"/>
              </w:rPr>
              <w:t>24.941,00</w:t>
            </w:r>
          </w:p>
        </w:tc>
      </w:tr>
      <w:tr w:rsidR="003632B4" w:rsidRPr="003632B4" w14:paraId="7F01258F" w14:textId="77777777" w:rsidTr="003632B4">
        <w:trPr>
          <w:trHeight w:val="264"/>
          <w:jc w:val="center"/>
        </w:trPr>
        <w:tc>
          <w:tcPr>
            <w:tcW w:w="4580" w:type="dxa"/>
            <w:tcBorders>
              <w:top w:val="nil"/>
              <w:left w:val="single" w:sz="4" w:space="0" w:color="auto"/>
              <w:bottom w:val="single" w:sz="4" w:space="0" w:color="auto"/>
              <w:right w:val="single" w:sz="4" w:space="0" w:color="auto"/>
            </w:tcBorders>
            <w:shd w:val="clear" w:color="auto" w:fill="auto"/>
            <w:vAlign w:val="bottom"/>
            <w:hideMark/>
          </w:tcPr>
          <w:p w14:paraId="21BBC006" w14:textId="77777777" w:rsidR="003632B4" w:rsidRPr="003632B4" w:rsidRDefault="003632B4" w:rsidP="003632B4">
            <w:pPr>
              <w:widowControl/>
              <w:adjustRightInd/>
              <w:spacing w:line="240" w:lineRule="auto"/>
              <w:ind w:left="0" w:firstLine="0"/>
              <w:jc w:val="left"/>
              <w:textAlignment w:val="auto"/>
              <w:rPr>
                <w:lang w:val="hr-HR"/>
              </w:rPr>
            </w:pPr>
            <w:r w:rsidRPr="003632B4">
              <w:rPr>
                <w:lang w:val="hr-HR"/>
              </w:rPr>
              <w:t>Korisnik  10959 OŠ MONTE ZARO PULA</w:t>
            </w:r>
          </w:p>
        </w:tc>
        <w:tc>
          <w:tcPr>
            <w:tcW w:w="1300" w:type="dxa"/>
            <w:tcBorders>
              <w:top w:val="nil"/>
              <w:left w:val="nil"/>
              <w:bottom w:val="single" w:sz="4" w:space="0" w:color="auto"/>
              <w:right w:val="single" w:sz="4" w:space="0" w:color="auto"/>
            </w:tcBorders>
            <w:shd w:val="clear" w:color="auto" w:fill="auto"/>
            <w:noWrap/>
            <w:vAlign w:val="bottom"/>
            <w:hideMark/>
          </w:tcPr>
          <w:p w14:paraId="3AC2638C" w14:textId="77777777" w:rsidR="003632B4" w:rsidRPr="003632B4" w:rsidRDefault="003632B4" w:rsidP="003632B4">
            <w:pPr>
              <w:widowControl/>
              <w:adjustRightInd/>
              <w:spacing w:line="240" w:lineRule="auto"/>
              <w:ind w:left="0" w:firstLine="0"/>
              <w:jc w:val="right"/>
              <w:textAlignment w:val="auto"/>
              <w:rPr>
                <w:lang w:val="hr-HR"/>
              </w:rPr>
            </w:pPr>
            <w:r w:rsidRPr="003632B4">
              <w:rPr>
                <w:lang w:val="hr-HR"/>
              </w:rPr>
              <w:t>72.832,00</w:t>
            </w:r>
          </w:p>
        </w:tc>
        <w:tc>
          <w:tcPr>
            <w:tcW w:w="1240" w:type="dxa"/>
            <w:tcBorders>
              <w:top w:val="nil"/>
              <w:left w:val="nil"/>
              <w:bottom w:val="single" w:sz="4" w:space="0" w:color="auto"/>
              <w:right w:val="single" w:sz="4" w:space="0" w:color="auto"/>
            </w:tcBorders>
            <w:shd w:val="clear" w:color="auto" w:fill="auto"/>
            <w:noWrap/>
            <w:vAlign w:val="bottom"/>
            <w:hideMark/>
          </w:tcPr>
          <w:p w14:paraId="4E71C2A2" w14:textId="77777777" w:rsidR="003632B4" w:rsidRPr="003632B4" w:rsidRDefault="003632B4" w:rsidP="003632B4">
            <w:pPr>
              <w:widowControl/>
              <w:adjustRightInd/>
              <w:spacing w:line="240" w:lineRule="auto"/>
              <w:ind w:left="0" w:firstLine="0"/>
              <w:jc w:val="right"/>
              <w:textAlignment w:val="auto"/>
              <w:rPr>
                <w:lang w:val="hr-HR"/>
              </w:rPr>
            </w:pPr>
            <w:r w:rsidRPr="003632B4">
              <w:rPr>
                <w:lang w:val="hr-HR"/>
              </w:rPr>
              <w:t>-14.140,00</w:t>
            </w:r>
          </w:p>
        </w:tc>
        <w:tc>
          <w:tcPr>
            <w:tcW w:w="1240" w:type="dxa"/>
            <w:tcBorders>
              <w:top w:val="nil"/>
              <w:left w:val="nil"/>
              <w:bottom w:val="single" w:sz="4" w:space="0" w:color="auto"/>
              <w:right w:val="single" w:sz="4" w:space="0" w:color="auto"/>
            </w:tcBorders>
            <w:shd w:val="clear" w:color="auto" w:fill="auto"/>
            <w:noWrap/>
            <w:vAlign w:val="bottom"/>
            <w:hideMark/>
          </w:tcPr>
          <w:p w14:paraId="7D449358" w14:textId="77777777" w:rsidR="003632B4" w:rsidRPr="003632B4" w:rsidRDefault="003632B4" w:rsidP="003632B4">
            <w:pPr>
              <w:widowControl/>
              <w:adjustRightInd/>
              <w:spacing w:line="240" w:lineRule="auto"/>
              <w:ind w:left="0" w:firstLine="0"/>
              <w:jc w:val="right"/>
              <w:textAlignment w:val="auto"/>
              <w:rPr>
                <w:lang w:val="hr-HR"/>
              </w:rPr>
            </w:pPr>
            <w:r w:rsidRPr="003632B4">
              <w:rPr>
                <w:lang w:val="hr-HR"/>
              </w:rPr>
              <w:t>-19,41</w:t>
            </w:r>
          </w:p>
        </w:tc>
        <w:tc>
          <w:tcPr>
            <w:tcW w:w="1260" w:type="dxa"/>
            <w:tcBorders>
              <w:top w:val="nil"/>
              <w:left w:val="nil"/>
              <w:bottom w:val="single" w:sz="4" w:space="0" w:color="auto"/>
              <w:right w:val="single" w:sz="4" w:space="0" w:color="auto"/>
            </w:tcBorders>
            <w:shd w:val="clear" w:color="auto" w:fill="auto"/>
            <w:noWrap/>
            <w:vAlign w:val="bottom"/>
            <w:hideMark/>
          </w:tcPr>
          <w:p w14:paraId="4AD596A5" w14:textId="77777777" w:rsidR="003632B4" w:rsidRPr="003632B4" w:rsidRDefault="003632B4" w:rsidP="003632B4">
            <w:pPr>
              <w:widowControl/>
              <w:adjustRightInd/>
              <w:spacing w:line="240" w:lineRule="auto"/>
              <w:ind w:left="0" w:firstLine="0"/>
              <w:jc w:val="right"/>
              <w:textAlignment w:val="auto"/>
              <w:rPr>
                <w:lang w:val="hr-HR"/>
              </w:rPr>
            </w:pPr>
            <w:r w:rsidRPr="003632B4">
              <w:rPr>
                <w:lang w:val="hr-HR"/>
              </w:rPr>
              <w:t>58.692,00</w:t>
            </w:r>
          </w:p>
        </w:tc>
      </w:tr>
      <w:tr w:rsidR="003632B4" w:rsidRPr="003632B4" w14:paraId="08F01C4C" w14:textId="77777777" w:rsidTr="003632B4">
        <w:trPr>
          <w:trHeight w:val="264"/>
          <w:jc w:val="center"/>
        </w:trPr>
        <w:tc>
          <w:tcPr>
            <w:tcW w:w="4580" w:type="dxa"/>
            <w:tcBorders>
              <w:top w:val="nil"/>
              <w:left w:val="single" w:sz="4" w:space="0" w:color="auto"/>
              <w:bottom w:val="single" w:sz="4" w:space="0" w:color="auto"/>
              <w:right w:val="single" w:sz="4" w:space="0" w:color="auto"/>
            </w:tcBorders>
            <w:shd w:val="clear" w:color="auto" w:fill="auto"/>
            <w:vAlign w:val="bottom"/>
            <w:hideMark/>
          </w:tcPr>
          <w:p w14:paraId="6A0AD52F" w14:textId="77777777" w:rsidR="003632B4" w:rsidRPr="003632B4" w:rsidRDefault="003632B4" w:rsidP="003632B4">
            <w:pPr>
              <w:widowControl/>
              <w:adjustRightInd/>
              <w:spacing w:line="240" w:lineRule="auto"/>
              <w:ind w:left="0" w:firstLine="0"/>
              <w:jc w:val="left"/>
              <w:textAlignment w:val="auto"/>
              <w:rPr>
                <w:lang w:val="hr-HR"/>
              </w:rPr>
            </w:pPr>
            <w:r w:rsidRPr="003632B4">
              <w:rPr>
                <w:lang w:val="hr-HR"/>
              </w:rPr>
              <w:t>Korisnik  10967 OŠ VERUDA PULA</w:t>
            </w:r>
          </w:p>
        </w:tc>
        <w:tc>
          <w:tcPr>
            <w:tcW w:w="1300" w:type="dxa"/>
            <w:tcBorders>
              <w:top w:val="nil"/>
              <w:left w:val="nil"/>
              <w:bottom w:val="single" w:sz="4" w:space="0" w:color="auto"/>
              <w:right w:val="single" w:sz="4" w:space="0" w:color="auto"/>
            </w:tcBorders>
            <w:shd w:val="clear" w:color="auto" w:fill="auto"/>
            <w:noWrap/>
            <w:vAlign w:val="bottom"/>
            <w:hideMark/>
          </w:tcPr>
          <w:p w14:paraId="3CA15E31" w14:textId="77777777" w:rsidR="003632B4" w:rsidRPr="003632B4" w:rsidRDefault="003632B4" w:rsidP="003632B4">
            <w:pPr>
              <w:widowControl/>
              <w:adjustRightInd/>
              <w:spacing w:line="240" w:lineRule="auto"/>
              <w:ind w:left="0" w:firstLine="0"/>
              <w:jc w:val="right"/>
              <w:textAlignment w:val="auto"/>
              <w:rPr>
                <w:lang w:val="hr-HR"/>
              </w:rPr>
            </w:pPr>
            <w:r w:rsidRPr="003632B4">
              <w:rPr>
                <w:lang w:val="hr-HR"/>
              </w:rPr>
              <w:t>23.700,00</w:t>
            </w:r>
          </w:p>
        </w:tc>
        <w:tc>
          <w:tcPr>
            <w:tcW w:w="1240" w:type="dxa"/>
            <w:tcBorders>
              <w:top w:val="nil"/>
              <w:left w:val="nil"/>
              <w:bottom w:val="single" w:sz="4" w:space="0" w:color="auto"/>
              <w:right w:val="single" w:sz="4" w:space="0" w:color="auto"/>
            </w:tcBorders>
            <w:shd w:val="clear" w:color="auto" w:fill="auto"/>
            <w:noWrap/>
            <w:vAlign w:val="bottom"/>
            <w:hideMark/>
          </w:tcPr>
          <w:p w14:paraId="15A749C8" w14:textId="77777777" w:rsidR="003632B4" w:rsidRPr="003632B4" w:rsidRDefault="003632B4" w:rsidP="003632B4">
            <w:pPr>
              <w:widowControl/>
              <w:adjustRightInd/>
              <w:spacing w:line="240" w:lineRule="auto"/>
              <w:ind w:left="0" w:firstLine="0"/>
              <w:jc w:val="right"/>
              <w:textAlignment w:val="auto"/>
              <w:rPr>
                <w:lang w:val="hr-HR"/>
              </w:rPr>
            </w:pPr>
            <w:r w:rsidRPr="003632B4">
              <w:rPr>
                <w:lang w:val="hr-HR"/>
              </w:rPr>
              <w:t>-7.910,00</w:t>
            </w:r>
          </w:p>
        </w:tc>
        <w:tc>
          <w:tcPr>
            <w:tcW w:w="1240" w:type="dxa"/>
            <w:tcBorders>
              <w:top w:val="nil"/>
              <w:left w:val="nil"/>
              <w:bottom w:val="single" w:sz="4" w:space="0" w:color="auto"/>
              <w:right w:val="single" w:sz="4" w:space="0" w:color="auto"/>
            </w:tcBorders>
            <w:shd w:val="clear" w:color="auto" w:fill="auto"/>
            <w:noWrap/>
            <w:vAlign w:val="bottom"/>
            <w:hideMark/>
          </w:tcPr>
          <w:p w14:paraId="4DC6382D" w14:textId="77777777" w:rsidR="003632B4" w:rsidRPr="003632B4" w:rsidRDefault="003632B4" w:rsidP="003632B4">
            <w:pPr>
              <w:widowControl/>
              <w:adjustRightInd/>
              <w:spacing w:line="240" w:lineRule="auto"/>
              <w:ind w:left="0" w:firstLine="0"/>
              <w:jc w:val="right"/>
              <w:textAlignment w:val="auto"/>
              <w:rPr>
                <w:lang w:val="hr-HR"/>
              </w:rPr>
            </w:pPr>
            <w:r w:rsidRPr="003632B4">
              <w:rPr>
                <w:lang w:val="hr-HR"/>
              </w:rPr>
              <w:t>-33,38</w:t>
            </w:r>
          </w:p>
        </w:tc>
        <w:tc>
          <w:tcPr>
            <w:tcW w:w="1260" w:type="dxa"/>
            <w:tcBorders>
              <w:top w:val="nil"/>
              <w:left w:val="nil"/>
              <w:bottom w:val="single" w:sz="4" w:space="0" w:color="auto"/>
              <w:right w:val="single" w:sz="4" w:space="0" w:color="auto"/>
            </w:tcBorders>
            <w:shd w:val="clear" w:color="auto" w:fill="auto"/>
            <w:noWrap/>
            <w:vAlign w:val="bottom"/>
            <w:hideMark/>
          </w:tcPr>
          <w:p w14:paraId="4865EADE" w14:textId="77777777" w:rsidR="003632B4" w:rsidRPr="003632B4" w:rsidRDefault="003632B4" w:rsidP="003632B4">
            <w:pPr>
              <w:widowControl/>
              <w:adjustRightInd/>
              <w:spacing w:line="240" w:lineRule="auto"/>
              <w:ind w:left="0" w:firstLine="0"/>
              <w:jc w:val="right"/>
              <w:textAlignment w:val="auto"/>
              <w:rPr>
                <w:lang w:val="hr-HR"/>
              </w:rPr>
            </w:pPr>
            <w:r w:rsidRPr="003632B4">
              <w:rPr>
                <w:lang w:val="hr-HR"/>
              </w:rPr>
              <w:t>15.790,00</w:t>
            </w:r>
          </w:p>
        </w:tc>
      </w:tr>
      <w:tr w:rsidR="003632B4" w:rsidRPr="003632B4" w14:paraId="395F0C02" w14:textId="77777777" w:rsidTr="003632B4">
        <w:trPr>
          <w:trHeight w:val="264"/>
          <w:jc w:val="center"/>
        </w:trPr>
        <w:tc>
          <w:tcPr>
            <w:tcW w:w="4580" w:type="dxa"/>
            <w:tcBorders>
              <w:top w:val="nil"/>
              <w:left w:val="single" w:sz="4" w:space="0" w:color="auto"/>
              <w:bottom w:val="single" w:sz="4" w:space="0" w:color="auto"/>
              <w:right w:val="single" w:sz="4" w:space="0" w:color="auto"/>
            </w:tcBorders>
            <w:shd w:val="clear" w:color="auto" w:fill="auto"/>
            <w:vAlign w:val="bottom"/>
            <w:hideMark/>
          </w:tcPr>
          <w:p w14:paraId="7E7A3452" w14:textId="77777777" w:rsidR="003632B4" w:rsidRPr="003632B4" w:rsidRDefault="003632B4" w:rsidP="003632B4">
            <w:pPr>
              <w:widowControl/>
              <w:adjustRightInd/>
              <w:spacing w:line="240" w:lineRule="auto"/>
              <w:ind w:left="0" w:firstLine="0"/>
              <w:jc w:val="left"/>
              <w:textAlignment w:val="auto"/>
              <w:rPr>
                <w:lang w:val="hr-HR"/>
              </w:rPr>
            </w:pPr>
            <w:r w:rsidRPr="003632B4">
              <w:rPr>
                <w:lang w:val="hr-HR"/>
              </w:rPr>
              <w:t>Korisnik  10975 OŠ VELI VRH PULA</w:t>
            </w:r>
          </w:p>
        </w:tc>
        <w:tc>
          <w:tcPr>
            <w:tcW w:w="1300" w:type="dxa"/>
            <w:tcBorders>
              <w:top w:val="nil"/>
              <w:left w:val="nil"/>
              <w:bottom w:val="single" w:sz="4" w:space="0" w:color="auto"/>
              <w:right w:val="single" w:sz="4" w:space="0" w:color="auto"/>
            </w:tcBorders>
            <w:shd w:val="clear" w:color="auto" w:fill="auto"/>
            <w:noWrap/>
            <w:vAlign w:val="bottom"/>
            <w:hideMark/>
          </w:tcPr>
          <w:p w14:paraId="31362E24" w14:textId="77777777" w:rsidR="003632B4" w:rsidRPr="003632B4" w:rsidRDefault="003632B4" w:rsidP="003632B4">
            <w:pPr>
              <w:widowControl/>
              <w:adjustRightInd/>
              <w:spacing w:line="240" w:lineRule="auto"/>
              <w:ind w:left="0" w:firstLine="0"/>
              <w:jc w:val="right"/>
              <w:textAlignment w:val="auto"/>
              <w:rPr>
                <w:lang w:val="hr-HR"/>
              </w:rPr>
            </w:pPr>
            <w:r w:rsidRPr="003632B4">
              <w:rPr>
                <w:lang w:val="hr-HR"/>
              </w:rPr>
              <w:t>28.735,00</w:t>
            </w:r>
          </w:p>
        </w:tc>
        <w:tc>
          <w:tcPr>
            <w:tcW w:w="1240" w:type="dxa"/>
            <w:tcBorders>
              <w:top w:val="nil"/>
              <w:left w:val="nil"/>
              <w:bottom w:val="single" w:sz="4" w:space="0" w:color="auto"/>
              <w:right w:val="single" w:sz="4" w:space="0" w:color="auto"/>
            </w:tcBorders>
            <w:shd w:val="clear" w:color="auto" w:fill="auto"/>
            <w:noWrap/>
            <w:vAlign w:val="bottom"/>
            <w:hideMark/>
          </w:tcPr>
          <w:p w14:paraId="0694FAC4" w14:textId="77777777" w:rsidR="003632B4" w:rsidRPr="003632B4" w:rsidRDefault="003632B4" w:rsidP="003632B4">
            <w:pPr>
              <w:widowControl/>
              <w:adjustRightInd/>
              <w:spacing w:line="240" w:lineRule="auto"/>
              <w:ind w:left="0" w:firstLine="0"/>
              <w:jc w:val="right"/>
              <w:textAlignment w:val="auto"/>
              <w:rPr>
                <w:lang w:val="hr-HR"/>
              </w:rPr>
            </w:pPr>
            <w:r w:rsidRPr="003632B4">
              <w:rPr>
                <w:lang w:val="hr-HR"/>
              </w:rPr>
              <w:t>-8.985,00</w:t>
            </w:r>
          </w:p>
        </w:tc>
        <w:tc>
          <w:tcPr>
            <w:tcW w:w="1240" w:type="dxa"/>
            <w:tcBorders>
              <w:top w:val="nil"/>
              <w:left w:val="nil"/>
              <w:bottom w:val="single" w:sz="4" w:space="0" w:color="auto"/>
              <w:right w:val="single" w:sz="4" w:space="0" w:color="auto"/>
            </w:tcBorders>
            <w:shd w:val="clear" w:color="auto" w:fill="auto"/>
            <w:noWrap/>
            <w:vAlign w:val="bottom"/>
            <w:hideMark/>
          </w:tcPr>
          <w:p w14:paraId="1C64E2F5" w14:textId="77777777" w:rsidR="003632B4" w:rsidRPr="003632B4" w:rsidRDefault="003632B4" w:rsidP="003632B4">
            <w:pPr>
              <w:widowControl/>
              <w:adjustRightInd/>
              <w:spacing w:line="240" w:lineRule="auto"/>
              <w:ind w:left="0" w:firstLine="0"/>
              <w:jc w:val="right"/>
              <w:textAlignment w:val="auto"/>
              <w:rPr>
                <w:lang w:val="hr-HR"/>
              </w:rPr>
            </w:pPr>
            <w:r w:rsidRPr="003632B4">
              <w:rPr>
                <w:lang w:val="hr-HR"/>
              </w:rPr>
              <w:t>-31,27</w:t>
            </w:r>
          </w:p>
        </w:tc>
        <w:tc>
          <w:tcPr>
            <w:tcW w:w="1260" w:type="dxa"/>
            <w:tcBorders>
              <w:top w:val="nil"/>
              <w:left w:val="nil"/>
              <w:bottom w:val="single" w:sz="4" w:space="0" w:color="auto"/>
              <w:right w:val="single" w:sz="4" w:space="0" w:color="auto"/>
            </w:tcBorders>
            <w:shd w:val="clear" w:color="auto" w:fill="auto"/>
            <w:noWrap/>
            <w:vAlign w:val="bottom"/>
            <w:hideMark/>
          </w:tcPr>
          <w:p w14:paraId="65639BDB" w14:textId="77777777" w:rsidR="003632B4" w:rsidRPr="003632B4" w:rsidRDefault="003632B4" w:rsidP="003632B4">
            <w:pPr>
              <w:widowControl/>
              <w:adjustRightInd/>
              <w:spacing w:line="240" w:lineRule="auto"/>
              <w:ind w:left="0" w:firstLine="0"/>
              <w:jc w:val="right"/>
              <w:textAlignment w:val="auto"/>
              <w:rPr>
                <w:lang w:val="hr-HR"/>
              </w:rPr>
            </w:pPr>
            <w:r w:rsidRPr="003632B4">
              <w:rPr>
                <w:lang w:val="hr-HR"/>
              </w:rPr>
              <w:t>19.750,00</w:t>
            </w:r>
          </w:p>
        </w:tc>
      </w:tr>
      <w:tr w:rsidR="003632B4" w:rsidRPr="003632B4" w14:paraId="4C96C081" w14:textId="77777777" w:rsidTr="003632B4">
        <w:trPr>
          <w:trHeight w:val="528"/>
          <w:jc w:val="center"/>
        </w:trPr>
        <w:tc>
          <w:tcPr>
            <w:tcW w:w="4580" w:type="dxa"/>
            <w:tcBorders>
              <w:top w:val="nil"/>
              <w:left w:val="single" w:sz="4" w:space="0" w:color="auto"/>
              <w:bottom w:val="single" w:sz="4" w:space="0" w:color="auto"/>
              <w:right w:val="single" w:sz="4" w:space="0" w:color="auto"/>
            </w:tcBorders>
            <w:shd w:val="clear" w:color="auto" w:fill="auto"/>
            <w:vAlign w:val="bottom"/>
            <w:hideMark/>
          </w:tcPr>
          <w:p w14:paraId="0E5C6E57" w14:textId="77777777" w:rsidR="003632B4" w:rsidRPr="003632B4" w:rsidRDefault="003632B4" w:rsidP="003632B4">
            <w:pPr>
              <w:widowControl/>
              <w:adjustRightInd/>
              <w:spacing w:line="240" w:lineRule="auto"/>
              <w:ind w:left="0" w:firstLine="0"/>
              <w:jc w:val="left"/>
              <w:textAlignment w:val="auto"/>
              <w:rPr>
                <w:lang w:val="hr-HR"/>
              </w:rPr>
            </w:pPr>
            <w:r w:rsidRPr="003632B4">
              <w:rPr>
                <w:lang w:val="hr-HR"/>
              </w:rPr>
              <w:t>Korisnik  11076 ŠKOLA ZA ODGOJ I OBRAZOVANJE PULA</w:t>
            </w:r>
          </w:p>
        </w:tc>
        <w:tc>
          <w:tcPr>
            <w:tcW w:w="1300" w:type="dxa"/>
            <w:tcBorders>
              <w:top w:val="nil"/>
              <w:left w:val="nil"/>
              <w:bottom w:val="single" w:sz="4" w:space="0" w:color="auto"/>
              <w:right w:val="single" w:sz="4" w:space="0" w:color="auto"/>
            </w:tcBorders>
            <w:shd w:val="clear" w:color="auto" w:fill="auto"/>
            <w:noWrap/>
            <w:vAlign w:val="bottom"/>
            <w:hideMark/>
          </w:tcPr>
          <w:p w14:paraId="0B01A945" w14:textId="77777777" w:rsidR="003632B4" w:rsidRPr="003632B4" w:rsidRDefault="003632B4" w:rsidP="003632B4">
            <w:pPr>
              <w:widowControl/>
              <w:adjustRightInd/>
              <w:spacing w:line="240" w:lineRule="auto"/>
              <w:ind w:left="0" w:firstLine="0"/>
              <w:jc w:val="right"/>
              <w:textAlignment w:val="auto"/>
              <w:rPr>
                <w:lang w:val="hr-HR"/>
              </w:rPr>
            </w:pPr>
            <w:r w:rsidRPr="003632B4">
              <w:rPr>
                <w:lang w:val="hr-HR"/>
              </w:rPr>
              <w:t>117.360,00</w:t>
            </w:r>
          </w:p>
        </w:tc>
        <w:tc>
          <w:tcPr>
            <w:tcW w:w="1240" w:type="dxa"/>
            <w:tcBorders>
              <w:top w:val="nil"/>
              <w:left w:val="nil"/>
              <w:bottom w:val="single" w:sz="4" w:space="0" w:color="auto"/>
              <w:right w:val="single" w:sz="4" w:space="0" w:color="auto"/>
            </w:tcBorders>
            <w:shd w:val="clear" w:color="auto" w:fill="auto"/>
            <w:noWrap/>
            <w:vAlign w:val="bottom"/>
            <w:hideMark/>
          </w:tcPr>
          <w:p w14:paraId="59C76F3E" w14:textId="77777777" w:rsidR="003632B4" w:rsidRPr="003632B4" w:rsidRDefault="003632B4" w:rsidP="003632B4">
            <w:pPr>
              <w:widowControl/>
              <w:adjustRightInd/>
              <w:spacing w:line="240" w:lineRule="auto"/>
              <w:ind w:left="0" w:firstLine="0"/>
              <w:jc w:val="right"/>
              <w:textAlignment w:val="auto"/>
              <w:rPr>
                <w:lang w:val="hr-HR"/>
              </w:rPr>
            </w:pPr>
            <w:r w:rsidRPr="003632B4">
              <w:rPr>
                <w:lang w:val="hr-HR"/>
              </w:rPr>
              <w:t>-24.854,00</w:t>
            </w:r>
          </w:p>
        </w:tc>
        <w:tc>
          <w:tcPr>
            <w:tcW w:w="1240" w:type="dxa"/>
            <w:tcBorders>
              <w:top w:val="nil"/>
              <w:left w:val="nil"/>
              <w:bottom w:val="single" w:sz="4" w:space="0" w:color="auto"/>
              <w:right w:val="single" w:sz="4" w:space="0" w:color="auto"/>
            </w:tcBorders>
            <w:shd w:val="clear" w:color="auto" w:fill="auto"/>
            <w:noWrap/>
            <w:vAlign w:val="bottom"/>
            <w:hideMark/>
          </w:tcPr>
          <w:p w14:paraId="530379AF" w14:textId="77777777" w:rsidR="003632B4" w:rsidRPr="003632B4" w:rsidRDefault="003632B4" w:rsidP="003632B4">
            <w:pPr>
              <w:widowControl/>
              <w:adjustRightInd/>
              <w:spacing w:line="240" w:lineRule="auto"/>
              <w:ind w:left="0" w:firstLine="0"/>
              <w:jc w:val="right"/>
              <w:textAlignment w:val="auto"/>
              <w:rPr>
                <w:lang w:val="hr-HR"/>
              </w:rPr>
            </w:pPr>
            <w:r w:rsidRPr="003632B4">
              <w:rPr>
                <w:lang w:val="hr-HR"/>
              </w:rPr>
              <w:t>-21,18</w:t>
            </w:r>
          </w:p>
        </w:tc>
        <w:tc>
          <w:tcPr>
            <w:tcW w:w="1260" w:type="dxa"/>
            <w:tcBorders>
              <w:top w:val="nil"/>
              <w:left w:val="nil"/>
              <w:bottom w:val="single" w:sz="4" w:space="0" w:color="auto"/>
              <w:right w:val="single" w:sz="4" w:space="0" w:color="auto"/>
            </w:tcBorders>
            <w:shd w:val="clear" w:color="auto" w:fill="auto"/>
            <w:noWrap/>
            <w:vAlign w:val="bottom"/>
            <w:hideMark/>
          </w:tcPr>
          <w:p w14:paraId="47601873" w14:textId="77777777" w:rsidR="003632B4" w:rsidRPr="003632B4" w:rsidRDefault="003632B4" w:rsidP="003632B4">
            <w:pPr>
              <w:widowControl/>
              <w:adjustRightInd/>
              <w:spacing w:line="240" w:lineRule="auto"/>
              <w:ind w:left="0" w:firstLine="0"/>
              <w:jc w:val="right"/>
              <w:textAlignment w:val="auto"/>
              <w:rPr>
                <w:lang w:val="hr-HR"/>
              </w:rPr>
            </w:pPr>
            <w:r w:rsidRPr="003632B4">
              <w:rPr>
                <w:lang w:val="hr-HR"/>
              </w:rPr>
              <w:t>92.506,00</w:t>
            </w:r>
          </w:p>
        </w:tc>
      </w:tr>
      <w:tr w:rsidR="003632B4" w:rsidRPr="003632B4" w14:paraId="33CA8B89" w14:textId="77777777" w:rsidTr="003632B4">
        <w:trPr>
          <w:trHeight w:val="264"/>
          <w:jc w:val="center"/>
        </w:trPr>
        <w:tc>
          <w:tcPr>
            <w:tcW w:w="4580" w:type="dxa"/>
            <w:tcBorders>
              <w:top w:val="nil"/>
              <w:left w:val="single" w:sz="4" w:space="0" w:color="auto"/>
              <w:bottom w:val="single" w:sz="4" w:space="0" w:color="auto"/>
              <w:right w:val="single" w:sz="4" w:space="0" w:color="auto"/>
            </w:tcBorders>
            <w:shd w:val="clear" w:color="auto" w:fill="auto"/>
            <w:vAlign w:val="bottom"/>
            <w:hideMark/>
          </w:tcPr>
          <w:p w14:paraId="4E63EEB4" w14:textId="77777777" w:rsidR="003632B4" w:rsidRPr="003632B4" w:rsidRDefault="003632B4" w:rsidP="003632B4">
            <w:pPr>
              <w:widowControl/>
              <w:adjustRightInd/>
              <w:spacing w:line="240" w:lineRule="auto"/>
              <w:ind w:left="0" w:firstLine="0"/>
              <w:jc w:val="left"/>
              <w:textAlignment w:val="auto"/>
              <w:rPr>
                <w:lang w:val="hr-HR"/>
              </w:rPr>
            </w:pPr>
            <w:r w:rsidRPr="003632B4">
              <w:rPr>
                <w:lang w:val="hr-HR"/>
              </w:rPr>
              <w:t>Zajednički troškovi</w:t>
            </w:r>
          </w:p>
        </w:tc>
        <w:tc>
          <w:tcPr>
            <w:tcW w:w="1300" w:type="dxa"/>
            <w:tcBorders>
              <w:top w:val="nil"/>
              <w:left w:val="nil"/>
              <w:bottom w:val="single" w:sz="4" w:space="0" w:color="auto"/>
              <w:right w:val="single" w:sz="4" w:space="0" w:color="auto"/>
            </w:tcBorders>
            <w:shd w:val="clear" w:color="auto" w:fill="auto"/>
            <w:noWrap/>
            <w:vAlign w:val="bottom"/>
            <w:hideMark/>
          </w:tcPr>
          <w:p w14:paraId="6AC9410F" w14:textId="77777777" w:rsidR="003632B4" w:rsidRPr="003632B4" w:rsidRDefault="003632B4" w:rsidP="003632B4">
            <w:pPr>
              <w:widowControl/>
              <w:adjustRightInd/>
              <w:spacing w:line="240" w:lineRule="auto"/>
              <w:ind w:left="0" w:firstLine="0"/>
              <w:jc w:val="right"/>
              <w:textAlignment w:val="auto"/>
              <w:rPr>
                <w:lang w:val="hr-HR"/>
              </w:rPr>
            </w:pPr>
            <w:r w:rsidRPr="003632B4">
              <w:rPr>
                <w:lang w:val="hr-HR"/>
              </w:rPr>
              <w:t>29.322,00</w:t>
            </w:r>
          </w:p>
        </w:tc>
        <w:tc>
          <w:tcPr>
            <w:tcW w:w="1240" w:type="dxa"/>
            <w:tcBorders>
              <w:top w:val="nil"/>
              <w:left w:val="nil"/>
              <w:bottom w:val="single" w:sz="4" w:space="0" w:color="auto"/>
              <w:right w:val="single" w:sz="4" w:space="0" w:color="auto"/>
            </w:tcBorders>
            <w:shd w:val="clear" w:color="auto" w:fill="auto"/>
            <w:noWrap/>
            <w:vAlign w:val="bottom"/>
            <w:hideMark/>
          </w:tcPr>
          <w:p w14:paraId="45D1DC34" w14:textId="77777777" w:rsidR="003632B4" w:rsidRPr="003632B4" w:rsidRDefault="003632B4" w:rsidP="003632B4">
            <w:pPr>
              <w:widowControl/>
              <w:adjustRightInd/>
              <w:spacing w:line="240" w:lineRule="auto"/>
              <w:ind w:left="0" w:firstLine="0"/>
              <w:jc w:val="right"/>
              <w:textAlignment w:val="auto"/>
              <w:rPr>
                <w:lang w:val="hr-HR"/>
              </w:rPr>
            </w:pPr>
            <w:r w:rsidRPr="003632B4">
              <w:rPr>
                <w:lang w:val="hr-HR"/>
              </w:rPr>
              <w:t>-7.497,00</w:t>
            </w:r>
          </w:p>
        </w:tc>
        <w:tc>
          <w:tcPr>
            <w:tcW w:w="1240" w:type="dxa"/>
            <w:tcBorders>
              <w:top w:val="nil"/>
              <w:left w:val="nil"/>
              <w:bottom w:val="single" w:sz="4" w:space="0" w:color="auto"/>
              <w:right w:val="single" w:sz="4" w:space="0" w:color="auto"/>
            </w:tcBorders>
            <w:shd w:val="clear" w:color="auto" w:fill="auto"/>
            <w:noWrap/>
            <w:vAlign w:val="bottom"/>
            <w:hideMark/>
          </w:tcPr>
          <w:p w14:paraId="1EF98531" w14:textId="77777777" w:rsidR="003632B4" w:rsidRPr="003632B4" w:rsidRDefault="003632B4" w:rsidP="003632B4">
            <w:pPr>
              <w:widowControl/>
              <w:adjustRightInd/>
              <w:spacing w:line="240" w:lineRule="auto"/>
              <w:ind w:left="0" w:firstLine="0"/>
              <w:jc w:val="right"/>
              <w:textAlignment w:val="auto"/>
              <w:rPr>
                <w:lang w:val="hr-HR"/>
              </w:rPr>
            </w:pPr>
            <w:r w:rsidRPr="003632B4">
              <w:rPr>
                <w:lang w:val="hr-HR"/>
              </w:rPr>
              <w:t>-25,57</w:t>
            </w:r>
          </w:p>
        </w:tc>
        <w:tc>
          <w:tcPr>
            <w:tcW w:w="1260" w:type="dxa"/>
            <w:tcBorders>
              <w:top w:val="nil"/>
              <w:left w:val="nil"/>
              <w:bottom w:val="single" w:sz="4" w:space="0" w:color="auto"/>
              <w:right w:val="single" w:sz="4" w:space="0" w:color="auto"/>
            </w:tcBorders>
            <w:shd w:val="clear" w:color="auto" w:fill="auto"/>
            <w:noWrap/>
            <w:vAlign w:val="bottom"/>
            <w:hideMark/>
          </w:tcPr>
          <w:p w14:paraId="65777B85" w14:textId="77777777" w:rsidR="003632B4" w:rsidRPr="003632B4" w:rsidRDefault="003632B4" w:rsidP="003632B4">
            <w:pPr>
              <w:widowControl/>
              <w:adjustRightInd/>
              <w:spacing w:line="240" w:lineRule="auto"/>
              <w:ind w:left="0" w:firstLine="0"/>
              <w:jc w:val="right"/>
              <w:textAlignment w:val="auto"/>
              <w:rPr>
                <w:lang w:val="hr-HR"/>
              </w:rPr>
            </w:pPr>
            <w:r w:rsidRPr="003632B4">
              <w:rPr>
                <w:lang w:val="hr-HR"/>
              </w:rPr>
              <w:t>21.825,00</w:t>
            </w:r>
          </w:p>
        </w:tc>
      </w:tr>
    </w:tbl>
    <w:p w14:paraId="7C57E806" w14:textId="77777777" w:rsidR="006918D7" w:rsidRDefault="006918D7" w:rsidP="00E3378D">
      <w:pPr>
        <w:pStyle w:val="Uvuenotijeloteksta"/>
        <w:spacing w:line="240" w:lineRule="auto"/>
        <w:ind w:left="142" w:firstLine="708"/>
        <w:rPr>
          <w:bCs/>
          <w:i/>
          <w:szCs w:val="24"/>
        </w:rPr>
      </w:pPr>
    </w:p>
    <w:p w14:paraId="536D258A" w14:textId="77777777" w:rsidR="007B2197" w:rsidRPr="003B674A" w:rsidRDefault="007B2197" w:rsidP="00E3378D">
      <w:pPr>
        <w:pStyle w:val="Uvuenotijeloteksta"/>
        <w:spacing w:line="240" w:lineRule="auto"/>
        <w:ind w:left="142" w:firstLine="708"/>
        <w:rPr>
          <w:bCs/>
          <w:iCs/>
          <w:szCs w:val="24"/>
        </w:rPr>
      </w:pPr>
      <w:r w:rsidRPr="003632B4">
        <w:rPr>
          <w:bCs/>
          <w:iCs/>
          <w:szCs w:val="24"/>
        </w:rPr>
        <w:t xml:space="preserve">Tekući projekt: </w:t>
      </w:r>
      <w:proofErr w:type="spellStart"/>
      <w:r w:rsidRPr="003632B4">
        <w:rPr>
          <w:bCs/>
          <w:iCs/>
          <w:szCs w:val="24"/>
        </w:rPr>
        <w:t>ZaVRTimo</w:t>
      </w:r>
      <w:proofErr w:type="spellEnd"/>
      <w:r w:rsidRPr="003632B4">
        <w:rPr>
          <w:bCs/>
          <w:iCs/>
          <w:szCs w:val="24"/>
        </w:rPr>
        <w:t xml:space="preserve"> za inkluziju; </w:t>
      </w:r>
      <w:r w:rsidR="003632B4" w:rsidRPr="003632B4">
        <w:rPr>
          <w:bCs/>
          <w:iCs/>
          <w:szCs w:val="24"/>
        </w:rPr>
        <w:t>rashodi za provođenje projekta ostaju na razini plana i iznose</w:t>
      </w:r>
      <w:r w:rsidRPr="003632B4">
        <w:rPr>
          <w:bCs/>
          <w:iCs/>
          <w:szCs w:val="24"/>
        </w:rPr>
        <w:t xml:space="preserve"> 690,00 EUR. </w:t>
      </w:r>
      <w:r w:rsidRPr="003B674A">
        <w:rPr>
          <w:bCs/>
          <w:iCs/>
          <w:szCs w:val="24"/>
        </w:rPr>
        <w:t>Škola za odgoj i obrazovanje-Pula partner je u projektu</w:t>
      </w:r>
      <w:r w:rsidR="003632B4">
        <w:rPr>
          <w:bCs/>
          <w:iCs/>
          <w:szCs w:val="24"/>
        </w:rPr>
        <w:t>,</w:t>
      </w:r>
      <w:r w:rsidRPr="003B674A">
        <w:rPr>
          <w:bCs/>
          <w:iCs/>
          <w:szCs w:val="24"/>
        </w:rPr>
        <w:t xml:space="preserve"> uključena </w:t>
      </w:r>
      <w:r w:rsidR="003632B4">
        <w:rPr>
          <w:bCs/>
          <w:iCs/>
          <w:szCs w:val="24"/>
        </w:rPr>
        <w:t xml:space="preserve">je </w:t>
      </w:r>
      <w:r w:rsidRPr="003B674A">
        <w:rPr>
          <w:bCs/>
          <w:iCs/>
          <w:szCs w:val="24"/>
        </w:rPr>
        <w:t xml:space="preserve">u projekt u </w:t>
      </w:r>
      <w:r w:rsidR="00932F1F">
        <w:rPr>
          <w:bCs/>
          <w:iCs/>
          <w:szCs w:val="24"/>
        </w:rPr>
        <w:t xml:space="preserve">razdoblju od </w:t>
      </w:r>
      <w:r w:rsidRPr="003B674A">
        <w:rPr>
          <w:bCs/>
          <w:iCs/>
          <w:szCs w:val="24"/>
        </w:rPr>
        <w:t xml:space="preserve">1.9.2022 do 30.11.2023. </w:t>
      </w:r>
      <w:r w:rsidR="00932F1F">
        <w:rPr>
          <w:bCs/>
          <w:iCs/>
          <w:szCs w:val="24"/>
        </w:rPr>
        <w:t>godine.</w:t>
      </w:r>
    </w:p>
    <w:p w14:paraId="1D46069C" w14:textId="77777777" w:rsidR="007B2197" w:rsidRDefault="007B2197" w:rsidP="00E3378D">
      <w:pPr>
        <w:pStyle w:val="Uvuenotijeloteksta"/>
        <w:spacing w:line="240" w:lineRule="auto"/>
        <w:ind w:left="142" w:firstLine="708"/>
        <w:rPr>
          <w:bCs/>
          <w:i/>
          <w:szCs w:val="24"/>
        </w:rPr>
      </w:pPr>
    </w:p>
    <w:p w14:paraId="22786298" w14:textId="77777777" w:rsidR="003632B4" w:rsidRDefault="003632B4" w:rsidP="003632B4">
      <w:pPr>
        <w:pStyle w:val="Uvuenotijeloteksta"/>
        <w:spacing w:line="240" w:lineRule="auto"/>
        <w:ind w:left="142" w:firstLine="708"/>
        <w:rPr>
          <w:bCs/>
          <w:iCs/>
          <w:szCs w:val="24"/>
        </w:rPr>
      </w:pPr>
      <w:r w:rsidRPr="003632B4">
        <w:rPr>
          <w:bCs/>
          <w:iCs/>
          <w:szCs w:val="24"/>
        </w:rPr>
        <w:t xml:space="preserve">Tekući projekt: </w:t>
      </w:r>
      <w:r>
        <w:rPr>
          <w:bCs/>
          <w:iCs/>
          <w:szCs w:val="24"/>
        </w:rPr>
        <w:t>Erasmus-</w:t>
      </w:r>
      <w:proofErr w:type="spellStart"/>
      <w:r>
        <w:rPr>
          <w:bCs/>
          <w:iCs/>
          <w:szCs w:val="24"/>
        </w:rPr>
        <w:t>Eacea</w:t>
      </w:r>
      <w:proofErr w:type="spellEnd"/>
      <w:r>
        <w:rPr>
          <w:bCs/>
          <w:iCs/>
          <w:szCs w:val="24"/>
        </w:rPr>
        <w:t>-ACIIS</w:t>
      </w:r>
      <w:r w:rsidRPr="003632B4">
        <w:rPr>
          <w:bCs/>
          <w:iCs/>
          <w:szCs w:val="24"/>
        </w:rPr>
        <w:t xml:space="preserve">; rashodi za provođenje projekta </w:t>
      </w:r>
      <w:r>
        <w:rPr>
          <w:bCs/>
          <w:iCs/>
          <w:szCs w:val="24"/>
        </w:rPr>
        <w:t>planirani su u iznosu od</w:t>
      </w:r>
      <w:r w:rsidRPr="003632B4">
        <w:rPr>
          <w:bCs/>
          <w:iCs/>
          <w:szCs w:val="24"/>
        </w:rPr>
        <w:t xml:space="preserve"> </w:t>
      </w:r>
      <w:r>
        <w:rPr>
          <w:bCs/>
          <w:iCs/>
          <w:szCs w:val="24"/>
        </w:rPr>
        <w:t>30.828</w:t>
      </w:r>
      <w:r w:rsidRPr="003632B4">
        <w:rPr>
          <w:bCs/>
          <w:iCs/>
          <w:szCs w:val="24"/>
        </w:rPr>
        <w:t xml:space="preserve">,00 EUR. </w:t>
      </w:r>
    </w:p>
    <w:p w14:paraId="7F6B257A" w14:textId="77777777" w:rsidR="003632B4" w:rsidRPr="003B674A" w:rsidRDefault="003632B4" w:rsidP="003632B4">
      <w:pPr>
        <w:pStyle w:val="Uvuenotijeloteksta"/>
        <w:spacing w:line="240" w:lineRule="auto"/>
        <w:ind w:left="142" w:firstLine="708"/>
        <w:rPr>
          <w:bCs/>
          <w:iCs/>
          <w:szCs w:val="24"/>
        </w:rPr>
      </w:pPr>
      <w:r w:rsidRPr="003632B4">
        <w:rPr>
          <w:bCs/>
          <w:iCs/>
          <w:color w:val="000000"/>
          <w:szCs w:val="24"/>
        </w:rPr>
        <w:t xml:space="preserve">Škola za odgoj i obrazovanje partner je u projektu „ERASMUS EACEA ACIIS“ za razdoblje 2023-2024. Cilj projekta je uspostaviti mrežu trenera-učitelja u osnovnoj i srednjoj školi za promicanje inovativnih metoda podučavanja koji koriste dramske tehnike i digitalne alate kao način podrške obrazovanju i razvoju djece s posebnim potrebama. Partneri u projektu su;  </w:t>
      </w:r>
      <w:proofErr w:type="spellStart"/>
      <w:r w:rsidRPr="003632B4">
        <w:rPr>
          <w:bCs/>
          <w:iCs/>
          <w:color w:val="000000"/>
          <w:szCs w:val="24"/>
        </w:rPr>
        <w:t>Drustvo</w:t>
      </w:r>
      <w:proofErr w:type="spellEnd"/>
      <w:r w:rsidRPr="003632B4">
        <w:rPr>
          <w:bCs/>
          <w:iCs/>
          <w:color w:val="000000"/>
          <w:szCs w:val="24"/>
        </w:rPr>
        <w:t xml:space="preserve"> </w:t>
      </w:r>
      <w:proofErr w:type="spellStart"/>
      <w:r w:rsidRPr="003632B4">
        <w:rPr>
          <w:bCs/>
          <w:iCs/>
          <w:color w:val="000000"/>
          <w:szCs w:val="24"/>
        </w:rPr>
        <w:t>Ustvarjalcev</w:t>
      </w:r>
      <w:proofErr w:type="spellEnd"/>
      <w:r w:rsidRPr="003632B4">
        <w:rPr>
          <w:bCs/>
          <w:iCs/>
          <w:color w:val="000000"/>
          <w:szCs w:val="24"/>
        </w:rPr>
        <w:t xml:space="preserve"> Taka Tuka</w:t>
      </w:r>
      <w:r>
        <w:rPr>
          <w:bCs/>
          <w:iCs/>
          <w:color w:val="000000"/>
          <w:szCs w:val="24"/>
        </w:rPr>
        <w:t xml:space="preserve"> </w:t>
      </w:r>
      <w:r w:rsidRPr="003632B4">
        <w:rPr>
          <w:bCs/>
          <w:iCs/>
          <w:color w:val="000000"/>
          <w:szCs w:val="24"/>
        </w:rPr>
        <w:t>(</w:t>
      </w:r>
      <w:proofErr w:type="spellStart"/>
      <w:r w:rsidRPr="003632B4">
        <w:rPr>
          <w:bCs/>
          <w:iCs/>
          <w:color w:val="000000"/>
          <w:szCs w:val="24"/>
        </w:rPr>
        <w:t>kordinator</w:t>
      </w:r>
      <w:proofErr w:type="spellEnd"/>
      <w:r w:rsidRPr="003632B4">
        <w:rPr>
          <w:bCs/>
          <w:iCs/>
          <w:color w:val="000000"/>
          <w:szCs w:val="24"/>
        </w:rPr>
        <w:t xml:space="preserve"> projekta</w:t>
      </w:r>
      <w:r>
        <w:rPr>
          <w:bCs/>
          <w:iCs/>
          <w:color w:val="000000"/>
          <w:szCs w:val="24"/>
        </w:rPr>
        <w:t xml:space="preserve"> </w:t>
      </w:r>
      <w:r w:rsidRPr="003632B4">
        <w:rPr>
          <w:bCs/>
          <w:iCs/>
          <w:color w:val="000000"/>
          <w:szCs w:val="24"/>
        </w:rPr>
        <w:t xml:space="preserve">Slovenija), </w:t>
      </w:r>
      <w:r>
        <w:rPr>
          <w:bCs/>
          <w:iCs/>
          <w:color w:val="000000"/>
          <w:szCs w:val="24"/>
        </w:rPr>
        <w:t>B</w:t>
      </w:r>
      <w:r w:rsidRPr="003632B4">
        <w:rPr>
          <w:bCs/>
          <w:iCs/>
          <w:color w:val="000000"/>
          <w:szCs w:val="24"/>
        </w:rPr>
        <w:t xml:space="preserve">en </w:t>
      </w:r>
      <w:r>
        <w:rPr>
          <w:bCs/>
          <w:iCs/>
          <w:color w:val="000000"/>
          <w:szCs w:val="24"/>
        </w:rPr>
        <w:t>S</w:t>
      </w:r>
      <w:r w:rsidRPr="003632B4">
        <w:rPr>
          <w:bCs/>
          <w:iCs/>
          <w:color w:val="000000"/>
          <w:szCs w:val="24"/>
        </w:rPr>
        <w:t xml:space="preserve">i </w:t>
      </w:r>
      <w:proofErr w:type="spellStart"/>
      <w:r>
        <w:rPr>
          <w:bCs/>
          <w:iCs/>
          <w:color w:val="000000"/>
          <w:szCs w:val="24"/>
        </w:rPr>
        <w:t>U</w:t>
      </w:r>
      <w:r w:rsidRPr="003632B4">
        <w:rPr>
          <w:bCs/>
          <w:iCs/>
          <w:color w:val="000000"/>
          <w:szCs w:val="24"/>
        </w:rPr>
        <w:t>p</w:t>
      </w:r>
      <w:proofErr w:type="spellEnd"/>
      <w:r w:rsidRPr="003632B4">
        <w:rPr>
          <w:bCs/>
          <w:iCs/>
          <w:color w:val="000000"/>
          <w:szCs w:val="24"/>
        </w:rPr>
        <w:t xml:space="preserve"> </w:t>
      </w:r>
      <w:proofErr w:type="spellStart"/>
      <w:r>
        <w:rPr>
          <w:bCs/>
          <w:iCs/>
          <w:color w:val="000000"/>
          <w:szCs w:val="24"/>
        </w:rPr>
        <w:t>U</w:t>
      </w:r>
      <w:r w:rsidRPr="003632B4">
        <w:rPr>
          <w:bCs/>
          <w:iCs/>
          <w:color w:val="000000"/>
          <w:szCs w:val="24"/>
        </w:rPr>
        <w:t>niverza</w:t>
      </w:r>
      <w:proofErr w:type="spellEnd"/>
      <w:r w:rsidRPr="003632B4">
        <w:rPr>
          <w:bCs/>
          <w:iCs/>
          <w:color w:val="000000"/>
          <w:szCs w:val="24"/>
        </w:rPr>
        <w:t xml:space="preserve"> na </w:t>
      </w:r>
      <w:proofErr w:type="spellStart"/>
      <w:r>
        <w:rPr>
          <w:bCs/>
          <w:iCs/>
          <w:color w:val="000000"/>
          <w:szCs w:val="24"/>
        </w:rPr>
        <w:t>P</w:t>
      </w:r>
      <w:r w:rsidRPr="003632B4">
        <w:rPr>
          <w:bCs/>
          <w:iCs/>
          <w:color w:val="000000"/>
          <w:szCs w:val="24"/>
        </w:rPr>
        <w:t>rimorskem</w:t>
      </w:r>
      <w:proofErr w:type="spellEnd"/>
      <w:r w:rsidRPr="003632B4">
        <w:rPr>
          <w:bCs/>
          <w:iCs/>
          <w:color w:val="000000"/>
          <w:szCs w:val="24"/>
        </w:rPr>
        <w:t xml:space="preserve"> </w:t>
      </w:r>
      <w:proofErr w:type="spellStart"/>
      <w:r>
        <w:rPr>
          <w:bCs/>
          <w:iCs/>
          <w:color w:val="000000"/>
          <w:szCs w:val="24"/>
        </w:rPr>
        <w:t>U</w:t>
      </w:r>
      <w:r w:rsidRPr="003632B4">
        <w:rPr>
          <w:bCs/>
          <w:iCs/>
          <w:color w:val="000000"/>
          <w:szCs w:val="24"/>
        </w:rPr>
        <w:t>niversita</w:t>
      </w:r>
      <w:proofErr w:type="spellEnd"/>
      <w:r w:rsidRPr="003632B4">
        <w:rPr>
          <w:bCs/>
          <w:iCs/>
          <w:color w:val="000000"/>
          <w:szCs w:val="24"/>
        </w:rPr>
        <w:t xml:space="preserve"> del </w:t>
      </w:r>
      <w:proofErr w:type="spellStart"/>
      <w:r w:rsidRPr="003632B4">
        <w:rPr>
          <w:bCs/>
          <w:iCs/>
          <w:color w:val="000000"/>
          <w:szCs w:val="24"/>
        </w:rPr>
        <w:t>litorale</w:t>
      </w:r>
      <w:proofErr w:type="spellEnd"/>
      <w:r w:rsidRPr="003632B4">
        <w:rPr>
          <w:bCs/>
          <w:iCs/>
          <w:color w:val="000000"/>
          <w:szCs w:val="24"/>
        </w:rPr>
        <w:t xml:space="preserve"> (Slovenija), </w:t>
      </w:r>
      <w:proofErr w:type="spellStart"/>
      <w:r w:rsidR="00321818" w:rsidRPr="003632B4">
        <w:rPr>
          <w:bCs/>
          <w:iCs/>
          <w:color w:val="000000"/>
          <w:szCs w:val="24"/>
        </w:rPr>
        <w:t>Paedagogische</w:t>
      </w:r>
      <w:proofErr w:type="spellEnd"/>
      <w:r w:rsidR="00321818" w:rsidRPr="003632B4">
        <w:rPr>
          <w:bCs/>
          <w:iCs/>
          <w:color w:val="000000"/>
          <w:szCs w:val="24"/>
        </w:rPr>
        <w:t xml:space="preserve"> </w:t>
      </w:r>
      <w:proofErr w:type="spellStart"/>
      <w:r w:rsidR="00321818" w:rsidRPr="003632B4">
        <w:rPr>
          <w:bCs/>
          <w:iCs/>
          <w:color w:val="000000"/>
          <w:szCs w:val="24"/>
        </w:rPr>
        <w:t>Hochschule</w:t>
      </w:r>
      <w:proofErr w:type="spellEnd"/>
      <w:r w:rsidR="00321818" w:rsidRPr="003632B4">
        <w:rPr>
          <w:bCs/>
          <w:iCs/>
          <w:color w:val="000000"/>
          <w:szCs w:val="24"/>
        </w:rPr>
        <w:t xml:space="preserve"> </w:t>
      </w:r>
      <w:proofErr w:type="spellStart"/>
      <w:r w:rsidR="00321818" w:rsidRPr="003632B4">
        <w:rPr>
          <w:bCs/>
          <w:iCs/>
          <w:color w:val="000000"/>
          <w:szCs w:val="24"/>
        </w:rPr>
        <w:t>Wien</w:t>
      </w:r>
      <w:proofErr w:type="spellEnd"/>
      <w:r w:rsidR="00321818" w:rsidRPr="003632B4">
        <w:rPr>
          <w:bCs/>
          <w:iCs/>
          <w:color w:val="000000"/>
          <w:szCs w:val="24"/>
        </w:rPr>
        <w:t xml:space="preserve"> </w:t>
      </w:r>
      <w:r w:rsidRPr="003632B4">
        <w:rPr>
          <w:bCs/>
          <w:iCs/>
          <w:color w:val="000000"/>
          <w:szCs w:val="24"/>
        </w:rPr>
        <w:t xml:space="preserve">(Austrija), </w:t>
      </w:r>
      <w:proofErr w:type="spellStart"/>
      <w:r w:rsidR="00321818" w:rsidRPr="003632B4">
        <w:rPr>
          <w:bCs/>
          <w:iCs/>
          <w:color w:val="000000"/>
          <w:szCs w:val="24"/>
        </w:rPr>
        <w:t>Sveuciliste</w:t>
      </w:r>
      <w:proofErr w:type="spellEnd"/>
      <w:r w:rsidR="00321818" w:rsidRPr="003632B4">
        <w:rPr>
          <w:bCs/>
          <w:iCs/>
          <w:color w:val="000000"/>
          <w:szCs w:val="24"/>
        </w:rPr>
        <w:t xml:space="preserve"> </w:t>
      </w:r>
      <w:r w:rsidR="00321818">
        <w:rPr>
          <w:bCs/>
          <w:iCs/>
          <w:color w:val="000000"/>
          <w:szCs w:val="24"/>
        </w:rPr>
        <w:t>u</w:t>
      </w:r>
      <w:r w:rsidR="00321818" w:rsidRPr="003632B4">
        <w:rPr>
          <w:bCs/>
          <w:iCs/>
          <w:color w:val="000000"/>
          <w:szCs w:val="24"/>
        </w:rPr>
        <w:t xml:space="preserve"> Zagrebu </w:t>
      </w:r>
      <w:r w:rsidRPr="003632B4">
        <w:rPr>
          <w:bCs/>
          <w:iCs/>
          <w:color w:val="000000"/>
          <w:szCs w:val="24"/>
        </w:rPr>
        <w:t xml:space="preserve">(Hrvatska), </w:t>
      </w:r>
      <w:proofErr w:type="spellStart"/>
      <w:r w:rsidR="00321818" w:rsidRPr="003632B4">
        <w:rPr>
          <w:bCs/>
          <w:iCs/>
          <w:color w:val="000000"/>
          <w:szCs w:val="24"/>
        </w:rPr>
        <w:t>Univerza</w:t>
      </w:r>
      <w:proofErr w:type="spellEnd"/>
      <w:r w:rsidR="00321818" w:rsidRPr="003632B4">
        <w:rPr>
          <w:bCs/>
          <w:iCs/>
          <w:color w:val="000000"/>
          <w:szCs w:val="24"/>
        </w:rPr>
        <w:t xml:space="preserve"> </w:t>
      </w:r>
      <w:r w:rsidR="00321818">
        <w:rPr>
          <w:bCs/>
          <w:iCs/>
          <w:color w:val="000000"/>
          <w:szCs w:val="24"/>
        </w:rPr>
        <w:t>v</w:t>
      </w:r>
      <w:r w:rsidR="00321818" w:rsidRPr="003632B4">
        <w:rPr>
          <w:bCs/>
          <w:iCs/>
          <w:color w:val="000000"/>
          <w:szCs w:val="24"/>
        </w:rPr>
        <w:t xml:space="preserve"> Ljubljani </w:t>
      </w:r>
      <w:r w:rsidRPr="003632B4">
        <w:rPr>
          <w:bCs/>
          <w:iCs/>
          <w:color w:val="000000"/>
          <w:szCs w:val="24"/>
        </w:rPr>
        <w:t xml:space="preserve">(Slovenija), </w:t>
      </w:r>
      <w:r w:rsidR="00321818" w:rsidRPr="003632B4">
        <w:rPr>
          <w:bCs/>
          <w:iCs/>
          <w:color w:val="000000"/>
          <w:szCs w:val="24"/>
        </w:rPr>
        <w:t xml:space="preserve">Teatar Tirena </w:t>
      </w:r>
      <w:r w:rsidRPr="003632B4">
        <w:rPr>
          <w:bCs/>
          <w:iCs/>
          <w:color w:val="000000"/>
          <w:szCs w:val="24"/>
        </w:rPr>
        <w:t xml:space="preserve">(Hrvatska), </w:t>
      </w:r>
      <w:proofErr w:type="spellStart"/>
      <w:r w:rsidR="00321818" w:rsidRPr="003632B4">
        <w:rPr>
          <w:bCs/>
          <w:iCs/>
          <w:color w:val="000000"/>
          <w:szCs w:val="24"/>
        </w:rPr>
        <w:t>Innocamp</w:t>
      </w:r>
      <w:proofErr w:type="spellEnd"/>
      <w:r w:rsidR="00321818" w:rsidRPr="003632B4">
        <w:rPr>
          <w:bCs/>
          <w:iCs/>
          <w:color w:val="000000"/>
          <w:szCs w:val="24"/>
        </w:rPr>
        <w:t xml:space="preserve"> </w:t>
      </w:r>
      <w:proofErr w:type="spellStart"/>
      <w:r w:rsidR="00321818" w:rsidRPr="003632B4">
        <w:rPr>
          <w:bCs/>
          <w:iCs/>
          <w:color w:val="000000"/>
          <w:szCs w:val="24"/>
        </w:rPr>
        <w:t>Pl</w:t>
      </w:r>
      <w:proofErr w:type="spellEnd"/>
      <w:r w:rsidR="00321818" w:rsidRPr="003632B4">
        <w:rPr>
          <w:bCs/>
          <w:iCs/>
          <w:color w:val="000000"/>
          <w:szCs w:val="24"/>
        </w:rPr>
        <w:t xml:space="preserve"> </w:t>
      </w:r>
      <w:proofErr w:type="spellStart"/>
      <w:r w:rsidR="00321818" w:rsidRPr="003632B4">
        <w:rPr>
          <w:bCs/>
          <w:iCs/>
          <w:color w:val="000000"/>
          <w:szCs w:val="24"/>
        </w:rPr>
        <w:t>Spolka</w:t>
      </w:r>
      <w:proofErr w:type="spellEnd"/>
      <w:r w:rsidR="00321818" w:rsidRPr="003632B4">
        <w:rPr>
          <w:bCs/>
          <w:iCs/>
          <w:color w:val="000000"/>
          <w:szCs w:val="24"/>
        </w:rPr>
        <w:t xml:space="preserve"> </w:t>
      </w:r>
      <w:r w:rsidR="00321818">
        <w:rPr>
          <w:bCs/>
          <w:iCs/>
          <w:color w:val="000000"/>
          <w:szCs w:val="24"/>
        </w:rPr>
        <w:t>z</w:t>
      </w:r>
      <w:r w:rsidR="00321818" w:rsidRPr="003632B4">
        <w:rPr>
          <w:bCs/>
          <w:iCs/>
          <w:color w:val="000000"/>
          <w:szCs w:val="24"/>
        </w:rPr>
        <w:t xml:space="preserve"> </w:t>
      </w:r>
      <w:proofErr w:type="spellStart"/>
      <w:r w:rsidR="00321818" w:rsidRPr="003632B4">
        <w:rPr>
          <w:bCs/>
          <w:iCs/>
          <w:color w:val="000000"/>
          <w:szCs w:val="24"/>
        </w:rPr>
        <w:t>Ograniczona</w:t>
      </w:r>
      <w:proofErr w:type="spellEnd"/>
      <w:r w:rsidR="00321818" w:rsidRPr="003632B4">
        <w:rPr>
          <w:bCs/>
          <w:iCs/>
          <w:color w:val="000000"/>
          <w:szCs w:val="24"/>
        </w:rPr>
        <w:t xml:space="preserve"> </w:t>
      </w:r>
      <w:proofErr w:type="spellStart"/>
      <w:r w:rsidR="00321818" w:rsidRPr="003632B4">
        <w:rPr>
          <w:bCs/>
          <w:iCs/>
          <w:color w:val="000000"/>
          <w:szCs w:val="24"/>
        </w:rPr>
        <w:t>Odpowiedzialnoscia</w:t>
      </w:r>
      <w:proofErr w:type="spellEnd"/>
      <w:r w:rsidR="00321818" w:rsidRPr="003632B4">
        <w:rPr>
          <w:bCs/>
          <w:iCs/>
          <w:color w:val="000000"/>
          <w:szCs w:val="24"/>
        </w:rPr>
        <w:t xml:space="preserve"> </w:t>
      </w:r>
      <w:r w:rsidRPr="003632B4">
        <w:rPr>
          <w:bCs/>
          <w:iCs/>
          <w:color w:val="000000"/>
          <w:szCs w:val="24"/>
        </w:rPr>
        <w:t xml:space="preserve">(Poljska), </w:t>
      </w:r>
      <w:r w:rsidR="00321818" w:rsidRPr="003632B4">
        <w:rPr>
          <w:bCs/>
          <w:iCs/>
          <w:color w:val="000000"/>
          <w:szCs w:val="24"/>
        </w:rPr>
        <w:t xml:space="preserve">Stanislav Zavod Sv. Stanislava </w:t>
      </w:r>
      <w:r w:rsidR="00321818">
        <w:rPr>
          <w:bCs/>
          <w:iCs/>
          <w:color w:val="000000"/>
          <w:szCs w:val="24"/>
        </w:rPr>
        <w:t>z</w:t>
      </w:r>
      <w:r w:rsidR="00321818" w:rsidRPr="003632B4">
        <w:rPr>
          <w:bCs/>
          <w:iCs/>
          <w:color w:val="000000"/>
          <w:szCs w:val="24"/>
        </w:rPr>
        <w:t xml:space="preserve">a </w:t>
      </w:r>
      <w:proofErr w:type="spellStart"/>
      <w:r w:rsidR="00321818">
        <w:rPr>
          <w:bCs/>
          <w:iCs/>
          <w:color w:val="000000"/>
          <w:szCs w:val="24"/>
        </w:rPr>
        <w:t>v</w:t>
      </w:r>
      <w:r w:rsidR="00321818" w:rsidRPr="003632B4">
        <w:rPr>
          <w:bCs/>
          <w:iCs/>
          <w:color w:val="000000"/>
          <w:szCs w:val="24"/>
        </w:rPr>
        <w:t>zgojo</w:t>
      </w:r>
      <w:proofErr w:type="spellEnd"/>
      <w:r w:rsidR="00321818" w:rsidRPr="003632B4">
        <w:rPr>
          <w:bCs/>
          <w:iCs/>
          <w:color w:val="000000"/>
          <w:szCs w:val="24"/>
        </w:rPr>
        <w:t>,</w:t>
      </w:r>
      <w:r w:rsidR="00321818">
        <w:rPr>
          <w:bCs/>
          <w:iCs/>
          <w:color w:val="000000"/>
          <w:szCs w:val="24"/>
        </w:rPr>
        <w:t xml:space="preserve"> </w:t>
      </w:r>
      <w:proofErr w:type="spellStart"/>
      <w:r w:rsidR="00321818">
        <w:rPr>
          <w:bCs/>
          <w:iCs/>
          <w:color w:val="000000"/>
          <w:szCs w:val="24"/>
        </w:rPr>
        <w:t>i</w:t>
      </w:r>
      <w:r w:rsidR="00321818" w:rsidRPr="003632B4">
        <w:rPr>
          <w:bCs/>
          <w:iCs/>
          <w:color w:val="000000"/>
          <w:szCs w:val="24"/>
        </w:rPr>
        <w:t>zobrazevanje</w:t>
      </w:r>
      <w:proofErr w:type="spellEnd"/>
      <w:r w:rsidR="00321818" w:rsidRPr="003632B4">
        <w:rPr>
          <w:bCs/>
          <w:iCs/>
          <w:color w:val="000000"/>
          <w:szCs w:val="24"/>
        </w:rPr>
        <w:t xml:space="preserve"> </w:t>
      </w:r>
      <w:proofErr w:type="spellStart"/>
      <w:r w:rsidR="00321818">
        <w:rPr>
          <w:bCs/>
          <w:iCs/>
          <w:color w:val="000000"/>
          <w:szCs w:val="24"/>
        </w:rPr>
        <w:t>i</w:t>
      </w:r>
      <w:r w:rsidR="00321818" w:rsidRPr="003632B4">
        <w:rPr>
          <w:bCs/>
          <w:iCs/>
          <w:color w:val="000000"/>
          <w:szCs w:val="24"/>
        </w:rPr>
        <w:t>n</w:t>
      </w:r>
      <w:proofErr w:type="spellEnd"/>
      <w:r w:rsidR="00321818" w:rsidRPr="003632B4">
        <w:rPr>
          <w:bCs/>
          <w:iCs/>
          <w:color w:val="000000"/>
          <w:szCs w:val="24"/>
        </w:rPr>
        <w:t xml:space="preserve"> </w:t>
      </w:r>
      <w:r w:rsidR="00321818">
        <w:rPr>
          <w:bCs/>
          <w:iCs/>
          <w:color w:val="000000"/>
          <w:szCs w:val="24"/>
        </w:rPr>
        <w:t>k</w:t>
      </w:r>
      <w:r w:rsidR="00321818" w:rsidRPr="003632B4">
        <w:rPr>
          <w:bCs/>
          <w:iCs/>
          <w:color w:val="000000"/>
          <w:szCs w:val="24"/>
        </w:rPr>
        <w:t xml:space="preserve">ulturne </w:t>
      </w:r>
      <w:proofErr w:type="spellStart"/>
      <w:r w:rsidR="00321818">
        <w:rPr>
          <w:bCs/>
          <w:iCs/>
          <w:color w:val="000000"/>
          <w:szCs w:val="24"/>
        </w:rPr>
        <w:t>d</w:t>
      </w:r>
      <w:r w:rsidR="00321818" w:rsidRPr="003632B4">
        <w:rPr>
          <w:bCs/>
          <w:iCs/>
          <w:color w:val="000000"/>
          <w:szCs w:val="24"/>
        </w:rPr>
        <w:t>ejavnosti</w:t>
      </w:r>
      <w:proofErr w:type="spellEnd"/>
      <w:r w:rsidR="00321818" w:rsidRPr="003632B4">
        <w:rPr>
          <w:bCs/>
          <w:iCs/>
          <w:color w:val="000000"/>
          <w:szCs w:val="24"/>
        </w:rPr>
        <w:t xml:space="preserve"> </w:t>
      </w:r>
      <w:r w:rsidRPr="003632B4">
        <w:rPr>
          <w:bCs/>
          <w:iCs/>
          <w:color w:val="000000"/>
          <w:szCs w:val="24"/>
        </w:rPr>
        <w:t xml:space="preserve">(Slovenija), </w:t>
      </w:r>
      <w:r w:rsidR="00321818">
        <w:rPr>
          <w:bCs/>
          <w:iCs/>
          <w:color w:val="000000"/>
          <w:szCs w:val="24"/>
        </w:rPr>
        <w:t>Š</w:t>
      </w:r>
      <w:r w:rsidR="00321818" w:rsidRPr="003632B4">
        <w:rPr>
          <w:bCs/>
          <w:iCs/>
          <w:color w:val="000000"/>
          <w:szCs w:val="24"/>
        </w:rPr>
        <w:t xml:space="preserve">kola za odgoj i obrazovanje </w:t>
      </w:r>
      <w:r w:rsidR="00321818">
        <w:rPr>
          <w:bCs/>
          <w:iCs/>
          <w:color w:val="000000"/>
          <w:szCs w:val="24"/>
        </w:rPr>
        <w:t>P</w:t>
      </w:r>
      <w:r w:rsidR="00321818" w:rsidRPr="003632B4">
        <w:rPr>
          <w:bCs/>
          <w:iCs/>
          <w:color w:val="000000"/>
          <w:szCs w:val="24"/>
        </w:rPr>
        <w:t xml:space="preserve">ula </w:t>
      </w:r>
      <w:r w:rsidRPr="003632B4">
        <w:rPr>
          <w:bCs/>
          <w:iCs/>
          <w:color w:val="000000"/>
          <w:szCs w:val="24"/>
        </w:rPr>
        <w:t xml:space="preserve">(Hrvatska) i </w:t>
      </w:r>
      <w:r w:rsidR="00321818" w:rsidRPr="003632B4">
        <w:rPr>
          <w:bCs/>
          <w:iCs/>
          <w:color w:val="000000"/>
          <w:szCs w:val="24"/>
        </w:rPr>
        <w:t xml:space="preserve">Javni </w:t>
      </w:r>
      <w:r w:rsidR="00321818">
        <w:rPr>
          <w:bCs/>
          <w:iCs/>
          <w:color w:val="000000"/>
          <w:szCs w:val="24"/>
        </w:rPr>
        <w:t>s</w:t>
      </w:r>
      <w:r w:rsidR="00321818" w:rsidRPr="003632B4">
        <w:rPr>
          <w:bCs/>
          <w:iCs/>
          <w:color w:val="000000"/>
          <w:szCs w:val="24"/>
        </w:rPr>
        <w:t xml:space="preserve">klad </w:t>
      </w:r>
      <w:r w:rsidR="00321818">
        <w:rPr>
          <w:bCs/>
          <w:iCs/>
          <w:color w:val="000000"/>
          <w:szCs w:val="24"/>
        </w:rPr>
        <w:t>RS</w:t>
      </w:r>
      <w:r w:rsidR="00321818" w:rsidRPr="003632B4">
        <w:rPr>
          <w:bCs/>
          <w:iCs/>
          <w:color w:val="000000"/>
          <w:szCs w:val="24"/>
        </w:rPr>
        <w:t xml:space="preserve"> </w:t>
      </w:r>
      <w:r w:rsidR="00321818">
        <w:rPr>
          <w:bCs/>
          <w:iCs/>
          <w:color w:val="000000"/>
          <w:szCs w:val="24"/>
        </w:rPr>
        <w:t>z</w:t>
      </w:r>
      <w:r w:rsidR="00321818" w:rsidRPr="003632B4">
        <w:rPr>
          <w:bCs/>
          <w:iCs/>
          <w:color w:val="000000"/>
          <w:szCs w:val="24"/>
        </w:rPr>
        <w:t xml:space="preserve">a </w:t>
      </w:r>
      <w:r w:rsidR="00321818">
        <w:rPr>
          <w:bCs/>
          <w:iCs/>
          <w:color w:val="000000"/>
          <w:szCs w:val="24"/>
        </w:rPr>
        <w:t>k</w:t>
      </w:r>
      <w:r w:rsidR="00321818" w:rsidRPr="003632B4">
        <w:rPr>
          <w:bCs/>
          <w:iCs/>
          <w:color w:val="000000"/>
          <w:szCs w:val="24"/>
        </w:rPr>
        <w:t xml:space="preserve">ulturne </w:t>
      </w:r>
      <w:proofErr w:type="spellStart"/>
      <w:r w:rsidR="00321818">
        <w:rPr>
          <w:bCs/>
          <w:iCs/>
          <w:color w:val="000000"/>
          <w:szCs w:val="24"/>
        </w:rPr>
        <w:t>d</w:t>
      </w:r>
      <w:r w:rsidR="00321818" w:rsidRPr="003632B4">
        <w:rPr>
          <w:bCs/>
          <w:iCs/>
          <w:color w:val="000000"/>
          <w:szCs w:val="24"/>
        </w:rPr>
        <w:t>ejavnosti</w:t>
      </w:r>
      <w:proofErr w:type="spellEnd"/>
      <w:r w:rsidR="00321818" w:rsidRPr="003632B4">
        <w:rPr>
          <w:bCs/>
          <w:iCs/>
          <w:color w:val="000000"/>
          <w:szCs w:val="24"/>
        </w:rPr>
        <w:t xml:space="preserve"> </w:t>
      </w:r>
      <w:r w:rsidRPr="003632B4">
        <w:rPr>
          <w:bCs/>
          <w:iCs/>
          <w:color w:val="000000"/>
          <w:szCs w:val="24"/>
        </w:rPr>
        <w:t>(Slovenija).</w:t>
      </w:r>
    </w:p>
    <w:p w14:paraId="4C89A55E" w14:textId="77777777" w:rsidR="003632B4" w:rsidRDefault="003632B4" w:rsidP="003632B4">
      <w:pPr>
        <w:pStyle w:val="Uvuenotijeloteksta"/>
        <w:spacing w:line="240" w:lineRule="auto"/>
        <w:ind w:left="142" w:firstLine="708"/>
        <w:rPr>
          <w:bCs/>
          <w:iCs/>
          <w:szCs w:val="24"/>
        </w:rPr>
      </w:pPr>
    </w:p>
    <w:p w14:paraId="5799DE4A" w14:textId="77777777" w:rsidR="00321818" w:rsidRDefault="003632B4" w:rsidP="003632B4">
      <w:pPr>
        <w:pStyle w:val="Uvuenotijeloteksta"/>
        <w:spacing w:line="240" w:lineRule="auto"/>
        <w:ind w:left="142" w:firstLine="708"/>
        <w:rPr>
          <w:bCs/>
          <w:iCs/>
          <w:szCs w:val="24"/>
        </w:rPr>
      </w:pPr>
      <w:r w:rsidRPr="003632B4">
        <w:rPr>
          <w:bCs/>
          <w:iCs/>
          <w:szCs w:val="24"/>
        </w:rPr>
        <w:t xml:space="preserve">Tekući projekt: </w:t>
      </w:r>
      <w:r>
        <w:rPr>
          <w:bCs/>
          <w:iCs/>
          <w:szCs w:val="24"/>
        </w:rPr>
        <w:t>U istom filmu-korak dalje</w:t>
      </w:r>
      <w:r w:rsidRPr="003632B4">
        <w:rPr>
          <w:bCs/>
          <w:iCs/>
          <w:szCs w:val="24"/>
        </w:rPr>
        <w:t xml:space="preserve">; rashodi za provođenje projekta </w:t>
      </w:r>
      <w:r>
        <w:rPr>
          <w:bCs/>
          <w:iCs/>
          <w:szCs w:val="24"/>
        </w:rPr>
        <w:t>planirani su u iznosu od</w:t>
      </w:r>
      <w:r w:rsidRPr="003632B4">
        <w:rPr>
          <w:bCs/>
          <w:iCs/>
          <w:szCs w:val="24"/>
        </w:rPr>
        <w:t xml:space="preserve"> </w:t>
      </w:r>
      <w:r>
        <w:rPr>
          <w:bCs/>
          <w:iCs/>
          <w:szCs w:val="24"/>
        </w:rPr>
        <w:t>445</w:t>
      </w:r>
      <w:r w:rsidRPr="003632B4">
        <w:rPr>
          <w:bCs/>
          <w:iCs/>
          <w:szCs w:val="24"/>
        </w:rPr>
        <w:t xml:space="preserve">,00 EUR. </w:t>
      </w:r>
    </w:p>
    <w:p w14:paraId="44F1A03D" w14:textId="77777777" w:rsidR="003632B4" w:rsidRPr="003B674A" w:rsidRDefault="00321818" w:rsidP="003632B4">
      <w:pPr>
        <w:pStyle w:val="Uvuenotijeloteksta"/>
        <w:spacing w:line="240" w:lineRule="auto"/>
        <w:ind w:left="142" w:firstLine="708"/>
        <w:rPr>
          <w:bCs/>
          <w:iCs/>
          <w:szCs w:val="24"/>
        </w:rPr>
      </w:pPr>
      <w:r w:rsidRPr="00321818">
        <w:rPr>
          <w:bCs/>
          <w:iCs/>
          <w:color w:val="000000"/>
          <w:szCs w:val="24"/>
        </w:rPr>
        <w:t xml:space="preserve">Škola za odgoj i obrazovanje partner je u projektu u okviru Programa fonda za aktivno građanstvo u Hrvatskoj. Naziv projekta je „U istom filmu-korak dalje“, a prijavitelj i nositelj je „Udruga za razvoj audio vizualne umjetnosti </w:t>
      </w:r>
      <w:proofErr w:type="spellStart"/>
      <w:r w:rsidRPr="00321818">
        <w:rPr>
          <w:bCs/>
          <w:iCs/>
          <w:color w:val="000000"/>
          <w:szCs w:val="24"/>
        </w:rPr>
        <w:t>Metamedij</w:t>
      </w:r>
      <w:proofErr w:type="spellEnd"/>
      <w:r w:rsidRPr="00321818">
        <w:rPr>
          <w:bCs/>
          <w:iCs/>
          <w:color w:val="000000"/>
          <w:szCs w:val="24"/>
        </w:rPr>
        <w:t xml:space="preserve">“. Cilj projekta je osnažiti civilno društvo i aktivno građanstvo te ojačati utjecaj društveno ranjivih skupina. Ostali partneri u projektu su </w:t>
      </w:r>
      <w:r>
        <w:rPr>
          <w:bCs/>
          <w:iCs/>
          <w:color w:val="000000"/>
          <w:szCs w:val="24"/>
        </w:rPr>
        <w:t>C</w:t>
      </w:r>
      <w:r w:rsidRPr="00321818">
        <w:rPr>
          <w:bCs/>
          <w:iCs/>
          <w:color w:val="000000"/>
          <w:szCs w:val="24"/>
        </w:rPr>
        <w:t xml:space="preserve">entar za odgoj i obrazovanje Čakovec, </w:t>
      </w:r>
      <w:r>
        <w:rPr>
          <w:bCs/>
          <w:iCs/>
          <w:color w:val="000000"/>
          <w:szCs w:val="24"/>
        </w:rPr>
        <w:t>C</w:t>
      </w:r>
      <w:r w:rsidRPr="00321818">
        <w:rPr>
          <w:bCs/>
          <w:iCs/>
          <w:color w:val="000000"/>
          <w:szCs w:val="24"/>
        </w:rPr>
        <w:t>entar za odgoj i obrazovanje Krapinske Toplice i Pula Film Festival</w:t>
      </w:r>
      <w:r w:rsidR="003632B4">
        <w:rPr>
          <w:bCs/>
          <w:iCs/>
          <w:szCs w:val="24"/>
        </w:rPr>
        <w:t>.</w:t>
      </w:r>
    </w:p>
    <w:p w14:paraId="049D1875" w14:textId="77777777" w:rsidR="003632B4" w:rsidRDefault="003632B4" w:rsidP="00E3378D">
      <w:pPr>
        <w:pStyle w:val="Uvuenotijeloteksta"/>
        <w:spacing w:line="240" w:lineRule="auto"/>
        <w:ind w:left="142" w:firstLine="708"/>
        <w:rPr>
          <w:bCs/>
          <w:i/>
          <w:szCs w:val="24"/>
        </w:rPr>
      </w:pPr>
    </w:p>
    <w:p w14:paraId="712D8B8A" w14:textId="4436F1B7" w:rsidR="006918D7" w:rsidRDefault="006918D7" w:rsidP="008B23CE">
      <w:pPr>
        <w:spacing w:line="240" w:lineRule="auto"/>
        <w:ind w:left="0" w:right="-1" w:firstLine="708"/>
        <w:rPr>
          <w:rFonts w:eastAsia="Calibri"/>
          <w:sz w:val="24"/>
          <w:szCs w:val="24"/>
          <w:lang w:val="hr-HR" w:eastAsia="en-US"/>
        </w:rPr>
      </w:pPr>
      <w:r>
        <w:rPr>
          <w:rFonts w:eastAsia="Calibri"/>
          <w:sz w:val="24"/>
          <w:szCs w:val="24"/>
          <w:lang w:val="hr-HR" w:eastAsia="en-US"/>
        </w:rPr>
        <w:t>Sveukupno Program Obrazovanja iznad standarda iznosi</w:t>
      </w:r>
      <w:r w:rsidR="00262EE0">
        <w:rPr>
          <w:rFonts w:eastAsia="Calibri"/>
          <w:sz w:val="24"/>
          <w:szCs w:val="24"/>
          <w:lang w:val="hr-HR" w:eastAsia="en-US"/>
        </w:rPr>
        <w:t>:</w:t>
      </w:r>
      <w:r w:rsidR="00932F1F">
        <w:rPr>
          <w:rFonts w:eastAsia="Calibri"/>
          <w:sz w:val="24"/>
          <w:szCs w:val="24"/>
          <w:lang w:val="hr-HR" w:eastAsia="en-US"/>
        </w:rPr>
        <w:t xml:space="preserve"> </w:t>
      </w:r>
    </w:p>
    <w:p w14:paraId="63172C2C" w14:textId="77777777" w:rsidR="00262EE0" w:rsidRDefault="00262EE0" w:rsidP="008B23CE">
      <w:pPr>
        <w:spacing w:line="240" w:lineRule="auto"/>
        <w:ind w:left="0" w:right="-1" w:firstLine="708"/>
        <w:rPr>
          <w:rFonts w:eastAsia="Calibri"/>
          <w:sz w:val="24"/>
          <w:szCs w:val="24"/>
          <w:lang w:val="hr-HR" w:eastAsia="en-US"/>
        </w:rPr>
      </w:pPr>
    </w:p>
    <w:p w14:paraId="11B2BDB0" w14:textId="77777777" w:rsidR="00262EE0" w:rsidRDefault="00262EE0" w:rsidP="008B23CE">
      <w:pPr>
        <w:spacing w:line="240" w:lineRule="auto"/>
        <w:ind w:left="0" w:right="-1" w:firstLine="708"/>
        <w:rPr>
          <w:rFonts w:eastAsia="Calibri"/>
          <w:sz w:val="24"/>
          <w:szCs w:val="24"/>
          <w:lang w:val="hr-HR" w:eastAsia="en-US"/>
        </w:rPr>
      </w:pPr>
    </w:p>
    <w:p w14:paraId="24D76AF9" w14:textId="77777777" w:rsidR="00262EE0" w:rsidRDefault="00262EE0" w:rsidP="008B23CE">
      <w:pPr>
        <w:spacing w:line="240" w:lineRule="auto"/>
        <w:ind w:left="0" w:right="-1" w:firstLine="708"/>
        <w:rPr>
          <w:rFonts w:eastAsia="Calibri"/>
          <w:sz w:val="24"/>
          <w:szCs w:val="24"/>
          <w:lang w:val="hr-HR" w:eastAsia="en-US"/>
        </w:rPr>
      </w:pPr>
    </w:p>
    <w:p w14:paraId="4D233D22" w14:textId="77777777" w:rsidR="00262EE0" w:rsidRDefault="00262EE0" w:rsidP="008B23CE">
      <w:pPr>
        <w:spacing w:line="240" w:lineRule="auto"/>
        <w:ind w:left="0" w:right="-1" w:firstLine="708"/>
        <w:rPr>
          <w:rFonts w:eastAsia="Calibri"/>
          <w:sz w:val="24"/>
          <w:szCs w:val="24"/>
          <w:lang w:val="hr-HR" w:eastAsia="en-US"/>
        </w:rPr>
      </w:pPr>
    </w:p>
    <w:tbl>
      <w:tblPr>
        <w:tblW w:w="9918" w:type="dxa"/>
        <w:jc w:val="center"/>
        <w:tblLook w:val="04A0" w:firstRow="1" w:lastRow="0" w:firstColumn="1" w:lastColumn="0" w:noHBand="0" w:noVBand="1"/>
      </w:tblPr>
      <w:tblGrid>
        <w:gridCol w:w="4524"/>
        <w:gridCol w:w="1428"/>
        <w:gridCol w:w="1350"/>
        <w:gridCol w:w="1350"/>
        <w:gridCol w:w="1266"/>
      </w:tblGrid>
      <w:tr w:rsidR="00262EE0" w:rsidRPr="00262EE0" w14:paraId="64407840" w14:textId="77777777" w:rsidTr="00262EE0">
        <w:trPr>
          <w:trHeight w:val="528"/>
          <w:jc w:val="center"/>
        </w:trPr>
        <w:tc>
          <w:tcPr>
            <w:tcW w:w="465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19941CD" w14:textId="77777777" w:rsidR="00262EE0" w:rsidRPr="00262EE0" w:rsidRDefault="00262EE0" w:rsidP="00262EE0">
            <w:pPr>
              <w:widowControl/>
              <w:adjustRightInd/>
              <w:spacing w:line="240" w:lineRule="auto"/>
              <w:ind w:left="0" w:firstLine="0"/>
              <w:jc w:val="left"/>
              <w:textAlignment w:val="auto"/>
              <w:rPr>
                <w:b/>
                <w:bCs/>
                <w:lang w:val="hr-HR"/>
              </w:rPr>
            </w:pPr>
            <w:r w:rsidRPr="00262EE0">
              <w:rPr>
                <w:b/>
                <w:bCs/>
                <w:lang w:val="hr-HR"/>
              </w:rPr>
              <w:lastRenderedPageBreak/>
              <w:t> </w:t>
            </w:r>
          </w:p>
        </w:tc>
        <w:tc>
          <w:tcPr>
            <w:tcW w:w="1428" w:type="dxa"/>
            <w:tcBorders>
              <w:top w:val="single" w:sz="4" w:space="0" w:color="auto"/>
              <w:left w:val="nil"/>
              <w:bottom w:val="single" w:sz="4" w:space="0" w:color="auto"/>
              <w:right w:val="single" w:sz="4" w:space="0" w:color="auto"/>
            </w:tcBorders>
            <w:shd w:val="clear" w:color="auto" w:fill="auto"/>
            <w:vAlign w:val="center"/>
            <w:hideMark/>
          </w:tcPr>
          <w:p w14:paraId="5F7E2C50" w14:textId="77777777" w:rsidR="00262EE0" w:rsidRPr="00262EE0" w:rsidRDefault="00262EE0" w:rsidP="00262EE0">
            <w:pPr>
              <w:widowControl/>
              <w:adjustRightInd/>
              <w:spacing w:line="240" w:lineRule="auto"/>
              <w:ind w:left="0" w:firstLine="0"/>
              <w:jc w:val="center"/>
              <w:textAlignment w:val="auto"/>
              <w:rPr>
                <w:b/>
                <w:bCs/>
                <w:lang w:val="hr-HR"/>
              </w:rPr>
            </w:pPr>
            <w:r w:rsidRPr="00262EE0">
              <w:rPr>
                <w:b/>
                <w:bCs/>
                <w:lang w:val="hr-HR"/>
              </w:rPr>
              <w:t>PLANIRANO</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0676E6E9" w14:textId="77777777" w:rsidR="00262EE0" w:rsidRPr="00262EE0" w:rsidRDefault="00262EE0" w:rsidP="00262EE0">
            <w:pPr>
              <w:widowControl/>
              <w:adjustRightInd/>
              <w:spacing w:line="240" w:lineRule="auto"/>
              <w:ind w:left="0" w:firstLine="0"/>
              <w:jc w:val="center"/>
              <w:textAlignment w:val="auto"/>
              <w:rPr>
                <w:b/>
                <w:bCs/>
                <w:lang w:val="hr-HR"/>
              </w:rPr>
            </w:pPr>
            <w:r w:rsidRPr="00262EE0">
              <w:rPr>
                <w:b/>
                <w:bCs/>
                <w:lang w:val="hr-HR"/>
              </w:rPr>
              <w:t>PROMJENA IZNOS</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1A853710" w14:textId="77777777" w:rsidR="00262EE0" w:rsidRPr="00262EE0" w:rsidRDefault="00262EE0" w:rsidP="00262EE0">
            <w:pPr>
              <w:widowControl/>
              <w:adjustRightInd/>
              <w:spacing w:line="240" w:lineRule="auto"/>
              <w:ind w:left="0" w:firstLine="0"/>
              <w:jc w:val="center"/>
              <w:textAlignment w:val="auto"/>
              <w:rPr>
                <w:b/>
                <w:bCs/>
                <w:lang w:val="hr-HR"/>
              </w:rPr>
            </w:pPr>
            <w:r w:rsidRPr="00262EE0">
              <w:rPr>
                <w:b/>
                <w:bCs/>
                <w:lang w:val="hr-HR"/>
              </w:rPr>
              <w:t xml:space="preserve">PROMJENA </w:t>
            </w:r>
            <w:r w:rsidRPr="00262EE0">
              <w:rPr>
                <w:b/>
                <w:bCs/>
                <w:lang w:val="hr-HR"/>
              </w:rPr>
              <w:br/>
              <w:t>POSTOTAK</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39E200E" w14:textId="77777777" w:rsidR="00262EE0" w:rsidRPr="00262EE0" w:rsidRDefault="00262EE0" w:rsidP="00262EE0">
            <w:pPr>
              <w:widowControl/>
              <w:adjustRightInd/>
              <w:spacing w:line="240" w:lineRule="auto"/>
              <w:ind w:left="0" w:firstLine="0"/>
              <w:jc w:val="center"/>
              <w:textAlignment w:val="auto"/>
              <w:rPr>
                <w:b/>
                <w:bCs/>
                <w:lang w:val="hr-HR"/>
              </w:rPr>
            </w:pPr>
            <w:r w:rsidRPr="00262EE0">
              <w:rPr>
                <w:b/>
                <w:bCs/>
                <w:lang w:val="hr-HR"/>
              </w:rPr>
              <w:t>NOVI IZNOS</w:t>
            </w:r>
          </w:p>
        </w:tc>
      </w:tr>
      <w:tr w:rsidR="00262EE0" w:rsidRPr="00262EE0" w14:paraId="75C7BA67" w14:textId="77777777" w:rsidTr="00262EE0">
        <w:trPr>
          <w:trHeight w:val="264"/>
          <w:jc w:val="center"/>
        </w:trPr>
        <w:tc>
          <w:tcPr>
            <w:tcW w:w="4656" w:type="dxa"/>
            <w:tcBorders>
              <w:top w:val="nil"/>
              <w:left w:val="single" w:sz="4" w:space="0" w:color="auto"/>
              <w:bottom w:val="single" w:sz="4" w:space="0" w:color="auto"/>
              <w:right w:val="single" w:sz="4" w:space="0" w:color="auto"/>
            </w:tcBorders>
            <w:shd w:val="clear" w:color="auto" w:fill="auto"/>
            <w:vAlign w:val="bottom"/>
            <w:hideMark/>
          </w:tcPr>
          <w:p w14:paraId="18520DD0" w14:textId="77777777" w:rsidR="00262EE0" w:rsidRPr="00262EE0" w:rsidRDefault="00262EE0" w:rsidP="00262EE0">
            <w:pPr>
              <w:widowControl/>
              <w:adjustRightInd/>
              <w:spacing w:line="240" w:lineRule="auto"/>
              <w:ind w:left="0" w:firstLine="0"/>
              <w:jc w:val="left"/>
              <w:textAlignment w:val="auto"/>
              <w:rPr>
                <w:b/>
                <w:bCs/>
                <w:lang w:val="hr-HR"/>
              </w:rPr>
            </w:pPr>
            <w:r w:rsidRPr="00262EE0">
              <w:rPr>
                <w:b/>
                <w:bCs/>
                <w:lang w:val="hr-HR"/>
              </w:rPr>
              <w:t>Program 4003 OBRAZOVANJE IZNAD STANDARDA</w:t>
            </w:r>
          </w:p>
        </w:tc>
        <w:tc>
          <w:tcPr>
            <w:tcW w:w="1428" w:type="dxa"/>
            <w:tcBorders>
              <w:top w:val="nil"/>
              <w:left w:val="nil"/>
              <w:bottom w:val="single" w:sz="4" w:space="0" w:color="auto"/>
              <w:right w:val="single" w:sz="4" w:space="0" w:color="auto"/>
            </w:tcBorders>
            <w:shd w:val="clear" w:color="auto" w:fill="auto"/>
            <w:noWrap/>
            <w:vAlign w:val="bottom"/>
            <w:hideMark/>
          </w:tcPr>
          <w:p w14:paraId="1EE8A0E2" w14:textId="77777777" w:rsidR="00262EE0" w:rsidRPr="00262EE0" w:rsidRDefault="00262EE0" w:rsidP="00262EE0">
            <w:pPr>
              <w:widowControl/>
              <w:adjustRightInd/>
              <w:spacing w:line="240" w:lineRule="auto"/>
              <w:ind w:left="0" w:firstLine="0"/>
              <w:jc w:val="right"/>
              <w:textAlignment w:val="auto"/>
              <w:rPr>
                <w:b/>
                <w:bCs/>
                <w:lang w:val="hr-HR"/>
              </w:rPr>
            </w:pPr>
            <w:r w:rsidRPr="00262EE0">
              <w:rPr>
                <w:b/>
                <w:bCs/>
                <w:lang w:val="hr-HR"/>
              </w:rPr>
              <w:t>6.165.815,98</w:t>
            </w:r>
          </w:p>
        </w:tc>
        <w:tc>
          <w:tcPr>
            <w:tcW w:w="1350" w:type="dxa"/>
            <w:tcBorders>
              <w:top w:val="nil"/>
              <w:left w:val="nil"/>
              <w:bottom w:val="single" w:sz="4" w:space="0" w:color="auto"/>
              <w:right w:val="single" w:sz="4" w:space="0" w:color="auto"/>
            </w:tcBorders>
            <w:shd w:val="clear" w:color="auto" w:fill="auto"/>
            <w:noWrap/>
            <w:vAlign w:val="bottom"/>
            <w:hideMark/>
          </w:tcPr>
          <w:p w14:paraId="5D70BA0B" w14:textId="77777777" w:rsidR="00262EE0" w:rsidRPr="00262EE0" w:rsidRDefault="00262EE0" w:rsidP="00262EE0">
            <w:pPr>
              <w:widowControl/>
              <w:adjustRightInd/>
              <w:spacing w:line="240" w:lineRule="auto"/>
              <w:ind w:left="0" w:firstLine="0"/>
              <w:jc w:val="right"/>
              <w:textAlignment w:val="auto"/>
              <w:rPr>
                <w:b/>
                <w:bCs/>
                <w:lang w:val="hr-HR"/>
              </w:rPr>
            </w:pPr>
            <w:r w:rsidRPr="00262EE0">
              <w:rPr>
                <w:b/>
                <w:bCs/>
                <w:lang w:val="hr-HR"/>
              </w:rPr>
              <w:t>-273.580,85</w:t>
            </w:r>
          </w:p>
        </w:tc>
        <w:tc>
          <w:tcPr>
            <w:tcW w:w="1350" w:type="dxa"/>
            <w:tcBorders>
              <w:top w:val="nil"/>
              <w:left w:val="nil"/>
              <w:bottom w:val="single" w:sz="4" w:space="0" w:color="auto"/>
              <w:right w:val="single" w:sz="4" w:space="0" w:color="auto"/>
            </w:tcBorders>
            <w:shd w:val="clear" w:color="auto" w:fill="auto"/>
            <w:noWrap/>
            <w:vAlign w:val="bottom"/>
            <w:hideMark/>
          </w:tcPr>
          <w:p w14:paraId="489E1DD3" w14:textId="77777777" w:rsidR="00262EE0" w:rsidRPr="00262EE0" w:rsidRDefault="00262EE0" w:rsidP="00262EE0">
            <w:pPr>
              <w:widowControl/>
              <w:adjustRightInd/>
              <w:spacing w:line="240" w:lineRule="auto"/>
              <w:ind w:left="0" w:firstLine="0"/>
              <w:jc w:val="right"/>
              <w:textAlignment w:val="auto"/>
              <w:rPr>
                <w:b/>
                <w:bCs/>
                <w:lang w:val="hr-HR"/>
              </w:rPr>
            </w:pPr>
            <w:r w:rsidRPr="00262EE0">
              <w:rPr>
                <w:b/>
                <w:bCs/>
                <w:lang w:val="hr-HR"/>
              </w:rPr>
              <w:t>-4,44</w:t>
            </w:r>
          </w:p>
        </w:tc>
        <w:tc>
          <w:tcPr>
            <w:tcW w:w="1134" w:type="dxa"/>
            <w:tcBorders>
              <w:top w:val="nil"/>
              <w:left w:val="nil"/>
              <w:bottom w:val="single" w:sz="4" w:space="0" w:color="auto"/>
              <w:right w:val="single" w:sz="4" w:space="0" w:color="auto"/>
            </w:tcBorders>
            <w:shd w:val="clear" w:color="auto" w:fill="auto"/>
            <w:noWrap/>
            <w:vAlign w:val="bottom"/>
            <w:hideMark/>
          </w:tcPr>
          <w:p w14:paraId="74EAFBB8" w14:textId="77777777" w:rsidR="00262EE0" w:rsidRPr="00262EE0" w:rsidRDefault="00262EE0" w:rsidP="00262EE0">
            <w:pPr>
              <w:widowControl/>
              <w:adjustRightInd/>
              <w:spacing w:line="240" w:lineRule="auto"/>
              <w:ind w:left="0" w:firstLine="0"/>
              <w:jc w:val="right"/>
              <w:textAlignment w:val="auto"/>
              <w:rPr>
                <w:b/>
                <w:bCs/>
                <w:lang w:val="hr-HR"/>
              </w:rPr>
            </w:pPr>
            <w:r w:rsidRPr="00262EE0">
              <w:rPr>
                <w:b/>
                <w:bCs/>
                <w:lang w:val="hr-HR"/>
              </w:rPr>
              <w:t>5.892.235,13</w:t>
            </w:r>
          </w:p>
        </w:tc>
      </w:tr>
      <w:tr w:rsidR="00262EE0" w:rsidRPr="00262EE0" w14:paraId="1EFD45F1" w14:textId="77777777" w:rsidTr="00262EE0">
        <w:trPr>
          <w:trHeight w:val="264"/>
          <w:jc w:val="center"/>
        </w:trPr>
        <w:tc>
          <w:tcPr>
            <w:tcW w:w="4656" w:type="dxa"/>
            <w:tcBorders>
              <w:top w:val="nil"/>
              <w:left w:val="single" w:sz="4" w:space="0" w:color="auto"/>
              <w:bottom w:val="single" w:sz="4" w:space="0" w:color="auto"/>
              <w:right w:val="single" w:sz="4" w:space="0" w:color="auto"/>
            </w:tcBorders>
            <w:shd w:val="clear" w:color="auto" w:fill="auto"/>
            <w:vAlign w:val="bottom"/>
            <w:hideMark/>
          </w:tcPr>
          <w:p w14:paraId="0A46E54D" w14:textId="77777777" w:rsidR="00262EE0" w:rsidRPr="00262EE0" w:rsidRDefault="00262EE0" w:rsidP="00262EE0">
            <w:pPr>
              <w:widowControl/>
              <w:adjustRightInd/>
              <w:spacing w:line="240" w:lineRule="auto"/>
              <w:ind w:left="0" w:firstLine="0"/>
              <w:jc w:val="left"/>
              <w:textAlignment w:val="auto"/>
              <w:rPr>
                <w:lang w:val="hr-HR"/>
              </w:rPr>
            </w:pPr>
            <w:r w:rsidRPr="00262EE0">
              <w:rPr>
                <w:lang w:val="hr-HR"/>
              </w:rPr>
              <w:t>Aktivnost A403001 Unapređenje standarda u školstvu</w:t>
            </w:r>
          </w:p>
        </w:tc>
        <w:tc>
          <w:tcPr>
            <w:tcW w:w="1428" w:type="dxa"/>
            <w:tcBorders>
              <w:top w:val="nil"/>
              <w:left w:val="nil"/>
              <w:bottom w:val="single" w:sz="4" w:space="0" w:color="auto"/>
              <w:right w:val="single" w:sz="4" w:space="0" w:color="auto"/>
            </w:tcBorders>
            <w:shd w:val="clear" w:color="auto" w:fill="auto"/>
            <w:noWrap/>
            <w:vAlign w:val="bottom"/>
            <w:hideMark/>
          </w:tcPr>
          <w:p w14:paraId="5CD77364" w14:textId="77777777" w:rsidR="00262EE0" w:rsidRPr="00262EE0" w:rsidRDefault="00262EE0" w:rsidP="00262EE0">
            <w:pPr>
              <w:widowControl/>
              <w:adjustRightInd/>
              <w:spacing w:line="240" w:lineRule="auto"/>
              <w:ind w:left="0" w:firstLine="0"/>
              <w:jc w:val="right"/>
              <w:textAlignment w:val="auto"/>
              <w:rPr>
                <w:lang w:val="hr-HR"/>
              </w:rPr>
            </w:pPr>
            <w:r w:rsidRPr="00262EE0">
              <w:rPr>
                <w:lang w:val="hr-HR"/>
              </w:rPr>
              <w:t>201.511,76</w:t>
            </w:r>
          </w:p>
        </w:tc>
        <w:tc>
          <w:tcPr>
            <w:tcW w:w="1350" w:type="dxa"/>
            <w:tcBorders>
              <w:top w:val="nil"/>
              <w:left w:val="nil"/>
              <w:bottom w:val="single" w:sz="4" w:space="0" w:color="auto"/>
              <w:right w:val="single" w:sz="4" w:space="0" w:color="auto"/>
            </w:tcBorders>
            <w:shd w:val="clear" w:color="auto" w:fill="auto"/>
            <w:noWrap/>
            <w:vAlign w:val="bottom"/>
            <w:hideMark/>
          </w:tcPr>
          <w:p w14:paraId="5072BAEA" w14:textId="77777777" w:rsidR="00262EE0" w:rsidRPr="00262EE0" w:rsidRDefault="00262EE0" w:rsidP="00262EE0">
            <w:pPr>
              <w:widowControl/>
              <w:adjustRightInd/>
              <w:spacing w:line="240" w:lineRule="auto"/>
              <w:ind w:left="0" w:firstLine="0"/>
              <w:jc w:val="right"/>
              <w:textAlignment w:val="auto"/>
              <w:rPr>
                <w:lang w:val="hr-HR"/>
              </w:rPr>
            </w:pPr>
            <w:r w:rsidRPr="00262EE0">
              <w:rPr>
                <w:lang w:val="hr-HR"/>
              </w:rPr>
              <w:t>-643,21</w:t>
            </w:r>
          </w:p>
        </w:tc>
        <w:tc>
          <w:tcPr>
            <w:tcW w:w="1350" w:type="dxa"/>
            <w:tcBorders>
              <w:top w:val="nil"/>
              <w:left w:val="nil"/>
              <w:bottom w:val="single" w:sz="4" w:space="0" w:color="auto"/>
              <w:right w:val="single" w:sz="4" w:space="0" w:color="auto"/>
            </w:tcBorders>
            <w:shd w:val="clear" w:color="auto" w:fill="auto"/>
            <w:noWrap/>
            <w:vAlign w:val="bottom"/>
            <w:hideMark/>
          </w:tcPr>
          <w:p w14:paraId="5C7978F3" w14:textId="77777777" w:rsidR="00262EE0" w:rsidRPr="00262EE0" w:rsidRDefault="00262EE0" w:rsidP="00262EE0">
            <w:pPr>
              <w:widowControl/>
              <w:adjustRightInd/>
              <w:spacing w:line="240" w:lineRule="auto"/>
              <w:ind w:left="0" w:firstLine="0"/>
              <w:jc w:val="right"/>
              <w:textAlignment w:val="auto"/>
              <w:rPr>
                <w:lang w:val="hr-HR"/>
              </w:rPr>
            </w:pPr>
            <w:r w:rsidRPr="00262EE0">
              <w:rPr>
                <w:lang w:val="hr-HR"/>
              </w:rPr>
              <w:t>-0,32</w:t>
            </w:r>
          </w:p>
        </w:tc>
        <w:tc>
          <w:tcPr>
            <w:tcW w:w="1134" w:type="dxa"/>
            <w:tcBorders>
              <w:top w:val="nil"/>
              <w:left w:val="nil"/>
              <w:bottom w:val="single" w:sz="4" w:space="0" w:color="auto"/>
              <w:right w:val="single" w:sz="4" w:space="0" w:color="auto"/>
            </w:tcBorders>
            <w:shd w:val="clear" w:color="auto" w:fill="auto"/>
            <w:noWrap/>
            <w:vAlign w:val="bottom"/>
            <w:hideMark/>
          </w:tcPr>
          <w:p w14:paraId="3B21E93B" w14:textId="77777777" w:rsidR="00262EE0" w:rsidRPr="00262EE0" w:rsidRDefault="00262EE0" w:rsidP="00262EE0">
            <w:pPr>
              <w:widowControl/>
              <w:adjustRightInd/>
              <w:spacing w:line="240" w:lineRule="auto"/>
              <w:ind w:left="0" w:firstLine="0"/>
              <w:jc w:val="right"/>
              <w:textAlignment w:val="auto"/>
              <w:rPr>
                <w:lang w:val="hr-HR"/>
              </w:rPr>
            </w:pPr>
            <w:r w:rsidRPr="00262EE0">
              <w:rPr>
                <w:lang w:val="hr-HR"/>
              </w:rPr>
              <w:t>200.868,55</w:t>
            </w:r>
          </w:p>
        </w:tc>
      </w:tr>
      <w:tr w:rsidR="00262EE0" w:rsidRPr="00262EE0" w14:paraId="56ADC35A" w14:textId="77777777" w:rsidTr="00262EE0">
        <w:trPr>
          <w:trHeight w:val="264"/>
          <w:jc w:val="center"/>
        </w:trPr>
        <w:tc>
          <w:tcPr>
            <w:tcW w:w="4656" w:type="dxa"/>
            <w:tcBorders>
              <w:top w:val="nil"/>
              <w:left w:val="single" w:sz="4" w:space="0" w:color="auto"/>
              <w:bottom w:val="single" w:sz="4" w:space="0" w:color="auto"/>
              <w:right w:val="single" w:sz="4" w:space="0" w:color="auto"/>
            </w:tcBorders>
            <w:shd w:val="clear" w:color="auto" w:fill="auto"/>
            <w:vAlign w:val="bottom"/>
            <w:hideMark/>
          </w:tcPr>
          <w:p w14:paraId="7570E94B" w14:textId="77777777" w:rsidR="00262EE0" w:rsidRPr="00262EE0" w:rsidRDefault="00262EE0" w:rsidP="00262EE0">
            <w:pPr>
              <w:widowControl/>
              <w:adjustRightInd/>
              <w:spacing w:line="240" w:lineRule="auto"/>
              <w:ind w:left="0" w:firstLine="0"/>
              <w:jc w:val="left"/>
              <w:textAlignment w:val="auto"/>
              <w:rPr>
                <w:lang w:val="hr-HR"/>
              </w:rPr>
            </w:pPr>
            <w:r w:rsidRPr="00262EE0">
              <w:rPr>
                <w:lang w:val="hr-HR"/>
              </w:rPr>
              <w:t>Aktivnost A403002 Produženi boravak u osnovnim školama</w:t>
            </w:r>
          </w:p>
        </w:tc>
        <w:tc>
          <w:tcPr>
            <w:tcW w:w="1428" w:type="dxa"/>
            <w:tcBorders>
              <w:top w:val="nil"/>
              <w:left w:val="nil"/>
              <w:bottom w:val="single" w:sz="4" w:space="0" w:color="auto"/>
              <w:right w:val="single" w:sz="4" w:space="0" w:color="auto"/>
            </w:tcBorders>
            <w:shd w:val="clear" w:color="auto" w:fill="auto"/>
            <w:noWrap/>
            <w:vAlign w:val="bottom"/>
            <w:hideMark/>
          </w:tcPr>
          <w:p w14:paraId="07B2CBAD" w14:textId="77777777" w:rsidR="00262EE0" w:rsidRPr="00262EE0" w:rsidRDefault="00262EE0" w:rsidP="00262EE0">
            <w:pPr>
              <w:widowControl/>
              <w:adjustRightInd/>
              <w:spacing w:line="240" w:lineRule="auto"/>
              <w:ind w:left="0" w:firstLine="0"/>
              <w:jc w:val="right"/>
              <w:textAlignment w:val="auto"/>
              <w:rPr>
                <w:lang w:val="hr-HR"/>
              </w:rPr>
            </w:pPr>
            <w:r w:rsidRPr="00262EE0">
              <w:rPr>
                <w:lang w:val="hr-HR"/>
              </w:rPr>
              <w:t>1.868.974,00</w:t>
            </w:r>
          </w:p>
        </w:tc>
        <w:tc>
          <w:tcPr>
            <w:tcW w:w="1350" w:type="dxa"/>
            <w:tcBorders>
              <w:top w:val="nil"/>
              <w:left w:val="nil"/>
              <w:bottom w:val="single" w:sz="4" w:space="0" w:color="auto"/>
              <w:right w:val="single" w:sz="4" w:space="0" w:color="auto"/>
            </w:tcBorders>
            <w:shd w:val="clear" w:color="auto" w:fill="auto"/>
            <w:noWrap/>
            <w:vAlign w:val="bottom"/>
            <w:hideMark/>
          </w:tcPr>
          <w:p w14:paraId="713C4ED6" w14:textId="77777777" w:rsidR="00262EE0" w:rsidRPr="00262EE0" w:rsidRDefault="00262EE0" w:rsidP="00262EE0">
            <w:pPr>
              <w:widowControl/>
              <w:adjustRightInd/>
              <w:spacing w:line="240" w:lineRule="auto"/>
              <w:ind w:left="0" w:firstLine="0"/>
              <w:jc w:val="right"/>
              <w:textAlignment w:val="auto"/>
              <w:rPr>
                <w:lang w:val="hr-HR"/>
              </w:rPr>
            </w:pPr>
            <w:r w:rsidRPr="00262EE0">
              <w:rPr>
                <w:lang w:val="hr-HR"/>
              </w:rPr>
              <w:t>47.214,20</w:t>
            </w:r>
          </w:p>
        </w:tc>
        <w:tc>
          <w:tcPr>
            <w:tcW w:w="1350" w:type="dxa"/>
            <w:tcBorders>
              <w:top w:val="nil"/>
              <w:left w:val="nil"/>
              <w:bottom w:val="single" w:sz="4" w:space="0" w:color="auto"/>
              <w:right w:val="single" w:sz="4" w:space="0" w:color="auto"/>
            </w:tcBorders>
            <w:shd w:val="clear" w:color="auto" w:fill="auto"/>
            <w:noWrap/>
            <w:vAlign w:val="bottom"/>
            <w:hideMark/>
          </w:tcPr>
          <w:p w14:paraId="31A96147" w14:textId="77777777" w:rsidR="00262EE0" w:rsidRPr="00262EE0" w:rsidRDefault="00262EE0" w:rsidP="00262EE0">
            <w:pPr>
              <w:widowControl/>
              <w:adjustRightInd/>
              <w:spacing w:line="240" w:lineRule="auto"/>
              <w:ind w:left="0" w:firstLine="0"/>
              <w:jc w:val="right"/>
              <w:textAlignment w:val="auto"/>
              <w:rPr>
                <w:lang w:val="hr-HR"/>
              </w:rPr>
            </w:pPr>
            <w:r w:rsidRPr="00262EE0">
              <w:rPr>
                <w:lang w:val="hr-HR"/>
              </w:rPr>
              <w:t>2,53</w:t>
            </w:r>
          </w:p>
        </w:tc>
        <w:tc>
          <w:tcPr>
            <w:tcW w:w="1134" w:type="dxa"/>
            <w:tcBorders>
              <w:top w:val="nil"/>
              <w:left w:val="nil"/>
              <w:bottom w:val="single" w:sz="4" w:space="0" w:color="auto"/>
              <w:right w:val="single" w:sz="4" w:space="0" w:color="auto"/>
            </w:tcBorders>
            <w:shd w:val="clear" w:color="auto" w:fill="auto"/>
            <w:noWrap/>
            <w:vAlign w:val="bottom"/>
            <w:hideMark/>
          </w:tcPr>
          <w:p w14:paraId="4A05AC3F" w14:textId="77777777" w:rsidR="00262EE0" w:rsidRPr="00262EE0" w:rsidRDefault="00262EE0" w:rsidP="00262EE0">
            <w:pPr>
              <w:widowControl/>
              <w:adjustRightInd/>
              <w:spacing w:line="240" w:lineRule="auto"/>
              <w:ind w:left="0" w:firstLine="0"/>
              <w:jc w:val="right"/>
              <w:textAlignment w:val="auto"/>
              <w:rPr>
                <w:lang w:val="hr-HR"/>
              </w:rPr>
            </w:pPr>
            <w:r w:rsidRPr="00262EE0">
              <w:rPr>
                <w:lang w:val="hr-HR"/>
              </w:rPr>
              <w:t>1.916.188,20</w:t>
            </w:r>
          </w:p>
        </w:tc>
      </w:tr>
      <w:tr w:rsidR="00262EE0" w:rsidRPr="00262EE0" w14:paraId="283EC976" w14:textId="77777777" w:rsidTr="00262EE0">
        <w:trPr>
          <w:trHeight w:val="264"/>
          <w:jc w:val="center"/>
        </w:trPr>
        <w:tc>
          <w:tcPr>
            <w:tcW w:w="4656" w:type="dxa"/>
            <w:tcBorders>
              <w:top w:val="nil"/>
              <w:left w:val="single" w:sz="4" w:space="0" w:color="auto"/>
              <w:bottom w:val="single" w:sz="4" w:space="0" w:color="auto"/>
              <w:right w:val="single" w:sz="4" w:space="0" w:color="auto"/>
            </w:tcBorders>
            <w:shd w:val="clear" w:color="auto" w:fill="auto"/>
            <w:vAlign w:val="bottom"/>
            <w:hideMark/>
          </w:tcPr>
          <w:p w14:paraId="632C450F" w14:textId="77777777" w:rsidR="00262EE0" w:rsidRPr="00262EE0" w:rsidRDefault="00262EE0" w:rsidP="00262EE0">
            <w:pPr>
              <w:widowControl/>
              <w:adjustRightInd/>
              <w:spacing w:line="240" w:lineRule="auto"/>
              <w:ind w:left="0" w:firstLine="0"/>
              <w:jc w:val="left"/>
              <w:textAlignment w:val="auto"/>
              <w:rPr>
                <w:lang w:val="hr-HR"/>
              </w:rPr>
            </w:pPr>
            <w:r w:rsidRPr="00262EE0">
              <w:rPr>
                <w:lang w:val="hr-HR"/>
              </w:rPr>
              <w:t>Aktivnost A403004 Ostali programi u odgoju i obrazovanju</w:t>
            </w:r>
          </w:p>
        </w:tc>
        <w:tc>
          <w:tcPr>
            <w:tcW w:w="1428" w:type="dxa"/>
            <w:tcBorders>
              <w:top w:val="nil"/>
              <w:left w:val="nil"/>
              <w:bottom w:val="single" w:sz="4" w:space="0" w:color="auto"/>
              <w:right w:val="single" w:sz="4" w:space="0" w:color="auto"/>
            </w:tcBorders>
            <w:shd w:val="clear" w:color="auto" w:fill="auto"/>
            <w:noWrap/>
            <w:vAlign w:val="bottom"/>
            <w:hideMark/>
          </w:tcPr>
          <w:p w14:paraId="346249D6" w14:textId="77777777" w:rsidR="00262EE0" w:rsidRPr="00262EE0" w:rsidRDefault="00262EE0" w:rsidP="00262EE0">
            <w:pPr>
              <w:widowControl/>
              <w:adjustRightInd/>
              <w:spacing w:line="240" w:lineRule="auto"/>
              <w:ind w:left="0" w:firstLine="0"/>
              <w:jc w:val="right"/>
              <w:textAlignment w:val="auto"/>
              <w:rPr>
                <w:lang w:val="hr-HR"/>
              </w:rPr>
            </w:pPr>
            <w:r w:rsidRPr="00262EE0">
              <w:rPr>
                <w:lang w:val="hr-HR"/>
              </w:rPr>
              <w:t>344.712,50</w:t>
            </w:r>
          </w:p>
        </w:tc>
        <w:tc>
          <w:tcPr>
            <w:tcW w:w="1350" w:type="dxa"/>
            <w:tcBorders>
              <w:top w:val="nil"/>
              <w:left w:val="nil"/>
              <w:bottom w:val="single" w:sz="4" w:space="0" w:color="auto"/>
              <w:right w:val="single" w:sz="4" w:space="0" w:color="auto"/>
            </w:tcBorders>
            <w:shd w:val="clear" w:color="auto" w:fill="auto"/>
            <w:noWrap/>
            <w:vAlign w:val="bottom"/>
            <w:hideMark/>
          </w:tcPr>
          <w:p w14:paraId="39B7541C" w14:textId="77777777" w:rsidR="00262EE0" w:rsidRPr="00262EE0" w:rsidRDefault="00262EE0" w:rsidP="00262EE0">
            <w:pPr>
              <w:widowControl/>
              <w:adjustRightInd/>
              <w:spacing w:line="240" w:lineRule="auto"/>
              <w:ind w:left="0" w:firstLine="0"/>
              <w:jc w:val="right"/>
              <w:textAlignment w:val="auto"/>
              <w:rPr>
                <w:lang w:val="hr-HR"/>
              </w:rPr>
            </w:pPr>
            <w:r w:rsidRPr="00262EE0">
              <w:rPr>
                <w:lang w:val="hr-HR"/>
              </w:rPr>
              <w:t>0,00</w:t>
            </w:r>
          </w:p>
        </w:tc>
        <w:tc>
          <w:tcPr>
            <w:tcW w:w="1350" w:type="dxa"/>
            <w:tcBorders>
              <w:top w:val="nil"/>
              <w:left w:val="nil"/>
              <w:bottom w:val="single" w:sz="4" w:space="0" w:color="auto"/>
              <w:right w:val="single" w:sz="4" w:space="0" w:color="auto"/>
            </w:tcBorders>
            <w:shd w:val="clear" w:color="auto" w:fill="auto"/>
            <w:noWrap/>
            <w:vAlign w:val="bottom"/>
            <w:hideMark/>
          </w:tcPr>
          <w:p w14:paraId="492286F2" w14:textId="77777777" w:rsidR="00262EE0" w:rsidRPr="00262EE0" w:rsidRDefault="00262EE0" w:rsidP="00262EE0">
            <w:pPr>
              <w:widowControl/>
              <w:adjustRightInd/>
              <w:spacing w:line="240" w:lineRule="auto"/>
              <w:ind w:left="0" w:firstLine="0"/>
              <w:jc w:val="right"/>
              <w:textAlignment w:val="auto"/>
              <w:rPr>
                <w:lang w:val="hr-HR"/>
              </w:rPr>
            </w:pPr>
            <w:r w:rsidRPr="00262EE0">
              <w:rPr>
                <w:lang w:val="hr-HR"/>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4C9FC469" w14:textId="77777777" w:rsidR="00262EE0" w:rsidRPr="00262EE0" w:rsidRDefault="00262EE0" w:rsidP="00262EE0">
            <w:pPr>
              <w:widowControl/>
              <w:adjustRightInd/>
              <w:spacing w:line="240" w:lineRule="auto"/>
              <w:ind w:left="0" w:firstLine="0"/>
              <w:jc w:val="right"/>
              <w:textAlignment w:val="auto"/>
              <w:rPr>
                <w:lang w:val="hr-HR"/>
              </w:rPr>
            </w:pPr>
            <w:r w:rsidRPr="00262EE0">
              <w:rPr>
                <w:lang w:val="hr-HR"/>
              </w:rPr>
              <w:t>344.712,50</w:t>
            </w:r>
          </w:p>
        </w:tc>
      </w:tr>
      <w:tr w:rsidR="00262EE0" w:rsidRPr="00262EE0" w14:paraId="006C40DA" w14:textId="77777777" w:rsidTr="00262EE0">
        <w:trPr>
          <w:trHeight w:val="264"/>
          <w:jc w:val="center"/>
        </w:trPr>
        <w:tc>
          <w:tcPr>
            <w:tcW w:w="4656" w:type="dxa"/>
            <w:tcBorders>
              <w:top w:val="nil"/>
              <w:left w:val="single" w:sz="4" w:space="0" w:color="auto"/>
              <w:bottom w:val="single" w:sz="4" w:space="0" w:color="auto"/>
              <w:right w:val="single" w:sz="4" w:space="0" w:color="auto"/>
            </w:tcBorders>
            <w:shd w:val="clear" w:color="auto" w:fill="auto"/>
            <w:vAlign w:val="bottom"/>
            <w:hideMark/>
          </w:tcPr>
          <w:p w14:paraId="0BC37B21" w14:textId="77777777" w:rsidR="00262EE0" w:rsidRPr="00262EE0" w:rsidRDefault="00262EE0" w:rsidP="00262EE0">
            <w:pPr>
              <w:widowControl/>
              <w:adjustRightInd/>
              <w:spacing w:line="240" w:lineRule="auto"/>
              <w:ind w:left="0" w:firstLine="0"/>
              <w:jc w:val="left"/>
              <w:textAlignment w:val="auto"/>
              <w:rPr>
                <w:lang w:val="hr-HR"/>
              </w:rPr>
            </w:pPr>
            <w:r w:rsidRPr="00262EE0">
              <w:rPr>
                <w:lang w:val="hr-HR"/>
              </w:rPr>
              <w:t>Aktivnost A403005 Redovni program odgoja i obrazovanja</w:t>
            </w:r>
          </w:p>
        </w:tc>
        <w:tc>
          <w:tcPr>
            <w:tcW w:w="1428" w:type="dxa"/>
            <w:tcBorders>
              <w:top w:val="nil"/>
              <w:left w:val="nil"/>
              <w:bottom w:val="single" w:sz="4" w:space="0" w:color="auto"/>
              <w:right w:val="single" w:sz="4" w:space="0" w:color="auto"/>
            </w:tcBorders>
            <w:shd w:val="clear" w:color="auto" w:fill="auto"/>
            <w:noWrap/>
            <w:vAlign w:val="bottom"/>
            <w:hideMark/>
          </w:tcPr>
          <w:p w14:paraId="65574A7F" w14:textId="77777777" w:rsidR="00262EE0" w:rsidRPr="00262EE0" w:rsidRDefault="00262EE0" w:rsidP="00262EE0">
            <w:pPr>
              <w:widowControl/>
              <w:adjustRightInd/>
              <w:spacing w:line="240" w:lineRule="auto"/>
              <w:ind w:left="0" w:firstLine="0"/>
              <w:jc w:val="right"/>
              <w:textAlignment w:val="auto"/>
              <w:rPr>
                <w:lang w:val="hr-HR"/>
              </w:rPr>
            </w:pPr>
            <w:r w:rsidRPr="00262EE0">
              <w:rPr>
                <w:lang w:val="hr-HR"/>
              </w:rPr>
              <w:t>2.650.735,69</w:t>
            </w:r>
          </w:p>
        </w:tc>
        <w:tc>
          <w:tcPr>
            <w:tcW w:w="1350" w:type="dxa"/>
            <w:tcBorders>
              <w:top w:val="nil"/>
              <w:left w:val="nil"/>
              <w:bottom w:val="single" w:sz="4" w:space="0" w:color="auto"/>
              <w:right w:val="single" w:sz="4" w:space="0" w:color="auto"/>
            </w:tcBorders>
            <w:shd w:val="clear" w:color="auto" w:fill="auto"/>
            <w:noWrap/>
            <w:vAlign w:val="bottom"/>
            <w:hideMark/>
          </w:tcPr>
          <w:p w14:paraId="60D1DC1A" w14:textId="77777777" w:rsidR="00262EE0" w:rsidRPr="00262EE0" w:rsidRDefault="00262EE0" w:rsidP="00262EE0">
            <w:pPr>
              <w:widowControl/>
              <w:adjustRightInd/>
              <w:spacing w:line="240" w:lineRule="auto"/>
              <w:ind w:left="0" w:firstLine="0"/>
              <w:jc w:val="right"/>
              <w:textAlignment w:val="auto"/>
              <w:rPr>
                <w:lang w:val="hr-HR"/>
              </w:rPr>
            </w:pPr>
            <w:r w:rsidRPr="00262EE0">
              <w:rPr>
                <w:lang w:val="hr-HR"/>
              </w:rPr>
              <w:t>-231.922,79</w:t>
            </w:r>
          </w:p>
        </w:tc>
        <w:tc>
          <w:tcPr>
            <w:tcW w:w="1350" w:type="dxa"/>
            <w:tcBorders>
              <w:top w:val="nil"/>
              <w:left w:val="nil"/>
              <w:bottom w:val="single" w:sz="4" w:space="0" w:color="auto"/>
              <w:right w:val="single" w:sz="4" w:space="0" w:color="auto"/>
            </w:tcBorders>
            <w:shd w:val="clear" w:color="auto" w:fill="auto"/>
            <w:noWrap/>
            <w:vAlign w:val="bottom"/>
            <w:hideMark/>
          </w:tcPr>
          <w:p w14:paraId="6DF5B5D9" w14:textId="77777777" w:rsidR="00262EE0" w:rsidRPr="00262EE0" w:rsidRDefault="00262EE0" w:rsidP="00262EE0">
            <w:pPr>
              <w:widowControl/>
              <w:adjustRightInd/>
              <w:spacing w:line="240" w:lineRule="auto"/>
              <w:ind w:left="0" w:firstLine="0"/>
              <w:jc w:val="right"/>
              <w:textAlignment w:val="auto"/>
              <w:rPr>
                <w:lang w:val="hr-HR"/>
              </w:rPr>
            </w:pPr>
            <w:r w:rsidRPr="00262EE0">
              <w:rPr>
                <w:lang w:val="hr-HR"/>
              </w:rPr>
              <w:t>-8,75</w:t>
            </w:r>
          </w:p>
        </w:tc>
        <w:tc>
          <w:tcPr>
            <w:tcW w:w="1134" w:type="dxa"/>
            <w:tcBorders>
              <w:top w:val="nil"/>
              <w:left w:val="nil"/>
              <w:bottom w:val="single" w:sz="4" w:space="0" w:color="auto"/>
              <w:right w:val="single" w:sz="4" w:space="0" w:color="auto"/>
            </w:tcBorders>
            <w:shd w:val="clear" w:color="auto" w:fill="auto"/>
            <w:noWrap/>
            <w:vAlign w:val="bottom"/>
            <w:hideMark/>
          </w:tcPr>
          <w:p w14:paraId="064E2EF6" w14:textId="77777777" w:rsidR="00262EE0" w:rsidRPr="00262EE0" w:rsidRDefault="00262EE0" w:rsidP="00262EE0">
            <w:pPr>
              <w:widowControl/>
              <w:adjustRightInd/>
              <w:spacing w:line="240" w:lineRule="auto"/>
              <w:ind w:left="0" w:firstLine="0"/>
              <w:jc w:val="right"/>
              <w:textAlignment w:val="auto"/>
              <w:rPr>
                <w:lang w:val="hr-HR"/>
              </w:rPr>
            </w:pPr>
            <w:r w:rsidRPr="00262EE0">
              <w:rPr>
                <w:lang w:val="hr-HR"/>
              </w:rPr>
              <w:t>2.418.812,90</w:t>
            </w:r>
          </w:p>
        </w:tc>
      </w:tr>
      <w:tr w:rsidR="00262EE0" w:rsidRPr="00262EE0" w14:paraId="204D5615" w14:textId="77777777" w:rsidTr="00262EE0">
        <w:trPr>
          <w:trHeight w:val="528"/>
          <w:jc w:val="center"/>
        </w:trPr>
        <w:tc>
          <w:tcPr>
            <w:tcW w:w="4656" w:type="dxa"/>
            <w:tcBorders>
              <w:top w:val="nil"/>
              <w:left w:val="single" w:sz="4" w:space="0" w:color="auto"/>
              <w:bottom w:val="single" w:sz="4" w:space="0" w:color="auto"/>
              <w:right w:val="single" w:sz="4" w:space="0" w:color="auto"/>
            </w:tcBorders>
            <w:shd w:val="clear" w:color="auto" w:fill="auto"/>
            <w:vAlign w:val="bottom"/>
            <w:hideMark/>
          </w:tcPr>
          <w:p w14:paraId="5400A87C" w14:textId="77777777" w:rsidR="00262EE0" w:rsidRPr="00262EE0" w:rsidRDefault="00262EE0" w:rsidP="00262EE0">
            <w:pPr>
              <w:widowControl/>
              <w:adjustRightInd/>
              <w:spacing w:line="240" w:lineRule="auto"/>
              <w:ind w:left="0" w:firstLine="0"/>
              <w:jc w:val="left"/>
              <w:textAlignment w:val="auto"/>
              <w:rPr>
                <w:lang w:val="hr-HR"/>
              </w:rPr>
            </w:pPr>
            <w:r w:rsidRPr="00262EE0">
              <w:rPr>
                <w:lang w:val="hr-HR"/>
              </w:rPr>
              <w:t>Kapitalni projekt K403003 Dobra energija - solarna energija za energetsku tranziciju</w:t>
            </w:r>
          </w:p>
        </w:tc>
        <w:tc>
          <w:tcPr>
            <w:tcW w:w="1428" w:type="dxa"/>
            <w:tcBorders>
              <w:top w:val="nil"/>
              <w:left w:val="nil"/>
              <w:bottom w:val="single" w:sz="4" w:space="0" w:color="auto"/>
              <w:right w:val="single" w:sz="4" w:space="0" w:color="auto"/>
            </w:tcBorders>
            <w:shd w:val="clear" w:color="auto" w:fill="auto"/>
            <w:noWrap/>
            <w:vAlign w:val="bottom"/>
            <w:hideMark/>
          </w:tcPr>
          <w:p w14:paraId="384C8D37" w14:textId="77777777" w:rsidR="00262EE0" w:rsidRPr="00262EE0" w:rsidRDefault="00262EE0" w:rsidP="00262EE0">
            <w:pPr>
              <w:widowControl/>
              <w:adjustRightInd/>
              <w:spacing w:line="240" w:lineRule="auto"/>
              <w:ind w:left="0" w:firstLine="0"/>
              <w:jc w:val="right"/>
              <w:textAlignment w:val="auto"/>
              <w:rPr>
                <w:lang w:val="hr-HR"/>
              </w:rPr>
            </w:pPr>
            <w:r w:rsidRPr="00262EE0">
              <w:rPr>
                <w:lang w:val="hr-HR"/>
              </w:rPr>
              <w:t>9.592,51</w:t>
            </w:r>
          </w:p>
        </w:tc>
        <w:tc>
          <w:tcPr>
            <w:tcW w:w="1350" w:type="dxa"/>
            <w:tcBorders>
              <w:top w:val="nil"/>
              <w:left w:val="nil"/>
              <w:bottom w:val="single" w:sz="4" w:space="0" w:color="auto"/>
              <w:right w:val="single" w:sz="4" w:space="0" w:color="auto"/>
            </w:tcBorders>
            <w:shd w:val="clear" w:color="auto" w:fill="auto"/>
            <w:noWrap/>
            <w:vAlign w:val="bottom"/>
            <w:hideMark/>
          </w:tcPr>
          <w:p w14:paraId="6BD2590F" w14:textId="77777777" w:rsidR="00262EE0" w:rsidRPr="00262EE0" w:rsidRDefault="00262EE0" w:rsidP="00262EE0">
            <w:pPr>
              <w:widowControl/>
              <w:adjustRightInd/>
              <w:spacing w:line="240" w:lineRule="auto"/>
              <w:ind w:left="0" w:firstLine="0"/>
              <w:jc w:val="right"/>
              <w:textAlignment w:val="auto"/>
              <w:rPr>
                <w:lang w:val="hr-HR"/>
              </w:rPr>
            </w:pPr>
            <w:r w:rsidRPr="00262EE0">
              <w:rPr>
                <w:lang w:val="hr-HR"/>
              </w:rPr>
              <w:t>0,00</w:t>
            </w:r>
          </w:p>
        </w:tc>
        <w:tc>
          <w:tcPr>
            <w:tcW w:w="1350" w:type="dxa"/>
            <w:tcBorders>
              <w:top w:val="nil"/>
              <w:left w:val="nil"/>
              <w:bottom w:val="single" w:sz="4" w:space="0" w:color="auto"/>
              <w:right w:val="single" w:sz="4" w:space="0" w:color="auto"/>
            </w:tcBorders>
            <w:shd w:val="clear" w:color="auto" w:fill="auto"/>
            <w:noWrap/>
            <w:vAlign w:val="bottom"/>
            <w:hideMark/>
          </w:tcPr>
          <w:p w14:paraId="7FAF8BBB" w14:textId="77777777" w:rsidR="00262EE0" w:rsidRPr="00262EE0" w:rsidRDefault="00262EE0" w:rsidP="00262EE0">
            <w:pPr>
              <w:widowControl/>
              <w:adjustRightInd/>
              <w:spacing w:line="240" w:lineRule="auto"/>
              <w:ind w:left="0" w:firstLine="0"/>
              <w:jc w:val="right"/>
              <w:textAlignment w:val="auto"/>
              <w:rPr>
                <w:lang w:val="hr-HR"/>
              </w:rPr>
            </w:pPr>
            <w:r w:rsidRPr="00262EE0">
              <w:rPr>
                <w:lang w:val="hr-HR"/>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0C908BBC" w14:textId="77777777" w:rsidR="00262EE0" w:rsidRPr="00262EE0" w:rsidRDefault="00262EE0" w:rsidP="00262EE0">
            <w:pPr>
              <w:widowControl/>
              <w:adjustRightInd/>
              <w:spacing w:line="240" w:lineRule="auto"/>
              <w:ind w:left="0" w:firstLine="0"/>
              <w:jc w:val="right"/>
              <w:textAlignment w:val="auto"/>
              <w:rPr>
                <w:lang w:val="hr-HR"/>
              </w:rPr>
            </w:pPr>
            <w:r w:rsidRPr="00262EE0">
              <w:rPr>
                <w:lang w:val="hr-HR"/>
              </w:rPr>
              <w:t>9.592,51</w:t>
            </w:r>
          </w:p>
        </w:tc>
      </w:tr>
      <w:tr w:rsidR="00262EE0" w:rsidRPr="00262EE0" w14:paraId="6FD917D0" w14:textId="77777777" w:rsidTr="00262EE0">
        <w:trPr>
          <w:trHeight w:val="264"/>
          <w:jc w:val="center"/>
        </w:trPr>
        <w:tc>
          <w:tcPr>
            <w:tcW w:w="4656" w:type="dxa"/>
            <w:tcBorders>
              <w:top w:val="nil"/>
              <w:left w:val="single" w:sz="4" w:space="0" w:color="auto"/>
              <w:bottom w:val="single" w:sz="4" w:space="0" w:color="auto"/>
              <w:right w:val="single" w:sz="4" w:space="0" w:color="auto"/>
            </w:tcBorders>
            <w:shd w:val="clear" w:color="auto" w:fill="auto"/>
            <w:vAlign w:val="bottom"/>
            <w:hideMark/>
          </w:tcPr>
          <w:p w14:paraId="51EC329A" w14:textId="77777777" w:rsidR="00262EE0" w:rsidRPr="00262EE0" w:rsidRDefault="00262EE0" w:rsidP="00262EE0">
            <w:pPr>
              <w:widowControl/>
              <w:adjustRightInd/>
              <w:spacing w:line="240" w:lineRule="auto"/>
              <w:ind w:left="0" w:firstLine="0"/>
              <w:jc w:val="left"/>
              <w:textAlignment w:val="auto"/>
              <w:rPr>
                <w:lang w:val="hr-HR"/>
              </w:rPr>
            </w:pPr>
            <w:r w:rsidRPr="00262EE0">
              <w:rPr>
                <w:lang w:val="hr-HR"/>
              </w:rPr>
              <w:t>Tekući projekt T403001 Erazmus +</w:t>
            </w:r>
          </w:p>
        </w:tc>
        <w:tc>
          <w:tcPr>
            <w:tcW w:w="1428" w:type="dxa"/>
            <w:tcBorders>
              <w:top w:val="nil"/>
              <w:left w:val="nil"/>
              <w:bottom w:val="single" w:sz="4" w:space="0" w:color="auto"/>
              <w:right w:val="single" w:sz="4" w:space="0" w:color="auto"/>
            </w:tcBorders>
            <w:shd w:val="clear" w:color="auto" w:fill="auto"/>
            <w:noWrap/>
            <w:vAlign w:val="bottom"/>
            <w:hideMark/>
          </w:tcPr>
          <w:p w14:paraId="6D5E2904" w14:textId="77777777" w:rsidR="00262EE0" w:rsidRPr="00262EE0" w:rsidRDefault="00262EE0" w:rsidP="00262EE0">
            <w:pPr>
              <w:widowControl/>
              <w:adjustRightInd/>
              <w:spacing w:line="240" w:lineRule="auto"/>
              <w:ind w:left="0" w:firstLine="0"/>
              <w:jc w:val="right"/>
              <w:textAlignment w:val="auto"/>
              <w:rPr>
                <w:lang w:val="hr-HR"/>
              </w:rPr>
            </w:pPr>
            <w:r w:rsidRPr="00262EE0">
              <w:rPr>
                <w:lang w:val="hr-HR"/>
              </w:rPr>
              <w:t>23.280,70</w:t>
            </w:r>
          </w:p>
        </w:tc>
        <w:tc>
          <w:tcPr>
            <w:tcW w:w="1350" w:type="dxa"/>
            <w:tcBorders>
              <w:top w:val="nil"/>
              <w:left w:val="nil"/>
              <w:bottom w:val="single" w:sz="4" w:space="0" w:color="auto"/>
              <w:right w:val="single" w:sz="4" w:space="0" w:color="auto"/>
            </w:tcBorders>
            <w:shd w:val="clear" w:color="auto" w:fill="auto"/>
            <w:noWrap/>
            <w:vAlign w:val="bottom"/>
            <w:hideMark/>
          </w:tcPr>
          <w:p w14:paraId="50586DF2" w14:textId="77777777" w:rsidR="00262EE0" w:rsidRPr="00262EE0" w:rsidRDefault="00262EE0" w:rsidP="00262EE0">
            <w:pPr>
              <w:widowControl/>
              <w:adjustRightInd/>
              <w:spacing w:line="240" w:lineRule="auto"/>
              <w:ind w:left="0" w:firstLine="0"/>
              <w:jc w:val="right"/>
              <w:textAlignment w:val="auto"/>
              <w:rPr>
                <w:lang w:val="hr-HR"/>
              </w:rPr>
            </w:pPr>
            <w:r w:rsidRPr="00262EE0">
              <w:rPr>
                <w:lang w:val="hr-HR"/>
              </w:rPr>
              <w:t>0,00</w:t>
            </w:r>
          </w:p>
        </w:tc>
        <w:tc>
          <w:tcPr>
            <w:tcW w:w="1350" w:type="dxa"/>
            <w:tcBorders>
              <w:top w:val="nil"/>
              <w:left w:val="nil"/>
              <w:bottom w:val="single" w:sz="4" w:space="0" w:color="auto"/>
              <w:right w:val="single" w:sz="4" w:space="0" w:color="auto"/>
            </w:tcBorders>
            <w:shd w:val="clear" w:color="auto" w:fill="auto"/>
            <w:noWrap/>
            <w:vAlign w:val="bottom"/>
            <w:hideMark/>
          </w:tcPr>
          <w:p w14:paraId="6B7EC18A" w14:textId="77777777" w:rsidR="00262EE0" w:rsidRPr="00262EE0" w:rsidRDefault="00262EE0" w:rsidP="00262EE0">
            <w:pPr>
              <w:widowControl/>
              <w:adjustRightInd/>
              <w:spacing w:line="240" w:lineRule="auto"/>
              <w:ind w:left="0" w:firstLine="0"/>
              <w:jc w:val="right"/>
              <w:textAlignment w:val="auto"/>
              <w:rPr>
                <w:lang w:val="hr-HR"/>
              </w:rPr>
            </w:pPr>
            <w:r w:rsidRPr="00262EE0">
              <w:rPr>
                <w:lang w:val="hr-HR"/>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78D3C929" w14:textId="77777777" w:rsidR="00262EE0" w:rsidRPr="00262EE0" w:rsidRDefault="00262EE0" w:rsidP="00262EE0">
            <w:pPr>
              <w:widowControl/>
              <w:adjustRightInd/>
              <w:spacing w:line="240" w:lineRule="auto"/>
              <w:ind w:left="0" w:firstLine="0"/>
              <w:jc w:val="right"/>
              <w:textAlignment w:val="auto"/>
              <w:rPr>
                <w:lang w:val="hr-HR"/>
              </w:rPr>
            </w:pPr>
            <w:r w:rsidRPr="00262EE0">
              <w:rPr>
                <w:lang w:val="hr-HR"/>
              </w:rPr>
              <w:t>23.280,70</w:t>
            </w:r>
          </w:p>
        </w:tc>
      </w:tr>
      <w:tr w:rsidR="00262EE0" w:rsidRPr="00262EE0" w14:paraId="57C5B97A" w14:textId="77777777" w:rsidTr="00262EE0">
        <w:trPr>
          <w:trHeight w:val="264"/>
          <w:jc w:val="center"/>
        </w:trPr>
        <w:tc>
          <w:tcPr>
            <w:tcW w:w="4656" w:type="dxa"/>
            <w:tcBorders>
              <w:top w:val="nil"/>
              <w:left w:val="single" w:sz="4" w:space="0" w:color="auto"/>
              <w:bottom w:val="single" w:sz="4" w:space="0" w:color="auto"/>
              <w:right w:val="single" w:sz="4" w:space="0" w:color="auto"/>
            </w:tcBorders>
            <w:shd w:val="clear" w:color="auto" w:fill="auto"/>
            <w:vAlign w:val="bottom"/>
            <w:hideMark/>
          </w:tcPr>
          <w:p w14:paraId="76737262" w14:textId="77777777" w:rsidR="00262EE0" w:rsidRPr="00262EE0" w:rsidRDefault="00262EE0" w:rsidP="00262EE0">
            <w:pPr>
              <w:widowControl/>
              <w:adjustRightInd/>
              <w:spacing w:line="240" w:lineRule="auto"/>
              <w:ind w:left="0" w:firstLine="0"/>
              <w:jc w:val="left"/>
              <w:textAlignment w:val="auto"/>
              <w:rPr>
                <w:lang w:val="hr-HR"/>
              </w:rPr>
            </w:pPr>
            <w:r w:rsidRPr="00262EE0">
              <w:rPr>
                <w:lang w:val="hr-HR"/>
              </w:rPr>
              <w:t>Tekući projekt T403008 Klik</w:t>
            </w:r>
          </w:p>
        </w:tc>
        <w:tc>
          <w:tcPr>
            <w:tcW w:w="1428" w:type="dxa"/>
            <w:tcBorders>
              <w:top w:val="nil"/>
              <w:left w:val="nil"/>
              <w:bottom w:val="single" w:sz="4" w:space="0" w:color="auto"/>
              <w:right w:val="single" w:sz="4" w:space="0" w:color="auto"/>
            </w:tcBorders>
            <w:shd w:val="clear" w:color="auto" w:fill="auto"/>
            <w:noWrap/>
            <w:vAlign w:val="bottom"/>
            <w:hideMark/>
          </w:tcPr>
          <w:p w14:paraId="45F80220" w14:textId="77777777" w:rsidR="00262EE0" w:rsidRPr="00262EE0" w:rsidRDefault="00262EE0" w:rsidP="00262EE0">
            <w:pPr>
              <w:widowControl/>
              <w:adjustRightInd/>
              <w:spacing w:line="240" w:lineRule="auto"/>
              <w:ind w:left="0" w:firstLine="0"/>
              <w:jc w:val="right"/>
              <w:textAlignment w:val="auto"/>
              <w:rPr>
                <w:lang w:val="hr-HR"/>
              </w:rPr>
            </w:pPr>
            <w:r w:rsidRPr="00262EE0">
              <w:rPr>
                <w:lang w:val="hr-HR"/>
              </w:rPr>
              <w:t>103.348,82</w:t>
            </w:r>
          </w:p>
        </w:tc>
        <w:tc>
          <w:tcPr>
            <w:tcW w:w="1350" w:type="dxa"/>
            <w:tcBorders>
              <w:top w:val="nil"/>
              <w:left w:val="nil"/>
              <w:bottom w:val="single" w:sz="4" w:space="0" w:color="auto"/>
              <w:right w:val="single" w:sz="4" w:space="0" w:color="auto"/>
            </w:tcBorders>
            <w:shd w:val="clear" w:color="auto" w:fill="auto"/>
            <w:noWrap/>
            <w:vAlign w:val="bottom"/>
            <w:hideMark/>
          </w:tcPr>
          <w:p w14:paraId="56766E73" w14:textId="77777777" w:rsidR="00262EE0" w:rsidRPr="00262EE0" w:rsidRDefault="00262EE0" w:rsidP="00262EE0">
            <w:pPr>
              <w:widowControl/>
              <w:adjustRightInd/>
              <w:spacing w:line="240" w:lineRule="auto"/>
              <w:ind w:left="0" w:firstLine="0"/>
              <w:jc w:val="right"/>
              <w:textAlignment w:val="auto"/>
              <w:rPr>
                <w:lang w:val="hr-HR"/>
              </w:rPr>
            </w:pPr>
            <w:r w:rsidRPr="00262EE0">
              <w:rPr>
                <w:lang w:val="hr-HR"/>
              </w:rPr>
              <w:t>-134,05</w:t>
            </w:r>
          </w:p>
        </w:tc>
        <w:tc>
          <w:tcPr>
            <w:tcW w:w="1350" w:type="dxa"/>
            <w:tcBorders>
              <w:top w:val="nil"/>
              <w:left w:val="nil"/>
              <w:bottom w:val="single" w:sz="4" w:space="0" w:color="auto"/>
              <w:right w:val="single" w:sz="4" w:space="0" w:color="auto"/>
            </w:tcBorders>
            <w:shd w:val="clear" w:color="auto" w:fill="auto"/>
            <w:noWrap/>
            <w:vAlign w:val="bottom"/>
            <w:hideMark/>
          </w:tcPr>
          <w:p w14:paraId="1878100A" w14:textId="77777777" w:rsidR="00262EE0" w:rsidRPr="00262EE0" w:rsidRDefault="00262EE0" w:rsidP="00262EE0">
            <w:pPr>
              <w:widowControl/>
              <w:adjustRightInd/>
              <w:spacing w:line="240" w:lineRule="auto"/>
              <w:ind w:left="0" w:firstLine="0"/>
              <w:jc w:val="right"/>
              <w:textAlignment w:val="auto"/>
              <w:rPr>
                <w:lang w:val="hr-HR"/>
              </w:rPr>
            </w:pPr>
            <w:r w:rsidRPr="00262EE0">
              <w:rPr>
                <w:lang w:val="hr-HR"/>
              </w:rPr>
              <w:t>-0,13</w:t>
            </w:r>
          </w:p>
        </w:tc>
        <w:tc>
          <w:tcPr>
            <w:tcW w:w="1134" w:type="dxa"/>
            <w:tcBorders>
              <w:top w:val="nil"/>
              <w:left w:val="nil"/>
              <w:bottom w:val="single" w:sz="4" w:space="0" w:color="auto"/>
              <w:right w:val="single" w:sz="4" w:space="0" w:color="auto"/>
            </w:tcBorders>
            <w:shd w:val="clear" w:color="auto" w:fill="auto"/>
            <w:noWrap/>
            <w:vAlign w:val="bottom"/>
            <w:hideMark/>
          </w:tcPr>
          <w:p w14:paraId="510C1670" w14:textId="77777777" w:rsidR="00262EE0" w:rsidRPr="00262EE0" w:rsidRDefault="00262EE0" w:rsidP="00262EE0">
            <w:pPr>
              <w:widowControl/>
              <w:adjustRightInd/>
              <w:spacing w:line="240" w:lineRule="auto"/>
              <w:ind w:left="0" w:firstLine="0"/>
              <w:jc w:val="right"/>
              <w:textAlignment w:val="auto"/>
              <w:rPr>
                <w:lang w:val="hr-HR"/>
              </w:rPr>
            </w:pPr>
            <w:r w:rsidRPr="00262EE0">
              <w:rPr>
                <w:lang w:val="hr-HR"/>
              </w:rPr>
              <w:t>103.214,77</w:t>
            </w:r>
          </w:p>
        </w:tc>
      </w:tr>
      <w:tr w:rsidR="00262EE0" w:rsidRPr="00262EE0" w14:paraId="66662513" w14:textId="77777777" w:rsidTr="00262EE0">
        <w:trPr>
          <w:trHeight w:val="264"/>
          <w:jc w:val="center"/>
        </w:trPr>
        <w:tc>
          <w:tcPr>
            <w:tcW w:w="4656" w:type="dxa"/>
            <w:tcBorders>
              <w:top w:val="nil"/>
              <w:left w:val="single" w:sz="4" w:space="0" w:color="auto"/>
              <w:bottom w:val="single" w:sz="4" w:space="0" w:color="auto"/>
              <w:right w:val="single" w:sz="4" w:space="0" w:color="auto"/>
            </w:tcBorders>
            <w:shd w:val="clear" w:color="auto" w:fill="auto"/>
            <w:vAlign w:val="bottom"/>
            <w:hideMark/>
          </w:tcPr>
          <w:p w14:paraId="576961A6" w14:textId="77777777" w:rsidR="00262EE0" w:rsidRPr="00262EE0" w:rsidRDefault="00262EE0" w:rsidP="00262EE0">
            <w:pPr>
              <w:widowControl/>
              <w:adjustRightInd/>
              <w:spacing w:line="240" w:lineRule="auto"/>
              <w:ind w:left="0" w:firstLine="0"/>
              <w:jc w:val="left"/>
              <w:textAlignment w:val="auto"/>
              <w:rPr>
                <w:lang w:val="hr-HR"/>
              </w:rPr>
            </w:pPr>
            <w:r w:rsidRPr="00262EE0">
              <w:rPr>
                <w:lang w:val="hr-HR"/>
              </w:rPr>
              <w:t>Tekući projekt T403012 Pomoćnici u nastavi</w:t>
            </w:r>
          </w:p>
        </w:tc>
        <w:tc>
          <w:tcPr>
            <w:tcW w:w="1428" w:type="dxa"/>
            <w:tcBorders>
              <w:top w:val="nil"/>
              <w:left w:val="nil"/>
              <w:bottom w:val="single" w:sz="4" w:space="0" w:color="auto"/>
              <w:right w:val="single" w:sz="4" w:space="0" w:color="auto"/>
            </w:tcBorders>
            <w:shd w:val="clear" w:color="auto" w:fill="auto"/>
            <w:noWrap/>
            <w:vAlign w:val="bottom"/>
            <w:hideMark/>
          </w:tcPr>
          <w:p w14:paraId="00D3FF77" w14:textId="77777777" w:rsidR="00262EE0" w:rsidRPr="00262EE0" w:rsidRDefault="00262EE0" w:rsidP="00262EE0">
            <w:pPr>
              <w:widowControl/>
              <w:adjustRightInd/>
              <w:spacing w:line="240" w:lineRule="auto"/>
              <w:ind w:left="0" w:firstLine="0"/>
              <w:jc w:val="right"/>
              <w:textAlignment w:val="auto"/>
              <w:rPr>
                <w:lang w:val="hr-HR"/>
              </w:rPr>
            </w:pPr>
            <w:r w:rsidRPr="00262EE0">
              <w:rPr>
                <w:lang w:val="hr-HR"/>
              </w:rPr>
              <w:t>962.510,00</w:t>
            </w:r>
          </w:p>
        </w:tc>
        <w:tc>
          <w:tcPr>
            <w:tcW w:w="1350" w:type="dxa"/>
            <w:tcBorders>
              <w:top w:val="nil"/>
              <w:left w:val="nil"/>
              <w:bottom w:val="single" w:sz="4" w:space="0" w:color="auto"/>
              <w:right w:val="single" w:sz="4" w:space="0" w:color="auto"/>
            </w:tcBorders>
            <w:shd w:val="clear" w:color="auto" w:fill="auto"/>
            <w:noWrap/>
            <w:vAlign w:val="bottom"/>
            <w:hideMark/>
          </w:tcPr>
          <w:p w14:paraId="5FFC29C2" w14:textId="77777777" w:rsidR="00262EE0" w:rsidRPr="00262EE0" w:rsidRDefault="00262EE0" w:rsidP="00262EE0">
            <w:pPr>
              <w:widowControl/>
              <w:adjustRightInd/>
              <w:spacing w:line="240" w:lineRule="auto"/>
              <w:ind w:left="0" w:firstLine="0"/>
              <w:jc w:val="right"/>
              <w:textAlignment w:val="auto"/>
              <w:rPr>
                <w:lang w:val="hr-HR"/>
              </w:rPr>
            </w:pPr>
            <w:r w:rsidRPr="00262EE0">
              <w:rPr>
                <w:lang w:val="hr-HR"/>
              </w:rPr>
              <w:t>-119.368,00</w:t>
            </w:r>
          </w:p>
        </w:tc>
        <w:tc>
          <w:tcPr>
            <w:tcW w:w="1350" w:type="dxa"/>
            <w:tcBorders>
              <w:top w:val="nil"/>
              <w:left w:val="nil"/>
              <w:bottom w:val="single" w:sz="4" w:space="0" w:color="auto"/>
              <w:right w:val="single" w:sz="4" w:space="0" w:color="auto"/>
            </w:tcBorders>
            <w:shd w:val="clear" w:color="auto" w:fill="auto"/>
            <w:noWrap/>
            <w:vAlign w:val="bottom"/>
            <w:hideMark/>
          </w:tcPr>
          <w:p w14:paraId="67DAD3CA" w14:textId="77777777" w:rsidR="00262EE0" w:rsidRPr="00262EE0" w:rsidRDefault="00262EE0" w:rsidP="00262EE0">
            <w:pPr>
              <w:widowControl/>
              <w:adjustRightInd/>
              <w:spacing w:line="240" w:lineRule="auto"/>
              <w:ind w:left="0" w:firstLine="0"/>
              <w:jc w:val="right"/>
              <w:textAlignment w:val="auto"/>
              <w:rPr>
                <w:lang w:val="hr-HR"/>
              </w:rPr>
            </w:pPr>
            <w:r w:rsidRPr="00262EE0">
              <w:rPr>
                <w:lang w:val="hr-HR"/>
              </w:rPr>
              <w:t>-12,40</w:t>
            </w:r>
          </w:p>
        </w:tc>
        <w:tc>
          <w:tcPr>
            <w:tcW w:w="1134" w:type="dxa"/>
            <w:tcBorders>
              <w:top w:val="nil"/>
              <w:left w:val="nil"/>
              <w:bottom w:val="single" w:sz="4" w:space="0" w:color="auto"/>
              <w:right w:val="single" w:sz="4" w:space="0" w:color="auto"/>
            </w:tcBorders>
            <w:shd w:val="clear" w:color="auto" w:fill="auto"/>
            <w:noWrap/>
            <w:vAlign w:val="bottom"/>
            <w:hideMark/>
          </w:tcPr>
          <w:p w14:paraId="50FBC94B" w14:textId="77777777" w:rsidR="00262EE0" w:rsidRPr="00262EE0" w:rsidRDefault="00262EE0" w:rsidP="00262EE0">
            <w:pPr>
              <w:widowControl/>
              <w:adjustRightInd/>
              <w:spacing w:line="240" w:lineRule="auto"/>
              <w:ind w:left="0" w:firstLine="0"/>
              <w:jc w:val="right"/>
              <w:textAlignment w:val="auto"/>
              <w:rPr>
                <w:lang w:val="hr-HR"/>
              </w:rPr>
            </w:pPr>
            <w:r w:rsidRPr="00262EE0">
              <w:rPr>
                <w:lang w:val="hr-HR"/>
              </w:rPr>
              <w:t>843.142,00</w:t>
            </w:r>
          </w:p>
        </w:tc>
      </w:tr>
      <w:tr w:rsidR="00262EE0" w:rsidRPr="00262EE0" w14:paraId="77120921" w14:textId="77777777" w:rsidTr="00262EE0">
        <w:trPr>
          <w:trHeight w:val="264"/>
          <w:jc w:val="center"/>
        </w:trPr>
        <w:tc>
          <w:tcPr>
            <w:tcW w:w="4656" w:type="dxa"/>
            <w:tcBorders>
              <w:top w:val="nil"/>
              <w:left w:val="single" w:sz="4" w:space="0" w:color="auto"/>
              <w:bottom w:val="single" w:sz="4" w:space="0" w:color="auto"/>
              <w:right w:val="single" w:sz="4" w:space="0" w:color="auto"/>
            </w:tcBorders>
            <w:shd w:val="clear" w:color="auto" w:fill="auto"/>
            <w:vAlign w:val="bottom"/>
            <w:hideMark/>
          </w:tcPr>
          <w:p w14:paraId="77A93A24" w14:textId="77777777" w:rsidR="00262EE0" w:rsidRPr="00262EE0" w:rsidRDefault="00262EE0" w:rsidP="00262EE0">
            <w:pPr>
              <w:widowControl/>
              <w:adjustRightInd/>
              <w:spacing w:line="240" w:lineRule="auto"/>
              <w:ind w:left="0" w:firstLine="0"/>
              <w:jc w:val="left"/>
              <w:textAlignment w:val="auto"/>
              <w:rPr>
                <w:lang w:val="hr-HR"/>
              </w:rPr>
            </w:pPr>
            <w:r w:rsidRPr="00262EE0">
              <w:rPr>
                <w:lang w:val="hr-HR"/>
              </w:rPr>
              <w:t xml:space="preserve">Tekući projekt T403013 </w:t>
            </w:r>
            <w:proofErr w:type="spellStart"/>
            <w:r w:rsidRPr="00262EE0">
              <w:rPr>
                <w:lang w:val="hr-HR"/>
              </w:rPr>
              <w:t>ZaVRTimo</w:t>
            </w:r>
            <w:proofErr w:type="spellEnd"/>
            <w:r w:rsidRPr="00262EE0">
              <w:rPr>
                <w:lang w:val="hr-HR"/>
              </w:rPr>
              <w:t xml:space="preserve"> za inkluziju</w:t>
            </w:r>
          </w:p>
        </w:tc>
        <w:tc>
          <w:tcPr>
            <w:tcW w:w="1428" w:type="dxa"/>
            <w:tcBorders>
              <w:top w:val="nil"/>
              <w:left w:val="nil"/>
              <w:bottom w:val="single" w:sz="4" w:space="0" w:color="auto"/>
              <w:right w:val="single" w:sz="4" w:space="0" w:color="auto"/>
            </w:tcBorders>
            <w:shd w:val="clear" w:color="auto" w:fill="auto"/>
            <w:noWrap/>
            <w:vAlign w:val="bottom"/>
            <w:hideMark/>
          </w:tcPr>
          <w:p w14:paraId="32287B07" w14:textId="77777777" w:rsidR="00262EE0" w:rsidRPr="00262EE0" w:rsidRDefault="00262EE0" w:rsidP="00262EE0">
            <w:pPr>
              <w:widowControl/>
              <w:adjustRightInd/>
              <w:spacing w:line="240" w:lineRule="auto"/>
              <w:ind w:left="0" w:firstLine="0"/>
              <w:jc w:val="right"/>
              <w:textAlignment w:val="auto"/>
              <w:rPr>
                <w:lang w:val="hr-HR"/>
              </w:rPr>
            </w:pPr>
            <w:r w:rsidRPr="00262EE0">
              <w:rPr>
                <w:lang w:val="hr-HR"/>
              </w:rPr>
              <w:t>1.150,00</w:t>
            </w:r>
          </w:p>
        </w:tc>
        <w:tc>
          <w:tcPr>
            <w:tcW w:w="1350" w:type="dxa"/>
            <w:tcBorders>
              <w:top w:val="nil"/>
              <w:left w:val="nil"/>
              <w:bottom w:val="single" w:sz="4" w:space="0" w:color="auto"/>
              <w:right w:val="single" w:sz="4" w:space="0" w:color="auto"/>
            </w:tcBorders>
            <w:shd w:val="clear" w:color="auto" w:fill="auto"/>
            <w:noWrap/>
            <w:vAlign w:val="bottom"/>
            <w:hideMark/>
          </w:tcPr>
          <w:p w14:paraId="56049070" w14:textId="77777777" w:rsidR="00262EE0" w:rsidRPr="00262EE0" w:rsidRDefault="00262EE0" w:rsidP="00262EE0">
            <w:pPr>
              <w:widowControl/>
              <w:adjustRightInd/>
              <w:spacing w:line="240" w:lineRule="auto"/>
              <w:ind w:left="0" w:firstLine="0"/>
              <w:jc w:val="right"/>
              <w:textAlignment w:val="auto"/>
              <w:rPr>
                <w:lang w:val="hr-HR"/>
              </w:rPr>
            </w:pPr>
            <w:r w:rsidRPr="00262EE0">
              <w:rPr>
                <w:lang w:val="hr-HR"/>
              </w:rPr>
              <w:t>0,00</w:t>
            </w:r>
          </w:p>
        </w:tc>
        <w:tc>
          <w:tcPr>
            <w:tcW w:w="1350" w:type="dxa"/>
            <w:tcBorders>
              <w:top w:val="nil"/>
              <w:left w:val="nil"/>
              <w:bottom w:val="single" w:sz="4" w:space="0" w:color="auto"/>
              <w:right w:val="single" w:sz="4" w:space="0" w:color="auto"/>
            </w:tcBorders>
            <w:shd w:val="clear" w:color="auto" w:fill="auto"/>
            <w:noWrap/>
            <w:vAlign w:val="bottom"/>
            <w:hideMark/>
          </w:tcPr>
          <w:p w14:paraId="0825EAD0" w14:textId="77777777" w:rsidR="00262EE0" w:rsidRPr="00262EE0" w:rsidRDefault="00262EE0" w:rsidP="00262EE0">
            <w:pPr>
              <w:widowControl/>
              <w:adjustRightInd/>
              <w:spacing w:line="240" w:lineRule="auto"/>
              <w:ind w:left="0" w:firstLine="0"/>
              <w:jc w:val="right"/>
              <w:textAlignment w:val="auto"/>
              <w:rPr>
                <w:lang w:val="hr-HR"/>
              </w:rPr>
            </w:pPr>
            <w:r w:rsidRPr="00262EE0">
              <w:rPr>
                <w:lang w:val="hr-HR"/>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31ADE409" w14:textId="77777777" w:rsidR="00262EE0" w:rsidRPr="00262EE0" w:rsidRDefault="00262EE0" w:rsidP="00262EE0">
            <w:pPr>
              <w:widowControl/>
              <w:adjustRightInd/>
              <w:spacing w:line="240" w:lineRule="auto"/>
              <w:ind w:left="0" w:firstLine="0"/>
              <w:jc w:val="right"/>
              <w:textAlignment w:val="auto"/>
              <w:rPr>
                <w:lang w:val="hr-HR"/>
              </w:rPr>
            </w:pPr>
            <w:r w:rsidRPr="00262EE0">
              <w:rPr>
                <w:lang w:val="hr-HR"/>
              </w:rPr>
              <w:t>1.150,00</w:t>
            </w:r>
          </w:p>
        </w:tc>
      </w:tr>
      <w:tr w:rsidR="00262EE0" w:rsidRPr="00262EE0" w14:paraId="75B99584" w14:textId="77777777" w:rsidTr="00262EE0">
        <w:trPr>
          <w:trHeight w:val="264"/>
          <w:jc w:val="center"/>
        </w:trPr>
        <w:tc>
          <w:tcPr>
            <w:tcW w:w="4656" w:type="dxa"/>
            <w:tcBorders>
              <w:top w:val="nil"/>
              <w:left w:val="single" w:sz="4" w:space="0" w:color="auto"/>
              <w:bottom w:val="single" w:sz="4" w:space="0" w:color="auto"/>
              <w:right w:val="single" w:sz="4" w:space="0" w:color="auto"/>
            </w:tcBorders>
            <w:shd w:val="clear" w:color="auto" w:fill="auto"/>
            <w:vAlign w:val="bottom"/>
            <w:hideMark/>
          </w:tcPr>
          <w:p w14:paraId="09F52B5B" w14:textId="77777777" w:rsidR="00262EE0" w:rsidRPr="00262EE0" w:rsidRDefault="00262EE0" w:rsidP="00262EE0">
            <w:pPr>
              <w:widowControl/>
              <w:adjustRightInd/>
              <w:spacing w:line="240" w:lineRule="auto"/>
              <w:ind w:left="0" w:firstLine="0"/>
              <w:jc w:val="left"/>
              <w:textAlignment w:val="auto"/>
              <w:rPr>
                <w:lang w:val="hr-HR"/>
              </w:rPr>
            </w:pPr>
            <w:r w:rsidRPr="00262EE0">
              <w:rPr>
                <w:lang w:val="hr-HR"/>
              </w:rPr>
              <w:t>Tekući projekt T403014 Erasmus-</w:t>
            </w:r>
            <w:proofErr w:type="spellStart"/>
            <w:r w:rsidRPr="00262EE0">
              <w:rPr>
                <w:lang w:val="hr-HR"/>
              </w:rPr>
              <w:t>Eacea</w:t>
            </w:r>
            <w:proofErr w:type="spellEnd"/>
            <w:r w:rsidRPr="00262EE0">
              <w:rPr>
                <w:lang w:val="hr-HR"/>
              </w:rPr>
              <w:t>-ACIIS</w:t>
            </w:r>
          </w:p>
        </w:tc>
        <w:tc>
          <w:tcPr>
            <w:tcW w:w="1428" w:type="dxa"/>
            <w:tcBorders>
              <w:top w:val="nil"/>
              <w:left w:val="nil"/>
              <w:bottom w:val="single" w:sz="4" w:space="0" w:color="auto"/>
              <w:right w:val="single" w:sz="4" w:space="0" w:color="auto"/>
            </w:tcBorders>
            <w:shd w:val="clear" w:color="auto" w:fill="auto"/>
            <w:noWrap/>
            <w:vAlign w:val="bottom"/>
            <w:hideMark/>
          </w:tcPr>
          <w:p w14:paraId="1D8CF8FC" w14:textId="77777777" w:rsidR="00262EE0" w:rsidRPr="00262EE0" w:rsidRDefault="00262EE0" w:rsidP="00262EE0">
            <w:pPr>
              <w:widowControl/>
              <w:adjustRightInd/>
              <w:spacing w:line="240" w:lineRule="auto"/>
              <w:ind w:left="0" w:firstLine="0"/>
              <w:jc w:val="right"/>
              <w:textAlignment w:val="auto"/>
              <w:rPr>
                <w:lang w:val="hr-HR"/>
              </w:rPr>
            </w:pPr>
            <w:r w:rsidRPr="00262EE0">
              <w:rPr>
                <w:lang w:val="hr-HR"/>
              </w:rPr>
              <w:t>0,00</w:t>
            </w:r>
          </w:p>
        </w:tc>
        <w:tc>
          <w:tcPr>
            <w:tcW w:w="1350" w:type="dxa"/>
            <w:tcBorders>
              <w:top w:val="nil"/>
              <w:left w:val="nil"/>
              <w:bottom w:val="single" w:sz="4" w:space="0" w:color="auto"/>
              <w:right w:val="single" w:sz="4" w:space="0" w:color="auto"/>
            </w:tcBorders>
            <w:shd w:val="clear" w:color="auto" w:fill="auto"/>
            <w:noWrap/>
            <w:vAlign w:val="bottom"/>
            <w:hideMark/>
          </w:tcPr>
          <w:p w14:paraId="4438947E" w14:textId="77777777" w:rsidR="00262EE0" w:rsidRPr="00262EE0" w:rsidRDefault="00262EE0" w:rsidP="00262EE0">
            <w:pPr>
              <w:widowControl/>
              <w:adjustRightInd/>
              <w:spacing w:line="240" w:lineRule="auto"/>
              <w:ind w:left="0" w:firstLine="0"/>
              <w:jc w:val="right"/>
              <w:textAlignment w:val="auto"/>
              <w:rPr>
                <w:lang w:val="hr-HR"/>
              </w:rPr>
            </w:pPr>
            <w:r w:rsidRPr="00262EE0">
              <w:rPr>
                <w:lang w:val="hr-HR"/>
              </w:rPr>
              <w:t>30.828,00</w:t>
            </w:r>
          </w:p>
        </w:tc>
        <w:tc>
          <w:tcPr>
            <w:tcW w:w="1350" w:type="dxa"/>
            <w:tcBorders>
              <w:top w:val="nil"/>
              <w:left w:val="nil"/>
              <w:bottom w:val="single" w:sz="4" w:space="0" w:color="auto"/>
              <w:right w:val="single" w:sz="4" w:space="0" w:color="auto"/>
            </w:tcBorders>
            <w:shd w:val="clear" w:color="auto" w:fill="auto"/>
            <w:noWrap/>
            <w:vAlign w:val="bottom"/>
            <w:hideMark/>
          </w:tcPr>
          <w:p w14:paraId="49A58169" w14:textId="77777777" w:rsidR="00262EE0" w:rsidRPr="00262EE0" w:rsidRDefault="00262EE0" w:rsidP="00262EE0">
            <w:pPr>
              <w:widowControl/>
              <w:adjustRightInd/>
              <w:spacing w:line="240" w:lineRule="auto"/>
              <w:ind w:left="0" w:firstLine="0"/>
              <w:jc w:val="right"/>
              <w:textAlignment w:val="auto"/>
              <w:rPr>
                <w:lang w:val="hr-HR"/>
              </w:rPr>
            </w:pPr>
            <w:r w:rsidRPr="00262EE0">
              <w:rPr>
                <w:lang w:val="hr-HR"/>
              </w:rPr>
              <w:t>100,00</w:t>
            </w:r>
          </w:p>
        </w:tc>
        <w:tc>
          <w:tcPr>
            <w:tcW w:w="1134" w:type="dxa"/>
            <w:tcBorders>
              <w:top w:val="nil"/>
              <w:left w:val="nil"/>
              <w:bottom w:val="single" w:sz="4" w:space="0" w:color="auto"/>
              <w:right w:val="single" w:sz="4" w:space="0" w:color="auto"/>
            </w:tcBorders>
            <w:shd w:val="clear" w:color="auto" w:fill="auto"/>
            <w:noWrap/>
            <w:vAlign w:val="bottom"/>
            <w:hideMark/>
          </w:tcPr>
          <w:p w14:paraId="6D62789A" w14:textId="77777777" w:rsidR="00262EE0" w:rsidRPr="00262EE0" w:rsidRDefault="00262EE0" w:rsidP="00262EE0">
            <w:pPr>
              <w:widowControl/>
              <w:adjustRightInd/>
              <w:spacing w:line="240" w:lineRule="auto"/>
              <w:ind w:left="0" w:firstLine="0"/>
              <w:jc w:val="right"/>
              <w:textAlignment w:val="auto"/>
              <w:rPr>
                <w:lang w:val="hr-HR"/>
              </w:rPr>
            </w:pPr>
            <w:r w:rsidRPr="00262EE0">
              <w:rPr>
                <w:lang w:val="hr-HR"/>
              </w:rPr>
              <w:t>30.828,00</w:t>
            </w:r>
          </w:p>
        </w:tc>
      </w:tr>
      <w:tr w:rsidR="00262EE0" w:rsidRPr="00262EE0" w14:paraId="4CB0DDAE" w14:textId="77777777" w:rsidTr="00262EE0">
        <w:trPr>
          <w:trHeight w:val="264"/>
          <w:jc w:val="center"/>
        </w:trPr>
        <w:tc>
          <w:tcPr>
            <w:tcW w:w="4656" w:type="dxa"/>
            <w:tcBorders>
              <w:top w:val="nil"/>
              <w:left w:val="single" w:sz="4" w:space="0" w:color="auto"/>
              <w:bottom w:val="single" w:sz="4" w:space="0" w:color="auto"/>
              <w:right w:val="single" w:sz="4" w:space="0" w:color="auto"/>
            </w:tcBorders>
            <w:shd w:val="clear" w:color="auto" w:fill="auto"/>
            <w:vAlign w:val="bottom"/>
            <w:hideMark/>
          </w:tcPr>
          <w:p w14:paraId="6BA9E69B" w14:textId="77777777" w:rsidR="00262EE0" w:rsidRPr="00262EE0" w:rsidRDefault="00262EE0" w:rsidP="00262EE0">
            <w:pPr>
              <w:widowControl/>
              <w:adjustRightInd/>
              <w:spacing w:line="240" w:lineRule="auto"/>
              <w:ind w:left="0" w:firstLine="0"/>
              <w:jc w:val="left"/>
              <w:textAlignment w:val="auto"/>
              <w:rPr>
                <w:lang w:val="hr-HR"/>
              </w:rPr>
            </w:pPr>
            <w:r w:rsidRPr="00262EE0">
              <w:rPr>
                <w:lang w:val="hr-HR"/>
              </w:rPr>
              <w:t>Tekući projekt T403015 U istom filmu-korak dalje</w:t>
            </w:r>
          </w:p>
        </w:tc>
        <w:tc>
          <w:tcPr>
            <w:tcW w:w="1428" w:type="dxa"/>
            <w:tcBorders>
              <w:top w:val="nil"/>
              <w:left w:val="nil"/>
              <w:bottom w:val="single" w:sz="4" w:space="0" w:color="auto"/>
              <w:right w:val="single" w:sz="4" w:space="0" w:color="auto"/>
            </w:tcBorders>
            <w:shd w:val="clear" w:color="auto" w:fill="auto"/>
            <w:noWrap/>
            <w:vAlign w:val="bottom"/>
            <w:hideMark/>
          </w:tcPr>
          <w:p w14:paraId="7000B9AC" w14:textId="77777777" w:rsidR="00262EE0" w:rsidRPr="00262EE0" w:rsidRDefault="00262EE0" w:rsidP="00262EE0">
            <w:pPr>
              <w:widowControl/>
              <w:adjustRightInd/>
              <w:spacing w:line="240" w:lineRule="auto"/>
              <w:ind w:left="0" w:firstLine="0"/>
              <w:jc w:val="right"/>
              <w:textAlignment w:val="auto"/>
              <w:rPr>
                <w:lang w:val="hr-HR"/>
              </w:rPr>
            </w:pPr>
            <w:r w:rsidRPr="00262EE0">
              <w:rPr>
                <w:lang w:val="hr-HR"/>
              </w:rPr>
              <w:t>0,00</w:t>
            </w:r>
          </w:p>
        </w:tc>
        <w:tc>
          <w:tcPr>
            <w:tcW w:w="1350" w:type="dxa"/>
            <w:tcBorders>
              <w:top w:val="nil"/>
              <w:left w:val="nil"/>
              <w:bottom w:val="single" w:sz="4" w:space="0" w:color="auto"/>
              <w:right w:val="single" w:sz="4" w:space="0" w:color="auto"/>
            </w:tcBorders>
            <w:shd w:val="clear" w:color="auto" w:fill="auto"/>
            <w:noWrap/>
            <w:vAlign w:val="bottom"/>
            <w:hideMark/>
          </w:tcPr>
          <w:p w14:paraId="66DFF4F1" w14:textId="77777777" w:rsidR="00262EE0" w:rsidRPr="00262EE0" w:rsidRDefault="00262EE0" w:rsidP="00262EE0">
            <w:pPr>
              <w:widowControl/>
              <w:adjustRightInd/>
              <w:spacing w:line="240" w:lineRule="auto"/>
              <w:ind w:left="0" w:firstLine="0"/>
              <w:jc w:val="right"/>
              <w:textAlignment w:val="auto"/>
              <w:rPr>
                <w:lang w:val="hr-HR"/>
              </w:rPr>
            </w:pPr>
            <w:r w:rsidRPr="00262EE0">
              <w:rPr>
                <w:lang w:val="hr-HR"/>
              </w:rPr>
              <w:t>445,00</w:t>
            </w:r>
          </w:p>
        </w:tc>
        <w:tc>
          <w:tcPr>
            <w:tcW w:w="1350" w:type="dxa"/>
            <w:tcBorders>
              <w:top w:val="nil"/>
              <w:left w:val="nil"/>
              <w:bottom w:val="single" w:sz="4" w:space="0" w:color="auto"/>
              <w:right w:val="single" w:sz="4" w:space="0" w:color="auto"/>
            </w:tcBorders>
            <w:shd w:val="clear" w:color="auto" w:fill="auto"/>
            <w:noWrap/>
            <w:vAlign w:val="bottom"/>
            <w:hideMark/>
          </w:tcPr>
          <w:p w14:paraId="38C4AC53" w14:textId="77777777" w:rsidR="00262EE0" w:rsidRPr="00262EE0" w:rsidRDefault="00262EE0" w:rsidP="00262EE0">
            <w:pPr>
              <w:widowControl/>
              <w:adjustRightInd/>
              <w:spacing w:line="240" w:lineRule="auto"/>
              <w:ind w:left="0" w:firstLine="0"/>
              <w:jc w:val="right"/>
              <w:textAlignment w:val="auto"/>
              <w:rPr>
                <w:lang w:val="hr-HR"/>
              </w:rPr>
            </w:pPr>
            <w:r w:rsidRPr="00262EE0">
              <w:rPr>
                <w:lang w:val="hr-HR"/>
              </w:rPr>
              <w:t>100,00</w:t>
            </w:r>
          </w:p>
        </w:tc>
        <w:tc>
          <w:tcPr>
            <w:tcW w:w="1134" w:type="dxa"/>
            <w:tcBorders>
              <w:top w:val="nil"/>
              <w:left w:val="nil"/>
              <w:bottom w:val="single" w:sz="4" w:space="0" w:color="auto"/>
              <w:right w:val="single" w:sz="4" w:space="0" w:color="auto"/>
            </w:tcBorders>
            <w:shd w:val="clear" w:color="auto" w:fill="auto"/>
            <w:noWrap/>
            <w:vAlign w:val="bottom"/>
            <w:hideMark/>
          </w:tcPr>
          <w:p w14:paraId="6C13BFC5" w14:textId="77777777" w:rsidR="00262EE0" w:rsidRPr="00262EE0" w:rsidRDefault="00262EE0" w:rsidP="00262EE0">
            <w:pPr>
              <w:widowControl/>
              <w:adjustRightInd/>
              <w:spacing w:line="240" w:lineRule="auto"/>
              <w:ind w:left="0" w:firstLine="0"/>
              <w:jc w:val="right"/>
              <w:textAlignment w:val="auto"/>
              <w:rPr>
                <w:lang w:val="hr-HR"/>
              </w:rPr>
            </w:pPr>
            <w:r w:rsidRPr="00262EE0">
              <w:rPr>
                <w:lang w:val="hr-HR"/>
              </w:rPr>
              <w:t>445,00</w:t>
            </w:r>
          </w:p>
        </w:tc>
      </w:tr>
    </w:tbl>
    <w:p w14:paraId="7B4F23BE" w14:textId="77777777" w:rsidR="00321818" w:rsidRDefault="00321818" w:rsidP="008B23CE">
      <w:pPr>
        <w:spacing w:line="240" w:lineRule="auto"/>
        <w:ind w:left="0" w:right="-1" w:firstLine="708"/>
        <w:rPr>
          <w:rFonts w:eastAsia="Calibri"/>
          <w:sz w:val="24"/>
          <w:szCs w:val="24"/>
          <w:lang w:val="hr-HR" w:eastAsia="en-US"/>
        </w:rPr>
      </w:pPr>
    </w:p>
    <w:p w14:paraId="258E1CAB" w14:textId="77777777" w:rsidR="007B2197" w:rsidRPr="003B674A" w:rsidRDefault="007B2197" w:rsidP="00E3378D">
      <w:pPr>
        <w:pStyle w:val="Uvuenotijeloteksta"/>
        <w:spacing w:line="240" w:lineRule="auto"/>
        <w:ind w:left="142" w:firstLine="708"/>
        <w:rPr>
          <w:i/>
        </w:rPr>
      </w:pPr>
      <w:r w:rsidRPr="003B674A">
        <w:rPr>
          <w:i/>
        </w:rPr>
        <w:t>PROGRAM: PREDŠKOLSKI ODGOJ</w:t>
      </w:r>
    </w:p>
    <w:p w14:paraId="57EE9925" w14:textId="77777777" w:rsidR="007B2197" w:rsidRPr="003B674A" w:rsidRDefault="007B2197" w:rsidP="00E3378D">
      <w:pPr>
        <w:spacing w:line="240" w:lineRule="auto"/>
        <w:ind w:left="142" w:firstLine="708"/>
        <w:rPr>
          <w:sz w:val="24"/>
          <w:szCs w:val="24"/>
          <w:lang w:val="hr-HR"/>
        </w:rPr>
      </w:pPr>
    </w:p>
    <w:p w14:paraId="77761627" w14:textId="77777777" w:rsidR="007B2197" w:rsidRPr="003B674A" w:rsidRDefault="007B2197" w:rsidP="00E3378D">
      <w:pPr>
        <w:spacing w:line="240" w:lineRule="auto"/>
        <w:ind w:left="142" w:firstLine="708"/>
        <w:rPr>
          <w:sz w:val="24"/>
          <w:szCs w:val="24"/>
          <w:lang w:val="hr-HR"/>
        </w:rPr>
      </w:pPr>
      <w:r w:rsidRPr="003B674A">
        <w:rPr>
          <w:sz w:val="24"/>
          <w:szCs w:val="24"/>
          <w:lang w:val="hr-HR"/>
        </w:rPr>
        <w:t xml:space="preserve">Rashodi za izvršenje </w:t>
      </w:r>
      <w:r w:rsidRPr="003B674A">
        <w:rPr>
          <w:b/>
          <w:sz w:val="24"/>
          <w:szCs w:val="24"/>
          <w:lang w:val="hr-HR"/>
        </w:rPr>
        <w:t xml:space="preserve">Programa Predškolski odgoj </w:t>
      </w:r>
      <w:r w:rsidR="00015221">
        <w:rPr>
          <w:sz w:val="24"/>
          <w:szCs w:val="24"/>
          <w:lang w:val="hr-HR"/>
        </w:rPr>
        <w:t>povećavaju se za 86.497,00 EUR ili 1,78% i iznose</w:t>
      </w:r>
      <w:r w:rsidRPr="003B674A">
        <w:rPr>
          <w:sz w:val="24"/>
          <w:szCs w:val="24"/>
          <w:lang w:val="hr-HR"/>
        </w:rPr>
        <w:t xml:space="preserve"> </w:t>
      </w:r>
      <w:r w:rsidR="00015221">
        <w:rPr>
          <w:sz w:val="24"/>
          <w:szCs w:val="24"/>
          <w:lang w:val="hr-HR"/>
        </w:rPr>
        <w:t>4.936.684,44</w:t>
      </w:r>
      <w:r w:rsidRPr="003B674A">
        <w:rPr>
          <w:sz w:val="24"/>
          <w:szCs w:val="24"/>
          <w:lang w:val="hr-HR"/>
        </w:rPr>
        <w:t xml:space="preserve"> EUR. U okviru Programa planirane su </w:t>
      </w:r>
      <w:proofErr w:type="spellStart"/>
      <w:r w:rsidR="00E2057F">
        <w:rPr>
          <w:sz w:val="24"/>
          <w:szCs w:val="24"/>
          <w:lang w:val="hr-HR"/>
        </w:rPr>
        <w:t>četiti</w:t>
      </w:r>
      <w:proofErr w:type="spellEnd"/>
      <w:r w:rsidRPr="003B674A">
        <w:rPr>
          <w:sz w:val="24"/>
          <w:szCs w:val="24"/>
          <w:lang w:val="hr-HR"/>
        </w:rPr>
        <w:t xml:space="preserve"> Aktivnosti i jedan tekući projekt.</w:t>
      </w:r>
    </w:p>
    <w:p w14:paraId="083CBDB9" w14:textId="77777777" w:rsidR="007B2197" w:rsidRPr="003B674A" w:rsidRDefault="007B2197" w:rsidP="00E3378D">
      <w:pPr>
        <w:spacing w:line="240" w:lineRule="auto"/>
        <w:ind w:left="142"/>
        <w:rPr>
          <w:lang w:val="hr-HR"/>
        </w:rPr>
      </w:pPr>
    </w:p>
    <w:p w14:paraId="1D4716E2" w14:textId="77777777" w:rsidR="007B2197" w:rsidRPr="003B674A" w:rsidRDefault="007B2197" w:rsidP="00DA4013">
      <w:pPr>
        <w:pStyle w:val="Tijeloteksta"/>
        <w:spacing w:line="240" w:lineRule="auto"/>
        <w:ind w:left="142" w:firstLine="708"/>
      </w:pPr>
      <w:r w:rsidRPr="003B674A">
        <w:t xml:space="preserve">Program predškolskog odgoja provodi se kroz aktivnosti dječjih vrtića čiji je osnivač Grad Pula, Dječji vrtić Pula, Dječji vrtić Mali svijet i DV-SI </w:t>
      </w:r>
      <w:proofErr w:type="spellStart"/>
      <w:r w:rsidRPr="003B674A">
        <w:t>Rin</w:t>
      </w:r>
      <w:proofErr w:type="spellEnd"/>
      <w:r w:rsidRPr="003B674A">
        <w:t xml:space="preserve"> Tin </w:t>
      </w:r>
      <w:proofErr w:type="spellStart"/>
      <w:r w:rsidRPr="003B674A">
        <w:t>Tin</w:t>
      </w:r>
      <w:proofErr w:type="spellEnd"/>
      <w:r w:rsidRPr="003B674A">
        <w:t xml:space="preserve"> Pula-Pola i njihovih posebnih programa te kroz druge programe u predškolskom odgoju.</w:t>
      </w:r>
      <w:r w:rsidR="00DA4013">
        <w:t xml:space="preserve"> </w:t>
      </w:r>
      <w:r w:rsidRPr="003B674A">
        <w:t xml:space="preserve">Program se realizira sukladno Odluci o iznosima sufinanciranja programa predškolskog odgoja i Državnim pedagoškim standardima predškolskog odgoja i naobrazbe. </w:t>
      </w:r>
    </w:p>
    <w:p w14:paraId="4B45AA2D" w14:textId="77777777" w:rsidR="007B2197" w:rsidRPr="003B674A" w:rsidRDefault="007B2197" w:rsidP="00E3378D">
      <w:pPr>
        <w:pStyle w:val="Naslov5"/>
        <w:spacing w:line="240" w:lineRule="auto"/>
        <w:ind w:left="142" w:firstLine="720"/>
        <w:jc w:val="both"/>
        <w:rPr>
          <w:b w:val="0"/>
          <w:szCs w:val="24"/>
          <w:highlight w:val="yellow"/>
        </w:rPr>
      </w:pPr>
    </w:p>
    <w:p w14:paraId="4A9E6487" w14:textId="77777777" w:rsidR="007B2197" w:rsidRPr="00960C91" w:rsidRDefault="007B2197" w:rsidP="00E3378D">
      <w:pPr>
        <w:pStyle w:val="Naslov5"/>
        <w:spacing w:line="240" w:lineRule="auto"/>
        <w:ind w:left="142" w:firstLine="720"/>
        <w:jc w:val="both"/>
        <w:rPr>
          <w:b w:val="0"/>
          <w:bCs/>
          <w:i/>
          <w:szCs w:val="24"/>
        </w:rPr>
      </w:pPr>
      <w:r w:rsidRPr="003B674A">
        <w:rPr>
          <w:b w:val="0"/>
          <w:szCs w:val="24"/>
        </w:rPr>
        <w:t xml:space="preserve">Aktivnost: Predškolske ustanove – redovni programi, </w:t>
      </w:r>
      <w:r w:rsidR="00960C91" w:rsidRPr="00960C91">
        <w:rPr>
          <w:b w:val="0"/>
          <w:bCs/>
          <w:szCs w:val="24"/>
        </w:rPr>
        <w:t xml:space="preserve">povećavaju se za </w:t>
      </w:r>
      <w:r w:rsidR="00960C91">
        <w:rPr>
          <w:b w:val="0"/>
          <w:bCs/>
          <w:szCs w:val="24"/>
        </w:rPr>
        <w:t>6.219,00</w:t>
      </w:r>
      <w:r w:rsidR="00960C91" w:rsidRPr="00960C91">
        <w:rPr>
          <w:b w:val="0"/>
          <w:bCs/>
          <w:szCs w:val="24"/>
        </w:rPr>
        <w:t xml:space="preserve"> EUR ili </w:t>
      </w:r>
      <w:r w:rsidR="00960C91">
        <w:rPr>
          <w:b w:val="0"/>
          <w:bCs/>
          <w:szCs w:val="24"/>
        </w:rPr>
        <w:t>0,17</w:t>
      </w:r>
      <w:r w:rsidR="00960C91" w:rsidRPr="00960C91">
        <w:rPr>
          <w:b w:val="0"/>
          <w:bCs/>
          <w:szCs w:val="24"/>
        </w:rPr>
        <w:t xml:space="preserve">% i iznose </w:t>
      </w:r>
      <w:r w:rsidR="00960C91">
        <w:rPr>
          <w:b w:val="0"/>
          <w:bCs/>
          <w:szCs w:val="24"/>
        </w:rPr>
        <w:t>3.600.270,44</w:t>
      </w:r>
      <w:r w:rsidR="00960C91" w:rsidRPr="00960C91">
        <w:rPr>
          <w:b w:val="0"/>
          <w:bCs/>
          <w:szCs w:val="24"/>
        </w:rPr>
        <w:t xml:space="preserve"> EUR </w:t>
      </w:r>
      <w:r w:rsidRPr="00960C91">
        <w:rPr>
          <w:b w:val="0"/>
          <w:bCs/>
          <w:szCs w:val="24"/>
        </w:rPr>
        <w:t>po korisnicima.</w:t>
      </w:r>
    </w:p>
    <w:p w14:paraId="39836343" w14:textId="77777777" w:rsidR="007B2197" w:rsidRPr="003B674A" w:rsidRDefault="007B2197" w:rsidP="00E3378D">
      <w:pPr>
        <w:pStyle w:val="Tijeloteksta"/>
        <w:spacing w:line="240" w:lineRule="auto"/>
        <w:ind w:left="142"/>
        <w:rPr>
          <w:i/>
          <w:szCs w:val="24"/>
        </w:rPr>
      </w:pPr>
      <w:r w:rsidRPr="003B674A">
        <w:rPr>
          <w:i/>
          <w:szCs w:val="24"/>
        </w:rPr>
        <w:tab/>
      </w:r>
    </w:p>
    <w:p w14:paraId="0083E17A" w14:textId="77777777" w:rsidR="007B2197" w:rsidRPr="00932F1F" w:rsidRDefault="007B2197" w:rsidP="00E3378D">
      <w:pPr>
        <w:pStyle w:val="Tijeloteksta"/>
        <w:spacing w:line="240" w:lineRule="auto"/>
        <w:ind w:left="142" w:firstLine="708"/>
        <w:rPr>
          <w:szCs w:val="24"/>
        </w:rPr>
      </w:pPr>
      <w:r w:rsidRPr="00960C91">
        <w:rPr>
          <w:iCs/>
          <w:szCs w:val="24"/>
        </w:rPr>
        <w:t>Korisnik: Dječji vrtić Pula, rashodi za financiranje programa Dječjeg vrtića Pula</w:t>
      </w:r>
      <w:r w:rsidRPr="003B674A">
        <w:rPr>
          <w:szCs w:val="24"/>
        </w:rPr>
        <w:t xml:space="preserve"> </w:t>
      </w:r>
      <w:r w:rsidR="00960C91">
        <w:rPr>
          <w:szCs w:val="24"/>
        </w:rPr>
        <w:t>povećavaju se za 30.631,00 EUR ili 1,98% i iznose</w:t>
      </w:r>
      <w:r w:rsidR="00960C91" w:rsidRPr="003B674A">
        <w:rPr>
          <w:szCs w:val="24"/>
        </w:rPr>
        <w:t xml:space="preserve"> </w:t>
      </w:r>
      <w:r w:rsidR="00960C91">
        <w:rPr>
          <w:szCs w:val="24"/>
        </w:rPr>
        <w:t>1.574.787,00</w:t>
      </w:r>
      <w:r w:rsidR="00960C91" w:rsidRPr="003B674A">
        <w:rPr>
          <w:szCs w:val="24"/>
        </w:rPr>
        <w:t xml:space="preserve"> EUR</w:t>
      </w:r>
      <w:r w:rsidR="00932F1F" w:rsidRPr="00932F1F">
        <w:rPr>
          <w:szCs w:val="24"/>
        </w:rPr>
        <w:t>:</w:t>
      </w:r>
      <w:r w:rsidRPr="00932F1F">
        <w:rPr>
          <w:szCs w:val="24"/>
        </w:rPr>
        <w:t xml:space="preserve"> </w:t>
      </w:r>
    </w:p>
    <w:p w14:paraId="5E6DBA85" w14:textId="77777777" w:rsidR="007B2197" w:rsidRDefault="007B2197" w:rsidP="00A47567">
      <w:pPr>
        <w:pStyle w:val="Tijeloteksta"/>
        <w:numPr>
          <w:ilvl w:val="0"/>
          <w:numId w:val="20"/>
        </w:numPr>
        <w:spacing w:line="240" w:lineRule="auto"/>
        <w:ind w:left="709" w:hanging="283"/>
      </w:pPr>
      <w:bookmarkStart w:id="18" w:name="_Hlk138676621"/>
      <w:r w:rsidRPr="003B674A">
        <w:t xml:space="preserve">usklađuje se iznos sredstava za plaće </w:t>
      </w:r>
      <w:bookmarkEnd w:id="18"/>
      <w:r w:rsidR="00932F1F">
        <w:t xml:space="preserve">te materijalna prava temeljem </w:t>
      </w:r>
      <w:r w:rsidR="00960C91">
        <w:t>izvršenja i procjena izvršenja do kraja godine</w:t>
      </w:r>
      <w:r w:rsidRPr="003B674A">
        <w:t xml:space="preserve">, </w:t>
      </w:r>
    </w:p>
    <w:p w14:paraId="329958CF" w14:textId="77777777" w:rsidR="00960C91" w:rsidRPr="003B674A" w:rsidRDefault="00960C91" w:rsidP="00A47567">
      <w:pPr>
        <w:pStyle w:val="Tijeloteksta"/>
        <w:numPr>
          <w:ilvl w:val="0"/>
          <w:numId w:val="20"/>
        </w:numPr>
        <w:spacing w:line="240" w:lineRule="auto"/>
        <w:ind w:left="709" w:hanging="283"/>
      </w:pPr>
      <w:r>
        <w:rPr>
          <w:iCs/>
          <w:color w:val="000000"/>
          <w:szCs w:val="24"/>
        </w:rPr>
        <w:t>o</w:t>
      </w:r>
      <w:r w:rsidRPr="00960C91">
        <w:rPr>
          <w:iCs/>
          <w:color w:val="000000"/>
          <w:szCs w:val="24"/>
        </w:rPr>
        <w:t xml:space="preserve">siguravaju se sredstva za nabavu opreme </w:t>
      </w:r>
      <w:r>
        <w:rPr>
          <w:iCs/>
          <w:color w:val="000000"/>
          <w:szCs w:val="24"/>
        </w:rPr>
        <w:t>-</w:t>
      </w:r>
      <w:r w:rsidRPr="00960C91">
        <w:rPr>
          <w:iCs/>
          <w:color w:val="000000"/>
          <w:szCs w:val="24"/>
        </w:rPr>
        <w:t xml:space="preserve"> namještaja za otvaranje nove jasličke skupine u MO </w:t>
      </w:r>
      <w:proofErr w:type="spellStart"/>
      <w:r w:rsidRPr="00960C91">
        <w:rPr>
          <w:iCs/>
          <w:color w:val="000000"/>
          <w:szCs w:val="24"/>
        </w:rPr>
        <w:t>Kaštanjer</w:t>
      </w:r>
      <w:proofErr w:type="spellEnd"/>
      <w:r w:rsidRPr="00960C91">
        <w:rPr>
          <w:iCs/>
          <w:color w:val="000000"/>
          <w:szCs w:val="24"/>
        </w:rPr>
        <w:t>,</w:t>
      </w:r>
      <w:r w:rsidRPr="00960C91">
        <w:rPr>
          <w:color w:val="000000"/>
        </w:rPr>
        <w:t xml:space="preserve"> </w:t>
      </w:r>
    </w:p>
    <w:p w14:paraId="3FF0CFFF" w14:textId="77777777" w:rsidR="007B2197" w:rsidRPr="003B674A" w:rsidRDefault="007B2197" w:rsidP="00A47567">
      <w:pPr>
        <w:pStyle w:val="Tijeloteksta"/>
        <w:numPr>
          <w:ilvl w:val="0"/>
          <w:numId w:val="20"/>
        </w:numPr>
        <w:spacing w:line="240" w:lineRule="auto"/>
        <w:ind w:left="709" w:hanging="283"/>
      </w:pPr>
      <w:r w:rsidRPr="003B674A">
        <w:t>usklađeni su iznosi rashoda koji se financiraju iz drugih proračuna i ostalih izvora sukladno procjeni izvršenja navedenih prihoda.</w:t>
      </w:r>
    </w:p>
    <w:p w14:paraId="14683877" w14:textId="77777777" w:rsidR="007B2197" w:rsidRPr="003B674A" w:rsidRDefault="007B2197" w:rsidP="00E3378D">
      <w:pPr>
        <w:pStyle w:val="Tekstfusnote"/>
        <w:ind w:left="142" w:firstLine="708"/>
        <w:jc w:val="both"/>
        <w:rPr>
          <w:rFonts w:ascii="Times New Roman" w:hAnsi="Times New Roman"/>
          <w:color w:val="FF0000"/>
          <w:sz w:val="24"/>
          <w:szCs w:val="24"/>
        </w:rPr>
      </w:pPr>
    </w:p>
    <w:p w14:paraId="7D4AE400" w14:textId="77777777" w:rsidR="007B2197" w:rsidRPr="003B674A" w:rsidRDefault="007B2197" w:rsidP="00E3378D">
      <w:pPr>
        <w:pStyle w:val="Tijeloteksta"/>
        <w:spacing w:line="240" w:lineRule="auto"/>
        <w:ind w:left="142" w:firstLine="708"/>
        <w:rPr>
          <w:szCs w:val="24"/>
        </w:rPr>
      </w:pPr>
      <w:r w:rsidRPr="00960C91">
        <w:rPr>
          <w:iCs/>
          <w:szCs w:val="24"/>
        </w:rPr>
        <w:t xml:space="preserve">Korisnik: Dječji vrtić Mali svijet, rashodi za financiranje programa Dječjeg vrtića </w:t>
      </w:r>
      <w:r w:rsidR="00960C91">
        <w:rPr>
          <w:iCs/>
          <w:szCs w:val="24"/>
        </w:rPr>
        <w:t xml:space="preserve">Mali svijet smanjuju se za 22.112,00 ili 1,45% i iznose 1.499.131,44 </w:t>
      </w:r>
      <w:r w:rsidRPr="003B674A">
        <w:rPr>
          <w:szCs w:val="24"/>
        </w:rPr>
        <w:t>EUR</w:t>
      </w:r>
      <w:r w:rsidR="00932F1F">
        <w:rPr>
          <w:szCs w:val="24"/>
        </w:rPr>
        <w:t>:</w:t>
      </w:r>
      <w:r w:rsidRPr="003B674A">
        <w:rPr>
          <w:szCs w:val="24"/>
        </w:rPr>
        <w:t xml:space="preserve"> </w:t>
      </w:r>
    </w:p>
    <w:p w14:paraId="3D19CBBC" w14:textId="77777777" w:rsidR="007B2197" w:rsidRPr="003B674A" w:rsidRDefault="00932F1F" w:rsidP="00A47567">
      <w:pPr>
        <w:pStyle w:val="Tijeloteksta"/>
        <w:numPr>
          <w:ilvl w:val="0"/>
          <w:numId w:val="20"/>
        </w:numPr>
        <w:spacing w:line="240" w:lineRule="auto"/>
        <w:ind w:left="709" w:hanging="283"/>
      </w:pPr>
      <w:r w:rsidRPr="003B674A">
        <w:t xml:space="preserve">usklađuje se iznos sredstava za plaće </w:t>
      </w:r>
      <w:r>
        <w:t xml:space="preserve">te materijalna prava </w:t>
      </w:r>
      <w:r w:rsidR="00960C91">
        <w:t>temeljem izvršenja i procjena izvršenja do kraja godine</w:t>
      </w:r>
      <w:r w:rsidR="007B2197" w:rsidRPr="003B674A">
        <w:t xml:space="preserve">, </w:t>
      </w:r>
    </w:p>
    <w:p w14:paraId="21A9CF54" w14:textId="77777777" w:rsidR="007B2197" w:rsidRPr="003B674A" w:rsidRDefault="007B2197" w:rsidP="00A47567">
      <w:pPr>
        <w:pStyle w:val="Tijeloteksta"/>
        <w:numPr>
          <w:ilvl w:val="0"/>
          <w:numId w:val="20"/>
        </w:numPr>
        <w:spacing w:line="240" w:lineRule="auto"/>
        <w:ind w:left="709" w:hanging="283"/>
      </w:pPr>
      <w:r w:rsidRPr="003B674A">
        <w:t xml:space="preserve">usklađuje se iznos sredstava za podmirenje materijalnih rashoda te se osiguravaju sredstva za investicijsko održavanje i nabavu opreme </w:t>
      </w:r>
      <w:r w:rsidR="00960C91" w:rsidRPr="00960C91">
        <w:rPr>
          <w:bCs/>
          <w:color w:val="000000"/>
          <w:szCs w:val="24"/>
        </w:rPr>
        <w:t>i to za zamjenu dijela parketa u DV Mali svijet, sanaciju krova u DV Mali svijet te nabavu namještaja za skupine</w:t>
      </w:r>
      <w:r w:rsidR="00D916E5" w:rsidRPr="003B674A">
        <w:t>,</w:t>
      </w:r>
    </w:p>
    <w:p w14:paraId="0A838FCD" w14:textId="77777777" w:rsidR="007B2197" w:rsidRPr="003B674A" w:rsidRDefault="007B2197" w:rsidP="00A47567">
      <w:pPr>
        <w:pStyle w:val="Tijeloteksta"/>
        <w:numPr>
          <w:ilvl w:val="0"/>
          <w:numId w:val="20"/>
        </w:numPr>
        <w:spacing w:line="240" w:lineRule="auto"/>
        <w:ind w:left="709" w:hanging="283"/>
      </w:pPr>
      <w:r w:rsidRPr="003B674A">
        <w:t>usklađeni su iznosi rashoda koji se financiraju iz drugih proračuna i ostalih izvora sukladno procjeni izvršenja navedenih prihoda, te su evidentirani preneseni namjenski prihodi.</w:t>
      </w:r>
    </w:p>
    <w:p w14:paraId="74306D7B" w14:textId="77777777" w:rsidR="007B2197" w:rsidRPr="003B674A" w:rsidRDefault="007B2197" w:rsidP="00E3378D">
      <w:pPr>
        <w:spacing w:line="240" w:lineRule="auto"/>
        <w:ind w:left="142" w:firstLine="709"/>
        <w:rPr>
          <w:color w:val="000000"/>
          <w:sz w:val="24"/>
          <w:szCs w:val="24"/>
          <w:lang w:val="hr-HR"/>
        </w:rPr>
      </w:pPr>
    </w:p>
    <w:p w14:paraId="00E508DD" w14:textId="77777777" w:rsidR="007B2197" w:rsidRPr="00932F1F" w:rsidRDefault="007B2197" w:rsidP="00960C91">
      <w:pPr>
        <w:pStyle w:val="Tijeloteksta"/>
        <w:spacing w:line="240" w:lineRule="auto"/>
        <w:ind w:left="142" w:firstLine="567"/>
        <w:rPr>
          <w:szCs w:val="24"/>
        </w:rPr>
      </w:pPr>
      <w:r w:rsidRPr="00960C91">
        <w:rPr>
          <w:iCs/>
          <w:szCs w:val="24"/>
        </w:rPr>
        <w:t xml:space="preserve">Korisnik: DV-SI </w:t>
      </w:r>
      <w:proofErr w:type="spellStart"/>
      <w:r w:rsidRPr="00960C91">
        <w:rPr>
          <w:iCs/>
          <w:szCs w:val="24"/>
        </w:rPr>
        <w:t>Rin</w:t>
      </w:r>
      <w:proofErr w:type="spellEnd"/>
      <w:r w:rsidRPr="00960C91">
        <w:rPr>
          <w:iCs/>
          <w:szCs w:val="24"/>
        </w:rPr>
        <w:t xml:space="preserve"> Tin </w:t>
      </w:r>
      <w:proofErr w:type="spellStart"/>
      <w:r w:rsidRPr="00960C91">
        <w:rPr>
          <w:iCs/>
          <w:szCs w:val="24"/>
        </w:rPr>
        <w:t>Tin</w:t>
      </w:r>
      <w:proofErr w:type="spellEnd"/>
      <w:r w:rsidRPr="00960C91">
        <w:rPr>
          <w:iCs/>
          <w:szCs w:val="24"/>
        </w:rPr>
        <w:t xml:space="preserve"> Pula-Pola, rashodi za financiranje programa Predškolske</w:t>
      </w:r>
      <w:r w:rsidRPr="003B674A">
        <w:rPr>
          <w:szCs w:val="24"/>
        </w:rPr>
        <w:t xml:space="preserve"> </w:t>
      </w:r>
      <w:r w:rsidRPr="00932F1F">
        <w:rPr>
          <w:szCs w:val="24"/>
        </w:rPr>
        <w:t xml:space="preserve">ustanove </w:t>
      </w:r>
      <w:proofErr w:type="spellStart"/>
      <w:r w:rsidRPr="00932F1F">
        <w:rPr>
          <w:szCs w:val="24"/>
        </w:rPr>
        <w:t>Rin</w:t>
      </w:r>
      <w:proofErr w:type="spellEnd"/>
      <w:r w:rsidRPr="00932F1F">
        <w:rPr>
          <w:szCs w:val="24"/>
        </w:rPr>
        <w:t xml:space="preserve"> Tin </w:t>
      </w:r>
      <w:proofErr w:type="spellStart"/>
      <w:r w:rsidRPr="00932F1F">
        <w:rPr>
          <w:szCs w:val="24"/>
        </w:rPr>
        <w:t>Tin</w:t>
      </w:r>
      <w:proofErr w:type="spellEnd"/>
      <w:r w:rsidRPr="00932F1F">
        <w:rPr>
          <w:szCs w:val="24"/>
        </w:rPr>
        <w:t xml:space="preserve"> </w:t>
      </w:r>
      <w:r w:rsidR="00960C91">
        <w:rPr>
          <w:szCs w:val="24"/>
        </w:rPr>
        <w:t>smanjuju se za 2.300,00 EUR ili 0,44% i iznose 526.352,00 EUR</w:t>
      </w:r>
      <w:r w:rsidR="00932F1F" w:rsidRPr="00932F1F">
        <w:rPr>
          <w:szCs w:val="24"/>
        </w:rPr>
        <w:t>:</w:t>
      </w:r>
      <w:r w:rsidRPr="00932F1F">
        <w:rPr>
          <w:szCs w:val="24"/>
        </w:rPr>
        <w:t xml:space="preserve"> </w:t>
      </w:r>
    </w:p>
    <w:p w14:paraId="6D91BF74" w14:textId="77777777" w:rsidR="007B2197" w:rsidRPr="003B674A" w:rsidRDefault="00932F1F" w:rsidP="00A47567">
      <w:pPr>
        <w:pStyle w:val="Tijeloteksta"/>
        <w:numPr>
          <w:ilvl w:val="0"/>
          <w:numId w:val="20"/>
        </w:numPr>
        <w:spacing w:line="240" w:lineRule="auto"/>
        <w:ind w:left="709" w:hanging="283"/>
      </w:pPr>
      <w:r w:rsidRPr="003B674A">
        <w:t xml:space="preserve">usklađuje se iznos sredstava za plaće </w:t>
      </w:r>
      <w:r>
        <w:t xml:space="preserve">te materijalna prava </w:t>
      </w:r>
      <w:r w:rsidR="00960C91">
        <w:t>temeljem izvršenja i procjena izvršenja do kraja godine</w:t>
      </w:r>
      <w:r w:rsidR="007B2197" w:rsidRPr="003B674A">
        <w:t xml:space="preserve">, </w:t>
      </w:r>
    </w:p>
    <w:p w14:paraId="0B6AB5B0" w14:textId="77777777" w:rsidR="007B2197" w:rsidRPr="003B674A" w:rsidRDefault="00960C91" w:rsidP="00A47567">
      <w:pPr>
        <w:pStyle w:val="Tijeloteksta"/>
        <w:numPr>
          <w:ilvl w:val="0"/>
          <w:numId w:val="20"/>
        </w:numPr>
        <w:spacing w:line="240" w:lineRule="auto"/>
        <w:ind w:left="709" w:hanging="283"/>
      </w:pPr>
      <w:r>
        <w:rPr>
          <w:color w:val="000000"/>
        </w:rPr>
        <w:t>o</w:t>
      </w:r>
      <w:r w:rsidRPr="00960C91">
        <w:rPr>
          <w:iCs/>
          <w:color w:val="000000"/>
          <w:szCs w:val="24"/>
        </w:rPr>
        <w:t xml:space="preserve">siguravaju se sredstva za nabavu opreme </w:t>
      </w:r>
      <w:r>
        <w:rPr>
          <w:iCs/>
          <w:color w:val="000000"/>
          <w:szCs w:val="24"/>
        </w:rPr>
        <w:t>-</w:t>
      </w:r>
      <w:r w:rsidRPr="00960C91">
        <w:rPr>
          <w:iCs/>
          <w:color w:val="000000"/>
          <w:szCs w:val="24"/>
        </w:rPr>
        <w:t xml:space="preserve"> strojevi i uređaji za kuhinju, </w:t>
      </w:r>
    </w:p>
    <w:p w14:paraId="17C8D936" w14:textId="77777777" w:rsidR="007B2197" w:rsidRPr="003B674A" w:rsidRDefault="007B2197" w:rsidP="00A47567">
      <w:pPr>
        <w:pStyle w:val="Tijeloteksta"/>
        <w:numPr>
          <w:ilvl w:val="0"/>
          <w:numId w:val="20"/>
        </w:numPr>
        <w:spacing w:line="240" w:lineRule="auto"/>
        <w:ind w:left="709" w:hanging="283"/>
      </w:pPr>
      <w:r w:rsidRPr="003B674A">
        <w:t>usklađeni su iznosi rashoda koji se financiraju iz drugih proračuna i ostalih izvora sukladno procjeni izvršenja navedenih prihoda.</w:t>
      </w:r>
    </w:p>
    <w:p w14:paraId="0F41AFE8" w14:textId="77777777" w:rsidR="007B2197" w:rsidRPr="003B674A" w:rsidRDefault="007B2197" w:rsidP="00E3378D">
      <w:pPr>
        <w:spacing w:line="240" w:lineRule="auto"/>
        <w:ind w:left="142" w:firstLine="708"/>
        <w:rPr>
          <w:sz w:val="24"/>
          <w:szCs w:val="24"/>
          <w:lang w:val="hr-HR"/>
        </w:rPr>
      </w:pPr>
    </w:p>
    <w:p w14:paraId="66060F1A" w14:textId="77777777" w:rsidR="007B2197" w:rsidRPr="003B674A" w:rsidRDefault="007B2197" w:rsidP="00E3378D">
      <w:pPr>
        <w:pStyle w:val="Naslov5"/>
        <w:spacing w:line="240" w:lineRule="auto"/>
        <w:ind w:left="142" w:firstLine="720"/>
        <w:jc w:val="both"/>
        <w:rPr>
          <w:b w:val="0"/>
          <w:i/>
          <w:szCs w:val="24"/>
        </w:rPr>
      </w:pPr>
      <w:r w:rsidRPr="003B674A">
        <w:rPr>
          <w:b w:val="0"/>
          <w:szCs w:val="24"/>
        </w:rPr>
        <w:t xml:space="preserve">Aktivnost: Predškolske ustanove - posebni programi, rashodi za izvršenje </w:t>
      </w:r>
      <w:r w:rsidR="00803F1A">
        <w:rPr>
          <w:b w:val="0"/>
          <w:szCs w:val="24"/>
        </w:rPr>
        <w:t>a</w:t>
      </w:r>
      <w:r w:rsidRPr="003B674A">
        <w:rPr>
          <w:b w:val="0"/>
          <w:szCs w:val="24"/>
        </w:rPr>
        <w:t xml:space="preserve">ktivnosti </w:t>
      </w:r>
      <w:r w:rsidR="00803F1A">
        <w:rPr>
          <w:b w:val="0"/>
          <w:szCs w:val="24"/>
        </w:rPr>
        <w:t xml:space="preserve">povećavaju se za 1.594,00 EUR ili 3,02% i iznose 54.419,00 EUR </w:t>
      </w:r>
      <w:r w:rsidRPr="003B674A">
        <w:rPr>
          <w:b w:val="0"/>
          <w:szCs w:val="24"/>
        </w:rPr>
        <w:t>po korisnicima.</w:t>
      </w:r>
    </w:p>
    <w:p w14:paraId="117E3EA7" w14:textId="77777777" w:rsidR="007B2197" w:rsidRPr="003B674A" w:rsidRDefault="007B2197" w:rsidP="00E3378D">
      <w:pPr>
        <w:pStyle w:val="Tijeloteksta"/>
        <w:spacing w:line="240" w:lineRule="auto"/>
        <w:ind w:left="142" w:firstLine="708"/>
        <w:rPr>
          <w:i/>
          <w:szCs w:val="24"/>
        </w:rPr>
      </w:pPr>
    </w:p>
    <w:p w14:paraId="333636DB" w14:textId="77777777" w:rsidR="007B2197" w:rsidRPr="003B674A" w:rsidRDefault="007B2197" w:rsidP="00227D41">
      <w:pPr>
        <w:pStyle w:val="Tijeloteksta"/>
        <w:spacing w:line="240" w:lineRule="auto"/>
        <w:ind w:left="142" w:firstLine="708"/>
        <w:rPr>
          <w:szCs w:val="24"/>
        </w:rPr>
      </w:pPr>
      <w:r w:rsidRPr="00227D41">
        <w:rPr>
          <w:iCs/>
          <w:szCs w:val="24"/>
        </w:rPr>
        <w:t xml:space="preserve">Korisnik: Dječji vrtić Pula, rashodi za financiranje programa Dječjeg vrtića Pula </w:t>
      </w:r>
      <w:r w:rsidR="00227D41" w:rsidRPr="00227D41">
        <w:rPr>
          <w:iCs/>
          <w:szCs w:val="24"/>
        </w:rPr>
        <w:t>ostaju</w:t>
      </w:r>
      <w:r w:rsidR="00227D41">
        <w:rPr>
          <w:szCs w:val="24"/>
        </w:rPr>
        <w:t xml:space="preserve"> na razini plana i iznose</w:t>
      </w:r>
      <w:r w:rsidRPr="003B674A">
        <w:rPr>
          <w:szCs w:val="24"/>
        </w:rPr>
        <w:t xml:space="preserve"> 21.499,00 EUR.</w:t>
      </w:r>
      <w:r w:rsidR="00227D41">
        <w:rPr>
          <w:szCs w:val="24"/>
        </w:rPr>
        <w:t xml:space="preserve"> </w:t>
      </w:r>
      <w:r w:rsidR="00227D41" w:rsidRPr="00227D41">
        <w:rPr>
          <w:iCs/>
          <w:color w:val="000000"/>
          <w:szCs w:val="24"/>
        </w:rPr>
        <w:t>U program su uključena djeca koja ne pohađaju redovite programe u vrtiću, a obveznici su polaska u osnovnu školu. Za provođenje ovog programa roditelji ne sudjeluju u financiranju, već se dio sredstva osigurava iz nadležnog Ministarstva, a ostatak u okviru financijskog plana Dječjeg vrtića. Ministarstvo dodatno financira i program za djecu nacionalnih manjina i djecu s posebnim potrebama</w:t>
      </w:r>
      <w:r w:rsidRPr="003B674A">
        <w:rPr>
          <w:szCs w:val="24"/>
        </w:rPr>
        <w:t>.</w:t>
      </w:r>
    </w:p>
    <w:p w14:paraId="41E32D26" w14:textId="77777777" w:rsidR="007B2197" w:rsidRPr="003B674A" w:rsidRDefault="007B2197" w:rsidP="00E3378D">
      <w:pPr>
        <w:spacing w:line="240" w:lineRule="auto"/>
        <w:ind w:left="142" w:firstLine="708"/>
        <w:rPr>
          <w:sz w:val="24"/>
          <w:szCs w:val="24"/>
          <w:lang w:val="hr-HR"/>
        </w:rPr>
      </w:pPr>
    </w:p>
    <w:p w14:paraId="4347F07C" w14:textId="4827B8C2" w:rsidR="007B2197" w:rsidRPr="003B674A" w:rsidRDefault="007B2197" w:rsidP="00227D41">
      <w:pPr>
        <w:pStyle w:val="Tijeloteksta"/>
        <w:spacing w:line="240" w:lineRule="auto"/>
        <w:ind w:left="142" w:firstLine="708"/>
        <w:rPr>
          <w:szCs w:val="24"/>
        </w:rPr>
      </w:pPr>
      <w:r w:rsidRPr="00227D41">
        <w:rPr>
          <w:iCs/>
          <w:szCs w:val="24"/>
        </w:rPr>
        <w:t>Korisnik: Dječji vrtić Mali svijet Pula, rashodi za financiranje programa Dječjeg vrtića</w:t>
      </w:r>
      <w:r w:rsidRPr="003B674A">
        <w:rPr>
          <w:szCs w:val="24"/>
        </w:rPr>
        <w:t xml:space="preserve"> </w:t>
      </w:r>
      <w:r w:rsidR="00227D41">
        <w:rPr>
          <w:szCs w:val="24"/>
        </w:rPr>
        <w:t xml:space="preserve">Mali svijet </w:t>
      </w:r>
      <w:r w:rsidRPr="003B674A">
        <w:rPr>
          <w:szCs w:val="24"/>
        </w:rPr>
        <w:t xml:space="preserve">Pula </w:t>
      </w:r>
      <w:r w:rsidR="00B20144">
        <w:rPr>
          <w:szCs w:val="24"/>
        </w:rPr>
        <w:t>povećavaju</w:t>
      </w:r>
      <w:r w:rsidR="00227D41">
        <w:rPr>
          <w:szCs w:val="24"/>
        </w:rPr>
        <w:t xml:space="preserve"> za 1.592,00</w:t>
      </w:r>
      <w:r w:rsidRPr="003B674A">
        <w:rPr>
          <w:szCs w:val="24"/>
        </w:rPr>
        <w:t xml:space="preserve"> EUR</w:t>
      </w:r>
      <w:r w:rsidR="00227D41">
        <w:rPr>
          <w:szCs w:val="24"/>
        </w:rPr>
        <w:t xml:space="preserve"> ili 9,15% i iznose 19.000,00 EUR</w:t>
      </w:r>
      <w:r w:rsidRPr="003B674A">
        <w:rPr>
          <w:szCs w:val="24"/>
        </w:rPr>
        <w:t>.</w:t>
      </w:r>
      <w:r w:rsidR="00227D41">
        <w:rPr>
          <w:szCs w:val="24"/>
        </w:rPr>
        <w:t xml:space="preserve"> </w:t>
      </w:r>
      <w:r w:rsidR="00227D41" w:rsidRPr="00227D41">
        <w:rPr>
          <w:iCs/>
          <w:color w:val="000000"/>
          <w:szCs w:val="24"/>
        </w:rPr>
        <w:t>U program su uključena djeca koja ne pohađaju redovite programe u vrtiću, a obveznici su polaska u osnovnu školu. Za provođenje ovog programa roditelji ne sudjeluju u financiranju, već se dio sredstva osigurava iz nadležnog Ministarstva, a ostatak u okviru financijskog plana Dječjeg vrtića. Ministarstvo financira i program za darovitu djecu, program za djecu s posebnim potrebama te program za djecu romske nacionalne manjine</w:t>
      </w:r>
      <w:r w:rsidRPr="003B674A">
        <w:rPr>
          <w:szCs w:val="24"/>
        </w:rPr>
        <w:t>.</w:t>
      </w:r>
    </w:p>
    <w:p w14:paraId="39E18B2E" w14:textId="77777777" w:rsidR="007B2197" w:rsidRPr="003B674A" w:rsidRDefault="007B2197" w:rsidP="00E3378D">
      <w:pPr>
        <w:spacing w:line="240" w:lineRule="auto"/>
        <w:ind w:left="142" w:firstLine="708"/>
        <w:rPr>
          <w:sz w:val="24"/>
          <w:szCs w:val="24"/>
          <w:lang w:val="hr-HR"/>
        </w:rPr>
      </w:pPr>
    </w:p>
    <w:p w14:paraId="1CA53E27" w14:textId="77777777" w:rsidR="007B2197" w:rsidRPr="003B674A" w:rsidRDefault="007B2197" w:rsidP="00227D41">
      <w:pPr>
        <w:pStyle w:val="Tijeloteksta"/>
        <w:spacing w:line="240" w:lineRule="auto"/>
        <w:ind w:left="142" w:firstLine="708"/>
        <w:rPr>
          <w:szCs w:val="24"/>
        </w:rPr>
      </w:pPr>
      <w:r w:rsidRPr="00227D41">
        <w:rPr>
          <w:iCs/>
          <w:szCs w:val="24"/>
        </w:rPr>
        <w:t xml:space="preserve">Korisnik: DV-SI </w:t>
      </w:r>
      <w:proofErr w:type="spellStart"/>
      <w:r w:rsidRPr="00227D41">
        <w:rPr>
          <w:iCs/>
          <w:szCs w:val="24"/>
        </w:rPr>
        <w:t>Rin</w:t>
      </w:r>
      <w:proofErr w:type="spellEnd"/>
      <w:r w:rsidRPr="00227D41">
        <w:rPr>
          <w:iCs/>
          <w:szCs w:val="24"/>
        </w:rPr>
        <w:t xml:space="preserve"> Tin </w:t>
      </w:r>
      <w:proofErr w:type="spellStart"/>
      <w:r w:rsidRPr="00227D41">
        <w:rPr>
          <w:iCs/>
          <w:szCs w:val="24"/>
        </w:rPr>
        <w:t>Tin</w:t>
      </w:r>
      <w:proofErr w:type="spellEnd"/>
      <w:r w:rsidRPr="00227D41">
        <w:rPr>
          <w:iCs/>
          <w:szCs w:val="24"/>
        </w:rPr>
        <w:t xml:space="preserve"> Pula-Pola, rashodi za financiranje programa DV-Si </w:t>
      </w:r>
      <w:proofErr w:type="spellStart"/>
      <w:r w:rsidRPr="00227D41">
        <w:rPr>
          <w:iCs/>
          <w:szCs w:val="24"/>
        </w:rPr>
        <w:t>Rin</w:t>
      </w:r>
      <w:proofErr w:type="spellEnd"/>
      <w:r w:rsidRPr="00227D41">
        <w:rPr>
          <w:iCs/>
          <w:szCs w:val="24"/>
        </w:rPr>
        <w:t xml:space="preserve"> Tin </w:t>
      </w:r>
      <w:proofErr w:type="spellStart"/>
      <w:r w:rsidRPr="00227D41">
        <w:rPr>
          <w:iCs/>
          <w:szCs w:val="24"/>
        </w:rPr>
        <w:t>Tin</w:t>
      </w:r>
      <w:proofErr w:type="spellEnd"/>
      <w:r w:rsidRPr="00227D41">
        <w:rPr>
          <w:iCs/>
          <w:szCs w:val="24"/>
        </w:rPr>
        <w:t xml:space="preserve"> Pula-Pola </w:t>
      </w:r>
      <w:r w:rsidR="00227D41">
        <w:rPr>
          <w:iCs/>
          <w:szCs w:val="24"/>
        </w:rPr>
        <w:t xml:space="preserve">povećavaju se za 2,00 </w:t>
      </w:r>
      <w:r w:rsidRPr="00227D41">
        <w:rPr>
          <w:iCs/>
          <w:szCs w:val="24"/>
        </w:rPr>
        <w:t>EUR</w:t>
      </w:r>
      <w:r w:rsidR="00227D41">
        <w:rPr>
          <w:iCs/>
          <w:szCs w:val="24"/>
        </w:rPr>
        <w:t xml:space="preserve"> ili 0,01% i iznose 13.920,00 EUR</w:t>
      </w:r>
      <w:r w:rsidRPr="00227D41">
        <w:rPr>
          <w:iCs/>
          <w:szCs w:val="24"/>
        </w:rPr>
        <w:t>.</w:t>
      </w:r>
      <w:bookmarkStart w:id="19" w:name="_Hlk120296145"/>
      <w:r w:rsidR="00227D41">
        <w:rPr>
          <w:iCs/>
          <w:szCs w:val="24"/>
        </w:rPr>
        <w:t xml:space="preserve"> </w:t>
      </w:r>
      <w:r w:rsidR="00227D41" w:rsidRPr="00227D41">
        <w:rPr>
          <w:iCs/>
          <w:color w:val="000000"/>
          <w:szCs w:val="24"/>
        </w:rPr>
        <w:t>U program su uključena djeca koja ne pohađaju redovite programe u vrtiću, a obveznici su polaska u osnovnu školu. Za provođenje ovog programa roditelji ne sudjeluju u financiranju, već se dio sredstva osigurava iz nadležnog Ministarstva, a ostatak u okviru financijskog plana Dječjeg vrtića. Ministarstvo dodatno financira i program za djecu nacionalnih manjina i djecu s posebnim potrebama</w:t>
      </w:r>
      <w:bookmarkEnd w:id="19"/>
      <w:r w:rsidRPr="003B674A">
        <w:rPr>
          <w:szCs w:val="24"/>
        </w:rPr>
        <w:t>.</w:t>
      </w:r>
    </w:p>
    <w:p w14:paraId="0A4E1ADD" w14:textId="77777777" w:rsidR="007B2197" w:rsidRPr="003B674A" w:rsidRDefault="007B2197" w:rsidP="00E3378D">
      <w:pPr>
        <w:spacing w:line="240" w:lineRule="auto"/>
        <w:ind w:left="142" w:firstLine="708"/>
        <w:rPr>
          <w:sz w:val="24"/>
          <w:szCs w:val="24"/>
          <w:lang w:val="hr-HR"/>
        </w:rPr>
      </w:pPr>
    </w:p>
    <w:p w14:paraId="716948B4" w14:textId="77777777" w:rsidR="007B2197" w:rsidRPr="00A805B6" w:rsidRDefault="007B2197" w:rsidP="00E3378D">
      <w:pPr>
        <w:pStyle w:val="Naslov5"/>
        <w:spacing w:line="240" w:lineRule="auto"/>
        <w:ind w:left="142" w:firstLine="720"/>
        <w:jc w:val="both"/>
        <w:rPr>
          <w:b w:val="0"/>
          <w:bCs/>
          <w:i/>
          <w:szCs w:val="24"/>
        </w:rPr>
      </w:pPr>
      <w:r w:rsidRPr="003B674A">
        <w:rPr>
          <w:b w:val="0"/>
          <w:szCs w:val="24"/>
        </w:rPr>
        <w:t xml:space="preserve">Aktivnost: Drugi programi u predškolskom odgoju, rashodi za izvršenje </w:t>
      </w:r>
      <w:r w:rsidR="00A805B6">
        <w:rPr>
          <w:b w:val="0"/>
          <w:szCs w:val="24"/>
        </w:rPr>
        <w:t>a</w:t>
      </w:r>
      <w:r w:rsidRPr="003B674A">
        <w:rPr>
          <w:b w:val="0"/>
          <w:szCs w:val="24"/>
        </w:rPr>
        <w:t xml:space="preserve">ktivnosti </w:t>
      </w:r>
      <w:r w:rsidR="00A805B6" w:rsidRPr="00A805B6">
        <w:rPr>
          <w:b w:val="0"/>
          <w:bCs/>
          <w:iCs/>
          <w:szCs w:val="24"/>
        </w:rPr>
        <w:t xml:space="preserve">povećavaju se za </w:t>
      </w:r>
      <w:r w:rsidR="00A805B6">
        <w:rPr>
          <w:b w:val="0"/>
          <w:bCs/>
          <w:iCs/>
          <w:szCs w:val="24"/>
        </w:rPr>
        <w:t>61.221,00</w:t>
      </w:r>
      <w:r w:rsidR="00A805B6" w:rsidRPr="00A805B6">
        <w:rPr>
          <w:b w:val="0"/>
          <w:bCs/>
          <w:iCs/>
          <w:szCs w:val="24"/>
        </w:rPr>
        <w:t xml:space="preserve"> EUR ili </w:t>
      </w:r>
      <w:r w:rsidR="00A805B6">
        <w:rPr>
          <w:b w:val="0"/>
          <w:bCs/>
          <w:iCs/>
          <w:szCs w:val="24"/>
        </w:rPr>
        <w:t>5,54</w:t>
      </w:r>
      <w:r w:rsidR="00A805B6" w:rsidRPr="00A805B6">
        <w:rPr>
          <w:b w:val="0"/>
          <w:bCs/>
          <w:iCs/>
          <w:szCs w:val="24"/>
        </w:rPr>
        <w:t xml:space="preserve">% i iznose </w:t>
      </w:r>
      <w:r w:rsidR="00A805B6">
        <w:rPr>
          <w:b w:val="0"/>
          <w:bCs/>
          <w:iCs/>
          <w:szCs w:val="24"/>
        </w:rPr>
        <w:t>1.165.598,00</w:t>
      </w:r>
      <w:r w:rsidR="00A805B6" w:rsidRPr="00A805B6">
        <w:rPr>
          <w:b w:val="0"/>
          <w:bCs/>
          <w:iCs/>
          <w:szCs w:val="24"/>
        </w:rPr>
        <w:t xml:space="preserve"> EUR</w:t>
      </w:r>
      <w:r w:rsidRPr="00A805B6">
        <w:rPr>
          <w:b w:val="0"/>
          <w:bCs/>
          <w:szCs w:val="24"/>
        </w:rPr>
        <w:t>.</w:t>
      </w:r>
    </w:p>
    <w:p w14:paraId="6F1718F9" w14:textId="77777777" w:rsidR="007B2197" w:rsidRDefault="00D25E1D" w:rsidP="00E3378D">
      <w:pPr>
        <w:pStyle w:val="Uvuenotijeloteksta"/>
        <w:spacing w:line="240" w:lineRule="auto"/>
        <w:ind w:left="142" w:firstLine="708"/>
        <w:rPr>
          <w:color w:val="000000"/>
          <w:szCs w:val="24"/>
        </w:rPr>
      </w:pPr>
      <w:r w:rsidRPr="00D25E1D">
        <w:rPr>
          <w:color w:val="000000"/>
          <w:szCs w:val="24"/>
        </w:rPr>
        <w:t xml:space="preserve">U okviru Aktivnosti povećavaju se sredstva za subvencije u dječjim vrtićima drugih osnivača temeljem povećanog prosječnog broja subvencija s 816 na 836, kao i temeljem povećanja subvencije za djecu upisanu u dječje vrtiće drugih osnivača u iznosu od 15,00 EUR od 01.09.2023. godine. Sukladno Uredbi o kriterijima i mjerilima za utvrđivanje iznosa sredstava za fiskalnu održivost dječjih vrtića te Odluke o dodjeli sredstava za fiskalnu održivost dječjih vrtića za pedagošku godinu 2023./2024. Vlade RH, sredstva fiskalne održivosti raspoređena su na subvencije za djecu upisanu u dječje vrtiće drugih osnivača. Usklađuje se iznos sredstava za nadogradnju aplikacije </w:t>
      </w:r>
      <w:proofErr w:type="spellStart"/>
      <w:r w:rsidRPr="00D25E1D">
        <w:rPr>
          <w:color w:val="000000"/>
          <w:szCs w:val="24"/>
        </w:rPr>
        <w:t>eVrtići</w:t>
      </w:r>
      <w:proofErr w:type="spellEnd"/>
      <w:r w:rsidRPr="00D25E1D">
        <w:rPr>
          <w:color w:val="000000"/>
          <w:szCs w:val="24"/>
        </w:rPr>
        <w:t xml:space="preserve"> na novu platformu sukladno izvršenju</w:t>
      </w:r>
      <w:r>
        <w:rPr>
          <w:color w:val="000000"/>
          <w:szCs w:val="24"/>
        </w:rPr>
        <w:t>.</w:t>
      </w:r>
    </w:p>
    <w:p w14:paraId="642604C3" w14:textId="77777777" w:rsidR="00D25E1D" w:rsidRDefault="00D25E1D" w:rsidP="00E3378D">
      <w:pPr>
        <w:pStyle w:val="Uvuenotijeloteksta"/>
        <w:spacing w:line="240" w:lineRule="auto"/>
        <w:ind w:left="142" w:firstLine="708"/>
        <w:rPr>
          <w:i/>
          <w:szCs w:val="24"/>
        </w:rPr>
      </w:pPr>
    </w:p>
    <w:p w14:paraId="219193DE" w14:textId="77777777" w:rsidR="00D25E1D" w:rsidRPr="00D25E1D" w:rsidRDefault="00D25E1D" w:rsidP="00D25E1D">
      <w:pPr>
        <w:spacing w:line="240" w:lineRule="auto"/>
        <w:ind w:left="142" w:right="-1" w:firstLine="567"/>
        <w:rPr>
          <w:color w:val="000000"/>
          <w:sz w:val="24"/>
          <w:szCs w:val="24"/>
          <w:lang w:val="hr-HR"/>
        </w:rPr>
      </w:pPr>
      <w:r w:rsidRPr="00D25E1D">
        <w:rPr>
          <w:iCs/>
          <w:color w:val="000000"/>
          <w:sz w:val="24"/>
          <w:szCs w:val="24"/>
          <w:lang w:val="hr-HR"/>
        </w:rPr>
        <w:t>Aktivnost: Fiskalna održivost dječjih vrtića; osiguravaju se sredstva za provođenje</w:t>
      </w:r>
      <w:r w:rsidRPr="00D25E1D">
        <w:rPr>
          <w:i/>
          <w:color w:val="000000"/>
          <w:sz w:val="24"/>
          <w:szCs w:val="24"/>
          <w:lang w:val="hr-HR"/>
        </w:rPr>
        <w:t xml:space="preserve"> </w:t>
      </w:r>
      <w:r>
        <w:rPr>
          <w:color w:val="000000"/>
          <w:sz w:val="24"/>
          <w:szCs w:val="24"/>
          <w:lang w:val="hr-HR"/>
        </w:rPr>
        <w:t>a</w:t>
      </w:r>
      <w:r w:rsidRPr="00D25E1D">
        <w:rPr>
          <w:color w:val="000000"/>
          <w:sz w:val="24"/>
          <w:szCs w:val="24"/>
          <w:lang w:val="hr-HR"/>
        </w:rPr>
        <w:t>ktivnosti</w:t>
      </w:r>
      <w:r w:rsidRPr="00D25E1D">
        <w:rPr>
          <w:i/>
          <w:color w:val="000000"/>
          <w:sz w:val="24"/>
          <w:szCs w:val="24"/>
          <w:lang w:val="hr-HR"/>
        </w:rPr>
        <w:t xml:space="preserve"> </w:t>
      </w:r>
      <w:r w:rsidRPr="00D25E1D">
        <w:rPr>
          <w:bCs/>
          <w:iCs/>
          <w:color w:val="000000"/>
          <w:sz w:val="24"/>
          <w:szCs w:val="24"/>
          <w:lang w:val="hr-HR"/>
        </w:rPr>
        <w:t>u iznosu od 61.061,00</w:t>
      </w:r>
      <w:r w:rsidRPr="00D25E1D">
        <w:rPr>
          <w:color w:val="000000"/>
          <w:sz w:val="24"/>
          <w:szCs w:val="24"/>
          <w:lang w:val="hr-HR"/>
        </w:rPr>
        <w:t xml:space="preserve"> EUR. Sredstva za provođenje aktivnosti osigurana su temeljem Uredbe o kriterijima i mjerilima za utvrđivanje iznosa sredstava za fiskalnu održivost dječjih vrtića te Odluke Vlade RH o dodjeli sredstava za fiskalnu održivost dječjih vrtića za pedagošku godinu 2023./2024.</w:t>
      </w:r>
    </w:p>
    <w:p w14:paraId="68E27C1F" w14:textId="77777777" w:rsidR="00D25E1D" w:rsidRDefault="00D25E1D" w:rsidP="00E3378D">
      <w:pPr>
        <w:pStyle w:val="Uvuenotijeloteksta"/>
        <w:spacing w:line="240" w:lineRule="auto"/>
        <w:ind w:left="142" w:firstLine="708"/>
        <w:rPr>
          <w:i/>
          <w:szCs w:val="24"/>
        </w:rPr>
      </w:pPr>
    </w:p>
    <w:p w14:paraId="1D1DF0B0" w14:textId="77777777" w:rsidR="00D25E1D" w:rsidRPr="003B674A" w:rsidRDefault="00D25E1D" w:rsidP="00E3378D">
      <w:pPr>
        <w:pStyle w:val="Uvuenotijeloteksta"/>
        <w:spacing w:line="240" w:lineRule="auto"/>
        <w:ind w:left="142" w:firstLine="708"/>
        <w:rPr>
          <w:i/>
          <w:szCs w:val="24"/>
        </w:rPr>
      </w:pPr>
    </w:p>
    <w:p w14:paraId="20A755B3" w14:textId="77777777" w:rsidR="007B2197" w:rsidRPr="003B674A" w:rsidRDefault="007B2197" w:rsidP="00E3378D">
      <w:pPr>
        <w:spacing w:line="240" w:lineRule="auto"/>
        <w:ind w:left="142" w:firstLine="708"/>
        <w:rPr>
          <w:sz w:val="24"/>
          <w:szCs w:val="24"/>
          <w:lang w:val="hr-HR"/>
        </w:rPr>
      </w:pPr>
      <w:r w:rsidRPr="00D25E1D">
        <w:rPr>
          <w:sz w:val="24"/>
          <w:szCs w:val="24"/>
          <w:lang w:val="hr-HR"/>
        </w:rPr>
        <w:lastRenderedPageBreak/>
        <w:t>Tekući projekt: Pulski vrtići za sretnije odrastanje; rashodi za provođenje projekta</w:t>
      </w:r>
      <w:r w:rsidRPr="003B674A">
        <w:rPr>
          <w:sz w:val="24"/>
          <w:szCs w:val="24"/>
          <w:lang w:val="hr-HR"/>
        </w:rPr>
        <w:t xml:space="preserve"> </w:t>
      </w:r>
      <w:r w:rsidR="00D25E1D">
        <w:rPr>
          <w:sz w:val="24"/>
          <w:szCs w:val="24"/>
          <w:lang w:val="hr-HR"/>
        </w:rPr>
        <w:t>smanjuju se za 43.598,00 EUR ili 44,07% i iznose 55.336,00</w:t>
      </w:r>
      <w:r w:rsidRPr="003B674A">
        <w:rPr>
          <w:sz w:val="24"/>
          <w:szCs w:val="24"/>
          <w:lang w:val="hr-HR"/>
        </w:rPr>
        <w:t xml:space="preserve"> EUR.  </w:t>
      </w:r>
    </w:p>
    <w:p w14:paraId="4E8F6BA0" w14:textId="77777777" w:rsidR="00D25E1D" w:rsidRPr="00D25E1D" w:rsidRDefault="00D25E1D" w:rsidP="00D25E1D">
      <w:pPr>
        <w:spacing w:line="240" w:lineRule="auto"/>
        <w:ind w:left="142" w:right="-1" w:firstLine="567"/>
        <w:rPr>
          <w:iCs/>
          <w:color w:val="000000"/>
          <w:sz w:val="24"/>
          <w:szCs w:val="24"/>
          <w:lang w:val="hr-HR"/>
        </w:rPr>
      </w:pPr>
      <w:r w:rsidRPr="00D25E1D">
        <w:rPr>
          <w:iCs/>
          <w:color w:val="000000"/>
          <w:sz w:val="24"/>
          <w:szCs w:val="24"/>
          <w:lang w:val="hr-HR"/>
        </w:rPr>
        <w:t>Projekt je odobren u sklopu Poziva „Nastavak unaprjeđenja usluga za djecu u sustavu ranog i predškolskog odgoja i obrazovanja“, Operativnog programa ULJP 2014.-2020. Grad Pula je nositelj projekta u partnerstvu s dječjim vrtićima kojima je osnivač. Provedbom ovog projekta uvode se novi programi ranog i predškolskog odgoja i obrazovanja u produljenom radnom vremenu vrtića, kako bi se djeci osigurale jednake mogućnosti neovisno o socioekonomskom statusu njegove obitelji, te ravnomjernija dostupnost i veća obuhvaćenost djece. Projekt se u cijelosti financira iz Europskog socijalnog fonda.</w:t>
      </w:r>
      <w:r w:rsidRPr="00D25E1D">
        <w:rPr>
          <w:color w:val="000000"/>
          <w:lang w:val="hr-HR"/>
        </w:rPr>
        <w:t xml:space="preserve"> U</w:t>
      </w:r>
      <w:r w:rsidRPr="00D25E1D">
        <w:rPr>
          <w:iCs/>
          <w:color w:val="000000"/>
          <w:sz w:val="24"/>
          <w:szCs w:val="24"/>
          <w:lang w:val="hr-HR"/>
        </w:rPr>
        <w:t>sklađuje se iznos sredstava za provedbu projekta sukladno realizaciji programa i dinamici ostvarivanja priznatih rashoda obzirom je projekt završio 31.10.2023. godine.</w:t>
      </w:r>
    </w:p>
    <w:p w14:paraId="6F20AA6B" w14:textId="5127792C" w:rsidR="00D916E5" w:rsidRPr="00D25E1D" w:rsidRDefault="00D916E5" w:rsidP="00A47567">
      <w:pPr>
        <w:numPr>
          <w:ilvl w:val="0"/>
          <w:numId w:val="21"/>
        </w:numPr>
        <w:spacing w:line="240" w:lineRule="auto"/>
        <w:ind w:left="851" w:hanging="142"/>
        <w:rPr>
          <w:iCs/>
          <w:sz w:val="24"/>
          <w:szCs w:val="24"/>
          <w:lang w:val="hr-HR"/>
        </w:rPr>
      </w:pPr>
      <w:r w:rsidRPr="00D25E1D">
        <w:rPr>
          <w:iCs/>
          <w:sz w:val="24"/>
          <w:szCs w:val="24"/>
          <w:lang w:val="hr-HR"/>
        </w:rPr>
        <w:t xml:space="preserve">zajednički troškovi, rashodi se </w:t>
      </w:r>
      <w:r w:rsidR="00D25E1D" w:rsidRPr="00D25E1D">
        <w:rPr>
          <w:iCs/>
          <w:sz w:val="24"/>
          <w:szCs w:val="24"/>
          <w:lang w:val="hr-HR"/>
        </w:rPr>
        <w:t>smanjuju za 17</w:t>
      </w:r>
      <w:r w:rsidR="00B86E0C">
        <w:rPr>
          <w:iCs/>
          <w:sz w:val="24"/>
          <w:szCs w:val="24"/>
          <w:lang w:val="hr-HR"/>
        </w:rPr>
        <w:t>.</w:t>
      </w:r>
      <w:r w:rsidR="00D25E1D" w:rsidRPr="00D25E1D">
        <w:rPr>
          <w:iCs/>
          <w:sz w:val="24"/>
          <w:szCs w:val="24"/>
          <w:lang w:val="hr-HR"/>
        </w:rPr>
        <w:t>939,00 EUR</w:t>
      </w:r>
      <w:r w:rsidR="00B86E0C">
        <w:rPr>
          <w:iCs/>
          <w:sz w:val="24"/>
          <w:szCs w:val="24"/>
          <w:lang w:val="hr-HR"/>
        </w:rPr>
        <w:t xml:space="preserve"> ili 6,55%</w:t>
      </w:r>
      <w:r w:rsidR="00D25E1D" w:rsidRPr="00D25E1D">
        <w:rPr>
          <w:iCs/>
          <w:sz w:val="24"/>
          <w:szCs w:val="24"/>
          <w:lang w:val="hr-HR"/>
        </w:rPr>
        <w:t xml:space="preserve"> i iznose 9.836,00 EUR</w:t>
      </w:r>
      <w:r w:rsidR="00112A01">
        <w:rPr>
          <w:iCs/>
          <w:sz w:val="24"/>
          <w:szCs w:val="24"/>
          <w:lang w:val="hr-HR"/>
        </w:rPr>
        <w:t>;</w:t>
      </w:r>
    </w:p>
    <w:p w14:paraId="5336CE25" w14:textId="7655A9D5" w:rsidR="007B2197" w:rsidRPr="00D25E1D" w:rsidRDefault="007B2197" w:rsidP="00E3378D">
      <w:pPr>
        <w:spacing w:line="240" w:lineRule="auto"/>
        <w:ind w:left="142" w:firstLine="567"/>
        <w:rPr>
          <w:bCs/>
          <w:iCs/>
          <w:sz w:val="24"/>
          <w:szCs w:val="24"/>
          <w:lang w:val="hr-HR"/>
        </w:rPr>
      </w:pPr>
      <w:r w:rsidRPr="00D25E1D">
        <w:rPr>
          <w:iCs/>
          <w:sz w:val="24"/>
          <w:szCs w:val="24"/>
          <w:lang w:val="hr-HR"/>
        </w:rPr>
        <w:t xml:space="preserve">- korisnik: Dječji vrtić </w:t>
      </w:r>
      <w:proofErr w:type="spellStart"/>
      <w:r w:rsidRPr="00D25E1D">
        <w:rPr>
          <w:iCs/>
          <w:sz w:val="24"/>
          <w:szCs w:val="24"/>
          <w:lang w:val="hr-HR"/>
        </w:rPr>
        <w:t>Rin</w:t>
      </w:r>
      <w:proofErr w:type="spellEnd"/>
      <w:r w:rsidRPr="00D25E1D">
        <w:rPr>
          <w:iCs/>
          <w:sz w:val="24"/>
          <w:szCs w:val="24"/>
          <w:lang w:val="hr-HR"/>
        </w:rPr>
        <w:t xml:space="preserve"> Tin </w:t>
      </w:r>
      <w:proofErr w:type="spellStart"/>
      <w:r w:rsidRPr="00D25E1D">
        <w:rPr>
          <w:iCs/>
          <w:sz w:val="24"/>
          <w:szCs w:val="24"/>
          <w:lang w:val="hr-HR"/>
        </w:rPr>
        <w:t>Tin</w:t>
      </w:r>
      <w:proofErr w:type="spellEnd"/>
      <w:r w:rsidRPr="00D25E1D">
        <w:rPr>
          <w:iCs/>
          <w:sz w:val="24"/>
          <w:szCs w:val="24"/>
          <w:lang w:val="hr-HR"/>
        </w:rPr>
        <w:t xml:space="preserve"> Pula, rashodi se </w:t>
      </w:r>
      <w:r w:rsidR="00D25E1D" w:rsidRPr="00D25E1D">
        <w:rPr>
          <w:iCs/>
          <w:sz w:val="24"/>
          <w:szCs w:val="24"/>
          <w:lang w:val="hr-HR"/>
        </w:rPr>
        <w:t xml:space="preserve">povećavaju za 742,00 ERR i </w:t>
      </w:r>
      <w:r w:rsidR="00D25E1D">
        <w:rPr>
          <w:iCs/>
          <w:sz w:val="24"/>
          <w:szCs w:val="24"/>
          <w:lang w:val="hr-HR"/>
        </w:rPr>
        <w:t>i</w:t>
      </w:r>
      <w:r w:rsidR="00D25E1D" w:rsidRPr="00D25E1D">
        <w:rPr>
          <w:iCs/>
          <w:sz w:val="24"/>
          <w:szCs w:val="24"/>
          <w:lang w:val="hr-HR"/>
        </w:rPr>
        <w:t>znose 12.076,00</w:t>
      </w:r>
      <w:r w:rsidRPr="00D25E1D">
        <w:rPr>
          <w:iCs/>
          <w:sz w:val="24"/>
          <w:szCs w:val="24"/>
          <w:lang w:val="hr-HR"/>
        </w:rPr>
        <w:t xml:space="preserve"> EUR</w:t>
      </w:r>
      <w:r w:rsidR="00112A01">
        <w:rPr>
          <w:iCs/>
          <w:sz w:val="24"/>
          <w:szCs w:val="24"/>
          <w:lang w:val="hr-HR"/>
        </w:rPr>
        <w:t>;</w:t>
      </w:r>
      <w:r w:rsidRPr="00D25E1D">
        <w:rPr>
          <w:iCs/>
          <w:sz w:val="24"/>
          <w:szCs w:val="24"/>
          <w:lang w:val="hr-HR"/>
        </w:rPr>
        <w:t xml:space="preserve"> </w:t>
      </w:r>
    </w:p>
    <w:p w14:paraId="788F4445" w14:textId="60C8139E" w:rsidR="007B2197" w:rsidRPr="00D25E1D" w:rsidRDefault="007B2197" w:rsidP="00E3378D">
      <w:pPr>
        <w:spacing w:line="240" w:lineRule="auto"/>
        <w:ind w:left="142" w:firstLine="567"/>
        <w:rPr>
          <w:bCs/>
          <w:iCs/>
          <w:sz w:val="24"/>
          <w:szCs w:val="24"/>
          <w:lang w:val="hr-HR"/>
        </w:rPr>
      </w:pPr>
      <w:r w:rsidRPr="00D25E1D">
        <w:rPr>
          <w:iCs/>
          <w:sz w:val="24"/>
          <w:szCs w:val="24"/>
          <w:lang w:val="hr-HR"/>
        </w:rPr>
        <w:t xml:space="preserve">- korisnik: Dječji vrtić Pula, rashodi se </w:t>
      </w:r>
      <w:r w:rsidR="00D25E1D" w:rsidRPr="00D25E1D">
        <w:rPr>
          <w:iCs/>
          <w:sz w:val="24"/>
          <w:szCs w:val="24"/>
          <w:lang w:val="hr-HR"/>
        </w:rPr>
        <w:t>smanjuju za 19.846,00 EUR ili 50,63% i iznose 19.354,00</w:t>
      </w:r>
      <w:r w:rsidRPr="00D25E1D">
        <w:rPr>
          <w:iCs/>
          <w:sz w:val="24"/>
          <w:szCs w:val="24"/>
          <w:lang w:val="hr-HR"/>
        </w:rPr>
        <w:t xml:space="preserve"> EUR</w:t>
      </w:r>
      <w:r w:rsidR="00112A01">
        <w:rPr>
          <w:iCs/>
          <w:sz w:val="24"/>
          <w:szCs w:val="24"/>
          <w:lang w:val="hr-HR"/>
        </w:rPr>
        <w:t>;</w:t>
      </w:r>
    </w:p>
    <w:p w14:paraId="2B3AFB50" w14:textId="77777777" w:rsidR="007B2197" w:rsidRPr="00D25E1D" w:rsidRDefault="007B2197" w:rsidP="00E3378D">
      <w:pPr>
        <w:spacing w:line="240" w:lineRule="auto"/>
        <w:ind w:left="142" w:firstLine="567"/>
        <w:rPr>
          <w:bCs/>
          <w:iCs/>
          <w:sz w:val="24"/>
          <w:szCs w:val="24"/>
          <w:lang w:val="hr-HR"/>
        </w:rPr>
      </w:pPr>
      <w:r w:rsidRPr="00D25E1D">
        <w:rPr>
          <w:iCs/>
          <w:sz w:val="24"/>
          <w:szCs w:val="24"/>
          <w:lang w:val="hr-HR"/>
        </w:rPr>
        <w:t xml:space="preserve">- korisnik: Dječji vrtići Mali svijet, </w:t>
      </w:r>
      <w:r w:rsidR="00D25E1D" w:rsidRPr="00D25E1D">
        <w:rPr>
          <w:iCs/>
          <w:sz w:val="24"/>
          <w:szCs w:val="24"/>
          <w:lang w:val="hr-HR"/>
        </w:rPr>
        <w:t>rashodi se smanjuju za 6.555,00 EUR ili 31,78% i iznose 14.070,00 EUR</w:t>
      </w:r>
      <w:r w:rsidRPr="00D25E1D">
        <w:rPr>
          <w:iCs/>
          <w:sz w:val="24"/>
          <w:szCs w:val="24"/>
          <w:lang w:val="hr-HR"/>
        </w:rPr>
        <w:t xml:space="preserve">. </w:t>
      </w:r>
    </w:p>
    <w:p w14:paraId="10C7E370" w14:textId="77777777" w:rsidR="005978C2" w:rsidRDefault="005978C2" w:rsidP="005978C2">
      <w:pPr>
        <w:spacing w:line="240" w:lineRule="auto"/>
        <w:ind w:left="0" w:right="-1" w:firstLine="708"/>
        <w:rPr>
          <w:rFonts w:eastAsia="Calibri"/>
          <w:sz w:val="24"/>
          <w:szCs w:val="24"/>
          <w:lang w:val="hr-HR" w:eastAsia="en-US"/>
        </w:rPr>
      </w:pPr>
    </w:p>
    <w:p w14:paraId="5F6CFC14" w14:textId="77777777" w:rsidR="005978C2" w:rsidRDefault="005978C2" w:rsidP="005978C2">
      <w:pPr>
        <w:spacing w:line="240" w:lineRule="auto"/>
        <w:ind w:left="0" w:right="-1" w:firstLine="708"/>
        <w:rPr>
          <w:rFonts w:eastAsia="Calibri"/>
          <w:sz w:val="24"/>
          <w:szCs w:val="24"/>
          <w:lang w:val="hr-HR" w:eastAsia="en-US"/>
        </w:rPr>
      </w:pPr>
      <w:r>
        <w:rPr>
          <w:rFonts w:eastAsia="Calibri"/>
          <w:sz w:val="24"/>
          <w:szCs w:val="24"/>
          <w:lang w:val="hr-HR" w:eastAsia="en-US"/>
        </w:rPr>
        <w:t xml:space="preserve">Sveukupno Program Predškolski odgoj </w:t>
      </w:r>
      <w:r w:rsidR="00D25E1D">
        <w:rPr>
          <w:rFonts w:eastAsia="Calibri"/>
          <w:sz w:val="24"/>
          <w:szCs w:val="24"/>
          <w:lang w:val="hr-HR" w:eastAsia="en-US"/>
        </w:rPr>
        <w:t>iznosi</w:t>
      </w:r>
      <w:r>
        <w:rPr>
          <w:rFonts w:eastAsia="Calibri"/>
          <w:sz w:val="24"/>
          <w:szCs w:val="24"/>
          <w:lang w:val="hr-HR" w:eastAsia="en-US"/>
        </w:rPr>
        <w:t>:</w:t>
      </w:r>
    </w:p>
    <w:p w14:paraId="0ED7F803" w14:textId="77777777" w:rsidR="00262EE0" w:rsidRDefault="00262EE0" w:rsidP="005978C2">
      <w:pPr>
        <w:spacing w:line="240" w:lineRule="auto"/>
        <w:ind w:left="0" w:right="-1" w:firstLine="708"/>
        <w:rPr>
          <w:rFonts w:eastAsia="Calibri"/>
          <w:sz w:val="24"/>
          <w:szCs w:val="24"/>
          <w:lang w:val="hr-HR" w:eastAsia="en-US"/>
        </w:rPr>
      </w:pPr>
    </w:p>
    <w:tbl>
      <w:tblPr>
        <w:tblW w:w="9788" w:type="dxa"/>
        <w:jc w:val="center"/>
        <w:tblLayout w:type="fixed"/>
        <w:tblLook w:val="04A0" w:firstRow="1" w:lastRow="0" w:firstColumn="1" w:lastColumn="0" w:noHBand="0" w:noVBand="1"/>
      </w:tblPr>
      <w:tblGrid>
        <w:gridCol w:w="4394"/>
        <w:gridCol w:w="1428"/>
        <w:gridCol w:w="1350"/>
        <w:gridCol w:w="1350"/>
        <w:gridCol w:w="1266"/>
      </w:tblGrid>
      <w:tr w:rsidR="00262EE0" w:rsidRPr="00262EE0" w14:paraId="0A274D5E" w14:textId="77777777" w:rsidTr="00B20144">
        <w:trPr>
          <w:trHeight w:val="528"/>
          <w:jc w:val="center"/>
        </w:trPr>
        <w:tc>
          <w:tcPr>
            <w:tcW w:w="4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0BE2A3" w14:textId="77777777" w:rsidR="00262EE0" w:rsidRPr="00262EE0" w:rsidRDefault="00262EE0" w:rsidP="00262EE0">
            <w:pPr>
              <w:widowControl/>
              <w:adjustRightInd/>
              <w:spacing w:line="240" w:lineRule="auto"/>
              <w:ind w:left="0" w:firstLine="0"/>
              <w:jc w:val="left"/>
              <w:textAlignment w:val="auto"/>
              <w:rPr>
                <w:b/>
                <w:bCs/>
                <w:lang w:val="hr-HR"/>
              </w:rPr>
            </w:pPr>
            <w:r w:rsidRPr="00262EE0">
              <w:rPr>
                <w:b/>
                <w:bCs/>
                <w:lang w:val="hr-HR"/>
              </w:rPr>
              <w:t> </w:t>
            </w:r>
          </w:p>
        </w:tc>
        <w:tc>
          <w:tcPr>
            <w:tcW w:w="1428" w:type="dxa"/>
            <w:tcBorders>
              <w:top w:val="single" w:sz="4" w:space="0" w:color="auto"/>
              <w:left w:val="nil"/>
              <w:bottom w:val="single" w:sz="4" w:space="0" w:color="auto"/>
              <w:right w:val="single" w:sz="4" w:space="0" w:color="auto"/>
            </w:tcBorders>
            <w:shd w:val="clear" w:color="auto" w:fill="auto"/>
            <w:vAlign w:val="center"/>
            <w:hideMark/>
          </w:tcPr>
          <w:p w14:paraId="48025A63" w14:textId="77777777" w:rsidR="00262EE0" w:rsidRPr="00262EE0" w:rsidRDefault="00262EE0" w:rsidP="00262EE0">
            <w:pPr>
              <w:widowControl/>
              <w:adjustRightInd/>
              <w:spacing w:line="240" w:lineRule="auto"/>
              <w:ind w:left="0" w:firstLine="0"/>
              <w:jc w:val="center"/>
              <w:textAlignment w:val="auto"/>
              <w:rPr>
                <w:b/>
                <w:bCs/>
                <w:lang w:val="hr-HR"/>
              </w:rPr>
            </w:pPr>
            <w:r w:rsidRPr="00262EE0">
              <w:rPr>
                <w:b/>
                <w:bCs/>
                <w:lang w:val="hr-HR"/>
              </w:rPr>
              <w:t>PLANIRANO</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1D525345" w14:textId="77777777" w:rsidR="00262EE0" w:rsidRPr="00262EE0" w:rsidRDefault="00262EE0" w:rsidP="00262EE0">
            <w:pPr>
              <w:widowControl/>
              <w:adjustRightInd/>
              <w:spacing w:line="240" w:lineRule="auto"/>
              <w:ind w:left="0" w:firstLine="0"/>
              <w:jc w:val="center"/>
              <w:textAlignment w:val="auto"/>
              <w:rPr>
                <w:b/>
                <w:bCs/>
                <w:lang w:val="hr-HR"/>
              </w:rPr>
            </w:pPr>
            <w:r w:rsidRPr="00262EE0">
              <w:rPr>
                <w:b/>
                <w:bCs/>
                <w:lang w:val="hr-HR"/>
              </w:rPr>
              <w:t>PROMJENA IZNOS</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7A514698" w14:textId="77777777" w:rsidR="00262EE0" w:rsidRPr="00262EE0" w:rsidRDefault="00262EE0" w:rsidP="00262EE0">
            <w:pPr>
              <w:widowControl/>
              <w:adjustRightInd/>
              <w:spacing w:line="240" w:lineRule="auto"/>
              <w:ind w:left="0" w:firstLine="0"/>
              <w:jc w:val="center"/>
              <w:textAlignment w:val="auto"/>
              <w:rPr>
                <w:b/>
                <w:bCs/>
                <w:lang w:val="hr-HR"/>
              </w:rPr>
            </w:pPr>
            <w:r w:rsidRPr="00262EE0">
              <w:rPr>
                <w:b/>
                <w:bCs/>
                <w:lang w:val="hr-HR"/>
              </w:rPr>
              <w:t xml:space="preserve">PROMJENA </w:t>
            </w:r>
            <w:r w:rsidRPr="00262EE0">
              <w:rPr>
                <w:b/>
                <w:bCs/>
                <w:lang w:val="hr-HR"/>
              </w:rPr>
              <w:br/>
              <w:t>POSTOTAK</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14:paraId="1B0E2ED4" w14:textId="77777777" w:rsidR="00262EE0" w:rsidRPr="00262EE0" w:rsidRDefault="00262EE0" w:rsidP="00262EE0">
            <w:pPr>
              <w:widowControl/>
              <w:adjustRightInd/>
              <w:spacing w:line="240" w:lineRule="auto"/>
              <w:ind w:left="0" w:firstLine="0"/>
              <w:jc w:val="center"/>
              <w:textAlignment w:val="auto"/>
              <w:rPr>
                <w:b/>
                <w:bCs/>
                <w:lang w:val="hr-HR"/>
              </w:rPr>
            </w:pPr>
            <w:r w:rsidRPr="00262EE0">
              <w:rPr>
                <w:b/>
                <w:bCs/>
                <w:lang w:val="hr-HR"/>
              </w:rPr>
              <w:t>NOVI IZNOS</w:t>
            </w:r>
          </w:p>
        </w:tc>
      </w:tr>
      <w:tr w:rsidR="00262EE0" w:rsidRPr="00262EE0" w14:paraId="24483230" w14:textId="77777777" w:rsidTr="00B20144">
        <w:trPr>
          <w:trHeight w:val="264"/>
          <w:jc w:val="center"/>
        </w:trPr>
        <w:tc>
          <w:tcPr>
            <w:tcW w:w="4394" w:type="dxa"/>
            <w:tcBorders>
              <w:top w:val="nil"/>
              <w:left w:val="single" w:sz="4" w:space="0" w:color="auto"/>
              <w:bottom w:val="single" w:sz="4" w:space="0" w:color="auto"/>
              <w:right w:val="single" w:sz="4" w:space="0" w:color="auto"/>
            </w:tcBorders>
            <w:shd w:val="clear" w:color="auto" w:fill="auto"/>
            <w:noWrap/>
            <w:vAlign w:val="bottom"/>
            <w:hideMark/>
          </w:tcPr>
          <w:p w14:paraId="20CFB42A" w14:textId="77777777" w:rsidR="00262EE0" w:rsidRPr="00262EE0" w:rsidRDefault="00262EE0" w:rsidP="00262EE0">
            <w:pPr>
              <w:widowControl/>
              <w:adjustRightInd/>
              <w:spacing w:line="240" w:lineRule="auto"/>
              <w:ind w:left="0" w:firstLine="0"/>
              <w:jc w:val="left"/>
              <w:textAlignment w:val="auto"/>
              <w:rPr>
                <w:b/>
                <w:bCs/>
                <w:lang w:val="hr-HR"/>
              </w:rPr>
            </w:pPr>
            <w:r w:rsidRPr="00262EE0">
              <w:rPr>
                <w:b/>
                <w:bCs/>
                <w:lang w:val="hr-HR"/>
              </w:rPr>
              <w:t>Program 4004 PREDŠKOLSKI ODGOJ</w:t>
            </w:r>
          </w:p>
        </w:tc>
        <w:tc>
          <w:tcPr>
            <w:tcW w:w="1428" w:type="dxa"/>
            <w:tcBorders>
              <w:top w:val="nil"/>
              <w:left w:val="nil"/>
              <w:bottom w:val="single" w:sz="4" w:space="0" w:color="auto"/>
              <w:right w:val="single" w:sz="4" w:space="0" w:color="auto"/>
            </w:tcBorders>
            <w:shd w:val="clear" w:color="auto" w:fill="auto"/>
            <w:vAlign w:val="bottom"/>
            <w:hideMark/>
          </w:tcPr>
          <w:p w14:paraId="5B3F7EC1" w14:textId="77777777" w:rsidR="00262EE0" w:rsidRPr="00262EE0" w:rsidRDefault="00262EE0" w:rsidP="00262EE0">
            <w:pPr>
              <w:widowControl/>
              <w:adjustRightInd/>
              <w:spacing w:line="240" w:lineRule="auto"/>
              <w:ind w:left="0" w:firstLine="0"/>
              <w:jc w:val="right"/>
              <w:textAlignment w:val="auto"/>
              <w:rPr>
                <w:b/>
                <w:bCs/>
                <w:lang w:val="hr-HR"/>
              </w:rPr>
            </w:pPr>
            <w:r w:rsidRPr="00262EE0">
              <w:rPr>
                <w:b/>
                <w:bCs/>
                <w:lang w:val="hr-HR"/>
              </w:rPr>
              <w:t>8.862.841,35</w:t>
            </w:r>
          </w:p>
        </w:tc>
        <w:tc>
          <w:tcPr>
            <w:tcW w:w="1350" w:type="dxa"/>
            <w:tcBorders>
              <w:top w:val="nil"/>
              <w:left w:val="nil"/>
              <w:bottom w:val="single" w:sz="4" w:space="0" w:color="auto"/>
              <w:right w:val="single" w:sz="4" w:space="0" w:color="auto"/>
            </w:tcBorders>
            <w:shd w:val="clear" w:color="auto" w:fill="auto"/>
            <w:vAlign w:val="bottom"/>
            <w:hideMark/>
          </w:tcPr>
          <w:p w14:paraId="2DEEA79A" w14:textId="77777777" w:rsidR="00262EE0" w:rsidRPr="00262EE0" w:rsidRDefault="00262EE0" w:rsidP="00262EE0">
            <w:pPr>
              <w:widowControl/>
              <w:adjustRightInd/>
              <w:spacing w:line="240" w:lineRule="auto"/>
              <w:ind w:left="0" w:firstLine="0"/>
              <w:jc w:val="right"/>
              <w:textAlignment w:val="auto"/>
              <w:rPr>
                <w:b/>
                <w:bCs/>
                <w:lang w:val="hr-HR"/>
              </w:rPr>
            </w:pPr>
            <w:r w:rsidRPr="00262EE0">
              <w:rPr>
                <w:b/>
                <w:bCs/>
                <w:lang w:val="hr-HR"/>
              </w:rPr>
              <w:t>86.497,00</w:t>
            </w:r>
          </w:p>
        </w:tc>
        <w:tc>
          <w:tcPr>
            <w:tcW w:w="1350" w:type="dxa"/>
            <w:tcBorders>
              <w:top w:val="nil"/>
              <w:left w:val="nil"/>
              <w:bottom w:val="single" w:sz="4" w:space="0" w:color="auto"/>
              <w:right w:val="single" w:sz="4" w:space="0" w:color="auto"/>
            </w:tcBorders>
            <w:shd w:val="clear" w:color="auto" w:fill="auto"/>
            <w:vAlign w:val="bottom"/>
            <w:hideMark/>
          </w:tcPr>
          <w:p w14:paraId="37A09198" w14:textId="77777777" w:rsidR="00262EE0" w:rsidRPr="00262EE0" w:rsidRDefault="00262EE0" w:rsidP="00262EE0">
            <w:pPr>
              <w:widowControl/>
              <w:adjustRightInd/>
              <w:spacing w:line="240" w:lineRule="auto"/>
              <w:ind w:left="0" w:firstLine="0"/>
              <w:jc w:val="right"/>
              <w:textAlignment w:val="auto"/>
              <w:rPr>
                <w:b/>
                <w:bCs/>
                <w:lang w:val="hr-HR"/>
              </w:rPr>
            </w:pPr>
            <w:r w:rsidRPr="00262EE0">
              <w:rPr>
                <w:b/>
                <w:bCs/>
                <w:lang w:val="hr-HR"/>
              </w:rPr>
              <w:t>0,98</w:t>
            </w:r>
          </w:p>
        </w:tc>
        <w:tc>
          <w:tcPr>
            <w:tcW w:w="1266" w:type="dxa"/>
            <w:tcBorders>
              <w:top w:val="nil"/>
              <w:left w:val="nil"/>
              <w:bottom w:val="single" w:sz="4" w:space="0" w:color="auto"/>
              <w:right w:val="single" w:sz="4" w:space="0" w:color="auto"/>
            </w:tcBorders>
            <w:shd w:val="clear" w:color="auto" w:fill="auto"/>
            <w:vAlign w:val="bottom"/>
            <w:hideMark/>
          </w:tcPr>
          <w:p w14:paraId="25FE351C" w14:textId="77777777" w:rsidR="00262EE0" w:rsidRPr="00262EE0" w:rsidRDefault="00262EE0" w:rsidP="00262EE0">
            <w:pPr>
              <w:widowControl/>
              <w:adjustRightInd/>
              <w:spacing w:line="240" w:lineRule="auto"/>
              <w:ind w:left="0" w:firstLine="0"/>
              <w:jc w:val="right"/>
              <w:textAlignment w:val="auto"/>
              <w:rPr>
                <w:b/>
                <w:bCs/>
                <w:lang w:val="hr-HR"/>
              </w:rPr>
            </w:pPr>
            <w:r w:rsidRPr="00262EE0">
              <w:rPr>
                <w:b/>
                <w:bCs/>
                <w:lang w:val="hr-HR"/>
              </w:rPr>
              <w:t>8.949.338,35</w:t>
            </w:r>
          </w:p>
        </w:tc>
      </w:tr>
      <w:tr w:rsidR="00262EE0" w:rsidRPr="00262EE0" w14:paraId="58C5A849" w14:textId="77777777" w:rsidTr="00B20144">
        <w:trPr>
          <w:trHeight w:val="264"/>
          <w:jc w:val="center"/>
        </w:trPr>
        <w:tc>
          <w:tcPr>
            <w:tcW w:w="4394" w:type="dxa"/>
            <w:tcBorders>
              <w:top w:val="nil"/>
              <w:left w:val="single" w:sz="4" w:space="0" w:color="auto"/>
              <w:bottom w:val="single" w:sz="4" w:space="0" w:color="auto"/>
              <w:right w:val="single" w:sz="4" w:space="0" w:color="auto"/>
            </w:tcBorders>
            <w:shd w:val="clear" w:color="auto" w:fill="auto"/>
            <w:noWrap/>
            <w:vAlign w:val="bottom"/>
            <w:hideMark/>
          </w:tcPr>
          <w:p w14:paraId="00BA2C11" w14:textId="77777777" w:rsidR="00262EE0" w:rsidRPr="00262EE0" w:rsidRDefault="00262EE0" w:rsidP="00262EE0">
            <w:pPr>
              <w:widowControl/>
              <w:adjustRightInd/>
              <w:spacing w:line="240" w:lineRule="auto"/>
              <w:ind w:left="0" w:firstLine="0"/>
              <w:jc w:val="left"/>
              <w:textAlignment w:val="auto"/>
              <w:rPr>
                <w:lang w:val="hr-HR"/>
              </w:rPr>
            </w:pPr>
            <w:r w:rsidRPr="00262EE0">
              <w:rPr>
                <w:lang w:val="hr-HR"/>
              </w:rPr>
              <w:t>Aktivnost A404001 Predškolske ustanove - redovni programi</w:t>
            </w:r>
          </w:p>
        </w:tc>
        <w:tc>
          <w:tcPr>
            <w:tcW w:w="1428" w:type="dxa"/>
            <w:tcBorders>
              <w:top w:val="nil"/>
              <w:left w:val="nil"/>
              <w:bottom w:val="single" w:sz="4" w:space="0" w:color="auto"/>
              <w:right w:val="single" w:sz="4" w:space="0" w:color="auto"/>
            </w:tcBorders>
            <w:shd w:val="clear" w:color="auto" w:fill="auto"/>
            <w:vAlign w:val="bottom"/>
            <w:hideMark/>
          </w:tcPr>
          <w:p w14:paraId="01392660" w14:textId="77777777" w:rsidR="00262EE0" w:rsidRPr="00262EE0" w:rsidRDefault="00262EE0" w:rsidP="00262EE0">
            <w:pPr>
              <w:widowControl/>
              <w:adjustRightInd/>
              <w:spacing w:line="240" w:lineRule="auto"/>
              <w:ind w:left="0" w:firstLine="0"/>
              <w:jc w:val="right"/>
              <w:textAlignment w:val="auto"/>
              <w:rPr>
                <w:lang w:val="hr-HR"/>
              </w:rPr>
            </w:pPr>
            <w:r w:rsidRPr="00262EE0">
              <w:rPr>
                <w:lang w:val="hr-HR"/>
              </w:rPr>
              <w:t>6.573.749,85</w:t>
            </w:r>
          </w:p>
        </w:tc>
        <w:tc>
          <w:tcPr>
            <w:tcW w:w="1350" w:type="dxa"/>
            <w:tcBorders>
              <w:top w:val="nil"/>
              <w:left w:val="nil"/>
              <w:bottom w:val="single" w:sz="4" w:space="0" w:color="auto"/>
              <w:right w:val="single" w:sz="4" w:space="0" w:color="auto"/>
            </w:tcBorders>
            <w:shd w:val="clear" w:color="auto" w:fill="auto"/>
            <w:vAlign w:val="bottom"/>
            <w:hideMark/>
          </w:tcPr>
          <w:p w14:paraId="0881EC13" w14:textId="77777777" w:rsidR="00262EE0" w:rsidRPr="00262EE0" w:rsidRDefault="00262EE0" w:rsidP="00262EE0">
            <w:pPr>
              <w:widowControl/>
              <w:adjustRightInd/>
              <w:spacing w:line="240" w:lineRule="auto"/>
              <w:ind w:left="0" w:firstLine="0"/>
              <w:jc w:val="right"/>
              <w:textAlignment w:val="auto"/>
              <w:rPr>
                <w:lang w:val="hr-HR"/>
              </w:rPr>
            </w:pPr>
            <w:r w:rsidRPr="00262EE0">
              <w:rPr>
                <w:lang w:val="hr-HR"/>
              </w:rPr>
              <w:t>6.219,00</w:t>
            </w:r>
          </w:p>
        </w:tc>
        <w:tc>
          <w:tcPr>
            <w:tcW w:w="1350" w:type="dxa"/>
            <w:tcBorders>
              <w:top w:val="nil"/>
              <w:left w:val="nil"/>
              <w:bottom w:val="single" w:sz="4" w:space="0" w:color="auto"/>
              <w:right w:val="single" w:sz="4" w:space="0" w:color="auto"/>
            </w:tcBorders>
            <w:shd w:val="clear" w:color="auto" w:fill="auto"/>
            <w:vAlign w:val="bottom"/>
            <w:hideMark/>
          </w:tcPr>
          <w:p w14:paraId="7B4A408B" w14:textId="77777777" w:rsidR="00262EE0" w:rsidRPr="00262EE0" w:rsidRDefault="00262EE0" w:rsidP="00262EE0">
            <w:pPr>
              <w:widowControl/>
              <w:adjustRightInd/>
              <w:spacing w:line="240" w:lineRule="auto"/>
              <w:ind w:left="0" w:firstLine="0"/>
              <w:jc w:val="right"/>
              <w:textAlignment w:val="auto"/>
              <w:rPr>
                <w:lang w:val="hr-HR"/>
              </w:rPr>
            </w:pPr>
            <w:r w:rsidRPr="00262EE0">
              <w:rPr>
                <w:lang w:val="hr-HR"/>
              </w:rPr>
              <w:t>0,09</w:t>
            </w:r>
          </w:p>
        </w:tc>
        <w:tc>
          <w:tcPr>
            <w:tcW w:w="1266" w:type="dxa"/>
            <w:tcBorders>
              <w:top w:val="nil"/>
              <w:left w:val="nil"/>
              <w:bottom w:val="single" w:sz="4" w:space="0" w:color="auto"/>
              <w:right w:val="single" w:sz="4" w:space="0" w:color="auto"/>
            </w:tcBorders>
            <w:shd w:val="clear" w:color="auto" w:fill="auto"/>
            <w:vAlign w:val="bottom"/>
            <w:hideMark/>
          </w:tcPr>
          <w:p w14:paraId="6A9B096E" w14:textId="77777777" w:rsidR="00262EE0" w:rsidRPr="00262EE0" w:rsidRDefault="00262EE0" w:rsidP="00262EE0">
            <w:pPr>
              <w:widowControl/>
              <w:adjustRightInd/>
              <w:spacing w:line="240" w:lineRule="auto"/>
              <w:ind w:left="0" w:firstLine="0"/>
              <w:jc w:val="right"/>
              <w:textAlignment w:val="auto"/>
              <w:rPr>
                <w:lang w:val="hr-HR"/>
              </w:rPr>
            </w:pPr>
            <w:r w:rsidRPr="00262EE0">
              <w:rPr>
                <w:lang w:val="hr-HR"/>
              </w:rPr>
              <w:t>6.579.968,85</w:t>
            </w:r>
          </w:p>
        </w:tc>
      </w:tr>
      <w:tr w:rsidR="00262EE0" w:rsidRPr="00262EE0" w14:paraId="3800B1F0" w14:textId="77777777" w:rsidTr="00B20144">
        <w:trPr>
          <w:trHeight w:val="264"/>
          <w:jc w:val="center"/>
        </w:trPr>
        <w:tc>
          <w:tcPr>
            <w:tcW w:w="4394" w:type="dxa"/>
            <w:tcBorders>
              <w:top w:val="nil"/>
              <w:left w:val="single" w:sz="4" w:space="0" w:color="auto"/>
              <w:bottom w:val="single" w:sz="4" w:space="0" w:color="auto"/>
              <w:right w:val="single" w:sz="4" w:space="0" w:color="auto"/>
            </w:tcBorders>
            <w:shd w:val="clear" w:color="auto" w:fill="auto"/>
            <w:noWrap/>
            <w:vAlign w:val="bottom"/>
            <w:hideMark/>
          </w:tcPr>
          <w:p w14:paraId="31D5E4DE" w14:textId="77777777" w:rsidR="00262EE0" w:rsidRPr="00262EE0" w:rsidRDefault="00262EE0" w:rsidP="00262EE0">
            <w:pPr>
              <w:widowControl/>
              <w:adjustRightInd/>
              <w:spacing w:line="240" w:lineRule="auto"/>
              <w:ind w:left="0" w:firstLine="0"/>
              <w:jc w:val="left"/>
              <w:textAlignment w:val="auto"/>
              <w:rPr>
                <w:lang w:val="hr-HR"/>
              </w:rPr>
            </w:pPr>
            <w:r w:rsidRPr="00262EE0">
              <w:rPr>
                <w:lang w:val="hr-HR"/>
              </w:rPr>
              <w:t>Aktivnost A404002 Predškolske ustanove - posebni programi</w:t>
            </w:r>
          </w:p>
        </w:tc>
        <w:tc>
          <w:tcPr>
            <w:tcW w:w="1428" w:type="dxa"/>
            <w:tcBorders>
              <w:top w:val="nil"/>
              <w:left w:val="nil"/>
              <w:bottom w:val="single" w:sz="4" w:space="0" w:color="auto"/>
              <w:right w:val="single" w:sz="4" w:space="0" w:color="auto"/>
            </w:tcBorders>
            <w:shd w:val="clear" w:color="auto" w:fill="auto"/>
            <w:vAlign w:val="bottom"/>
            <w:hideMark/>
          </w:tcPr>
          <w:p w14:paraId="75B9E526" w14:textId="77777777" w:rsidR="00262EE0" w:rsidRPr="00262EE0" w:rsidRDefault="00262EE0" w:rsidP="00262EE0">
            <w:pPr>
              <w:widowControl/>
              <w:adjustRightInd/>
              <w:spacing w:line="240" w:lineRule="auto"/>
              <w:ind w:left="0" w:firstLine="0"/>
              <w:jc w:val="right"/>
              <w:textAlignment w:val="auto"/>
              <w:rPr>
                <w:lang w:val="hr-HR"/>
              </w:rPr>
            </w:pPr>
            <w:r w:rsidRPr="00262EE0">
              <w:rPr>
                <w:lang w:val="hr-HR"/>
              </w:rPr>
              <w:t>82.012,00</w:t>
            </w:r>
          </w:p>
        </w:tc>
        <w:tc>
          <w:tcPr>
            <w:tcW w:w="1350" w:type="dxa"/>
            <w:tcBorders>
              <w:top w:val="nil"/>
              <w:left w:val="nil"/>
              <w:bottom w:val="single" w:sz="4" w:space="0" w:color="auto"/>
              <w:right w:val="single" w:sz="4" w:space="0" w:color="auto"/>
            </w:tcBorders>
            <w:shd w:val="clear" w:color="auto" w:fill="auto"/>
            <w:vAlign w:val="bottom"/>
            <w:hideMark/>
          </w:tcPr>
          <w:p w14:paraId="7798CE19" w14:textId="77777777" w:rsidR="00262EE0" w:rsidRPr="00262EE0" w:rsidRDefault="00262EE0" w:rsidP="00262EE0">
            <w:pPr>
              <w:widowControl/>
              <w:adjustRightInd/>
              <w:spacing w:line="240" w:lineRule="auto"/>
              <w:ind w:left="0" w:firstLine="0"/>
              <w:jc w:val="right"/>
              <w:textAlignment w:val="auto"/>
              <w:rPr>
                <w:lang w:val="hr-HR"/>
              </w:rPr>
            </w:pPr>
            <w:r w:rsidRPr="00262EE0">
              <w:rPr>
                <w:lang w:val="hr-HR"/>
              </w:rPr>
              <w:t>1.594,00</w:t>
            </w:r>
          </w:p>
        </w:tc>
        <w:tc>
          <w:tcPr>
            <w:tcW w:w="1350" w:type="dxa"/>
            <w:tcBorders>
              <w:top w:val="nil"/>
              <w:left w:val="nil"/>
              <w:bottom w:val="single" w:sz="4" w:space="0" w:color="auto"/>
              <w:right w:val="single" w:sz="4" w:space="0" w:color="auto"/>
            </w:tcBorders>
            <w:shd w:val="clear" w:color="auto" w:fill="auto"/>
            <w:vAlign w:val="bottom"/>
            <w:hideMark/>
          </w:tcPr>
          <w:p w14:paraId="3C27997B" w14:textId="77777777" w:rsidR="00262EE0" w:rsidRPr="00262EE0" w:rsidRDefault="00262EE0" w:rsidP="00262EE0">
            <w:pPr>
              <w:widowControl/>
              <w:adjustRightInd/>
              <w:spacing w:line="240" w:lineRule="auto"/>
              <w:ind w:left="0" w:firstLine="0"/>
              <w:jc w:val="right"/>
              <w:textAlignment w:val="auto"/>
              <w:rPr>
                <w:lang w:val="hr-HR"/>
              </w:rPr>
            </w:pPr>
            <w:r w:rsidRPr="00262EE0">
              <w:rPr>
                <w:lang w:val="hr-HR"/>
              </w:rPr>
              <w:t>1,94</w:t>
            </w:r>
          </w:p>
        </w:tc>
        <w:tc>
          <w:tcPr>
            <w:tcW w:w="1266" w:type="dxa"/>
            <w:tcBorders>
              <w:top w:val="nil"/>
              <w:left w:val="nil"/>
              <w:bottom w:val="single" w:sz="4" w:space="0" w:color="auto"/>
              <w:right w:val="single" w:sz="4" w:space="0" w:color="auto"/>
            </w:tcBorders>
            <w:shd w:val="clear" w:color="auto" w:fill="auto"/>
            <w:vAlign w:val="bottom"/>
            <w:hideMark/>
          </w:tcPr>
          <w:p w14:paraId="5637DC06" w14:textId="77777777" w:rsidR="00262EE0" w:rsidRPr="00262EE0" w:rsidRDefault="00262EE0" w:rsidP="00262EE0">
            <w:pPr>
              <w:widowControl/>
              <w:adjustRightInd/>
              <w:spacing w:line="240" w:lineRule="auto"/>
              <w:ind w:left="0" w:firstLine="0"/>
              <w:jc w:val="right"/>
              <w:textAlignment w:val="auto"/>
              <w:rPr>
                <w:lang w:val="hr-HR"/>
              </w:rPr>
            </w:pPr>
            <w:r w:rsidRPr="00262EE0">
              <w:rPr>
                <w:lang w:val="hr-HR"/>
              </w:rPr>
              <w:t>83.606,00</w:t>
            </w:r>
          </w:p>
        </w:tc>
      </w:tr>
      <w:tr w:rsidR="00262EE0" w:rsidRPr="00262EE0" w14:paraId="05ADF0AE" w14:textId="77777777" w:rsidTr="00B20144">
        <w:trPr>
          <w:trHeight w:val="264"/>
          <w:jc w:val="center"/>
        </w:trPr>
        <w:tc>
          <w:tcPr>
            <w:tcW w:w="4394" w:type="dxa"/>
            <w:tcBorders>
              <w:top w:val="nil"/>
              <w:left w:val="single" w:sz="4" w:space="0" w:color="auto"/>
              <w:bottom w:val="single" w:sz="4" w:space="0" w:color="auto"/>
              <w:right w:val="single" w:sz="4" w:space="0" w:color="auto"/>
            </w:tcBorders>
            <w:shd w:val="clear" w:color="auto" w:fill="auto"/>
            <w:noWrap/>
            <w:vAlign w:val="bottom"/>
            <w:hideMark/>
          </w:tcPr>
          <w:p w14:paraId="0DB72346" w14:textId="77777777" w:rsidR="00262EE0" w:rsidRPr="00262EE0" w:rsidRDefault="00262EE0" w:rsidP="00262EE0">
            <w:pPr>
              <w:widowControl/>
              <w:adjustRightInd/>
              <w:spacing w:line="240" w:lineRule="auto"/>
              <w:ind w:left="0" w:firstLine="0"/>
              <w:jc w:val="left"/>
              <w:textAlignment w:val="auto"/>
              <w:rPr>
                <w:lang w:val="hr-HR"/>
              </w:rPr>
            </w:pPr>
            <w:r w:rsidRPr="00262EE0">
              <w:rPr>
                <w:lang w:val="hr-HR"/>
              </w:rPr>
              <w:t>Aktivnost A404003 Drugi programi u predškolskom odgoju</w:t>
            </w:r>
          </w:p>
        </w:tc>
        <w:tc>
          <w:tcPr>
            <w:tcW w:w="1428" w:type="dxa"/>
            <w:tcBorders>
              <w:top w:val="nil"/>
              <w:left w:val="nil"/>
              <w:bottom w:val="single" w:sz="4" w:space="0" w:color="auto"/>
              <w:right w:val="single" w:sz="4" w:space="0" w:color="auto"/>
            </w:tcBorders>
            <w:shd w:val="clear" w:color="auto" w:fill="auto"/>
            <w:vAlign w:val="bottom"/>
            <w:hideMark/>
          </w:tcPr>
          <w:p w14:paraId="45D0FB29" w14:textId="77777777" w:rsidR="00262EE0" w:rsidRPr="00262EE0" w:rsidRDefault="00262EE0" w:rsidP="00262EE0">
            <w:pPr>
              <w:widowControl/>
              <w:adjustRightInd/>
              <w:spacing w:line="240" w:lineRule="auto"/>
              <w:ind w:left="0" w:firstLine="0"/>
              <w:jc w:val="right"/>
              <w:textAlignment w:val="auto"/>
              <w:rPr>
                <w:lang w:val="hr-HR"/>
              </w:rPr>
            </w:pPr>
            <w:r w:rsidRPr="00262EE0">
              <w:rPr>
                <w:lang w:val="hr-HR"/>
              </w:rPr>
              <w:t>2.048.102,50</w:t>
            </w:r>
          </w:p>
        </w:tc>
        <w:tc>
          <w:tcPr>
            <w:tcW w:w="1350" w:type="dxa"/>
            <w:tcBorders>
              <w:top w:val="nil"/>
              <w:left w:val="nil"/>
              <w:bottom w:val="single" w:sz="4" w:space="0" w:color="auto"/>
              <w:right w:val="single" w:sz="4" w:space="0" w:color="auto"/>
            </w:tcBorders>
            <w:shd w:val="clear" w:color="auto" w:fill="auto"/>
            <w:vAlign w:val="bottom"/>
            <w:hideMark/>
          </w:tcPr>
          <w:p w14:paraId="7D403FB7" w14:textId="77777777" w:rsidR="00262EE0" w:rsidRPr="00262EE0" w:rsidRDefault="00262EE0" w:rsidP="00262EE0">
            <w:pPr>
              <w:widowControl/>
              <w:adjustRightInd/>
              <w:spacing w:line="240" w:lineRule="auto"/>
              <w:ind w:left="0" w:firstLine="0"/>
              <w:jc w:val="right"/>
              <w:textAlignment w:val="auto"/>
              <w:rPr>
                <w:lang w:val="hr-HR"/>
              </w:rPr>
            </w:pPr>
            <w:r w:rsidRPr="00262EE0">
              <w:rPr>
                <w:lang w:val="hr-HR"/>
              </w:rPr>
              <w:t>61.221,00</w:t>
            </w:r>
          </w:p>
        </w:tc>
        <w:tc>
          <w:tcPr>
            <w:tcW w:w="1350" w:type="dxa"/>
            <w:tcBorders>
              <w:top w:val="nil"/>
              <w:left w:val="nil"/>
              <w:bottom w:val="single" w:sz="4" w:space="0" w:color="auto"/>
              <w:right w:val="single" w:sz="4" w:space="0" w:color="auto"/>
            </w:tcBorders>
            <w:shd w:val="clear" w:color="auto" w:fill="auto"/>
            <w:vAlign w:val="bottom"/>
            <w:hideMark/>
          </w:tcPr>
          <w:p w14:paraId="24D937EF" w14:textId="77777777" w:rsidR="00262EE0" w:rsidRPr="00262EE0" w:rsidRDefault="00262EE0" w:rsidP="00262EE0">
            <w:pPr>
              <w:widowControl/>
              <w:adjustRightInd/>
              <w:spacing w:line="240" w:lineRule="auto"/>
              <w:ind w:left="0" w:firstLine="0"/>
              <w:jc w:val="right"/>
              <w:textAlignment w:val="auto"/>
              <w:rPr>
                <w:lang w:val="hr-HR"/>
              </w:rPr>
            </w:pPr>
            <w:r w:rsidRPr="00262EE0">
              <w:rPr>
                <w:lang w:val="hr-HR"/>
              </w:rPr>
              <w:t>2,99</w:t>
            </w:r>
          </w:p>
        </w:tc>
        <w:tc>
          <w:tcPr>
            <w:tcW w:w="1266" w:type="dxa"/>
            <w:tcBorders>
              <w:top w:val="nil"/>
              <w:left w:val="nil"/>
              <w:bottom w:val="single" w:sz="4" w:space="0" w:color="auto"/>
              <w:right w:val="single" w:sz="4" w:space="0" w:color="auto"/>
            </w:tcBorders>
            <w:shd w:val="clear" w:color="auto" w:fill="auto"/>
            <w:vAlign w:val="bottom"/>
            <w:hideMark/>
          </w:tcPr>
          <w:p w14:paraId="3C438765" w14:textId="77777777" w:rsidR="00262EE0" w:rsidRPr="00262EE0" w:rsidRDefault="00262EE0" w:rsidP="00262EE0">
            <w:pPr>
              <w:widowControl/>
              <w:adjustRightInd/>
              <w:spacing w:line="240" w:lineRule="auto"/>
              <w:ind w:left="0" w:firstLine="0"/>
              <w:jc w:val="right"/>
              <w:textAlignment w:val="auto"/>
              <w:rPr>
                <w:lang w:val="hr-HR"/>
              </w:rPr>
            </w:pPr>
            <w:r w:rsidRPr="00262EE0">
              <w:rPr>
                <w:lang w:val="hr-HR"/>
              </w:rPr>
              <w:t>2.109.323,50</w:t>
            </w:r>
          </w:p>
        </w:tc>
      </w:tr>
      <w:tr w:rsidR="00262EE0" w:rsidRPr="00262EE0" w14:paraId="45DF556B" w14:textId="77777777" w:rsidTr="00B20144">
        <w:trPr>
          <w:trHeight w:val="264"/>
          <w:jc w:val="center"/>
        </w:trPr>
        <w:tc>
          <w:tcPr>
            <w:tcW w:w="4394" w:type="dxa"/>
            <w:tcBorders>
              <w:top w:val="nil"/>
              <w:left w:val="single" w:sz="4" w:space="0" w:color="auto"/>
              <w:bottom w:val="single" w:sz="4" w:space="0" w:color="auto"/>
              <w:right w:val="single" w:sz="4" w:space="0" w:color="auto"/>
            </w:tcBorders>
            <w:shd w:val="clear" w:color="auto" w:fill="auto"/>
            <w:noWrap/>
            <w:vAlign w:val="bottom"/>
            <w:hideMark/>
          </w:tcPr>
          <w:p w14:paraId="7CF70585" w14:textId="77777777" w:rsidR="00262EE0" w:rsidRPr="00262EE0" w:rsidRDefault="00262EE0" w:rsidP="00262EE0">
            <w:pPr>
              <w:widowControl/>
              <w:adjustRightInd/>
              <w:spacing w:line="240" w:lineRule="auto"/>
              <w:ind w:left="0" w:firstLine="0"/>
              <w:jc w:val="left"/>
              <w:textAlignment w:val="auto"/>
              <w:rPr>
                <w:lang w:val="hr-HR"/>
              </w:rPr>
            </w:pPr>
            <w:r w:rsidRPr="00262EE0">
              <w:rPr>
                <w:lang w:val="hr-HR"/>
              </w:rPr>
              <w:t>Aktivnost A404004 Fiskalna održivost dječjih vrtića</w:t>
            </w:r>
          </w:p>
        </w:tc>
        <w:tc>
          <w:tcPr>
            <w:tcW w:w="1428" w:type="dxa"/>
            <w:tcBorders>
              <w:top w:val="nil"/>
              <w:left w:val="nil"/>
              <w:bottom w:val="single" w:sz="4" w:space="0" w:color="auto"/>
              <w:right w:val="single" w:sz="4" w:space="0" w:color="auto"/>
            </w:tcBorders>
            <w:shd w:val="clear" w:color="auto" w:fill="auto"/>
            <w:vAlign w:val="bottom"/>
            <w:hideMark/>
          </w:tcPr>
          <w:p w14:paraId="2B9BB601" w14:textId="77777777" w:rsidR="00262EE0" w:rsidRPr="00262EE0" w:rsidRDefault="00262EE0" w:rsidP="00262EE0">
            <w:pPr>
              <w:widowControl/>
              <w:adjustRightInd/>
              <w:spacing w:line="240" w:lineRule="auto"/>
              <w:ind w:left="0" w:firstLine="0"/>
              <w:jc w:val="right"/>
              <w:textAlignment w:val="auto"/>
              <w:rPr>
                <w:lang w:val="hr-HR"/>
              </w:rPr>
            </w:pPr>
            <w:r w:rsidRPr="00262EE0">
              <w:rPr>
                <w:lang w:val="hr-HR"/>
              </w:rPr>
              <w:t>0,00</w:t>
            </w:r>
          </w:p>
        </w:tc>
        <w:tc>
          <w:tcPr>
            <w:tcW w:w="1350" w:type="dxa"/>
            <w:tcBorders>
              <w:top w:val="nil"/>
              <w:left w:val="nil"/>
              <w:bottom w:val="single" w:sz="4" w:space="0" w:color="auto"/>
              <w:right w:val="single" w:sz="4" w:space="0" w:color="auto"/>
            </w:tcBorders>
            <w:shd w:val="clear" w:color="auto" w:fill="auto"/>
            <w:vAlign w:val="bottom"/>
            <w:hideMark/>
          </w:tcPr>
          <w:p w14:paraId="0FA2136A" w14:textId="77777777" w:rsidR="00262EE0" w:rsidRPr="00262EE0" w:rsidRDefault="00262EE0" w:rsidP="00262EE0">
            <w:pPr>
              <w:widowControl/>
              <w:adjustRightInd/>
              <w:spacing w:line="240" w:lineRule="auto"/>
              <w:ind w:left="0" w:firstLine="0"/>
              <w:jc w:val="right"/>
              <w:textAlignment w:val="auto"/>
              <w:rPr>
                <w:lang w:val="hr-HR"/>
              </w:rPr>
            </w:pPr>
            <w:r w:rsidRPr="00262EE0">
              <w:rPr>
                <w:lang w:val="hr-HR"/>
              </w:rPr>
              <w:t>61.061,00</w:t>
            </w:r>
          </w:p>
        </w:tc>
        <w:tc>
          <w:tcPr>
            <w:tcW w:w="1350" w:type="dxa"/>
            <w:tcBorders>
              <w:top w:val="nil"/>
              <w:left w:val="nil"/>
              <w:bottom w:val="single" w:sz="4" w:space="0" w:color="auto"/>
              <w:right w:val="single" w:sz="4" w:space="0" w:color="auto"/>
            </w:tcBorders>
            <w:shd w:val="clear" w:color="auto" w:fill="auto"/>
            <w:vAlign w:val="bottom"/>
            <w:hideMark/>
          </w:tcPr>
          <w:p w14:paraId="57CF952F" w14:textId="77777777" w:rsidR="00262EE0" w:rsidRPr="00262EE0" w:rsidRDefault="00262EE0" w:rsidP="00262EE0">
            <w:pPr>
              <w:widowControl/>
              <w:adjustRightInd/>
              <w:spacing w:line="240" w:lineRule="auto"/>
              <w:ind w:left="0" w:firstLine="0"/>
              <w:jc w:val="right"/>
              <w:textAlignment w:val="auto"/>
              <w:rPr>
                <w:lang w:val="hr-HR"/>
              </w:rPr>
            </w:pPr>
            <w:r w:rsidRPr="00262EE0">
              <w:rPr>
                <w:lang w:val="hr-HR"/>
              </w:rPr>
              <w:t>100,00</w:t>
            </w:r>
          </w:p>
        </w:tc>
        <w:tc>
          <w:tcPr>
            <w:tcW w:w="1266" w:type="dxa"/>
            <w:tcBorders>
              <w:top w:val="nil"/>
              <w:left w:val="nil"/>
              <w:bottom w:val="single" w:sz="4" w:space="0" w:color="auto"/>
              <w:right w:val="single" w:sz="4" w:space="0" w:color="auto"/>
            </w:tcBorders>
            <w:shd w:val="clear" w:color="auto" w:fill="auto"/>
            <w:vAlign w:val="bottom"/>
            <w:hideMark/>
          </w:tcPr>
          <w:p w14:paraId="519B1772" w14:textId="77777777" w:rsidR="00262EE0" w:rsidRPr="00262EE0" w:rsidRDefault="00262EE0" w:rsidP="00262EE0">
            <w:pPr>
              <w:widowControl/>
              <w:adjustRightInd/>
              <w:spacing w:line="240" w:lineRule="auto"/>
              <w:ind w:left="0" w:firstLine="0"/>
              <w:jc w:val="right"/>
              <w:textAlignment w:val="auto"/>
              <w:rPr>
                <w:lang w:val="hr-HR"/>
              </w:rPr>
            </w:pPr>
            <w:r w:rsidRPr="00262EE0">
              <w:rPr>
                <w:lang w:val="hr-HR"/>
              </w:rPr>
              <w:t>61.061,00</w:t>
            </w:r>
          </w:p>
        </w:tc>
      </w:tr>
      <w:tr w:rsidR="00262EE0" w:rsidRPr="00262EE0" w14:paraId="6DCEEF9B" w14:textId="77777777" w:rsidTr="00B20144">
        <w:trPr>
          <w:trHeight w:val="264"/>
          <w:jc w:val="center"/>
        </w:trPr>
        <w:tc>
          <w:tcPr>
            <w:tcW w:w="4394" w:type="dxa"/>
            <w:tcBorders>
              <w:top w:val="nil"/>
              <w:left w:val="single" w:sz="4" w:space="0" w:color="auto"/>
              <w:bottom w:val="single" w:sz="4" w:space="0" w:color="auto"/>
              <w:right w:val="single" w:sz="4" w:space="0" w:color="auto"/>
            </w:tcBorders>
            <w:shd w:val="clear" w:color="auto" w:fill="auto"/>
            <w:noWrap/>
            <w:vAlign w:val="bottom"/>
            <w:hideMark/>
          </w:tcPr>
          <w:p w14:paraId="23DCBE05" w14:textId="77777777" w:rsidR="00262EE0" w:rsidRPr="00262EE0" w:rsidRDefault="00262EE0" w:rsidP="00262EE0">
            <w:pPr>
              <w:widowControl/>
              <w:adjustRightInd/>
              <w:spacing w:line="240" w:lineRule="auto"/>
              <w:ind w:left="0" w:firstLine="0"/>
              <w:jc w:val="left"/>
              <w:textAlignment w:val="auto"/>
              <w:rPr>
                <w:lang w:val="hr-HR"/>
              </w:rPr>
            </w:pPr>
            <w:r w:rsidRPr="00262EE0">
              <w:rPr>
                <w:lang w:val="hr-HR"/>
              </w:rPr>
              <w:t xml:space="preserve">Kapitalni projekt K404005 Izgradnja dječjeg vrtića </w:t>
            </w:r>
            <w:proofErr w:type="spellStart"/>
            <w:r w:rsidRPr="00262EE0">
              <w:rPr>
                <w:lang w:val="hr-HR"/>
              </w:rPr>
              <w:t>Sisplac</w:t>
            </w:r>
            <w:proofErr w:type="spellEnd"/>
          </w:p>
        </w:tc>
        <w:tc>
          <w:tcPr>
            <w:tcW w:w="1428" w:type="dxa"/>
            <w:tcBorders>
              <w:top w:val="nil"/>
              <w:left w:val="nil"/>
              <w:bottom w:val="single" w:sz="4" w:space="0" w:color="auto"/>
              <w:right w:val="single" w:sz="4" w:space="0" w:color="auto"/>
            </w:tcBorders>
            <w:shd w:val="clear" w:color="auto" w:fill="auto"/>
            <w:vAlign w:val="bottom"/>
            <w:hideMark/>
          </w:tcPr>
          <w:p w14:paraId="6672789E" w14:textId="77777777" w:rsidR="00262EE0" w:rsidRPr="00262EE0" w:rsidRDefault="00262EE0" w:rsidP="00262EE0">
            <w:pPr>
              <w:widowControl/>
              <w:adjustRightInd/>
              <w:spacing w:line="240" w:lineRule="auto"/>
              <w:ind w:left="0" w:firstLine="0"/>
              <w:jc w:val="right"/>
              <w:textAlignment w:val="auto"/>
              <w:rPr>
                <w:lang w:val="hr-HR"/>
              </w:rPr>
            </w:pPr>
            <w:r w:rsidRPr="00262EE0">
              <w:rPr>
                <w:lang w:val="hr-HR"/>
              </w:rPr>
              <w:t>950,00</w:t>
            </w:r>
          </w:p>
        </w:tc>
        <w:tc>
          <w:tcPr>
            <w:tcW w:w="1350" w:type="dxa"/>
            <w:tcBorders>
              <w:top w:val="nil"/>
              <w:left w:val="nil"/>
              <w:bottom w:val="single" w:sz="4" w:space="0" w:color="auto"/>
              <w:right w:val="single" w:sz="4" w:space="0" w:color="auto"/>
            </w:tcBorders>
            <w:shd w:val="clear" w:color="auto" w:fill="auto"/>
            <w:vAlign w:val="bottom"/>
            <w:hideMark/>
          </w:tcPr>
          <w:p w14:paraId="508A2515" w14:textId="77777777" w:rsidR="00262EE0" w:rsidRPr="00262EE0" w:rsidRDefault="00262EE0" w:rsidP="00262EE0">
            <w:pPr>
              <w:widowControl/>
              <w:adjustRightInd/>
              <w:spacing w:line="240" w:lineRule="auto"/>
              <w:ind w:left="0" w:firstLine="0"/>
              <w:jc w:val="right"/>
              <w:textAlignment w:val="auto"/>
              <w:rPr>
                <w:lang w:val="hr-HR"/>
              </w:rPr>
            </w:pPr>
            <w:r w:rsidRPr="00262EE0">
              <w:rPr>
                <w:lang w:val="hr-HR"/>
              </w:rPr>
              <w:t>0,00</w:t>
            </w:r>
          </w:p>
        </w:tc>
        <w:tc>
          <w:tcPr>
            <w:tcW w:w="1350" w:type="dxa"/>
            <w:tcBorders>
              <w:top w:val="nil"/>
              <w:left w:val="nil"/>
              <w:bottom w:val="single" w:sz="4" w:space="0" w:color="auto"/>
              <w:right w:val="single" w:sz="4" w:space="0" w:color="auto"/>
            </w:tcBorders>
            <w:shd w:val="clear" w:color="auto" w:fill="auto"/>
            <w:vAlign w:val="bottom"/>
            <w:hideMark/>
          </w:tcPr>
          <w:p w14:paraId="5EBD6EBE" w14:textId="77777777" w:rsidR="00262EE0" w:rsidRPr="00262EE0" w:rsidRDefault="00262EE0" w:rsidP="00262EE0">
            <w:pPr>
              <w:widowControl/>
              <w:adjustRightInd/>
              <w:spacing w:line="240" w:lineRule="auto"/>
              <w:ind w:left="0" w:firstLine="0"/>
              <w:jc w:val="right"/>
              <w:textAlignment w:val="auto"/>
              <w:rPr>
                <w:lang w:val="hr-HR"/>
              </w:rPr>
            </w:pPr>
            <w:r w:rsidRPr="00262EE0">
              <w:rPr>
                <w:lang w:val="hr-HR"/>
              </w:rPr>
              <w:t>0,00</w:t>
            </w:r>
          </w:p>
        </w:tc>
        <w:tc>
          <w:tcPr>
            <w:tcW w:w="1266" w:type="dxa"/>
            <w:tcBorders>
              <w:top w:val="nil"/>
              <w:left w:val="nil"/>
              <w:bottom w:val="single" w:sz="4" w:space="0" w:color="auto"/>
              <w:right w:val="single" w:sz="4" w:space="0" w:color="auto"/>
            </w:tcBorders>
            <w:shd w:val="clear" w:color="auto" w:fill="auto"/>
            <w:vAlign w:val="bottom"/>
            <w:hideMark/>
          </w:tcPr>
          <w:p w14:paraId="244E603E" w14:textId="77777777" w:rsidR="00262EE0" w:rsidRPr="00262EE0" w:rsidRDefault="00262EE0" w:rsidP="00262EE0">
            <w:pPr>
              <w:widowControl/>
              <w:adjustRightInd/>
              <w:spacing w:line="240" w:lineRule="auto"/>
              <w:ind w:left="0" w:firstLine="0"/>
              <w:jc w:val="right"/>
              <w:textAlignment w:val="auto"/>
              <w:rPr>
                <w:lang w:val="hr-HR"/>
              </w:rPr>
            </w:pPr>
            <w:r w:rsidRPr="00262EE0">
              <w:rPr>
                <w:lang w:val="hr-HR"/>
              </w:rPr>
              <w:t>950,00</w:t>
            </w:r>
          </w:p>
        </w:tc>
      </w:tr>
      <w:tr w:rsidR="00262EE0" w:rsidRPr="00262EE0" w14:paraId="5213F1E9" w14:textId="77777777" w:rsidTr="00B20144">
        <w:trPr>
          <w:trHeight w:val="264"/>
          <w:jc w:val="center"/>
        </w:trPr>
        <w:tc>
          <w:tcPr>
            <w:tcW w:w="4394" w:type="dxa"/>
            <w:tcBorders>
              <w:top w:val="nil"/>
              <w:left w:val="single" w:sz="4" w:space="0" w:color="auto"/>
              <w:bottom w:val="single" w:sz="4" w:space="0" w:color="auto"/>
              <w:right w:val="single" w:sz="4" w:space="0" w:color="auto"/>
            </w:tcBorders>
            <w:shd w:val="clear" w:color="auto" w:fill="auto"/>
            <w:noWrap/>
            <w:vAlign w:val="bottom"/>
            <w:hideMark/>
          </w:tcPr>
          <w:p w14:paraId="36CAF948" w14:textId="77777777" w:rsidR="00262EE0" w:rsidRPr="00262EE0" w:rsidRDefault="00262EE0" w:rsidP="00262EE0">
            <w:pPr>
              <w:widowControl/>
              <w:adjustRightInd/>
              <w:spacing w:line="240" w:lineRule="auto"/>
              <w:ind w:left="0" w:firstLine="0"/>
              <w:jc w:val="left"/>
              <w:textAlignment w:val="auto"/>
              <w:rPr>
                <w:lang w:val="hr-HR"/>
              </w:rPr>
            </w:pPr>
            <w:r w:rsidRPr="00262EE0">
              <w:rPr>
                <w:lang w:val="hr-HR"/>
              </w:rPr>
              <w:t>Tekući projekt T404002 Pulski vrtići za sretnije odrastanje</w:t>
            </w:r>
          </w:p>
        </w:tc>
        <w:tc>
          <w:tcPr>
            <w:tcW w:w="1428" w:type="dxa"/>
            <w:tcBorders>
              <w:top w:val="nil"/>
              <w:left w:val="nil"/>
              <w:bottom w:val="single" w:sz="4" w:space="0" w:color="auto"/>
              <w:right w:val="single" w:sz="4" w:space="0" w:color="auto"/>
            </w:tcBorders>
            <w:shd w:val="clear" w:color="auto" w:fill="auto"/>
            <w:vAlign w:val="bottom"/>
            <w:hideMark/>
          </w:tcPr>
          <w:p w14:paraId="23CA0F42" w14:textId="77777777" w:rsidR="00262EE0" w:rsidRPr="00262EE0" w:rsidRDefault="00262EE0" w:rsidP="00262EE0">
            <w:pPr>
              <w:widowControl/>
              <w:adjustRightInd/>
              <w:spacing w:line="240" w:lineRule="auto"/>
              <w:ind w:left="0" w:firstLine="0"/>
              <w:jc w:val="right"/>
              <w:textAlignment w:val="auto"/>
              <w:rPr>
                <w:lang w:val="hr-HR"/>
              </w:rPr>
            </w:pPr>
            <w:r w:rsidRPr="00262EE0">
              <w:rPr>
                <w:lang w:val="hr-HR"/>
              </w:rPr>
              <w:t>158.027,00</w:t>
            </w:r>
          </w:p>
        </w:tc>
        <w:tc>
          <w:tcPr>
            <w:tcW w:w="1350" w:type="dxa"/>
            <w:tcBorders>
              <w:top w:val="nil"/>
              <w:left w:val="nil"/>
              <w:bottom w:val="single" w:sz="4" w:space="0" w:color="auto"/>
              <w:right w:val="single" w:sz="4" w:space="0" w:color="auto"/>
            </w:tcBorders>
            <w:shd w:val="clear" w:color="auto" w:fill="auto"/>
            <w:vAlign w:val="bottom"/>
            <w:hideMark/>
          </w:tcPr>
          <w:p w14:paraId="19B81120" w14:textId="77777777" w:rsidR="00262EE0" w:rsidRPr="00262EE0" w:rsidRDefault="00262EE0" w:rsidP="00262EE0">
            <w:pPr>
              <w:widowControl/>
              <w:adjustRightInd/>
              <w:spacing w:line="240" w:lineRule="auto"/>
              <w:ind w:left="0" w:firstLine="0"/>
              <w:jc w:val="right"/>
              <w:textAlignment w:val="auto"/>
              <w:rPr>
                <w:lang w:val="hr-HR"/>
              </w:rPr>
            </w:pPr>
            <w:r w:rsidRPr="00262EE0">
              <w:rPr>
                <w:lang w:val="hr-HR"/>
              </w:rPr>
              <w:t>-43.598,00</w:t>
            </w:r>
          </w:p>
        </w:tc>
        <w:tc>
          <w:tcPr>
            <w:tcW w:w="1350" w:type="dxa"/>
            <w:tcBorders>
              <w:top w:val="nil"/>
              <w:left w:val="nil"/>
              <w:bottom w:val="single" w:sz="4" w:space="0" w:color="auto"/>
              <w:right w:val="single" w:sz="4" w:space="0" w:color="auto"/>
            </w:tcBorders>
            <w:shd w:val="clear" w:color="auto" w:fill="auto"/>
            <w:vAlign w:val="bottom"/>
            <w:hideMark/>
          </w:tcPr>
          <w:p w14:paraId="4575AA4D" w14:textId="77777777" w:rsidR="00262EE0" w:rsidRPr="00262EE0" w:rsidRDefault="00262EE0" w:rsidP="00262EE0">
            <w:pPr>
              <w:widowControl/>
              <w:adjustRightInd/>
              <w:spacing w:line="240" w:lineRule="auto"/>
              <w:ind w:left="0" w:firstLine="0"/>
              <w:jc w:val="right"/>
              <w:textAlignment w:val="auto"/>
              <w:rPr>
                <w:lang w:val="hr-HR"/>
              </w:rPr>
            </w:pPr>
            <w:r w:rsidRPr="00262EE0">
              <w:rPr>
                <w:lang w:val="hr-HR"/>
              </w:rPr>
              <w:t>-27,59</w:t>
            </w:r>
          </w:p>
        </w:tc>
        <w:tc>
          <w:tcPr>
            <w:tcW w:w="1266" w:type="dxa"/>
            <w:tcBorders>
              <w:top w:val="nil"/>
              <w:left w:val="nil"/>
              <w:bottom w:val="single" w:sz="4" w:space="0" w:color="auto"/>
              <w:right w:val="single" w:sz="4" w:space="0" w:color="auto"/>
            </w:tcBorders>
            <w:shd w:val="clear" w:color="auto" w:fill="auto"/>
            <w:vAlign w:val="bottom"/>
            <w:hideMark/>
          </w:tcPr>
          <w:p w14:paraId="4E133638" w14:textId="77777777" w:rsidR="00262EE0" w:rsidRPr="00262EE0" w:rsidRDefault="00262EE0" w:rsidP="00262EE0">
            <w:pPr>
              <w:widowControl/>
              <w:adjustRightInd/>
              <w:spacing w:line="240" w:lineRule="auto"/>
              <w:ind w:left="0" w:firstLine="0"/>
              <w:jc w:val="right"/>
              <w:textAlignment w:val="auto"/>
              <w:rPr>
                <w:lang w:val="hr-HR"/>
              </w:rPr>
            </w:pPr>
            <w:r w:rsidRPr="00262EE0">
              <w:rPr>
                <w:lang w:val="hr-HR"/>
              </w:rPr>
              <w:t>114.429,00</w:t>
            </w:r>
          </w:p>
        </w:tc>
      </w:tr>
    </w:tbl>
    <w:p w14:paraId="1A59BC95" w14:textId="77777777" w:rsidR="00D45A00" w:rsidRDefault="00D45A00" w:rsidP="005217B9">
      <w:pPr>
        <w:pStyle w:val="Uvuenotijeloteksta"/>
        <w:spacing w:line="240" w:lineRule="auto"/>
        <w:ind w:left="142" w:firstLine="709"/>
        <w:rPr>
          <w:i/>
          <w:szCs w:val="24"/>
        </w:rPr>
      </w:pPr>
    </w:p>
    <w:p w14:paraId="7FA4717F" w14:textId="77777777" w:rsidR="007B2197" w:rsidRPr="003B674A" w:rsidRDefault="007B2197" w:rsidP="005217B9">
      <w:pPr>
        <w:pStyle w:val="Uvuenotijeloteksta"/>
        <w:spacing w:line="240" w:lineRule="auto"/>
        <w:ind w:left="142" w:firstLine="709"/>
        <w:rPr>
          <w:i/>
          <w:szCs w:val="24"/>
        </w:rPr>
      </w:pPr>
      <w:r w:rsidRPr="003B674A">
        <w:rPr>
          <w:i/>
          <w:szCs w:val="24"/>
        </w:rPr>
        <w:t>PROGRAM: RAZVOJ SPORTA</w:t>
      </w:r>
    </w:p>
    <w:p w14:paraId="62A31F61" w14:textId="77777777" w:rsidR="007B2197" w:rsidRPr="003B674A" w:rsidRDefault="007B2197" w:rsidP="005217B9">
      <w:pPr>
        <w:spacing w:line="240" w:lineRule="auto"/>
        <w:ind w:left="142" w:firstLine="709"/>
        <w:rPr>
          <w:sz w:val="24"/>
          <w:szCs w:val="24"/>
          <w:lang w:val="hr-HR"/>
        </w:rPr>
      </w:pPr>
    </w:p>
    <w:p w14:paraId="26F7AB06" w14:textId="77777777" w:rsidR="007B2197" w:rsidRPr="003B674A" w:rsidRDefault="007B2197" w:rsidP="005217B9">
      <w:pPr>
        <w:spacing w:line="240" w:lineRule="auto"/>
        <w:ind w:left="142" w:firstLine="709"/>
        <w:rPr>
          <w:sz w:val="24"/>
          <w:szCs w:val="24"/>
          <w:lang w:val="hr-HR"/>
        </w:rPr>
      </w:pPr>
      <w:r w:rsidRPr="003B674A">
        <w:rPr>
          <w:sz w:val="24"/>
          <w:szCs w:val="24"/>
          <w:lang w:val="hr-HR"/>
        </w:rPr>
        <w:t xml:space="preserve">Rashodi za izvršenje programa </w:t>
      </w:r>
      <w:r w:rsidRPr="003B674A">
        <w:rPr>
          <w:b/>
          <w:sz w:val="24"/>
          <w:szCs w:val="24"/>
          <w:lang w:val="hr-HR"/>
        </w:rPr>
        <w:t xml:space="preserve">Razvoj sporta </w:t>
      </w:r>
      <w:r w:rsidR="00E2057F">
        <w:rPr>
          <w:sz w:val="24"/>
          <w:szCs w:val="24"/>
          <w:lang w:val="hr-HR"/>
        </w:rPr>
        <w:t>smanjuju se za 35.470,72 EUR ili 1,66% i iznose</w:t>
      </w:r>
      <w:r w:rsidRPr="003B674A">
        <w:rPr>
          <w:sz w:val="24"/>
          <w:szCs w:val="24"/>
          <w:lang w:val="hr-HR"/>
        </w:rPr>
        <w:t xml:space="preserve"> 2.</w:t>
      </w:r>
      <w:r w:rsidR="00E2057F">
        <w:rPr>
          <w:sz w:val="24"/>
          <w:szCs w:val="24"/>
          <w:lang w:val="hr-HR"/>
        </w:rPr>
        <w:t>096.973,71</w:t>
      </w:r>
      <w:r w:rsidRPr="003B674A">
        <w:rPr>
          <w:sz w:val="24"/>
          <w:szCs w:val="24"/>
          <w:lang w:val="hr-HR"/>
        </w:rPr>
        <w:t xml:space="preserve"> </w:t>
      </w:r>
      <w:r w:rsidR="00D916E5" w:rsidRPr="003B674A">
        <w:rPr>
          <w:sz w:val="24"/>
          <w:szCs w:val="24"/>
          <w:lang w:val="hr-HR"/>
        </w:rPr>
        <w:t>EUR</w:t>
      </w:r>
      <w:r w:rsidRPr="003B674A">
        <w:rPr>
          <w:sz w:val="24"/>
          <w:szCs w:val="24"/>
          <w:lang w:val="hr-HR"/>
        </w:rPr>
        <w:t>. U okviru Programa planirane su tri Aktivnosti.</w:t>
      </w:r>
    </w:p>
    <w:p w14:paraId="0668D668" w14:textId="77777777" w:rsidR="007B2197" w:rsidRPr="003B674A" w:rsidRDefault="007B2197" w:rsidP="00E3378D">
      <w:pPr>
        <w:pStyle w:val="Naslov"/>
        <w:spacing w:line="240" w:lineRule="auto"/>
        <w:ind w:left="142"/>
        <w:jc w:val="both"/>
        <w:rPr>
          <w:i/>
          <w:szCs w:val="24"/>
        </w:rPr>
      </w:pPr>
    </w:p>
    <w:p w14:paraId="7EF6035B" w14:textId="3C459C52" w:rsidR="007B2197" w:rsidRPr="00E2057F" w:rsidRDefault="007B2197" w:rsidP="00E2057F">
      <w:pPr>
        <w:pStyle w:val="Naslov5"/>
        <w:spacing w:line="240" w:lineRule="auto"/>
        <w:ind w:left="142" w:firstLine="720"/>
        <w:jc w:val="both"/>
        <w:rPr>
          <w:b w:val="0"/>
          <w:bCs/>
          <w:szCs w:val="24"/>
        </w:rPr>
      </w:pPr>
      <w:r w:rsidRPr="0080159B">
        <w:rPr>
          <w:b w:val="0"/>
          <w:szCs w:val="24"/>
        </w:rPr>
        <w:t xml:space="preserve">Aktivnost: Provođenje sportskih aktivnosti djece i mladeži, rashodi za izvršenje </w:t>
      </w:r>
      <w:r w:rsidR="00E2057F" w:rsidRPr="0080159B">
        <w:rPr>
          <w:b w:val="0"/>
          <w:szCs w:val="24"/>
        </w:rPr>
        <w:t>a</w:t>
      </w:r>
      <w:r w:rsidRPr="0080159B">
        <w:rPr>
          <w:b w:val="0"/>
          <w:szCs w:val="24"/>
        </w:rPr>
        <w:t>ktivnosti</w:t>
      </w:r>
      <w:r w:rsidRPr="003B674A">
        <w:rPr>
          <w:b w:val="0"/>
          <w:szCs w:val="24"/>
        </w:rPr>
        <w:t xml:space="preserve"> </w:t>
      </w:r>
      <w:r w:rsidR="00E2057F">
        <w:rPr>
          <w:b w:val="0"/>
          <w:szCs w:val="24"/>
        </w:rPr>
        <w:t>ostaju na razini plana i iznose</w:t>
      </w:r>
      <w:r w:rsidRPr="003B674A">
        <w:rPr>
          <w:b w:val="0"/>
          <w:szCs w:val="24"/>
        </w:rPr>
        <w:t xml:space="preserve"> 21.945,54 </w:t>
      </w:r>
      <w:r w:rsidR="00D916E5" w:rsidRPr="003B674A">
        <w:rPr>
          <w:b w:val="0"/>
          <w:szCs w:val="24"/>
        </w:rPr>
        <w:t>EUR</w:t>
      </w:r>
      <w:r w:rsidRPr="003B674A">
        <w:rPr>
          <w:b w:val="0"/>
          <w:szCs w:val="24"/>
        </w:rPr>
        <w:t>.</w:t>
      </w:r>
      <w:r w:rsidR="00E2057F">
        <w:rPr>
          <w:b w:val="0"/>
          <w:szCs w:val="24"/>
        </w:rPr>
        <w:t xml:space="preserve"> </w:t>
      </w:r>
      <w:r w:rsidRPr="00E2057F">
        <w:rPr>
          <w:b w:val="0"/>
          <w:bCs/>
          <w:szCs w:val="24"/>
        </w:rPr>
        <w:t>Kroz ovu aktivnost sufinancira se sport djece i mladeži u ustanovama odgoja i obrazovanja putem školskih sportskih klubova</w:t>
      </w:r>
      <w:r w:rsidR="00E2057F" w:rsidRPr="00E2057F">
        <w:rPr>
          <w:b w:val="0"/>
          <w:bCs/>
          <w:szCs w:val="24"/>
        </w:rPr>
        <w:t xml:space="preserve">, </w:t>
      </w:r>
      <w:r w:rsidRPr="00E2057F">
        <w:rPr>
          <w:b w:val="0"/>
          <w:bCs/>
          <w:szCs w:val="24"/>
        </w:rPr>
        <w:t>Olimpijski festival dječjih vrtića</w:t>
      </w:r>
      <w:r w:rsidR="00E2057F" w:rsidRPr="00E2057F">
        <w:rPr>
          <w:b w:val="0"/>
          <w:bCs/>
          <w:szCs w:val="24"/>
        </w:rPr>
        <w:t xml:space="preserve"> te besplatno klizalište za djecu vrtićke dobi i učenike osnovnih škola</w:t>
      </w:r>
      <w:r w:rsidRPr="00E2057F">
        <w:rPr>
          <w:b w:val="0"/>
          <w:bCs/>
          <w:szCs w:val="24"/>
        </w:rPr>
        <w:t xml:space="preserve">. </w:t>
      </w:r>
    </w:p>
    <w:p w14:paraId="3EEBC760" w14:textId="77777777" w:rsidR="007B2197" w:rsidRPr="003B674A" w:rsidRDefault="007B2197" w:rsidP="00E3378D">
      <w:pPr>
        <w:pStyle w:val="Naslov5"/>
        <w:spacing w:line="240" w:lineRule="auto"/>
        <w:ind w:left="142" w:firstLine="566"/>
        <w:jc w:val="both"/>
        <w:rPr>
          <w:b w:val="0"/>
          <w:szCs w:val="24"/>
        </w:rPr>
      </w:pPr>
    </w:p>
    <w:p w14:paraId="764C7787" w14:textId="15F5D417" w:rsidR="007B2197" w:rsidRPr="003B674A" w:rsidRDefault="007B2197" w:rsidP="00E3378D">
      <w:pPr>
        <w:pStyle w:val="Naslov5"/>
        <w:spacing w:line="240" w:lineRule="auto"/>
        <w:ind w:left="142" w:firstLine="566"/>
        <w:jc w:val="both"/>
        <w:rPr>
          <w:b w:val="0"/>
          <w:i/>
          <w:szCs w:val="24"/>
        </w:rPr>
      </w:pPr>
      <w:r w:rsidRPr="0080159B">
        <w:rPr>
          <w:b w:val="0"/>
          <w:szCs w:val="24"/>
        </w:rPr>
        <w:t>Aktivnost: Djelovanje sportskih udruga i sportske zajednice i korištenje objekata, rashodi</w:t>
      </w:r>
      <w:r w:rsidRPr="003B674A">
        <w:rPr>
          <w:b w:val="0"/>
          <w:szCs w:val="24"/>
        </w:rPr>
        <w:t xml:space="preserve"> za izvršenje </w:t>
      </w:r>
      <w:r w:rsidR="0080159B">
        <w:rPr>
          <w:b w:val="0"/>
          <w:szCs w:val="24"/>
        </w:rPr>
        <w:t>a</w:t>
      </w:r>
      <w:r w:rsidRPr="003B674A">
        <w:rPr>
          <w:b w:val="0"/>
          <w:szCs w:val="24"/>
        </w:rPr>
        <w:t xml:space="preserve">ktivnosti </w:t>
      </w:r>
      <w:r w:rsidR="0080159B">
        <w:rPr>
          <w:b w:val="0"/>
          <w:szCs w:val="24"/>
        </w:rPr>
        <w:t>ostaju na razini plana i iznose</w:t>
      </w:r>
      <w:r w:rsidR="0080159B" w:rsidRPr="003B674A">
        <w:rPr>
          <w:b w:val="0"/>
          <w:szCs w:val="24"/>
        </w:rPr>
        <w:t xml:space="preserve"> </w:t>
      </w:r>
      <w:r w:rsidRPr="003B674A">
        <w:rPr>
          <w:b w:val="0"/>
          <w:szCs w:val="24"/>
        </w:rPr>
        <w:t xml:space="preserve">1.439.243,47 </w:t>
      </w:r>
      <w:r w:rsidR="00D916E5" w:rsidRPr="003B674A">
        <w:rPr>
          <w:b w:val="0"/>
          <w:szCs w:val="24"/>
        </w:rPr>
        <w:t>EUR</w:t>
      </w:r>
      <w:r w:rsidRPr="003B674A">
        <w:rPr>
          <w:b w:val="0"/>
          <w:szCs w:val="24"/>
        </w:rPr>
        <w:t>.</w:t>
      </w:r>
    </w:p>
    <w:p w14:paraId="6E926516" w14:textId="77777777" w:rsidR="007B2197" w:rsidRPr="003B674A" w:rsidRDefault="007B2197" w:rsidP="00D916E5">
      <w:pPr>
        <w:pStyle w:val="Tijeloteksta-uvlaka2"/>
        <w:spacing w:line="240" w:lineRule="auto"/>
        <w:ind w:left="142" w:firstLine="566"/>
        <w:rPr>
          <w:szCs w:val="24"/>
          <w:lang w:val="hr-HR"/>
        </w:rPr>
      </w:pPr>
      <w:r w:rsidRPr="003B674A">
        <w:rPr>
          <w:szCs w:val="24"/>
          <w:lang w:val="hr-HR"/>
        </w:rPr>
        <w:t xml:space="preserve">Kroz ovu aktivnost sufinanciraju se plaće i ostali rashodi za zaposlene u Zajednici, materijalni rashodi poslovanja, naknade trenera, naknade za kategorizirane sportaše, sportske aktivnosti osoba s invaliditetom, programi udruga natjecateljskog sporta i Sportske zajednice, osiguravaju se sredstva za </w:t>
      </w:r>
      <w:proofErr w:type="spellStart"/>
      <w:r w:rsidRPr="003B674A">
        <w:rPr>
          <w:szCs w:val="24"/>
          <w:lang w:val="hr-HR"/>
        </w:rPr>
        <w:t>covid</w:t>
      </w:r>
      <w:proofErr w:type="spellEnd"/>
      <w:r w:rsidRPr="003B674A">
        <w:rPr>
          <w:szCs w:val="24"/>
          <w:lang w:val="hr-HR"/>
        </w:rPr>
        <w:t xml:space="preserve"> pomoć klubovima te sredstva za tradicionalne i međunarodne </w:t>
      </w:r>
      <w:r w:rsidRPr="003B674A">
        <w:rPr>
          <w:szCs w:val="24"/>
          <w:lang w:val="hr-HR"/>
        </w:rPr>
        <w:lastRenderedPageBreak/>
        <w:t xml:space="preserve">programe. Sredstva se putem Zajednice raspoređuju sukladno Pravilniku o uvjetima i kriterijima za financiranje programa sportskih udruga Grada Pule. Radi nesmetanog trenažnog procesa nužno je i sudjelovanje u troškovima korištenja nogometnih terena (A. </w:t>
      </w:r>
      <w:proofErr w:type="spellStart"/>
      <w:r w:rsidRPr="003B674A">
        <w:rPr>
          <w:szCs w:val="24"/>
          <w:lang w:val="hr-HR"/>
        </w:rPr>
        <w:t>Drosina</w:t>
      </w:r>
      <w:proofErr w:type="spellEnd"/>
      <w:r w:rsidRPr="003B674A">
        <w:rPr>
          <w:szCs w:val="24"/>
          <w:lang w:val="hr-HR"/>
        </w:rPr>
        <w:t xml:space="preserve">, Veli Vrh i </w:t>
      </w:r>
      <w:proofErr w:type="spellStart"/>
      <w:r w:rsidRPr="003B674A">
        <w:rPr>
          <w:szCs w:val="24"/>
          <w:lang w:val="hr-HR"/>
        </w:rPr>
        <w:t>Štinjan</w:t>
      </w:r>
      <w:proofErr w:type="spellEnd"/>
      <w:r w:rsidRPr="003B674A">
        <w:rPr>
          <w:szCs w:val="24"/>
          <w:lang w:val="hr-HR"/>
        </w:rPr>
        <w:t xml:space="preserve">), korištenja sportskih dvorana (SC Mirna, Dom sportova Mate Parlov, Dom braće Ribar, dvorana OŠ Veli Vrh, Šijana i </w:t>
      </w:r>
      <w:proofErr w:type="spellStart"/>
      <w:r w:rsidRPr="003B674A">
        <w:rPr>
          <w:szCs w:val="24"/>
          <w:lang w:val="hr-HR"/>
        </w:rPr>
        <w:t>Kaštanjer</w:t>
      </w:r>
      <w:proofErr w:type="spellEnd"/>
      <w:r w:rsidRPr="003B674A">
        <w:rPr>
          <w:szCs w:val="24"/>
          <w:lang w:val="hr-HR"/>
        </w:rPr>
        <w:t xml:space="preserve">, dvorana boćališta i teniski tereni), korištenja bazena, SRC Veruda, </w:t>
      </w:r>
      <w:proofErr w:type="spellStart"/>
      <w:r w:rsidRPr="003B674A">
        <w:rPr>
          <w:szCs w:val="24"/>
          <w:lang w:val="hr-HR"/>
        </w:rPr>
        <w:t>Verudela</w:t>
      </w:r>
      <w:proofErr w:type="spellEnd"/>
      <w:r w:rsidRPr="003B674A">
        <w:rPr>
          <w:szCs w:val="24"/>
          <w:lang w:val="hr-HR"/>
        </w:rPr>
        <w:t xml:space="preserve"> teniski tereni, sufinanciranje boksačkog ringa te za ostale programe sportskih udruga.</w:t>
      </w:r>
    </w:p>
    <w:p w14:paraId="013CDE54" w14:textId="77777777" w:rsidR="007B2197" w:rsidRPr="003B674A" w:rsidRDefault="007B2197" w:rsidP="00E3378D">
      <w:pPr>
        <w:pStyle w:val="Tijeloteksta-uvlaka2"/>
        <w:spacing w:line="240" w:lineRule="auto"/>
        <w:ind w:left="142" w:firstLine="708"/>
        <w:rPr>
          <w:szCs w:val="24"/>
          <w:lang w:val="hr-HR"/>
        </w:rPr>
      </w:pPr>
    </w:p>
    <w:p w14:paraId="38062C5D" w14:textId="74C59FC1" w:rsidR="007B2197" w:rsidRPr="003B674A" w:rsidRDefault="007B2197" w:rsidP="00E3378D">
      <w:pPr>
        <w:pStyle w:val="Naslov5"/>
        <w:spacing w:line="240" w:lineRule="auto"/>
        <w:ind w:left="142" w:firstLine="720"/>
        <w:jc w:val="both"/>
        <w:rPr>
          <w:b w:val="0"/>
          <w:i/>
          <w:szCs w:val="24"/>
        </w:rPr>
      </w:pPr>
      <w:r w:rsidRPr="0080159B">
        <w:rPr>
          <w:b w:val="0"/>
          <w:szCs w:val="24"/>
        </w:rPr>
        <w:t>Aktivnost: Financiranje Pula Sport,</w:t>
      </w:r>
      <w:r w:rsidRPr="0080159B">
        <w:rPr>
          <w:szCs w:val="24"/>
        </w:rPr>
        <w:t xml:space="preserve"> </w:t>
      </w:r>
      <w:r w:rsidRPr="0080159B">
        <w:rPr>
          <w:b w:val="0"/>
          <w:szCs w:val="24"/>
        </w:rPr>
        <w:t xml:space="preserve">rashodi za izvršenje </w:t>
      </w:r>
      <w:r w:rsidR="0080159B">
        <w:rPr>
          <w:b w:val="0"/>
          <w:szCs w:val="24"/>
        </w:rPr>
        <w:t>a</w:t>
      </w:r>
      <w:r w:rsidRPr="0080159B">
        <w:rPr>
          <w:b w:val="0"/>
          <w:szCs w:val="24"/>
        </w:rPr>
        <w:t xml:space="preserve">ktivnosti </w:t>
      </w:r>
      <w:r w:rsidR="0080159B">
        <w:rPr>
          <w:b w:val="0"/>
          <w:szCs w:val="24"/>
        </w:rPr>
        <w:t>smanjuju se za 35.470,72 EUR ili 5,33% i iznose 630.430,00</w:t>
      </w:r>
      <w:r w:rsidRPr="003B674A">
        <w:rPr>
          <w:b w:val="0"/>
          <w:szCs w:val="24"/>
        </w:rPr>
        <w:t xml:space="preserve"> </w:t>
      </w:r>
      <w:r w:rsidR="00D916E5" w:rsidRPr="003B674A">
        <w:rPr>
          <w:b w:val="0"/>
          <w:szCs w:val="24"/>
        </w:rPr>
        <w:t>EUR</w:t>
      </w:r>
      <w:r w:rsidRPr="003B674A">
        <w:rPr>
          <w:b w:val="0"/>
          <w:szCs w:val="24"/>
        </w:rPr>
        <w:t>.</w:t>
      </w:r>
    </w:p>
    <w:p w14:paraId="5FE0B18B" w14:textId="4331A208" w:rsidR="007B2197" w:rsidRPr="003B674A" w:rsidRDefault="002A05CD" w:rsidP="00E3378D">
      <w:pPr>
        <w:pStyle w:val="Tijeloteksta-uvlaka2"/>
        <w:spacing w:line="240" w:lineRule="auto"/>
        <w:ind w:left="142" w:firstLine="708"/>
        <w:rPr>
          <w:szCs w:val="24"/>
          <w:lang w:val="hr-HR"/>
        </w:rPr>
      </w:pPr>
      <w:r>
        <w:rPr>
          <w:szCs w:val="24"/>
          <w:lang w:val="hr-HR"/>
        </w:rPr>
        <w:t>K</w:t>
      </w:r>
      <w:r w:rsidR="007B2197" w:rsidRPr="003B674A">
        <w:rPr>
          <w:szCs w:val="24"/>
          <w:lang w:val="hr-HR"/>
        </w:rPr>
        <w:t>apitaln</w:t>
      </w:r>
      <w:r w:rsidR="00D916E5" w:rsidRPr="003B674A">
        <w:rPr>
          <w:szCs w:val="24"/>
          <w:lang w:val="hr-HR"/>
        </w:rPr>
        <w:t>e</w:t>
      </w:r>
      <w:r w:rsidR="007B2197" w:rsidRPr="003B674A">
        <w:rPr>
          <w:szCs w:val="24"/>
          <w:lang w:val="hr-HR"/>
        </w:rPr>
        <w:t xml:space="preserve"> </w:t>
      </w:r>
      <w:r w:rsidR="00D916E5" w:rsidRPr="003B674A">
        <w:rPr>
          <w:szCs w:val="24"/>
          <w:lang w:val="hr-HR"/>
        </w:rPr>
        <w:t>pomoći</w:t>
      </w:r>
      <w:r w:rsidR="007B2197" w:rsidRPr="003B674A">
        <w:rPr>
          <w:szCs w:val="24"/>
          <w:lang w:val="hr-HR"/>
        </w:rPr>
        <w:t xml:space="preserve"> za otplatu kredita za bazen </w:t>
      </w:r>
      <w:r w:rsidR="0080159B" w:rsidRPr="009F139E">
        <w:rPr>
          <w:iCs/>
          <w:szCs w:val="24"/>
          <w:lang w:val="hr-HR"/>
        </w:rPr>
        <w:t>smanjuju se za iznos od 1.204,09 EUR</w:t>
      </w:r>
      <w:r w:rsidR="0080159B">
        <w:rPr>
          <w:iCs/>
          <w:szCs w:val="24"/>
          <w:lang w:val="hr-HR"/>
        </w:rPr>
        <w:t xml:space="preserve">, za </w:t>
      </w:r>
      <w:r w:rsidR="0080159B" w:rsidRPr="009F139E">
        <w:rPr>
          <w:iCs/>
          <w:szCs w:val="24"/>
          <w:lang w:val="hr-HR"/>
        </w:rPr>
        <w:t xml:space="preserve">otplatu kredita za bazen povećavaju se za iznos od 2.869,11 EUR a za otplatu kredita za atletsku stazu, umjetnu travu i solare smanjuju se za 37.135,74 EUR, sve sukladno procjeni izvršenja do </w:t>
      </w:r>
      <w:r w:rsidR="0080159B">
        <w:rPr>
          <w:iCs/>
          <w:szCs w:val="24"/>
          <w:lang w:val="hr-HR"/>
        </w:rPr>
        <w:t>kraja godine</w:t>
      </w:r>
      <w:r w:rsidR="007B2197" w:rsidRPr="003B674A">
        <w:rPr>
          <w:szCs w:val="24"/>
          <w:lang w:val="hr-HR"/>
        </w:rPr>
        <w:t>.</w:t>
      </w:r>
    </w:p>
    <w:p w14:paraId="2FDFFCCD" w14:textId="77777777" w:rsidR="007B2197" w:rsidRPr="003B674A" w:rsidRDefault="007B2197" w:rsidP="00E3378D">
      <w:pPr>
        <w:spacing w:line="240" w:lineRule="auto"/>
        <w:ind w:left="142" w:firstLine="708"/>
        <w:rPr>
          <w:sz w:val="24"/>
          <w:szCs w:val="24"/>
          <w:lang w:val="hr-HR"/>
        </w:rPr>
      </w:pPr>
    </w:p>
    <w:p w14:paraId="3EF22162" w14:textId="46343A80" w:rsidR="007B2197" w:rsidRPr="00262EE0" w:rsidRDefault="007B2197" w:rsidP="00E3378D">
      <w:pPr>
        <w:pStyle w:val="Naslov5"/>
        <w:spacing w:line="240" w:lineRule="auto"/>
        <w:ind w:left="142" w:firstLine="720"/>
        <w:jc w:val="both"/>
        <w:rPr>
          <w:b w:val="0"/>
          <w:szCs w:val="24"/>
        </w:rPr>
      </w:pPr>
      <w:r w:rsidRPr="00262EE0">
        <w:rPr>
          <w:b w:val="0"/>
          <w:szCs w:val="24"/>
        </w:rPr>
        <w:t xml:space="preserve">Aktivnost: Zaklada za sport, </w:t>
      </w:r>
      <w:r w:rsidR="00262EE0" w:rsidRPr="00262EE0">
        <w:rPr>
          <w:b w:val="0"/>
          <w:szCs w:val="24"/>
        </w:rPr>
        <w:t xml:space="preserve">rashodi za izvršenje aktivnosti ostaju na razini plana i iznose </w:t>
      </w:r>
      <w:r w:rsidRPr="00262EE0">
        <w:rPr>
          <w:b w:val="0"/>
          <w:szCs w:val="24"/>
        </w:rPr>
        <w:t xml:space="preserve">5.354,70 EUR. </w:t>
      </w:r>
    </w:p>
    <w:p w14:paraId="69F78F6E" w14:textId="77777777" w:rsidR="001801A7" w:rsidRDefault="001801A7" w:rsidP="001801A7">
      <w:pPr>
        <w:spacing w:line="240" w:lineRule="auto"/>
        <w:ind w:left="0" w:right="-1" w:firstLine="708"/>
        <w:rPr>
          <w:rFonts w:eastAsia="Calibri"/>
          <w:sz w:val="24"/>
          <w:szCs w:val="24"/>
          <w:lang w:val="hr-HR" w:eastAsia="en-US"/>
        </w:rPr>
      </w:pPr>
    </w:p>
    <w:p w14:paraId="59465F34" w14:textId="495C74E3" w:rsidR="001801A7" w:rsidRDefault="001801A7" w:rsidP="001801A7">
      <w:pPr>
        <w:spacing w:line="240" w:lineRule="auto"/>
        <w:ind w:left="0" w:right="-1" w:firstLine="708"/>
        <w:rPr>
          <w:rFonts w:eastAsia="Calibri"/>
          <w:sz w:val="24"/>
          <w:szCs w:val="24"/>
          <w:lang w:val="hr-HR" w:eastAsia="en-US"/>
        </w:rPr>
      </w:pPr>
      <w:r>
        <w:rPr>
          <w:rFonts w:eastAsia="Calibri"/>
          <w:sz w:val="24"/>
          <w:szCs w:val="24"/>
          <w:lang w:val="hr-HR" w:eastAsia="en-US"/>
        </w:rPr>
        <w:t>Sveukupno  Program Sport iznos</w:t>
      </w:r>
      <w:r w:rsidR="00262EE0">
        <w:rPr>
          <w:rFonts w:eastAsia="Calibri"/>
          <w:sz w:val="24"/>
          <w:szCs w:val="24"/>
          <w:lang w:val="hr-HR" w:eastAsia="en-US"/>
        </w:rPr>
        <w:t>i:</w:t>
      </w:r>
    </w:p>
    <w:p w14:paraId="7BBF2B79" w14:textId="77777777" w:rsidR="001801A7" w:rsidRPr="001801A7" w:rsidRDefault="001801A7" w:rsidP="001801A7">
      <w:pPr>
        <w:rPr>
          <w:lang w:val="hr-HR"/>
        </w:rPr>
      </w:pPr>
    </w:p>
    <w:tbl>
      <w:tblPr>
        <w:tblW w:w="9351" w:type="dxa"/>
        <w:jc w:val="center"/>
        <w:tblLook w:val="04A0" w:firstRow="1" w:lastRow="0" w:firstColumn="1" w:lastColumn="0" w:noHBand="0" w:noVBand="1"/>
      </w:tblPr>
      <w:tblGrid>
        <w:gridCol w:w="3957"/>
        <w:gridCol w:w="1428"/>
        <w:gridCol w:w="1350"/>
        <w:gridCol w:w="1350"/>
        <w:gridCol w:w="1266"/>
      </w:tblGrid>
      <w:tr w:rsidR="00262EE0" w:rsidRPr="00262EE0" w14:paraId="5A45FF2B" w14:textId="77777777" w:rsidTr="005217B9">
        <w:trPr>
          <w:trHeight w:val="528"/>
          <w:jc w:val="center"/>
        </w:trPr>
        <w:tc>
          <w:tcPr>
            <w:tcW w:w="408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BA0B7A2" w14:textId="77777777" w:rsidR="00262EE0" w:rsidRPr="00262EE0" w:rsidRDefault="00262EE0" w:rsidP="00262EE0">
            <w:pPr>
              <w:widowControl/>
              <w:adjustRightInd/>
              <w:spacing w:line="240" w:lineRule="auto"/>
              <w:ind w:left="0" w:firstLine="0"/>
              <w:jc w:val="left"/>
              <w:textAlignment w:val="auto"/>
              <w:rPr>
                <w:b/>
                <w:bCs/>
                <w:lang w:val="hr-HR"/>
              </w:rPr>
            </w:pPr>
            <w:r w:rsidRPr="00262EE0">
              <w:rPr>
                <w:b/>
                <w:bCs/>
                <w:lang w:val="hr-HR"/>
              </w:rPr>
              <w:t> </w:t>
            </w:r>
          </w:p>
        </w:tc>
        <w:tc>
          <w:tcPr>
            <w:tcW w:w="1428" w:type="dxa"/>
            <w:tcBorders>
              <w:top w:val="single" w:sz="4" w:space="0" w:color="auto"/>
              <w:left w:val="nil"/>
              <w:bottom w:val="single" w:sz="4" w:space="0" w:color="auto"/>
              <w:right w:val="single" w:sz="4" w:space="0" w:color="auto"/>
            </w:tcBorders>
            <w:shd w:val="clear" w:color="auto" w:fill="auto"/>
            <w:vAlign w:val="center"/>
            <w:hideMark/>
          </w:tcPr>
          <w:p w14:paraId="3FB1A56E" w14:textId="77777777" w:rsidR="00262EE0" w:rsidRPr="00262EE0" w:rsidRDefault="00262EE0" w:rsidP="00262EE0">
            <w:pPr>
              <w:widowControl/>
              <w:adjustRightInd/>
              <w:spacing w:line="240" w:lineRule="auto"/>
              <w:ind w:left="0" w:firstLine="0"/>
              <w:jc w:val="center"/>
              <w:textAlignment w:val="auto"/>
              <w:rPr>
                <w:b/>
                <w:bCs/>
                <w:lang w:val="hr-HR"/>
              </w:rPr>
            </w:pPr>
            <w:r w:rsidRPr="00262EE0">
              <w:rPr>
                <w:b/>
                <w:bCs/>
                <w:lang w:val="hr-HR"/>
              </w:rPr>
              <w:t>PLANIRANO</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1D24562A" w14:textId="77777777" w:rsidR="00262EE0" w:rsidRPr="00262EE0" w:rsidRDefault="00262EE0" w:rsidP="00262EE0">
            <w:pPr>
              <w:widowControl/>
              <w:adjustRightInd/>
              <w:spacing w:line="240" w:lineRule="auto"/>
              <w:ind w:left="0" w:firstLine="0"/>
              <w:jc w:val="center"/>
              <w:textAlignment w:val="auto"/>
              <w:rPr>
                <w:b/>
                <w:bCs/>
                <w:lang w:val="hr-HR"/>
              </w:rPr>
            </w:pPr>
            <w:r w:rsidRPr="00262EE0">
              <w:rPr>
                <w:b/>
                <w:bCs/>
                <w:lang w:val="hr-HR"/>
              </w:rPr>
              <w:t>PROMJENA IZNOS</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160A3DA3" w14:textId="77777777" w:rsidR="00262EE0" w:rsidRPr="00262EE0" w:rsidRDefault="00262EE0" w:rsidP="00262EE0">
            <w:pPr>
              <w:widowControl/>
              <w:adjustRightInd/>
              <w:spacing w:line="240" w:lineRule="auto"/>
              <w:ind w:left="0" w:firstLine="0"/>
              <w:jc w:val="center"/>
              <w:textAlignment w:val="auto"/>
              <w:rPr>
                <w:b/>
                <w:bCs/>
                <w:lang w:val="hr-HR"/>
              </w:rPr>
            </w:pPr>
            <w:r w:rsidRPr="00262EE0">
              <w:rPr>
                <w:b/>
                <w:bCs/>
                <w:lang w:val="hr-HR"/>
              </w:rPr>
              <w:t xml:space="preserve">PROMJENA </w:t>
            </w:r>
            <w:r w:rsidRPr="00262EE0">
              <w:rPr>
                <w:b/>
                <w:bCs/>
                <w:lang w:val="hr-HR"/>
              </w:rPr>
              <w:br/>
              <w:t>POSTOTAK</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1EB486B" w14:textId="77777777" w:rsidR="00262EE0" w:rsidRPr="00262EE0" w:rsidRDefault="00262EE0" w:rsidP="00262EE0">
            <w:pPr>
              <w:widowControl/>
              <w:adjustRightInd/>
              <w:spacing w:line="240" w:lineRule="auto"/>
              <w:ind w:left="0" w:firstLine="0"/>
              <w:jc w:val="center"/>
              <w:textAlignment w:val="auto"/>
              <w:rPr>
                <w:b/>
                <w:bCs/>
                <w:lang w:val="hr-HR"/>
              </w:rPr>
            </w:pPr>
            <w:r w:rsidRPr="00262EE0">
              <w:rPr>
                <w:b/>
                <w:bCs/>
                <w:lang w:val="hr-HR"/>
              </w:rPr>
              <w:t>NOVI IZNOS</w:t>
            </w:r>
          </w:p>
        </w:tc>
      </w:tr>
      <w:tr w:rsidR="005217B9" w:rsidRPr="00262EE0" w14:paraId="73705C3B" w14:textId="77777777" w:rsidTr="005217B9">
        <w:trPr>
          <w:trHeight w:val="264"/>
          <w:jc w:val="center"/>
        </w:trPr>
        <w:tc>
          <w:tcPr>
            <w:tcW w:w="4089" w:type="dxa"/>
            <w:tcBorders>
              <w:top w:val="nil"/>
              <w:left w:val="single" w:sz="4" w:space="0" w:color="auto"/>
              <w:bottom w:val="single" w:sz="4" w:space="0" w:color="auto"/>
              <w:right w:val="single" w:sz="4" w:space="0" w:color="auto"/>
            </w:tcBorders>
            <w:shd w:val="clear" w:color="auto" w:fill="auto"/>
            <w:vAlign w:val="bottom"/>
            <w:hideMark/>
          </w:tcPr>
          <w:p w14:paraId="4A5B0DB4" w14:textId="77777777" w:rsidR="00262EE0" w:rsidRPr="00262EE0" w:rsidRDefault="00262EE0" w:rsidP="00262EE0">
            <w:pPr>
              <w:widowControl/>
              <w:adjustRightInd/>
              <w:spacing w:line="240" w:lineRule="auto"/>
              <w:ind w:left="0" w:firstLine="0"/>
              <w:jc w:val="left"/>
              <w:textAlignment w:val="auto"/>
              <w:rPr>
                <w:b/>
                <w:bCs/>
                <w:lang w:val="hr-HR"/>
              </w:rPr>
            </w:pPr>
            <w:r w:rsidRPr="00262EE0">
              <w:rPr>
                <w:b/>
                <w:bCs/>
                <w:lang w:val="hr-HR"/>
              </w:rPr>
              <w:t>Program 4005 RAZVOJ SPORTA</w:t>
            </w:r>
          </w:p>
        </w:tc>
        <w:tc>
          <w:tcPr>
            <w:tcW w:w="1428" w:type="dxa"/>
            <w:tcBorders>
              <w:top w:val="nil"/>
              <w:left w:val="nil"/>
              <w:bottom w:val="single" w:sz="4" w:space="0" w:color="auto"/>
              <w:right w:val="single" w:sz="4" w:space="0" w:color="auto"/>
            </w:tcBorders>
            <w:shd w:val="clear" w:color="auto" w:fill="auto"/>
            <w:noWrap/>
            <w:vAlign w:val="bottom"/>
            <w:hideMark/>
          </w:tcPr>
          <w:p w14:paraId="2229A09D" w14:textId="77777777" w:rsidR="00262EE0" w:rsidRPr="00262EE0" w:rsidRDefault="00262EE0" w:rsidP="00262EE0">
            <w:pPr>
              <w:widowControl/>
              <w:adjustRightInd/>
              <w:spacing w:line="240" w:lineRule="auto"/>
              <w:ind w:left="0" w:firstLine="0"/>
              <w:jc w:val="right"/>
              <w:textAlignment w:val="auto"/>
              <w:rPr>
                <w:b/>
                <w:bCs/>
                <w:lang w:val="hr-HR"/>
              </w:rPr>
            </w:pPr>
            <w:r w:rsidRPr="00262EE0">
              <w:rPr>
                <w:b/>
                <w:bCs/>
                <w:lang w:val="hr-HR"/>
              </w:rPr>
              <w:t>4.265.813,25</w:t>
            </w:r>
          </w:p>
        </w:tc>
        <w:tc>
          <w:tcPr>
            <w:tcW w:w="1350" w:type="dxa"/>
            <w:tcBorders>
              <w:top w:val="nil"/>
              <w:left w:val="nil"/>
              <w:bottom w:val="single" w:sz="4" w:space="0" w:color="auto"/>
              <w:right w:val="single" w:sz="4" w:space="0" w:color="auto"/>
            </w:tcBorders>
            <w:shd w:val="clear" w:color="auto" w:fill="auto"/>
            <w:noWrap/>
            <w:vAlign w:val="bottom"/>
            <w:hideMark/>
          </w:tcPr>
          <w:p w14:paraId="320361EE" w14:textId="77777777" w:rsidR="00262EE0" w:rsidRPr="00262EE0" w:rsidRDefault="00262EE0" w:rsidP="00262EE0">
            <w:pPr>
              <w:widowControl/>
              <w:adjustRightInd/>
              <w:spacing w:line="240" w:lineRule="auto"/>
              <w:ind w:left="0" w:firstLine="0"/>
              <w:jc w:val="right"/>
              <w:textAlignment w:val="auto"/>
              <w:rPr>
                <w:b/>
                <w:bCs/>
                <w:lang w:val="hr-HR"/>
              </w:rPr>
            </w:pPr>
            <w:r w:rsidRPr="00262EE0">
              <w:rPr>
                <w:b/>
                <w:bCs/>
                <w:lang w:val="hr-HR"/>
              </w:rPr>
              <w:t>-35.470,72</w:t>
            </w:r>
          </w:p>
        </w:tc>
        <w:tc>
          <w:tcPr>
            <w:tcW w:w="1350" w:type="dxa"/>
            <w:tcBorders>
              <w:top w:val="nil"/>
              <w:left w:val="nil"/>
              <w:bottom w:val="single" w:sz="4" w:space="0" w:color="auto"/>
              <w:right w:val="single" w:sz="4" w:space="0" w:color="auto"/>
            </w:tcBorders>
            <w:shd w:val="clear" w:color="auto" w:fill="auto"/>
            <w:noWrap/>
            <w:vAlign w:val="bottom"/>
            <w:hideMark/>
          </w:tcPr>
          <w:p w14:paraId="46D0B875" w14:textId="77777777" w:rsidR="00262EE0" w:rsidRPr="00262EE0" w:rsidRDefault="00262EE0" w:rsidP="00262EE0">
            <w:pPr>
              <w:widowControl/>
              <w:adjustRightInd/>
              <w:spacing w:line="240" w:lineRule="auto"/>
              <w:ind w:left="0" w:firstLine="0"/>
              <w:jc w:val="right"/>
              <w:textAlignment w:val="auto"/>
              <w:rPr>
                <w:b/>
                <w:bCs/>
                <w:lang w:val="hr-HR"/>
              </w:rPr>
            </w:pPr>
            <w:r w:rsidRPr="00262EE0">
              <w:rPr>
                <w:b/>
                <w:bCs/>
                <w:lang w:val="hr-HR"/>
              </w:rPr>
              <w:t>-0,83</w:t>
            </w:r>
          </w:p>
        </w:tc>
        <w:tc>
          <w:tcPr>
            <w:tcW w:w="1134" w:type="dxa"/>
            <w:tcBorders>
              <w:top w:val="nil"/>
              <w:left w:val="nil"/>
              <w:bottom w:val="single" w:sz="4" w:space="0" w:color="auto"/>
              <w:right w:val="single" w:sz="4" w:space="0" w:color="auto"/>
            </w:tcBorders>
            <w:shd w:val="clear" w:color="auto" w:fill="auto"/>
            <w:noWrap/>
            <w:vAlign w:val="bottom"/>
            <w:hideMark/>
          </w:tcPr>
          <w:p w14:paraId="504147E7" w14:textId="77777777" w:rsidR="00262EE0" w:rsidRPr="00262EE0" w:rsidRDefault="00262EE0" w:rsidP="00262EE0">
            <w:pPr>
              <w:widowControl/>
              <w:adjustRightInd/>
              <w:spacing w:line="240" w:lineRule="auto"/>
              <w:ind w:left="0" w:firstLine="0"/>
              <w:jc w:val="right"/>
              <w:textAlignment w:val="auto"/>
              <w:rPr>
                <w:b/>
                <w:bCs/>
                <w:lang w:val="hr-HR"/>
              </w:rPr>
            </w:pPr>
            <w:r w:rsidRPr="00262EE0">
              <w:rPr>
                <w:b/>
                <w:bCs/>
                <w:lang w:val="hr-HR"/>
              </w:rPr>
              <w:t>4.230.342,53</w:t>
            </w:r>
          </w:p>
        </w:tc>
      </w:tr>
      <w:tr w:rsidR="005217B9" w:rsidRPr="00262EE0" w14:paraId="73A21071" w14:textId="77777777" w:rsidTr="005217B9">
        <w:trPr>
          <w:trHeight w:val="528"/>
          <w:jc w:val="center"/>
        </w:trPr>
        <w:tc>
          <w:tcPr>
            <w:tcW w:w="4089" w:type="dxa"/>
            <w:tcBorders>
              <w:top w:val="nil"/>
              <w:left w:val="single" w:sz="4" w:space="0" w:color="auto"/>
              <w:bottom w:val="single" w:sz="4" w:space="0" w:color="auto"/>
              <w:right w:val="single" w:sz="4" w:space="0" w:color="auto"/>
            </w:tcBorders>
            <w:shd w:val="clear" w:color="auto" w:fill="auto"/>
            <w:vAlign w:val="bottom"/>
            <w:hideMark/>
          </w:tcPr>
          <w:p w14:paraId="388F322E" w14:textId="77777777" w:rsidR="00262EE0" w:rsidRPr="00262EE0" w:rsidRDefault="00262EE0" w:rsidP="00262EE0">
            <w:pPr>
              <w:widowControl/>
              <w:adjustRightInd/>
              <w:spacing w:line="240" w:lineRule="auto"/>
              <w:ind w:left="0" w:firstLine="0"/>
              <w:jc w:val="left"/>
              <w:textAlignment w:val="auto"/>
              <w:rPr>
                <w:lang w:val="hr-HR"/>
              </w:rPr>
            </w:pPr>
            <w:r w:rsidRPr="00262EE0">
              <w:rPr>
                <w:lang w:val="hr-HR"/>
              </w:rPr>
              <w:t>Aktivnost A405001 Provođenje sportskih aktivnosti djece i mladeži</w:t>
            </w:r>
          </w:p>
        </w:tc>
        <w:tc>
          <w:tcPr>
            <w:tcW w:w="1428" w:type="dxa"/>
            <w:tcBorders>
              <w:top w:val="nil"/>
              <w:left w:val="nil"/>
              <w:bottom w:val="single" w:sz="4" w:space="0" w:color="auto"/>
              <w:right w:val="single" w:sz="4" w:space="0" w:color="auto"/>
            </w:tcBorders>
            <w:shd w:val="clear" w:color="auto" w:fill="auto"/>
            <w:noWrap/>
            <w:vAlign w:val="bottom"/>
            <w:hideMark/>
          </w:tcPr>
          <w:p w14:paraId="6884D42B" w14:textId="77777777" w:rsidR="00262EE0" w:rsidRPr="00262EE0" w:rsidRDefault="00262EE0" w:rsidP="00262EE0">
            <w:pPr>
              <w:widowControl/>
              <w:adjustRightInd/>
              <w:spacing w:line="240" w:lineRule="auto"/>
              <w:ind w:left="0" w:firstLine="0"/>
              <w:jc w:val="right"/>
              <w:textAlignment w:val="auto"/>
              <w:rPr>
                <w:lang w:val="hr-HR"/>
              </w:rPr>
            </w:pPr>
            <w:r w:rsidRPr="00262EE0">
              <w:rPr>
                <w:lang w:val="hr-HR"/>
              </w:rPr>
              <w:t>33.891,00</w:t>
            </w:r>
          </w:p>
        </w:tc>
        <w:tc>
          <w:tcPr>
            <w:tcW w:w="1350" w:type="dxa"/>
            <w:tcBorders>
              <w:top w:val="nil"/>
              <w:left w:val="nil"/>
              <w:bottom w:val="single" w:sz="4" w:space="0" w:color="auto"/>
              <w:right w:val="single" w:sz="4" w:space="0" w:color="auto"/>
            </w:tcBorders>
            <w:shd w:val="clear" w:color="auto" w:fill="auto"/>
            <w:noWrap/>
            <w:vAlign w:val="bottom"/>
            <w:hideMark/>
          </w:tcPr>
          <w:p w14:paraId="4ACC5E12" w14:textId="77777777" w:rsidR="00262EE0" w:rsidRPr="00262EE0" w:rsidRDefault="00262EE0" w:rsidP="00262EE0">
            <w:pPr>
              <w:widowControl/>
              <w:adjustRightInd/>
              <w:spacing w:line="240" w:lineRule="auto"/>
              <w:ind w:left="0" w:firstLine="0"/>
              <w:jc w:val="right"/>
              <w:textAlignment w:val="auto"/>
              <w:rPr>
                <w:lang w:val="hr-HR"/>
              </w:rPr>
            </w:pPr>
            <w:r w:rsidRPr="00262EE0">
              <w:rPr>
                <w:lang w:val="hr-HR"/>
              </w:rPr>
              <w:t>0,00</w:t>
            </w:r>
          </w:p>
        </w:tc>
        <w:tc>
          <w:tcPr>
            <w:tcW w:w="1350" w:type="dxa"/>
            <w:tcBorders>
              <w:top w:val="nil"/>
              <w:left w:val="nil"/>
              <w:bottom w:val="single" w:sz="4" w:space="0" w:color="auto"/>
              <w:right w:val="single" w:sz="4" w:space="0" w:color="auto"/>
            </w:tcBorders>
            <w:shd w:val="clear" w:color="auto" w:fill="auto"/>
            <w:noWrap/>
            <w:vAlign w:val="bottom"/>
            <w:hideMark/>
          </w:tcPr>
          <w:p w14:paraId="1D41BA53" w14:textId="77777777" w:rsidR="00262EE0" w:rsidRPr="00262EE0" w:rsidRDefault="00262EE0" w:rsidP="00262EE0">
            <w:pPr>
              <w:widowControl/>
              <w:adjustRightInd/>
              <w:spacing w:line="240" w:lineRule="auto"/>
              <w:ind w:left="0" w:firstLine="0"/>
              <w:jc w:val="right"/>
              <w:textAlignment w:val="auto"/>
              <w:rPr>
                <w:lang w:val="hr-HR"/>
              </w:rPr>
            </w:pPr>
            <w:r w:rsidRPr="00262EE0">
              <w:rPr>
                <w:lang w:val="hr-HR"/>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7D95B733" w14:textId="77777777" w:rsidR="00262EE0" w:rsidRPr="00262EE0" w:rsidRDefault="00262EE0" w:rsidP="00262EE0">
            <w:pPr>
              <w:widowControl/>
              <w:adjustRightInd/>
              <w:spacing w:line="240" w:lineRule="auto"/>
              <w:ind w:left="0" w:firstLine="0"/>
              <w:jc w:val="right"/>
              <w:textAlignment w:val="auto"/>
              <w:rPr>
                <w:lang w:val="hr-HR"/>
              </w:rPr>
            </w:pPr>
            <w:r w:rsidRPr="00262EE0">
              <w:rPr>
                <w:lang w:val="hr-HR"/>
              </w:rPr>
              <w:t>33.891,00</w:t>
            </w:r>
          </w:p>
        </w:tc>
      </w:tr>
      <w:tr w:rsidR="005217B9" w:rsidRPr="00262EE0" w14:paraId="6B17EC24" w14:textId="77777777" w:rsidTr="005217B9">
        <w:trPr>
          <w:trHeight w:val="528"/>
          <w:jc w:val="center"/>
        </w:trPr>
        <w:tc>
          <w:tcPr>
            <w:tcW w:w="4089" w:type="dxa"/>
            <w:tcBorders>
              <w:top w:val="nil"/>
              <w:left w:val="single" w:sz="4" w:space="0" w:color="auto"/>
              <w:bottom w:val="single" w:sz="4" w:space="0" w:color="auto"/>
              <w:right w:val="single" w:sz="4" w:space="0" w:color="auto"/>
            </w:tcBorders>
            <w:shd w:val="clear" w:color="auto" w:fill="auto"/>
            <w:vAlign w:val="bottom"/>
            <w:hideMark/>
          </w:tcPr>
          <w:p w14:paraId="2B5DB510" w14:textId="77777777" w:rsidR="00262EE0" w:rsidRPr="00262EE0" w:rsidRDefault="00262EE0" w:rsidP="00262EE0">
            <w:pPr>
              <w:widowControl/>
              <w:adjustRightInd/>
              <w:spacing w:line="240" w:lineRule="auto"/>
              <w:ind w:left="0" w:firstLine="0"/>
              <w:jc w:val="left"/>
              <w:textAlignment w:val="auto"/>
              <w:rPr>
                <w:lang w:val="hr-HR"/>
              </w:rPr>
            </w:pPr>
            <w:r w:rsidRPr="00262EE0">
              <w:rPr>
                <w:lang w:val="hr-HR"/>
              </w:rPr>
              <w:t>Aktivnost A405002 Djelovanje sportskih udruga i sportske zajednice i korištenje objekata</w:t>
            </w:r>
          </w:p>
        </w:tc>
        <w:tc>
          <w:tcPr>
            <w:tcW w:w="1428" w:type="dxa"/>
            <w:tcBorders>
              <w:top w:val="nil"/>
              <w:left w:val="nil"/>
              <w:bottom w:val="single" w:sz="4" w:space="0" w:color="auto"/>
              <w:right w:val="single" w:sz="4" w:space="0" w:color="auto"/>
            </w:tcBorders>
            <w:shd w:val="clear" w:color="auto" w:fill="auto"/>
            <w:noWrap/>
            <w:vAlign w:val="bottom"/>
            <w:hideMark/>
          </w:tcPr>
          <w:p w14:paraId="44F803F3" w14:textId="77777777" w:rsidR="00262EE0" w:rsidRPr="00262EE0" w:rsidRDefault="00262EE0" w:rsidP="00262EE0">
            <w:pPr>
              <w:widowControl/>
              <w:adjustRightInd/>
              <w:spacing w:line="240" w:lineRule="auto"/>
              <w:ind w:left="0" w:firstLine="0"/>
              <w:jc w:val="right"/>
              <w:textAlignment w:val="auto"/>
              <w:rPr>
                <w:lang w:val="hr-HR"/>
              </w:rPr>
            </w:pPr>
            <w:r w:rsidRPr="00262EE0">
              <w:rPr>
                <w:lang w:val="hr-HR"/>
              </w:rPr>
              <w:t>3.012.758,25</w:t>
            </w:r>
          </w:p>
        </w:tc>
        <w:tc>
          <w:tcPr>
            <w:tcW w:w="1350" w:type="dxa"/>
            <w:tcBorders>
              <w:top w:val="nil"/>
              <w:left w:val="nil"/>
              <w:bottom w:val="single" w:sz="4" w:space="0" w:color="auto"/>
              <w:right w:val="single" w:sz="4" w:space="0" w:color="auto"/>
            </w:tcBorders>
            <w:shd w:val="clear" w:color="auto" w:fill="auto"/>
            <w:noWrap/>
            <w:vAlign w:val="bottom"/>
            <w:hideMark/>
          </w:tcPr>
          <w:p w14:paraId="79BC52A5" w14:textId="77777777" w:rsidR="00262EE0" w:rsidRPr="00262EE0" w:rsidRDefault="00262EE0" w:rsidP="00262EE0">
            <w:pPr>
              <w:widowControl/>
              <w:adjustRightInd/>
              <w:spacing w:line="240" w:lineRule="auto"/>
              <w:ind w:left="0" w:firstLine="0"/>
              <w:jc w:val="right"/>
              <w:textAlignment w:val="auto"/>
              <w:rPr>
                <w:lang w:val="hr-HR"/>
              </w:rPr>
            </w:pPr>
            <w:r w:rsidRPr="00262EE0">
              <w:rPr>
                <w:lang w:val="hr-HR"/>
              </w:rPr>
              <w:t>0,00</w:t>
            </w:r>
          </w:p>
        </w:tc>
        <w:tc>
          <w:tcPr>
            <w:tcW w:w="1350" w:type="dxa"/>
            <w:tcBorders>
              <w:top w:val="nil"/>
              <w:left w:val="nil"/>
              <w:bottom w:val="single" w:sz="4" w:space="0" w:color="auto"/>
              <w:right w:val="single" w:sz="4" w:space="0" w:color="auto"/>
            </w:tcBorders>
            <w:shd w:val="clear" w:color="auto" w:fill="auto"/>
            <w:noWrap/>
            <w:vAlign w:val="bottom"/>
            <w:hideMark/>
          </w:tcPr>
          <w:p w14:paraId="48BB8E2F" w14:textId="77777777" w:rsidR="00262EE0" w:rsidRPr="00262EE0" w:rsidRDefault="00262EE0" w:rsidP="00262EE0">
            <w:pPr>
              <w:widowControl/>
              <w:adjustRightInd/>
              <w:spacing w:line="240" w:lineRule="auto"/>
              <w:ind w:left="0" w:firstLine="0"/>
              <w:jc w:val="right"/>
              <w:textAlignment w:val="auto"/>
              <w:rPr>
                <w:lang w:val="hr-HR"/>
              </w:rPr>
            </w:pPr>
            <w:r w:rsidRPr="00262EE0">
              <w:rPr>
                <w:lang w:val="hr-HR"/>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5E4A7FDB" w14:textId="77777777" w:rsidR="00262EE0" w:rsidRPr="00262EE0" w:rsidRDefault="00262EE0" w:rsidP="00262EE0">
            <w:pPr>
              <w:widowControl/>
              <w:adjustRightInd/>
              <w:spacing w:line="240" w:lineRule="auto"/>
              <w:ind w:left="0" w:firstLine="0"/>
              <w:jc w:val="right"/>
              <w:textAlignment w:val="auto"/>
              <w:rPr>
                <w:lang w:val="hr-HR"/>
              </w:rPr>
            </w:pPr>
            <w:r w:rsidRPr="00262EE0">
              <w:rPr>
                <w:lang w:val="hr-HR"/>
              </w:rPr>
              <w:t>3.012.758,25</w:t>
            </w:r>
          </w:p>
        </w:tc>
      </w:tr>
      <w:tr w:rsidR="005217B9" w:rsidRPr="00262EE0" w14:paraId="3E32B8AD" w14:textId="77777777" w:rsidTr="005217B9">
        <w:trPr>
          <w:trHeight w:val="264"/>
          <w:jc w:val="center"/>
        </w:trPr>
        <w:tc>
          <w:tcPr>
            <w:tcW w:w="4089" w:type="dxa"/>
            <w:tcBorders>
              <w:top w:val="nil"/>
              <w:left w:val="single" w:sz="4" w:space="0" w:color="auto"/>
              <w:bottom w:val="single" w:sz="4" w:space="0" w:color="auto"/>
              <w:right w:val="single" w:sz="4" w:space="0" w:color="auto"/>
            </w:tcBorders>
            <w:shd w:val="clear" w:color="auto" w:fill="auto"/>
            <w:vAlign w:val="bottom"/>
            <w:hideMark/>
          </w:tcPr>
          <w:p w14:paraId="0FCB1D63" w14:textId="77777777" w:rsidR="00262EE0" w:rsidRPr="00262EE0" w:rsidRDefault="00262EE0" w:rsidP="00262EE0">
            <w:pPr>
              <w:widowControl/>
              <w:adjustRightInd/>
              <w:spacing w:line="240" w:lineRule="auto"/>
              <w:ind w:left="0" w:firstLine="0"/>
              <w:jc w:val="left"/>
              <w:textAlignment w:val="auto"/>
              <w:rPr>
                <w:lang w:val="hr-HR"/>
              </w:rPr>
            </w:pPr>
            <w:r w:rsidRPr="00262EE0">
              <w:rPr>
                <w:lang w:val="hr-HR"/>
              </w:rPr>
              <w:t>Aktivnost A405003 Financiranje Pula Sport</w:t>
            </w:r>
          </w:p>
        </w:tc>
        <w:tc>
          <w:tcPr>
            <w:tcW w:w="1428" w:type="dxa"/>
            <w:tcBorders>
              <w:top w:val="nil"/>
              <w:left w:val="nil"/>
              <w:bottom w:val="single" w:sz="4" w:space="0" w:color="auto"/>
              <w:right w:val="single" w:sz="4" w:space="0" w:color="auto"/>
            </w:tcBorders>
            <w:shd w:val="clear" w:color="auto" w:fill="auto"/>
            <w:noWrap/>
            <w:vAlign w:val="bottom"/>
            <w:hideMark/>
          </w:tcPr>
          <w:p w14:paraId="7E331FA0" w14:textId="77777777" w:rsidR="00262EE0" w:rsidRPr="00262EE0" w:rsidRDefault="00262EE0" w:rsidP="00262EE0">
            <w:pPr>
              <w:widowControl/>
              <w:adjustRightInd/>
              <w:spacing w:line="240" w:lineRule="auto"/>
              <w:ind w:left="0" w:firstLine="0"/>
              <w:jc w:val="right"/>
              <w:textAlignment w:val="auto"/>
              <w:rPr>
                <w:lang w:val="hr-HR"/>
              </w:rPr>
            </w:pPr>
            <w:r w:rsidRPr="00262EE0">
              <w:rPr>
                <w:lang w:val="hr-HR"/>
              </w:rPr>
              <w:t>1.209.164,00</w:t>
            </w:r>
          </w:p>
        </w:tc>
        <w:tc>
          <w:tcPr>
            <w:tcW w:w="1350" w:type="dxa"/>
            <w:tcBorders>
              <w:top w:val="nil"/>
              <w:left w:val="nil"/>
              <w:bottom w:val="single" w:sz="4" w:space="0" w:color="auto"/>
              <w:right w:val="single" w:sz="4" w:space="0" w:color="auto"/>
            </w:tcBorders>
            <w:shd w:val="clear" w:color="auto" w:fill="auto"/>
            <w:noWrap/>
            <w:vAlign w:val="bottom"/>
            <w:hideMark/>
          </w:tcPr>
          <w:p w14:paraId="0A5133F7" w14:textId="77777777" w:rsidR="00262EE0" w:rsidRPr="00262EE0" w:rsidRDefault="00262EE0" w:rsidP="00262EE0">
            <w:pPr>
              <w:widowControl/>
              <w:adjustRightInd/>
              <w:spacing w:line="240" w:lineRule="auto"/>
              <w:ind w:left="0" w:firstLine="0"/>
              <w:jc w:val="right"/>
              <w:textAlignment w:val="auto"/>
              <w:rPr>
                <w:lang w:val="hr-HR"/>
              </w:rPr>
            </w:pPr>
            <w:r w:rsidRPr="00262EE0">
              <w:rPr>
                <w:lang w:val="hr-HR"/>
              </w:rPr>
              <w:t>-35.470,72</w:t>
            </w:r>
          </w:p>
        </w:tc>
        <w:tc>
          <w:tcPr>
            <w:tcW w:w="1350" w:type="dxa"/>
            <w:tcBorders>
              <w:top w:val="nil"/>
              <w:left w:val="nil"/>
              <w:bottom w:val="single" w:sz="4" w:space="0" w:color="auto"/>
              <w:right w:val="single" w:sz="4" w:space="0" w:color="auto"/>
            </w:tcBorders>
            <w:shd w:val="clear" w:color="auto" w:fill="auto"/>
            <w:noWrap/>
            <w:vAlign w:val="bottom"/>
            <w:hideMark/>
          </w:tcPr>
          <w:p w14:paraId="68434180" w14:textId="77777777" w:rsidR="00262EE0" w:rsidRPr="00262EE0" w:rsidRDefault="00262EE0" w:rsidP="00262EE0">
            <w:pPr>
              <w:widowControl/>
              <w:adjustRightInd/>
              <w:spacing w:line="240" w:lineRule="auto"/>
              <w:ind w:left="0" w:firstLine="0"/>
              <w:jc w:val="right"/>
              <w:textAlignment w:val="auto"/>
              <w:rPr>
                <w:lang w:val="hr-HR"/>
              </w:rPr>
            </w:pPr>
            <w:r w:rsidRPr="00262EE0">
              <w:rPr>
                <w:lang w:val="hr-HR"/>
              </w:rPr>
              <w:t>-2,93</w:t>
            </w:r>
          </w:p>
        </w:tc>
        <w:tc>
          <w:tcPr>
            <w:tcW w:w="1134" w:type="dxa"/>
            <w:tcBorders>
              <w:top w:val="nil"/>
              <w:left w:val="nil"/>
              <w:bottom w:val="single" w:sz="4" w:space="0" w:color="auto"/>
              <w:right w:val="single" w:sz="4" w:space="0" w:color="auto"/>
            </w:tcBorders>
            <w:shd w:val="clear" w:color="auto" w:fill="auto"/>
            <w:noWrap/>
            <w:vAlign w:val="bottom"/>
            <w:hideMark/>
          </w:tcPr>
          <w:p w14:paraId="7734C33B" w14:textId="77777777" w:rsidR="00262EE0" w:rsidRPr="00262EE0" w:rsidRDefault="00262EE0" w:rsidP="00262EE0">
            <w:pPr>
              <w:widowControl/>
              <w:adjustRightInd/>
              <w:spacing w:line="240" w:lineRule="auto"/>
              <w:ind w:left="0" w:firstLine="0"/>
              <w:jc w:val="right"/>
              <w:textAlignment w:val="auto"/>
              <w:rPr>
                <w:lang w:val="hr-HR"/>
              </w:rPr>
            </w:pPr>
            <w:r w:rsidRPr="00262EE0">
              <w:rPr>
                <w:lang w:val="hr-HR"/>
              </w:rPr>
              <w:t>1.173.693,28</w:t>
            </w:r>
          </w:p>
        </w:tc>
      </w:tr>
      <w:tr w:rsidR="005217B9" w:rsidRPr="00262EE0" w14:paraId="409C5DC4" w14:textId="77777777" w:rsidTr="005217B9">
        <w:trPr>
          <w:trHeight w:val="264"/>
          <w:jc w:val="center"/>
        </w:trPr>
        <w:tc>
          <w:tcPr>
            <w:tcW w:w="4089" w:type="dxa"/>
            <w:tcBorders>
              <w:top w:val="nil"/>
              <w:left w:val="single" w:sz="4" w:space="0" w:color="auto"/>
              <w:bottom w:val="single" w:sz="4" w:space="0" w:color="auto"/>
              <w:right w:val="single" w:sz="4" w:space="0" w:color="auto"/>
            </w:tcBorders>
            <w:shd w:val="clear" w:color="auto" w:fill="auto"/>
            <w:vAlign w:val="bottom"/>
            <w:hideMark/>
          </w:tcPr>
          <w:p w14:paraId="3AE3A3A2" w14:textId="77777777" w:rsidR="00262EE0" w:rsidRPr="00262EE0" w:rsidRDefault="00262EE0" w:rsidP="00262EE0">
            <w:pPr>
              <w:widowControl/>
              <w:adjustRightInd/>
              <w:spacing w:line="240" w:lineRule="auto"/>
              <w:ind w:left="0" w:firstLine="0"/>
              <w:jc w:val="left"/>
              <w:textAlignment w:val="auto"/>
              <w:rPr>
                <w:lang w:val="hr-HR"/>
              </w:rPr>
            </w:pPr>
            <w:r w:rsidRPr="00262EE0">
              <w:rPr>
                <w:lang w:val="hr-HR"/>
              </w:rPr>
              <w:t>Aktivnost A405004 Zaklada za sport</w:t>
            </w:r>
          </w:p>
        </w:tc>
        <w:tc>
          <w:tcPr>
            <w:tcW w:w="1428" w:type="dxa"/>
            <w:tcBorders>
              <w:top w:val="nil"/>
              <w:left w:val="nil"/>
              <w:bottom w:val="single" w:sz="4" w:space="0" w:color="auto"/>
              <w:right w:val="single" w:sz="4" w:space="0" w:color="auto"/>
            </w:tcBorders>
            <w:shd w:val="clear" w:color="auto" w:fill="auto"/>
            <w:noWrap/>
            <w:vAlign w:val="bottom"/>
            <w:hideMark/>
          </w:tcPr>
          <w:p w14:paraId="4A094F13" w14:textId="77777777" w:rsidR="00262EE0" w:rsidRPr="00262EE0" w:rsidRDefault="00262EE0" w:rsidP="00262EE0">
            <w:pPr>
              <w:widowControl/>
              <w:adjustRightInd/>
              <w:spacing w:line="240" w:lineRule="auto"/>
              <w:ind w:left="0" w:firstLine="0"/>
              <w:jc w:val="right"/>
              <w:textAlignment w:val="auto"/>
              <w:rPr>
                <w:lang w:val="hr-HR"/>
              </w:rPr>
            </w:pPr>
            <w:r w:rsidRPr="00262EE0">
              <w:rPr>
                <w:lang w:val="hr-HR"/>
              </w:rPr>
              <w:t>10.000,00</w:t>
            </w:r>
          </w:p>
        </w:tc>
        <w:tc>
          <w:tcPr>
            <w:tcW w:w="1350" w:type="dxa"/>
            <w:tcBorders>
              <w:top w:val="nil"/>
              <w:left w:val="nil"/>
              <w:bottom w:val="single" w:sz="4" w:space="0" w:color="auto"/>
              <w:right w:val="single" w:sz="4" w:space="0" w:color="auto"/>
            </w:tcBorders>
            <w:shd w:val="clear" w:color="auto" w:fill="auto"/>
            <w:noWrap/>
            <w:vAlign w:val="bottom"/>
            <w:hideMark/>
          </w:tcPr>
          <w:p w14:paraId="622B61D8" w14:textId="77777777" w:rsidR="00262EE0" w:rsidRPr="00262EE0" w:rsidRDefault="00262EE0" w:rsidP="00262EE0">
            <w:pPr>
              <w:widowControl/>
              <w:adjustRightInd/>
              <w:spacing w:line="240" w:lineRule="auto"/>
              <w:ind w:left="0" w:firstLine="0"/>
              <w:jc w:val="right"/>
              <w:textAlignment w:val="auto"/>
              <w:rPr>
                <w:lang w:val="hr-HR"/>
              </w:rPr>
            </w:pPr>
            <w:r w:rsidRPr="00262EE0">
              <w:rPr>
                <w:lang w:val="hr-HR"/>
              </w:rPr>
              <w:t>0,00</w:t>
            </w:r>
          </w:p>
        </w:tc>
        <w:tc>
          <w:tcPr>
            <w:tcW w:w="1350" w:type="dxa"/>
            <w:tcBorders>
              <w:top w:val="nil"/>
              <w:left w:val="nil"/>
              <w:bottom w:val="single" w:sz="4" w:space="0" w:color="auto"/>
              <w:right w:val="single" w:sz="4" w:space="0" w:color="auto"/>
            </w:tcBorders>
            <w:shd w:val="clear" w:color="auto" w:fill="auto"/>
            <w:noWrap/>
            <w:vAlign w:val="bottom"/>
            <w:hideMark/>
          </w:tcPr>
          <w:p w14:paraId="3555826C" w14:textId="77777777" w:rsidR="00262EE0" w:rsidRPr="00262EE0" w:rsidRDefault="00262EE0" w:rsidP="00262EE0">
            <w:pPr>
              <w:widowControl/>
              <w:adjustRightInd/>
              <w:spacing w:line="240" w:lineRule="auto"/>
              <w:ind w:left="0" w:firstLine="0"/>
              <w:jc w:val="right"/>
              <w:textAlignment w:val="auto"/>
              <w:rPr>
                <w:lang w:val="hr-HR"/>
              </w:rPr>
            </w:pPr>
            <w:r w:rsidRPr="00262EE0">
              <w:rPr>
                <w:lang w:val="hr-HR"/>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2C7932BE" w14:textId="77777777" w:rsidR="00262EE0" w:rsidRPr="00262EE0" w:rsidRDefault="00262EE0" w:rsidP="00262EE0">
            <w:pPr>
              <w:widowControl/>
              <w:adjustRightInd/>
              <w:spacing w:line="240" w:lineRule="auto"/>
              <w:ind w:left="0" w:firstLine="0"/>
              <w:jc w:val="right"/>
              <w:textAlignment w:val="auto"/>
              <w:rPr>
                <w:lang w:val="hr-HR"/>
              </w:rPr>
            </w:pPr>
            <w:r w:rsidRPr="00262EE0">
              <w:rPr>
                <w:lang w:val="hr-HR"/>
              </w:rPr>
              <w:t>10.000,00</w:t>
            </w:r>
          </w:p>
        </w:tc>
      </w:tr>
    </w:tbl>
    <w:p w14:paraId="1127A195" w14:textId="77777777" w:rsidR="007B2197" w:rsidRDefault="007B2197" w:rsidP="00E3378D">
      <w:pPr>
        <w:spacing w:line="240" w:lineRule="auto"/>
        <w:ind w:left="142"/>
        <w:rPr>
          <w:lang w:val="hr-HR"/>
        </w:rPr>
      </w:pPr>
    </w:p>
    <w:p w14:paraId="386E9324" w14:textId="77777777" w:rsidR="007B2197" w:rsidRPr="003B674A" w:rsidRDefault="007B2197" w:rsidP="00E3378D">
      <w:pPr>
        <w:pStyle w:val="Uvuenotijeloteksta"/>
        <w:spacing w:line="240" w:lineRule="auto"/>
        <w:ind w:left="142" w:firstLine="708"/>
        <w:rPr>
          <w:i/>
          <w:szCs w:val="24"/>
        </w:rPr>
      </w:pPr>
      <w:r w:rsidRPr="003B674A">
        <w:rPr>
          <w:i/>
          <w:szCs w:val="24"/>
        </w:rPr>
        <w:t>PROGRAM: TEHNIČKA KULTURA</w:t>
      </w:r>
    </w:p>
    <w:p w14:paraId="050FA6E5" w14:textId="77777777" w:rsidR="007B2197" w:rsidRPr="003B674A" w:rsidRDefault="007B2197" w:rsidP="00E3378D">
      <w:pPr>
        <w:spacing w:line="240" w:lineRule="auto"/>
        <w:ind w:left="142" w:firstLine="708"/>
        <w:rPr>
          <w:sz w:val="24"/>
          <w:szCs w:val="24"/>
          <w:lang w:val="hr-HR"/>
        </w:rPr>
      </w:pPr>
    </w:p>
    <w:p w14:paraId="4482585D" w14:textId="6FE06FEB" w:rsidR="007B2197" w:rsidRPr="003B674A" w:rsidRDefault="007B2197" w:rsidP="00E3378D">
      <w:pPr>
        <w:spacing w:line="240" w:lineRule="auto"/>
        <w:ind w:left="142" w:firstLine="708"/>
        <w:rPr>
          <w:sz w:val="24"/>
          <w:szCs w:val="24"/>
          <w:lang w:val="hr-HR"/>
        </w:rPr>
      </w:pPr>
      <w:r w:rsidRPr="003B674A">
        <w:rPr>
          <w:sz w:val="24"/>
          <w:szCs w:val="24"/>
          <w:lang w:val="hr-HR"/>
        </w:rPr>
        <w:t xml:space="preserve">Rashodi za izvršenje programa </w:t>
      </w:r>
      <w:r w:rsidRPr="003B674A">
        <w:rPr>
          <w:b/>
          <w:sz w:val="24"/>
          <w:szCs w:val="24"/>
          <w:lang w:val="hr-HR"/>
        </w:rPr>
        <w:t xml:space="preserve">Tehnička kultura </w:t>
      </w:r>
      <w:r w:rsidR="00262EE0">
        <w:rPr>
          <w:sz w:val="24"/>
          <w:szCs w:val="24"/>
          <w:lang w:val="hr-HR"/>
        </w:rPr>
        <w:t>ostaju na razini plana i iznose</w:t>
      </w:r>
      <w:r w:rsidRPr="003B674A">
        <w:rPr>
          <w:sz w:val="24"/>
          <w:szCs w:val="24"/>
          <w:lang w:val="hr-HR"/>
        </w:rPr>
        <w:t xml:space="preserve"> 73.931,50 </w:t>
      </w:r>
      <w:r w:rsidR="00D916E5" w:rsidRPr="003B674A">
        <w:rPr>
          <w:sz w:val="24"/>
          <w:szCs w:val="24"/>
          <w:lang w:val="hr-HR"/>
        </w:rPr>
        <w:t>EUR</w:t>
      </w:r>
      <w:r w:rsidRPr="003B674A">
        <w:rPr>
          <w:sz w:val="24"/>
          <w:szCs w:val="24"/>
          <w:lang w:val="hr-HR"/>
        </w:rPr>
        <w:t>. U okviru Programa planirana je jedna Aktivnost.</w:t>
      </w:r>
    </w:p>
    <w:p w14:paraId="5784B1F7" w14:textId="77777777" w:rsidR="007B2197" w:rsidRPr="003B674A" w:rsidRDefault="007B2197" w:rsidP="00E3378D">
      <w:pPr>
        <w:pStyle w:val="Uvuenotijeloteksta"/>
        <w:spacing w:line="240" w:lineRule="auto"/>
        <w:ind w:left="142" w:firstLine="0"/>
        <w:rPr>
          <w:i/>
          <w:szCs w:val="24"/>
        </w:rPr>
      </w:pPr>
    </w:p>
    <w:p w14:paraId="1EE7405A" w14:textId="5ACB408A" w:rsidR="007B2197" w:rsidRPr="00262EE0" w:rsidRDefault="007B2197" w:rsidP="00262EE0">
      <w:pPr>
        <w:pStyle w:val="Naslov5"/>
        <w:spacing w:line="240" w:lineRule="auto"/>
        <w:ind w:left="142" w:firstLine="720"/>
        <w:jc w:val="both"/>
        <w:rPr>
          <w:b w:val="0"/>
          <w:szCs w:val="24"/>
        </w:rPr>
      </w:pPr>
      <w:r w:rsidRPr="00262EE0">
        <w:rPr>
          <w:b w:val="0"/>
          <w:szCs w:val="24"/>
        </w:rPr>
        <w:t xml:space="preserve">Aktivnost: Zajednica tehničke kulture, rashodi za izvršenje </w:t>
      </w:r>
      <w:r w:rsidR="00AF7545">
        <w:rPr>
          <w:b w:val="0"/>
          <w:szCs w:val="24"/>
        </w:rPr>
        <w:t>a</w:t>
      </w:r>
      <w:r w:rsidRPr="00262EE0">
        <w:rPr>
          <w:b w:val="0"/>
          <w:szCs w:val="24"/>
        </w:rPr>
        <w:t xml:space="preserve">ktivnosti planirani su u iznosu od 73.931,50 </w:t>
      </w:r>
      <w:r w:rsidR="00D916E5" w:rsidRPr="00262EE0">
        <w:rPr>
          <w:b w:val="0"/>
          <w:szCs w:val="24"/>
        </w:rPr>
        <w:t>EUR</w:t>
      </w:r>
      <w:r w:rsidRPr="00262EE0">
        <w:rPr>
          <w:b w:val="0"/>
          <w:szCs w:val="24"/>
        </w:rPr>
        <w:t>.</w:t>
      </w:r>
      <w:r w:rsidR="00262EE0" w:rsidRPr="00262EE0">
        <w:rPr>
          <w:b w:val="0"/>
          <w:szCs w:val="24"/>
        </w:rPr>
        <w:t xml:space="preserve"> </w:t>
      </w:r>
      <w:r w:rsidRPr="00262EE0">
        <w:rPr>
          <w:b w:val="0"/>
          <w:szCs w:val="24"/>
        </w:rPr>
        <w:t>Kroz ovu aktivnost sufinanciraju se programi udruga tehničke kulture i Zajednice tehničke kulture u što su uključeni i rashodi za plaće i ostali rashodi za zaposlene u Zajednici tehničke kulture, materijalni troškovi poslovanja, radionice za nadarene učenike, Festival znanosti te program Centar za popularizaciju znanosti i inovacija.</w:t>
      </w:r>
    </w:p>
    <w:p w14:paraId="184DEE35" w14:textId="77777777" w:rsidR="007B2197" w:rsidRPr="003B674A" w:rsidRDefault="007B2197" w:rsidP="00E3378D">
      <w:pPr>
        <w:pStyle w:val="BodyTextglava"/>
        <w:spacing w:line="240" w:lineRule="auto"/>
        <w:ind w:left="142" w:firstLine="708"/>
        <w:rPr>
          <w:rFonts w:ascii="Times New Roman" w:hAnsi="Times New Roman"/>
          <w:szCs w:val="24"/>
          <w:lang w:val="hr-HR"/>
        </w:rPr>
      </w:pPr>
    </w:p>
    <w:p w14:paraId="00B816B0" w14:textId="1ECAB59D" w:rsidR="00627987" w:rsidRDefault="00627987" w:rsidP="00627987">
      <w:pPr>
        <w:spacing w:line="240" w:lineRule="auto"/>
        <w:ind w:left="0" w:right="-1" w:firstLine="708"/>
        <w:rPr>
          <w:rFonts w:eastAsia="Calibri"/>
          <w:sz w:val="24"/>
          <w:szCs w:val="24"/>
          <w:lang w:val="hr-HR" w:eastAsia="en-US"/>
        </w:rPr>
      </w:pPr>
      <w:r>
        <w:rPr>
          <w:rFonts w:eastAsia="Calibri"/>
          <w:sz w:val="24"/>
          <w:szCs w:val="24"/>
          <w:lang w:val="hr-HR" w:eastAsia="en-US"/>
        </w:rPr>
        <w:t>Sveukupno Program Tehnička kultura iznosi:</w:t>
      </w:r>
    </w:p>
    <w:p w14:paraId="314B1097" w14:textId="77777777" w:rsidR="007B2197" w:rsidRDefault="007B2197" w:rsidP="00E3378D">
      <w:pPr>
        <w:pStyle w:val="BodyTextglava"/>
        <w:spacing w:line="240" w:lineRule="auto"/>
        <w:ind w:left="142" w:firstLine="708"/>
        <w:rPr>
          <w:rFonts w:ascii="Times New Roman" w:hAnsi="Times New Roman"/>
          <w:szCs w:val="24"/>
          <w:lang w:val="hr-HR"/>
        </w:rPr>
      </w:pPr>
    </w:p>
    <w:tbl>
      <w:tblPr>
        <w:tblW w:w="9067" w:type="dxa"/>
        <w:jc w:val="center"/>
        <w:tblLayout w:type="fixed"/>
        <w:tblLook w:val="04A0" w:firstRow="1" w:lastRow="0" w:firstColumn="1" w:lastColumn="0" w:noHBand="0" w:noVBand="1"/>
      </w:tblPr>
      <w:tblGrid>
        <w:gridCol w:w="3673"/>
        <w:gridCol w:w="1430"/>
        <w:gridCol w:w="1413"/>
        <w:gridCol w:w="1417"/>
        <w:gridCol w:w="1134"/>
      </w:tblGrid>
      <w:tr w:rsidR="00627987" w:rsidRPr="00627987" w14:paraId="650FF1FB" w14:textId="77777777" w:rsidTr="00B20144">
        <w:trPr>
          <w:trHeight w:val="528"/>
          <w:jc w:val="center"/>
        </w:trPr>
        <w:tc>
          <w:tcPr>
            <w:tcW w:w="367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7C8429B" w14:textId="77777777" w:rsidR="00627987" w:rsidRPr="00627987" w:rsidRDefault="00627987" w:rsidP="00627987">
            <w:pPr>
              <w:widowControl/>
              <w:adjustRightInd/>
              <w:spacing w:line="240" w:lineRule="auto"/>
              <w:ind w:left="0" w:firstLine="0"/>
              <w:jc w:val="left"/>
              <w:textAlignment w:val="auto"/>
              <w:rPr>
                <w:b/>
                <w:bCs/>
                <w:lang w:val="hr-HR"/>
              </w:rPr>
            </w:pPr>
            <w:r w:rsidRPr="00627987">
              <w:rPr>
                <w:b/>
                <w:bCs/>
                <w:lang w:val="hr-HR"/>
              </w:rPr>
              <w:t> </w:t>
            </w:r>
          </w:p>
        </w:tc>
        <w:tc>
          <w:tcPr>
            <w:tcW w:w="1430" w:type="dxa"/>
            <w:tcBorders>
              <w:top w:val="single" w:sz="4" w:space="0" w:color="auto"/>
              <w:left w:val="nil"/>
              <w:bottom w:val="single" w:sz="4" w:space="0" w:color="auto"/>
              <w:right w:val="single" w:sz="4" w:space="0" w:color="auto"/>
            </w:tcBorders>
            <w:shd w:val="clear" w:color="auto" w:fill="auto"/>
            <w:vAlign w:val="center"/>
            <w:hideMark/>
          </w:tcPr>
          <w:p w14:paraId="48AFF9CE" w14:textId="77777777" w:rsidR="00627987" w:rsidRPr="00627987" w:rsidRDefault="00627987" w:rsidP="00627987">
            <w:pPr>
              <w:widowControl/>
              <w:adjustRightInd/>
              <w:spacing w:line="240" w:lineRule="auto"/>
              <w:ind w:left="0" w:firstLine="0"/>
              <w:jc w:val="center"/>
              <w:textAlignment w:val="auto"/>
              <w:rPr>
                <w:b/>
                <w:bCs/>
                <w:lang w:val="hr-HR"/>
              </w:rPr>
            </w:pPr>
            <w:r w:rsidRPr="00627987">
              <w:rPr>
                <w:b/>
                <w:bCs/>
                <w:lang w:val="hr-HR"/>
              </w:rPr>
              <w:t>PLANIRANO</w:t>
            </w:r>
          </w:p>
        </w:tc>
        <w:tc>
          <w:tcPr>
            <w:tcW w:w="1413" w:type="dxa"/>
            <w:tcBorders>
              <w:top w:val="single" w:sz="4" w:space="0" w:color="auto"/>
              <w:left w:val="nil"/>
              <w:bottom w:val="single" w:sz="4" w:space="0" w:color="auto"/>
              <w:right w:val="single" w:sz="4" w:space="0" w:color="auto"/>
            </w:tcBorders>
            <w:shd w:val="clear" w:color="auto" w:fill="auto"/>
            <w:vAlign w:val="center"/>
            <w:hideMark/>
          </w:tcPr>
          <w:p w14:paraId="220F2C97" w14:textId="77777777" w:rsidR="00627987" w:rsidRPr="00627987" w:rsidRDefault="00627987" w:rsidP="00627987">
            <w:pPr>
              <w:widowControl/>
              <w:adjustRightInd/>
              <w:spacing w:line="240" w:lineRule="auto"/>
              <w:ind w:left="0" w:firstLine="0"/>
              <w:jc w:val="center"/>
              <w:textAlignment w:val="auto"/>
              <w:rPr>
                <w:b/>
                <w:bCs/>
                <w:lang w:val="hr-HR"/>
              </w:rPr>
            </w:pPr>
            <w:r w:rsidRPr="00627987">
              <w:rPr>
                <w:b/>
                <w:bCs/>
                <w:lang w:val="hr-HR"/>
              </w:rPr>
              <w:t>PROMJENA IZNOS</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B2E696F" w14:textId="77777777" w:rsidR="00627987" w:rsidRPr="00627987" w:rsidRDefault="00627987" w:rsidP="00627987">
            <w:pPr>
              <w:widowControl/>
              <w:adjustRightInd/>
              <w:spacing w:line="240" w:lineRule="auto"/>
              <w:ind w:left="0" w:firstLine="0"/>
              <w:jc w:val="center"/>
              <w:textAlignment w:val="auto"/>
              <w:rPr>
                <w:b/>
                <w:bCs/>
                <w:lang w:val="hr-HR"/>
              </w:rPr>
            </w:pPr>
            <w:r w:rsidRPr="00627987">
              <w:rPr>
                <w:b/>
                <w:bCs/>
                <w:lang w:val="hr-HR"/>
              </w:rPr>
              <w:t xml:space="preserve">PROMJENA </w:t>
            </w:r>
            <w:r w:rsidRPr="00627987">
              <w:rPr>
                <w:b/>
                <w:bCs/>
                <w:lang w:val="hr-HR"/>
              </w:rPr>
              <w:br/>
              <w:t>POSTOTAK</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E8F9339" w14:textId="77777777" w:rsidR="00627987" w:rsidRPr="00627987" w:rsidRDefault="00627987" w:rsidP="00627987">
            <w:pPr>
              <w:widowControl/>
              <w:adjustRightInd/>
              <w:spacing w:line="240" w:lineRule="auto"/>
              <w:ind w:left="0" w:firstLine="0"/>
              <w:jc w:val="center"/>
              <w:textAlignment w:val="auto"/>
              <w:rPr>
                <w:b/>
                <w:bCs/>
                <w:lang w:val="hr-HR"/>
              </w:rPr>
            </w:pPr>
            <w:r w:rsidRPr="00627987">
              <w:rPr>
                <w:b/>
                <w:bCs/>
                <w:lang w:val="hr-HR"/>
              </w:rPr>
              <w:t>NOVI IZNOS</w:t>
            </w:r>
          </w:p>
        </w:tc>
      </w:tr>
      <w:tr w:rsidR="00262EE0" w:rsidRPr="00627987" w14:paraId="4257220B" w14:textId="77777777" w:rsidTr="00B20144">
        <w:trPr>
          <w:trHeight w:val="264"/>
          <w:jc w:val="center"/>
        </w:trPr>
        <w:tc>
          <w:tcPr>
            <w:tcW w:w="3673" w:type="dxa"/>
            <w:tcBorders>
              <w:top w:val="nil"/>
              <w:left w:val="single" w:sz="4" w:space="0" w:color="auto"/>
              <w:bottom w:val="single" w:sz="4" w:space="0" w:color="auto"/>
              <w:right w:val="single" w:sz="4" w:space="0" w:color="auto"/>
            </w:tcBorders>
            <w:shd w:val="clear" w:color="auto" w:fill="auto"/>
            <w:noWrap/>
            <w:vAlign w:val="bottom"/>
            <w:hideMark/>
          </w:tcPr>
          <w:p w14:paraId="2FC32930" w14:textId="77777777" w:rsidR="00262EE0" w:rsidRPr="00627987" w:rsidRDefault="00262EE0" w:rsidP="00262EE0">
            <w:pPr>
              <w:widowControl/>
              <w:adjustRightInd/>
              <w:spacing w:line="240" w:lineRule="auto"/>
              <w:ind w:left="0" w:firstLine="0"/>
              <w:jc w:val="left"/>
              <w:textAlignment w:val="auto"/>
              <w:rPr>
                <w:b/>
                <w:bCs/>
                <w:lang w:val="hr-HR"/>
              </w:rPr>
            </w:pPr>
            <w:r w:rsidRPr="00627987">
              <w:rPr>
                <w:b/>
                <w:bCs/>
                <w:lang w:val="hr-HR"/>
              </w:rPr>
              <w:t>Program 4006 TEHNIČKA KULTURA</w:t>
            </w:r>
          </w:p>
        </w:tc>
        <w:tc>
          <w:tcPr>
            <w:tcW w:w="1430" w:type="dxa"/>
            <w:tcBorders>
              <w:top w:val="nil"/>
              <w:left w:val="nil"/>
              <w:bottom w:val="single" w:sz="4" w:space="0" w:color="auto"/>
              <w:right w:val="single" w:sz="4" w:space="0" w:color="auto"/>
            </w:tcBorders>
            <w:shd w:val="clear" w:color="auto" w:fill="auto"/>
            <w:vAlign w:val="bottom"/>
            <w:hideMark/>
          </w:tcPr>
          <w:p w14:paraId="6D0FEBB4" w14:textId="6F183833" w:rsidR="00262EE0" w:rsidRPr="00627987" w:rsidRDefault="00262EE0" w:rsidP="00262EE0">
            <w:pPr>
              <w:widowControl/>
              <w:adjustRightInd/>
              <w:spacing w:line="240" w:lineRule="auto"/>
              <w:ind w:left="0" w:firstLine="0"/>
              <w:jc w:val="right"/>
              <w:textAlignment w:val="auto"/>
              <w:rPr>
                <w:b/>
                <w:bCs/>
                <w:lang w:val="hr-HR"/>
              </w:rPr>
            </w:pPr>
            <w:r w:rsidRPr="00627987">
              <w:rPr>
                <w:b/>
                <w:bCs/>
                <w:lang w:val="hr-HR"/>
              </w:rPr>
              <w:t>143.942,40</w:t>
            </w:r>
          </w:p>
        </w:tc>
        <w:tc>
          <w:tcPr>
            <w:tcW w:w="1413" w:type="dxa"/>
            <w:tcBorders>
              <w:top w:val="nil"/>
              <w:left w:val="nil"/>
              <w:bottom w:val="single" w:sz="4" w:space="0" w:color="auto"/>
              <w:right w:val="single" w:sz="4" w:space="0" w:color="auto"/>
            </w:tcBorders>
            <w:shd w:val="clear" w:color="auto" w:fill="auto"/>
            <w:vAlign w:val="bottom"/>
          </w:tcPr>
          <w:p w14:paraId="16D24D5B" w14:textId="493F8E47" w:rsidR="00262EE0" w:rsidRPr="00627987" w:rsidRDefault="00262EE0" w:rsidP="00262EE0">
            <w:pPr>
              <w:widowControl/>
              <w:adjustRightInd/>
              <w:spacing w:line="240" w:lineRule="auto"/>
              <w:ind w:left="0" w:firstLine="0"/>
              <w:jc w:val="right"/>
              <w:textAlignment w:val="auto"/>
              <w:rPr>
                <w:b/>
                <w:bCs/>
                <w:lang w:val="hr-HR"/>
              </w:rPr>
            </w:pPr>
            <w:r>
              <w:rPr>
                <w:b/>
                <w:bCs/>
                <w:lang w:val="hr-HR"/>
              </w:rPr>
              <w:t>0,00</w:t>
            </w:r>
          </w:p>
        </w:tc>
        <w:tc>
          <w:tcPr>
            <w:tcW w:w="1417" w:type="dxa"/>
            <w:tcBorders>
              <w:top w:val="nil"/>
              <w:left w:val="nil"/>
              <w:bottom w:val="single" w:sz="4" w:space="0" w:color="auto"/>
              <w:right w:val="single" w:sz="4" w:space="0" w:color="auto"/>
            </w:tcBorders>
            <w:shd w:val="clear" w:color="auto" w:fill="auto"/>
            <w:vAlign w:val="bottom"/>
          </w:tcPr>
          <w:p w14:paraId="1CEE645E" w14:textId="25635397" w:rsidR="00262EE0" w:rsidRPr="00627987" w:rsidRDefault="00262EE0" w:rsidP="00262EE0">
            <w:pPr>
              <w:widowControl/>
              <w:adjustRightInd/>
              <w:spacing w:line="240" w:lineRule="auto"/>
              <w:ind w:left="0" w:firstLine="0"/>
              <w:jc w:val="right"/>
              <w:textAlignment w:val="auto"/>
              <w:rPr>
                <w:b/>
                <w:bCs/>
                <w:lang w:val="hr-HR"/>
              </w:rPr>
            </w:pPr>
            <w:r>
              <w:rPr>
                <w:b/>
                <w:bCs/>
                <w:lang w:val="hr-HR"/>
              </w:rPr>
              <w:t>0,00</w:t>
            </w:r>
          </w:p>
        </w:tc>
        <w:tc>
          <w:tcPr>
            <w:tcW w:w="1134" w:type="dxa"/>
            <w:tcBorders>
              <w:top w:val="nil"/>
              <w:left w:val="nil"/>
              <w:bottom w:val="single" w:sz="4" w:space="0" w:color="auto"/>
              <w:right w:val="single" w:sz="4" w:space="0" w:color="auto"/>
            </w:tcBorders>
            <w:shd w:val="clear" w:color="auto" w:fill="auto"/>
            <w:vAlign w:val="bottom"/>
            <w:hideMark/>
          </w:tcPr>
          <w:p w14:paraId="008D287E" w14:textId="77777777" w:rsidR="00262EE0" w:rsidRPr="00627987" w:rsidRDefault="00262EE0" w:rsidP="00262EE0">
            <w:pPr>
              <w:widowControl/>
              <w:adjustRightInd/>
              <w:spacing w:line="240" w:lineRule="auto"/>
              <w:ind w:left="0" w:firstLine="0"/>
              <w:jc w:val="right"/>
              <w:textAlignment w:val="auto"/>
              <w:rPr>
                <w:b/>
                <w:bCs/>
                <w:lang w:val="hr-HR"/>
              </w:rPr>
            </w:pPr>
            <w:r w:rsidRPr="00627987">
              <w:rPr>
                <w:b/>
                <w:bCs/>
                <w:lang w:val="hr-HR"/>
              </w:rPr>
              <w:t>143.942,40</w:t>
            </w:r>
          </w:p>
        </w:tc>
      </w:tr>
      <w:tr w:rsidR="00262EE0" w:rsidRPr="006A4776" w14:paraId="5BA9A4D6" w14:textId="77777777" w:rsidTr="00B20144">
        <w:trPr>
          <w:trHeight w:val="264"/>
          <w:jc w:val="center"/>
        </w:trPr>
        <w:tc>
          <w:tcPr>
            <w:tcW w:w="3673" w:type="dxa"/>
            <w:tcBorders>
              <w:top w:val="nil"/>
              <w:left w:val="single" w:sz="4" w:space="0" w:color="auto"/>
              <w:bottom w:val="single" w:sz="4" w:space="0" w:color="auto"/>
              <w:right w:val="single" w:sz="4" w:space="0" w:color="auto"/>
            </w:tcBorders>
            <w:shd w:val="clear" w:color="auto" w:fill="auto"/>
            <w:noWrap/>
            <w:vAlign w:val="bottom"/>
            <w:hideMark/>
          </w:tcPr>
          <w:p w14:paraId="23C1E9A6" w14:textId="77777777" w:rsidR="00262EE0" w:rsidRPr="006A4776" w:rsidRDefault="00262EE0" w:rsidP="00262EE0">
            <w:pPr>
              <w:widowControl/>
              <w:adjustRightInd/>
              <w:spacing w:line="240" w:lineRule="auto"/>
              <w:ind w:left="0" w:firstLine="0"/>
              <w:jc w:val="left"/>
              <w:textAlignment w:val="auto"/>
              <w:rPr>
                <w:lang w:val="hr-HR"/>
              </w:rPr>
            </w:pPr>
            <w:r w:rsidRPr="006A4776">
              <w:rPr>
                <w:lang w:val="hr-HR"/>
              </w:rPr>
              <w:t>Aktivnost A406001 Zajednička tehničke kulture</w:t>
            </w:r>
          </w:p>
        </w:tc>
        <w:tc>
          <w:tcPr>
            <w:tcW w:w="1430" w:type="dxa"/>
            <w:tcBorders>
              <w:top w:val="nil"/>
              <w:left w:val="nil"/>
              <w:bottom w:val="single" w:sz="4" w:space="0" w:color="auto"/>
              <w:right w:val="single" w:sz="4" w:space="0" w:color="auto"/>
            </w:tcBorders>
            <w:shd w:val="clear" w:color="auto" w:fill="auto"/>
            <w:vAlign w:val="bottom"/>
            <w:hideMark/>
          </w:tcPr>
          <w:p w14:paraId="612D4897" w14:textId="63EC743B" w:rsidR="00262EE0" w:rsidRPr="006A4776" w:rsidRDefault="00262EE0" w:rsidP="00262EE0">
            <w:pPr>
              <w:widowControl/>
              <w:adjustRightInd/>
              <w:spacing w:line="240" w:lineRule="auto"/>
              <w:ind w:left="0" w:firstLine="0"/>
              <w:jc w:val="right"/>
              <w:textAlignment w:val="auto"/>
              <w:rPr>
                <w:lang w:val="hr-HR"/>
              </w:rPr>
            </w:pPr>
            <w:r w:rsidRPr="006A4776">
              <w:rPr>
                <w:lang w:val="hr-HR"/>
              </w:rPr>
              <w:t>143.942,40</w:t>
            </w:r>
          </w:p>
        </w:tc>
        <w:tc>
          <w:tcPr>
            <w:tcW w:w="1413" w:type="dxa"/>
            <w:tcBorders>
              <w:top w:val="nil"/>
              <w:left w:val="nil"/>
              <w:bottom w:val="single" w:sz="4" w:space="0" w:color="auto"/>
              <w:right w:val="single" w:sz="4" w:space="0" w:color="auto"/>
            </w:tcBorders>
            <w:shd w:val="clear" w:color="auto" w:fill="auto"/>
            <w:vAlign w:val="bottom"/>
          </w:tcPr>
          <w:p w14:paraId="2146A70B" w14:textId="5C64EC1F" w:rsidR="00262EE0" w:rsidRPr="006A4776" w:rsidRDefault="00262EE0" w:rsidP="00262EE0">
            <w:pPr>
              <w:widowControl/>
              <w:adjustRightInd/>
              <w:spacing w:line="240" w:lineRule="auto"/>
              <w:ind w:left="0" w:firstLine="0"/>
              <w:jc w:val="right"/>
              <w:textAlignment w:val="auto"/>
              <w:rPr>
                <w:lang w:val="hr-HR"/>
              </w:rPr>
            </w:pPr>
            <w:r>
              <w:rPr>
                <w:lang w:val="hr-HR"/>
              </w:rPr>
              <w:t>0,00</w:t>
            </w:r>
          </w:p>
        </w:tc>
        <w:tc>
          <w:tcPr>
            <w:tcW w:w="1417" w:type="dxa"/>
            <w:tcBorders>
              <w:top w:val="nil"/>
              <w:left w:val="nil"/>
              <w:bottom w:val="single" w:sz="4" w:space="0" w:color="auto"/>
              <w:right w:val="single" w:sz="4" w:space="0" w:color="auto"/>
            </w:tcBorders>
            <w:shd w:val="clear" w:color="auto" w:fill="auto"/>
            <w:vAlign w:val="bottom"/>
          </w:tcPr>
          <w:p w14:paraId="2E8310D6" w14:textId="5094C5C5" w:rsidR="00262EE0" w:rsidRPr="006A4776" w:rsidRDefault="00262EE0" w:rsidP="00262EE0">
            <w:pPr>
              <w:widowControl/>
              <w:adjustRightInd/>
              <w:spacing w:line="240" w:lineRule="auto"/>
              <w:ind w:left="0" w:firstLine="0"/>
              <w:jc w:val="right"/>
              <w:textAlignment w:val="auto"/>
              <w:rPr>
                <w:lang w:val="hr-HR"/>
              </w:rPr>
            </w:pPr>
            <w:r>
              <w:rPr>
                <w:lang w:val="hr-HR"/>
              </w:rPr>
              <w:t>0,00</w:t>
            </w:r>
          </w:p>
        </w:tc>
        <w:tc>
          <w:tcPr>
            <w:tcW w:w="1134" w:type="dxa"/>
            <w:tcBorders>
              <w:top w:val="nil"/>
              <w:left w:val="nil"/>
              <w:bottom w:val="single" w:sz="4" w:space="0" w:color="auto"/>
              <w:right w:val="single" w:sz="4" w:space="0" w:color="auto"/>
            </w:tcBorders>
            <w:shd w:val="clear" w:color="auto" w:fill="auto"/>
            <w:vAlign w:val="bottom"/>
            <w:hideMark/>
          </w:tcPr>
          <w:p w14:paraId="7529B24A" w14:textId="77777777" w:rsidR="00262EE0" w:rsidRPr="006A4776" w:rsidRDefault="00262EE0" w:rsidP="00262EE0">
            <w:pPr>
              <w:widowControl/>
              <w:adjustRightInd/>
              <w:spacing w:line="240" w:lineRule="auto"/>
              <w:ind w:left="0" w:firstLine="0"/>
              <w:jc w:val="right"/>
              <w:textAlignment w:val="auto"/>
              <w:rPr>
                <w:lang w:val="hr-HR"/>
              </w:rPr>
            </w:pPr>
            <w:r w:rsidRPr="006A4776">
              <w:rPr>
                <w:lang w:val="hr-HR"/>
              </w:rPr>
              <w:t>143.942,40</w:t>
            </w:r>
          </w:p>
        </w:tc>
      </w:tr>
    </w:tbl>
    <w:p w14:paraId="4B75F5CE" w14:textId="77777777" w:rsidR="00B20144" w:rsidRPr="003B674A" w:rsidRDefault="00B20144" w:rsidP="00E3378D">
      <w:pPr>
        <w:pStyle w:val="BodyTextglava"/>
        <w:spacing w:line="240" w:lineRule="auto"/>
        <w:ind w:left="142" w:firstLine="708"/>
        <w:rPr>
          <w:rFonts w:ascii="Times New Roman" w:hAnsi="Times New Roman"/>
          <w:szCs w:val="24"/>
          <w:lang w:val="hr-HR"/>
        </w:rPr>
      </w:pPr>
    </w:p>
    <w:p w14:paraId="3968341C" w14:textId="77777777" w:rsidR="007B2197" w:rsidRPr="003B674A" w:rsidRDefault="007B2197" w:rsidP="00D916E5">
      <w:pPr>
        <w:pStyle w:val="Uvuenotijeloteksta"/>
        <w:spacing w:line="240" w:lineRule="auto"/>
        <w:ind w:left="283" w:firstLine="567"/>
        <w:rPr>
          <w:i/>
          <w:szCs w:val="24"/>
        </w:rPr>
      </w:pPr>
      <w:r w:rsidRPr="003B674A">
        <w:rPr>
          <w:i/>
          <w:szCs w:val="24"/>
        </w:rPr>
        <w:t>PROGRAM : SOCIJALNA SKRB</w:t>
      </w:r>
    </w:p>
    <w:p w14:paraId="6DA3E85E" w14:textId="77777777" w:rsidR="007B2197" w:rsidRPr="003B674A" w:rsidRDefault="007B2197" w:rsidP="00E3378D">
      <w:pPr>
        <w:spacing w:line="240" w:lineRule="auto"/>
        <w:ind w:left="142" w:firstLine="709"/>
        <w:rPr>
          <w:sz w:val="24"/>
          <w:szCs w:val="24"/>
          <w:lang w:val="hr-HR"/>
        </w:rPr>
      </w:pPr>
    </w:p>
    <w:p w14:paraId="441641F4" w14:textId="4D1597FA" w:rsidR="007B2197" w:rsidRPr="003B674A" w:rsidRDefault="007B2197" w:rsidP="00E3378D">
      <w:pPr>
        <w:spacing w:line="240" w:lineRule="auto"/>
        <w:ind w:left="142" w:firstLine="708"/>
        <w:rPr>
          <w:sz w:val="24"/>
          <w:szCs w:val="24"/>
          <w:lang w:val="hr-HR"/>
        </w:rPr>
      </w:pPr>
      <w:r w:rsidRPr="003B674A">
        <w:rPr>
          <w:sz w:val="24"/>
          <w:szCs w:val="24"/>
          <w:lang w:val="hr-HR"/>
        </w:rPr>
        <w:t xml:space="preserve">Rashodi za izvršenje programa </w:t>
      </w:r>
      <w:r w:rsidRPr="003B674A">
        <w:rPr>
          <w:b/>
          <w:sz w:val="24"/>
          <w:szCs w:val="24"/>
          <w:lang w:val="hr-HR"/>
        </w:rPr>
        <w:t xml:space="preserve">Socijalne skrbi </w:t>
      </w:r>
      <w:r w:rsidR="00AF7545">
        <w:rPr>
          <w:sz w:val="24"/>
          <w:szCs w:val="24"/>
          <w:lang w:val="hr-HR"/>
        </w:rPr>
        <w:t xml:space="preserve">smanjuju se za 167.682,50 EUR ili 8,31% </w:t>
      </w:r>
      <w:r w:rsidR="00AF7545">
        <w:rPr>
          <w:sz w:val="24"/>
          <w:szCs w:val="24"/>
          <w:lang w:val="hr-HR"/>
        </w:rPr>
        <w:lastRenderedPageBreak/>
        <w:t>i iznose 1.850.171,62</w:t>
      </w:r>
      <w:r w:rsidRPr="003B674A">
        <w:rPr>
          <w:sz w:val="24"/>
          <w:szCs w:val="24"/>
          <w:lang w:val="hr-HR"/>
        </w:rPr>
        <w:t xml:space="preserve"> EUR. U okviru Programa planirane su tri Aktivnosti i tri Tekuća projekta.</w:t>
      </w:r>
    </w:p>
    <w:p w14:paraId="24ED0562" w14:textId="77777777" w:rsidR="007B2197" w:rsidRPr="003B674A" w:rsidRDefault="007B2197" w:rsidP="00E3378D">
      <w:pPr>
        <w:spacing w:line="240" w:lineRule="auto"/>
        <w:ind w:left="142"/>
        <w:rPr>
          <w:sz w:val="24"/>
          <w:szCs w:val="24"/>
          <w:lang w:val="hr-HR"/>
        </w:rPr>
      </w:pPr>
    </w:p>
    <w:p w14:paraId="33F44EFA" w14:textId="74163B4B" w:rsidR="007B2197" w:rsidRPr="00A447FA" w:rsidRDefault="007B2197" w:rsidP="00E3378D">
      <w:pPr>
        <w:pStyle w:val="Naslov5"/>
        <w:spacing w:line="240" w:lineRule="auto"/>
        <w:ind w:left="142" w:firstLine="720"/>
        <w:jc w:val="both"/>
        <w:rPr>
          <w:b w:val="0"/>
          <w:bCs/>
          <w:i/>
          <w:szCs w:val="24"/>
        </w:rPr>
      </w:pPr>
      <w:r w:rsidRPr="003B674A">
        <w:rPr>
          <w:b w:val="0"/>
          <w:szCs w:val="24"/>
        </w:rPr>
        <w:t>Aktivnost: Pomoć socijalno ugroženoj kategoriji građana,</w:t>
      </w:r>
      <w:r w:rsidRPr="003B674A">
        <w:rPr>
          <w:szCs w:val="24"/>
        </w:rPr>
        <w:t xml:space="preserve"> </w:t>
      </w:r>
      <w:r w:rsidRPr="003B674A">
        <w:rPr>
          <w:b w:val="0"/>
          <w:szCs w:val="24"/>
        </w:rPr>
        <w:t xml:space="preserve">rashodi za izvršenje </w:t>
      </w:r>
      <w:r w:rsidR="00EE3941">
        <w:rPr>
          <w:b w:val="0"/>
          <w:szCs w:val="24"/>
        </w:rPr>
        <w:t>a</w:t>
      </w:r>
      <w:r w:rsidRPr="003B674A">
        <w:rPr>
          <w:b w:val="0"/>
          <w:szCs w:val="24"/>
        </w:rPr>
        <w:t xml:space="preserve">ktivnosti </w:t>
      </w:r>
      <w:r w:rsidR="00A447FA" w:rsidRPr="00A447FA">
        <w:rPr>
          <w:b w:val="0"/>
          <w:bCs/>
          <w:szCs w:val="24"/>
        </w:rPr>
        <w:t xml:space="preserve">smanjuju se za </w:t>
      </w:r>
      <w:r w:rsidR="00A447FA">
        <w:rPr>
          <w:b w:val="0"/>
          <w:bCs/>
          <w:szCs w:val="24"/>
        </w:rPr>
        <w:t>107.994,00</w:t>
      </w:r>
      <w:r w:rsidR="00A447FA" w:rsidRPr="00A447FA">
        <w:rPr>
          <w:b w:val="0"/>
          <w:bCs/>
          <w:szCs w:val="24"/>
        </w:rPr>
        <w:t xml:space="preserve"> EUR ili </w:t>
      </w:r>
      <w:r w:rsidR="00A447FA">
        <w:rPr>
          <w:b w:val="0"/>
          <w:bCs/>
          <w:szCs w:val="24"/>
        </w:rPr>
        <w:t>10,81</w:t>
      </w:r>
      <w:r w:rsidR="00A447FA" w:rsidRPr="00A447FA">
        <w:rPr>
          <w:b w:val="0"/>
          <w:bCs/>
          <w:szCs w:val="24"/>
        </w:rPr>
        <w:t xml:space="preserve">% i iznose </w:t>
      </w:r>
      <w:r w:rsidR="00A447FA">
        <w:rPr>
          <w:b w:val="0"/>
          <w:bCs/>
          <w:szCs w:val="24"/>
        </w:rPr>
        <w:t>891.257,00</w:t>
      </w:r>
      <w:r w:rsidR="00A447FA" w:rsidRPr="00A447FA">
        <w:rPr>
          <w:b w:val="0"/>
          <w:bCs/>
          <w:szCs w:val="24"/>
        </w:rPr>
        <w:t xml:space="preserve"> EUR</w:t>
      </w:r>
      <w:r w:rsidRPr="00A447FA">
        <w:rPr>
          <w:b w:val="0"/>
          <w:bCs/>
          <w:szCs w:val="24"/>
        </w:rPr>
        <w:t xml:space="preserve"> </w:t>
      </w:r>
      <w:proofErr w:type="spellStart"/>
      <w:r w:rsidRPr="00A447FA">
        <w:rPr>
          <w:b w:val="0"/>
          <w:bCs/>
          <w:szCs w:val="24"/>
        </w:rPr>
        <w:t>EUR</w:t>
      </w:r>
      <w:proofErr w:type="spellEnd"/>
      <w:r w:rsidRPr="00A447FA">
        <w:rPr>
          <w:b w:val="0"/>
          <w:bCs/>
          <w:szCs w:val="24"/>
        </w:rPr>
        <w:t>.</w:t>
      </w:r>
    </w:p>
    <w:p w14:paraId="427A2EA2" w14:textId="77B30AC8" w:rsidR="00A447FA" w:rsidRDefault="00A447FA" w:rsidP="00A47567">
      <w:pPr>
        <w:widowControl/>
        <w:numPr>
          <w:ilvl w:val="0"/>
          <w:numId w:val="22"/>
        </w:numPr>
        <w:adjustRightInd/>
        <w:spacing w:line="240" w:lineRule="auto"/>
        <w:textAlignment w:val="auto"/>
        <w:rPr>
          <w:bCs/>
          <w:iCs/>
          <w:sz w:val="24"/>
          <w:szCs w:val="24"/>
          <w:lang w:val="hr-HR"/>
        </w:rPr>
      </w:pPr>
      <w:r w:rsidRPr="003B674A">
        <w:rPr>
          <w:bCs/>
          <w:iCs/>
          <w:sz w:val="24"/>
          <w:szCs w:val="24"/>
          <w:lang w:val="hr-HR"/>
        </w:rPr>
        <w:t xml:space="preserve">usklađuju se i umanjuju planirana sredstva za socijalno stanovanje u </w:t>
      </w:r>
      <w:proofErr w:type="spellStart"/>
      <w:r w:rsidRPr="003B674A">
        <w:rPr>
          <w:bCs/>
          <w:iCs/>
          <w:sz w:val="24"/>
          <w:szCs w:val="24"/>
          <w:lang w:val="hr-HR"/>
        </w:rPr>
        <w:t>Pomeru</w:t>
      </w:r>
      <w:proofErr w:type="spellEnd"/>
      <w:r w:rsidRPr="003B674A">
        <w:rPr>
          <w:bCs/>
          <w:iCs/>
          <w:sz w:val="24"/>
          <w:szCs w:val="24"/>
          <w:lang w:val="hr-HR"/>
        </w:rPr>
        <w:t xml:space="preserve"> 16 sukladno procjeni troškova izvršenja </w:t>
      </w:r>
      <w:r w:rsidRPr="004B6273">
        <w:rPr>
          <w:color w:val="000000" w:themeColor="text1"/>
          <w:sz w:val="24"/>
          <w:szCs w:val="24"/>
          <w:lang w:val="hr-HR"/>
        </w:rPr>
        <w:t>i završetk</w:t>
      </w:r>
      <w:r>
        <w:rPr>
          <w:color w:val="000000" w:themeColor="text1"/>
          <w:sz w:val="24"/>
          <w:szCs w:val="24"/>
          <w:lang w:val="hr-HR"/>
        </w:rPr>
        <w:t>u</w:t>
      </w:r>
      <w:r w:rsidRPr="004B6273">
        <w:rPr>
          <w:color w:val="000000" w:themeColor="text1"/>
          <w:sz w:val="24"/>
          <w:szCs w:val="24"/>
          <w:lang w:val="hr-HR"/>
        </w:rPr>
        <w:t xml:space="preserve"> Ugovora o najmu s 30.11.2023.</w:t>
      </w:r>
      <w:r w:rsidR="00FC686D">
        <w:rPr>
          <w:color w:val="000000" w:themeColor="text1"/>
          <w:sz w:val="24"/>
          <w:szCs w:val="24"/>
          <w:lang w:val="hr-HR"/>
        </w:rPr>
        <w:t xml:space="preserve"> </w:t>
      </w:r>
      <w:r>
        <w:rPr>
          <w:color w:val="000000" w:themeColor="text1"/>
          <w:sz w:val="24"/>
          <w:szCs w:val="24"/>
          <w:lang w:val="hr-HR"/>
        </w:rPr>
        <w:t>godine,</w:t>
      </w:r>
    </w:p>
    <w:p w14:paraId="33C7C15F" w14:textId="01DF2151" w:rsidR="00A447FA" w:rsidRDefault="00A447FA" w:rsidP="00A47567">
      <w:pPr>
        <w:widowControl/>
        <w:numPr>
          <w:ilvl w:val="0"/>
          <w:numId w:val="22"/>
        </w:numPr>
        <w:adjustRightInd/>
        <w:spacing w:line="240" w:lineRule="auto"/>
        <w:textAlignment w:val="auto"/>
        <w:rPr>
          <w:bCs/>
          <w:iCs/>
          <w:sz w:val="24"/>
          <w:szCs w:val="24"/>
          <w:lang w:val="hr-HR"/>
        </w:rPr>
      </w:pPr>
      <w:r w:rsidRPr="003B674A">
        <w:rPr>
          <w:bCs/>
          <w:iCs/>
          <w:sz w:val="24"/>
          <w:szCs w:val="24"/>
          <w:lang w:val="hr-HR"/>
        </w:rPr>
        <w:t xml:space="preserve">usklađuju se i umanjuju planirana sredstva za </w:t>
      </w:r>
      <w:r w:rsidRPr="004B6273">
        <w:rPr>
          <w:color w:val="000000" w:themeColor="text1"/>
          <w:sz w:val="24"/>
          <w:szCs w:val="24"/>
          <w:lang w:val="hr-HR"/>
        </w:rPr>
        <w:t xml:space="preserve">tekuće pomoći drugim proračunskim korisnicima </w:t>
      </w:r>
      <w:r w:rsidR="00005A61">
        <w:rPr>
          <w:color w:val="000000" w:themeColor="text1"/>
          <w:sz w:val="24"/>
          <w:szCs w:val="24"/>
          <w:lang w:val="hr-HR"/>
        </w:rPr>
        <w:t>-</w:t>
      </w:r>
      <w:r w:rsidRPr="004B6273">
        <w:rPr>
          <w:color w:val="000000" w:themeColor="text1"/>
          <w:sz w:val="24"/>
          <w:szCs w:val="24"/>
          <w:lang w:val="hr-HR"/>
        </w:rPr>
        <w:t xml:space="preserve"> vanjskim školama sukladno izvršenju</w:t>
      </w:r>
      <w:r>
        <w:rPr>
          <w:color w:val="000000" w:themeColor="text1"/>
          <w:sz w:val="24"/>
          <w:szCs w:val="24"/>
          <w:lang w:val="hr-HR"/>
        </w:rPr>
        <w:t>,</w:t>
      </w:r>
    </w:p>
    <w:p w14:paraId="3E338ECC" w14:textId="38C1A3BB" w:rsidR="00A447FA" w:rsidRDefault="00A447FA" w:rsidP="00A47567">
      <w:pPr>
        <w:widowControl/>
        <w:numPr>
          <w:ilvl w:val="0"/>
          <w:numId w:val="22"/>
        </w:numPr>
        <w:adjustRightInd/>
        <w:spacing w:line="240" w:lineRule="auto"/>
        <w:textAlignment w:val="auto"/>
        <w:rPr>
          <w:bCs/>
          <w:iCs/>
          <w:sz w:val="24"/>
          <w:szCs w:val="24"/>
          <w:lang w:val="hr-HR"/>
        </w:rPr>
      </w:pPr>
      <w:r w:rsidRPr="003B674A">
        <w:rPr>
          <w:bCs/>
          <w:iCs/>
          <w:sz w:val="24"/>
          <w:szCs w:val="24"/>
          <w:lang w:val="hr-HR"/>
        </w:rPr>
        <w:t xml:space="preserve">usklađuju se i umanjuju planirana sredstva za </w:t>
      </w:r>
      <w:r w:rsidRPr="004B6273">
        <w:rPr>
          <w:color w:val="000000" w:themeColor="text1"/>
          <w:sz w:val="24"/>
          <w:szCs w:val="24"/>
          <w:lang w:val="hr-HR"/>
        </w:rPr>
        <w:t xml:space="preserve">pomoć umirovljenicima, pomoć studentima, subvencije prijevoza, subvencije prikupljanja komunalnog otpada, ukopa nezbrinutih osoba, dostave obroka u kuću korisnika i pružanje njege </w:t>
      </w:r>
      <w:proofErr w:type="spellStart"/>
      <w:r w:rsidRPr="004B6273">
        <w:rPr>
          <w:color w:val="000000" w:themeColor="text1"/>
          <w:sz w:val="24"/>
          <w:szCs w:val="24"/>
          <w:lang w:val="hr-HR"/>
        </w:rPr>
        <w:t>subvnecije</w:t>
      </w:r>
      <w:proofErr w:type="spellEnd"/>
      <w:r w:rsidRPr="004B6273">
        <w:rPr>
          <w:color w:val="000000" w:themeColor="text1"/>
          <w:sz w:val="24"/>
          <w:szCs w:val="24"/>
          <w:lang w:val="hr-HR"/>
        </w:rPr>
        <w:t xml:space="preserve"> povlaštene cijene vode građanima, subvencioniranje programa predškolskog odgoja u vanjskim i privatnim vrtićima, dok se troškovi stanovanja </w:t>
      </w:r>
      <w:proofErr w:type="spellStart"/>
      <w:r w:rsidRPr="004B6273">
        <w:rPr>
          <w:color w:val="000000" w:themeColor="text1"/>
          <w:sz w:val="24"/>
          <w:szCs w:val="24"/>
          <w:lang w:val="hr-HR"/>
        </w:rPr>
        <w:t>uvećvaju</w:t>
      </w:r>
      <w:proofErr w:type="spellEnd"/>
      <w:r w:rsidRPr="004B6273">
        <w:rPr>
          <w:color w:val="000000" w:themeColor="text1"/>
          <w:sz w:val="24"/>
          <w:szCs w:val="24"/>
          <w:lang w:val="hr-HR"/>
        </w:rPr>
        <w:t xml:space="preserve"> sukladno izvršenju i procjeni izvršenja u odnosu na broj korisnika</w:t>
      </w:r>
      <w:r w:rsidR="00FC686D">
        <w:rPr>
          <w:color w:val="000000" w:themeColor="text1"/>
          <w:sz w:val="24"/>
          <w:szCs w:val="24"/>
          <w:lang w:val="hr-HR"/>
        </w:rPr>
        <w:t>,</w:t>
      </w:r>
    </w:p>
    <w:p w14:paraId="4399DF6A" w14:textId="02876EEB" w:rsidR="00A447FA" w:rsidRDefault="00A447FA" w:rsidP="00A47567">
      <w:pPr>
        <w:widowControl/>
        <w:numPr>
          <w:ilvl w:val="0"/>
          <w:numId w:val="22"/>
        </w:numPr>
        <w:adjustRightInd/>
        <w:spacing w:line="240" w:lineRule="auto"/>
        <w:textAlignment w:val="auto"/>
        <w:rPr>
          <w:bCs/>
          <w:iCs/>
          <w:sz w:val="24"/>
          <w:szCs w:val="24"/>
          <w:lang w:val="hr-HR"/>
        </w:rPr>
      </w:pPr>
      <w:r>
        <w:rPr>
          <w:bCs/>
          <w:iCs/>
          <w:sz w:val="24"/>
          <w:szCs w:val="24"/>
          <w:lang w:val="hr-HR"/>
        </w:rPr>
        <w:t xml:space="preserve">povećavaju se sredstva </w:t>
      </w:r>
      <w:r w:rsidRPr="004B6273">
        <w:rPr>
          <w:color w:val="000000" w:themeColor="text1"/>
          <w:sz w:val="24"/>
          <w:szCs w:val="24"/>
          <w:lang w:val="hr-HR"/>
        </w:rPr>
        <w:t>za redovne programe Crvenog križa</w:t>
      </w:r>
      <w:r w:rsidR="00F85630">
        <w:rPr>
          <w:color w:val="000000" w:themeColor="text1"/>
          <w:sz w:val="24"/>
          <w:szCs w:val="24"/>
          <w:lang w:val="hr-HR"/>
        </w:rPr>
        <w:t>,</w:t>
      </w:r>
    </w:p>
    <w:p w14:paraId="4C1B916A" w14:textId="3340C237" w:rsidR="00F85630" w:rsidRPr="00F85630" w:rsidRDefault="00F85630" w:rsidP="00F85630">
      <w:pPr>
        <w:pStyle w:val="Odlomakpopisa"/>
        <w:numPr>
          <w:ilvl w:val="0"/>
          <w:numId w:val="22"/>
        </w:numPr>
        <w:spacing w:line="240" w:lineRule="auto"/>
        <w:ind w:right="-1"/>
        <w:rPr>
          <w:color w:val="000000" w:themeColor="text1"/>
          <w:sz w:val="24"/>
          <w:szCs w:val="24"/>
          <w:lang w:val="hr-HR"/>
        </w:rPr>
      </w:pPr>
      <w:r>
        <w:rPr>
          <w:color w:val="000000" w:themeColor="text1"/>
          <w:sz w:val="24"/>
          <w:szCs w:val="24"/>
          <w:lang w:val="hr-HR"/>
        </w:rPr>
        <w:t>t</w:t>
      </w:r>
      <w:r w:rsidRPr="00F85630">
        <w:rPr>
          <w:color w:val="000000" w:themeColor="text1"/>
          <w:sz w:val="24"/>
          <w:szCs w:val="24"/>
          <w:lang w:val="hr-HR"/>
        </w:rPr>
        <w:t>emeljem praćenja provedbe programa umanjeni su rashodi za subvenciju učešća u cijeni školske marende i produženog boravka kod proračunskih korisnika. Usklađuju se rashodi subvencije u cijeni predškolskog programa kod proračunskih korisnika sukladno procjeni izvršenja.</w:t>
      </w:r>
    </w:p>
    <w:p w14:paraId="732BA3A1" w14:textId="77777777" w:rsidR="007B2197" w:rsidRPr="003B674A" w:rsidRDefault="007B2197" w:rsidP="00E3378D">
      <w:pPr>
        <w:spacing w:line="240" w:lineRule="auto"/>
        <w:ind w:left="142"/>
        <w:rPr>
          <w:sz w:val="24"/>
          <w:szCs w:val="24"/>
          <w:lang w:val="hr-HR"/>
        </w:rPr>
      </w:pPr>
    </w:p>
    <w:tbl>
      <w:tblPr>
        <w:tblW w:w="9620" w:type="dxa"/>
        <w:jc w:val="center"/>
        <w:tblLook w:val="04A0" w:firstRow="1" w:lastRow="0" w:firstColumn="1" w:lastColumn="0" w:noHBand="0" w:noVBand="1"/>
      </w:tblPr>
      <w:tblGrid>
        <w:gridCol w:w="4232"/>
        <w:gridCol w:w="1428"/>
        <w:gridCol w:w="1350"/>
        <w:gridCol w:w="1350"/>
        <w:gridCol w:w="1260"/>
      </w:tblGrid>
      <w:tr w:rsidR="00F85630" w:rsidRPr="00F85630" w14:paraId="351BA035" w14:textId="77777777" w:rsidTr="00F85630">
        <w:trPr>
          <w:trHeight w:val="528"/>
          <w:jc w:val="center"/>
        </w:trPr>
        <w:tc>
          <w:tcPr>
            <w:tcW w:w="45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80465C9" w14:textId="77777777" w:rsidR="00F85630" w:rsidRPr="00F85630" w:rsidRDefault="00F85630" w:rsidP="00F85630">
            <w:pPr>
              <w:widowControl/>
              <w:adjustRightInd/>
              <w:spacing w:line="240" w:lineRule="auto"/>
              <w:ind w:left="0" w:firstLine="0"/>
              <w:jc w:val="left"/>
              <w:textAlignment w:val="auto"/>
              <w:rPr>
                <w:b/>
                <w:bCs/>
                <w:lang w:val="hr-HR"/>
              </w:rPr>
            </w:pPr>
            <w:r w:rsidRPr="00F85630">
              <w:rPr>
                <w:b/>
                <w:bCs/>
                <w:lang w:val="hr-HR"/>
              </w:rPr>
              <w:t> </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3BC1B15A" w14:textId="77777777" w:rsidR="00F85630" w:rsidRPr="00F85630" w:rsidRDefault="00F85630" w:rsidP="00F85630">
            <w:pPr>
              <w:widowControl/>
              <w:adjustRightInd/>
              <w:spacing w:line="240" w:lineRule="auto"/>
              <w:ind w:left="0" w:firstLine="0"/>
              <w:jc w:val="center"/>
              <w:textAlignment w:val="auto"/>
              <w:rPr>
                <w:b/>
                <w:bCs/>
                <w:lang w:val="hr-HR"/>
              </w:rPr>
            </w:pPr>
            <w:r w:rsidRPr="00F85630">
              <w:rPr>
                <w:b/>
                <w:bCs/>
                <w:lang w:val="hr-HR"/>
              </w:rPr>
              <w:t>PLANIRANO</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10BDA1AA" w14:textId="77777777" w:rsidR="00F85630" w:rsidRPr="00F85630" w:rsidRDefault="00F85630" w:rsidP="00F85630">
            <w:pPr>
              <w:widowControl/>
              <w:adjustRightInd/>
              <w:spacing w:line="240" w:lineRule="auto"/>
              <w:ind w:left="0" w:firstLine="0"/>
              <w:jc w:val="center"/>
              <w:textAlignment w:val="auto"/>
              <w:rPr>
                <w:b/>
                <w:bCs/>
                <w:lang w:val="hr-HR"/>
              </w:rPr>
            </w:pPr>
            <w:r w:rsidRPr="00F85630">
              <w:rPr>
                <w:b/>
                <w:bCs/>
                <w:lang w:val="hr-HR"/>
              </w:rPr>
              <w:t>PROMJENA IZNOS</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55EFB3AC" w14:textId="77777777" w:rsidR="00F85630" w:rsidRPr="00F85630" w:rsidRDefault="00F85630" w:rsidP="00F85630">
            <w:pPr>
              <w:widowControl/>
              <w:adjustRightInd/>
              <w:spacing w:line="240" w:lineRule="auto"/>
              <w:ind w:left="0" w:firstLine="0"/>
              <w:jc w:val="center"/>
              <w:textAlignment w:val="auto"/>
              <w:rPr>
                <w:b/>
                <w:bCs/>
                <w:lang w:val="hr-HR"/>
              </w:rPr>
            </w:pPr>
            <w:r w:rsidRPr="00F85630">
              <w:rPr>
                <w:b/>
                <w:bCs/>
                <w:lang w:val="hr-HR"/>
              </w:rPr>
              <w:t xml:space="preserve">PROMJENA </w:t>
            </w:r>
            <w:r w:rsidRPr="00F85630">
              <w:rPr>
                <w:b/>
                <w:bCs/>
                <w:lang w:val="hr-HR"/>
              </w:rPr>
              <w:br/>
              <w:t>POSTOTAK</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67CCC12C" w14:textId="77777777" w:rsidR="00F85630" w:rsidRPr="00F85630" w:rsidRDefault="00F85630" w:rsidP="00F85630">
            <w:pPr>
              <w:widowControl/>
              <w:adjustRightInd/>
              <w:spacing w:line="240" w:lineRule="auto"/>
              <w:ind w:left="0" w:firstLine="0"/>
              <w:jc w:val="center"/>
              <w:textAlignment w:val="auto"/>
              <w:rPr>
                <w:b/>
                <w:bCs/>
                <w:lang w:val="hr-HR"/>
              </w:rPr>
            </w:pPr>
            <w:r w:rsidRPr="00F85630">
              <w:rPr>
                <w:b/>
                <w:bCs/>
                <w:lang w:val="hr-HR"/>
              </w:rPr>
              <w:t>NOVI IZNOS</w:t>
            </w:r>
          </w:p>
        </w:tc>
      </w:tr>
      <w:tr w:rsidR="00F85630" w:rsidRPr="00F85630" w14:paraId="138F572B" w14:textId="77777777" w:rsidTr="00F85630">
        <w:trPr>
          <w:trHeight w:val="528"/>
          <w:jc w:val="center"/>
        </w:trPr>
        <w:tc>
          <w:tcPr>
            <w:tcW w:w="4580" w:type="dxa"/>
            <w:tcBorders>
              <w:top w:val="nil"/>
              <w:left w:val="single" w:sz="4" w:space="0" w:color="auto"/>
              <w:bottom w:val="single" w:sz="4" w:space="0" w:color="auto"/>
              <w:right w:val="single" w:sz="4" w:space="0" w:color="auto"/>
            </w:tcBorders>
            <w:shd w:val="clear" w:color="auto" w:fill="auto"/>
            <w:vAlign w:val="bottom"/>
            <w:hideMark/>
          </w:tcPr>
          <w:p w14:paraId="7FDDE851" w14:textId="77777777" w:rsidR="00F85630" w:rsidRPr="00F85630" w:rsidRDefault="00F85630" w:rsidP="00F85630">
            <w:pPr>
              <w:widowControl/>
              <w:adjustRightInd/>
              <w:spacing w:line="240" w:lineRule="auto"/>
              <w:ind w:left="0" w:firstLine="0"/>
              <w:jc w:val="left"/>
              <w:textAlignment w:val="auto"/>
              <w:rPr>
                <w:b/>
                <w:bCs/>
                <w:lang w:val="hr-HR"/>
              </w:rPr>
            </w:pPr>
            <w:r w:rsidRPr="00F85630">
              <w:rPr>
                <w:b/>
                <w:bCs/>
                <w:lang w:val="hr-HR"/>
              </w:rPr>
              <w:t>Aktivnost A407001 Pomoć socijalno ugroženoj kategoriji građana</w:t>
            </w:r>
          </w:p>
        </w:tc>
        <w:tc>
          <w:tcPr>
            <w:tcW w:w="1300" w:type="dxa"/>
            <w:tcBorders>
              <w:top w:val="nil"/>
              <w:left w:val="nil"/>
              <w:bottom w:val="single" w:sz="4" w:space="0" w:color="auto"/>
              <w:right w:val="single" w:sz="4" w:space="0" w:color="auto"/>
            </w:tcBorders>
            <w:shd w:val="clear" w:color="auto" w:fill="auto"/>
            <w:noWrap/>
            <w:vAlign w:val="bottom"/>
            <w:hideMark/>
          </w:tcPr>
          <w:p w14:paraId="7F266E2C" w14:textId="77777777" w:rsidR="00F85630" w:rsidRPr="00F85630" w:rsidRDefault="00F85630" w:rsidP="00F85630">
            <w:pPr>
              <w:widowControl/>
              <w:adjustRightInd/>
              <w:spacing w:line="240" w:lineRule="auto"/>
              <w:ind w:left="0" w:firstLine="0"/>
              <w:jc w:val="right"/>
              <w:textAlignment w:val="auto"/>
              <w:rPr>
                <w:b/>
                <w:bCs/>
                <w:lang w:val="hr-HR"/>
              </w:rPr>
            </w:pPr>
            <w:r w:rsidRPr="00F85630">
              <w:rPr>
                <w:b/>
                <w:bCs/>
                <w:lang w:val="hr-HR"/>
              </w:rPr>
              <w:t>98.609,00</w:t>
            </w:r>
          </w:p>
        </w:tc>
        <w:tc>
          <w:tcPr>
            <w:tcW w:w="1240" w:type="dxa"/>
            <w:tcBorders>
              <w:top w:val="nil"/>
              <w:left w:val="nil"/>
              <w:bottom w:val="single" w:sz="4" w:space="0" w:color="auto"/>
              <w:right w:val="single" w:sz="4" w:space="0" w:color="auto"/>
            </w:tcBorders>
            <w:shd w:val="clear" w:color="auto" w:fill="auto"/>
            <w:noWrap/>
            <w:vAlign w:val="bottom"/>
            <w:hideMark/>
          </w:tcPr>
          <w:p w14:paraId="005D8CD8" w14:textId="77777777" w:rsidR="00F85630" w:rsidRPr="00F85630" w:rsidRDefault="00F85630" w:rsidP="00F85630">
            <w:pPr>
              <w:widowControl/>
              <w:adjustRightInd/>
              <w:spacing w:line="240" w:lineRule="auto"/>
              <w:ind w:left="0" w:firstLine="0"/>
              <w:jc w:val="right"/>
              <w:textAlignment w:val="auto"/>
              <w:rPr>
                <w:b/>
                <w:bCs/>
                <w:lang w:val="hr-HR"/>
              </w:rPr>
            </w:pPr>
            <w:r w:rsidRPr="00F85630">
              <w:rPr>
                <w:b/>
                <w:bCs/>
                <w:lang w:val="hr-HR"/>
              </w:rPr>
              <w:t>-12.704,00</w:t>
            </w:r>
          </w:p>
        </w:tc>
        <w:tc>
          <w:tcPr>
            <w:tcW w:w="1240" w:type="dxa"/>
            <w:tcBorders>
              <w:top w:val="nil"/>
              <w:left w:val="nil"/>
              <w:bottom w:val="single" w:sz="4" w:space="0" w:color="auto"/>
              <w:right w:val="single" w:sz="4" w:space="0" w:color="auto"/>
            </w:tcBorders>
            <w:shd w:val="clear" w:color="auto" w:fill="auto"/>
            <w:noWrap/>
            <w:vAlign w:val="bottom"/>
            <w:hideMark/>
          </w:tcPr>
          <w:p w14:paraId="1FF0DB84" w14:textId="77777777" w:rsidR="00F85630" w:rsidRPr="00F85630" w:rsidRDefault="00F85630" w:rsidP="00F85630">
            <w:pPr>
              <w:widowControl/>
              <w:adjustRightInd/>
              <w:spacing w:line="240" w:lineRule="auto"/>
              <w:ind w:left="0" w:firstLine="0"/>
              <w:jc w:val="right"/>
              <w:textAlignment w:val="auto"/>
              <w:rPr>
                <w:b/>
                <w:bCs/>
                <w:lang w:val="hr-HR"/>
              </w:rPr>
            </w:pPr>
            <w:r w:rsidRPr="00F85630">
              <w:rPr>
                <w:b/>
                <w:bCs/>
                <w:lang w:val="hr-HR"/>
              </w:rPr>
              <w:t>-12,88</w:t>
            </w:r>
          </w:p>
        </w:tc>
        <w:tc>
          <w:tcPr>
            <w:tcW w:w="1260" w:type="dxa"/>
            <w:tcBorders>
              <w:top w:val="nil"/>
              <w:left w:val="nil"/>
              <w:bottom w:val="single" w:sz="4" w:space="0" w:color="auto"/>
              <w:right w:val="single" w:sz="4" w:space="0" w:color="auto"/>
            </w:tcBorders>
            <w:shd w:val="clear" w:color="auto" w:fill="auto"/>
            <w:noWrap/>
            <w:vAlign w:val="bottom"/>
            <w:hideMark/>
          </w:tcPr>
          <w:p w14:paraId="76220E66" w14:textId="77777777" w:rsidR="00F85630" w:rsidRPr="00F85630" w:rsidRDefault="00F85630" w:rsidP="00F85630">
            <w:pPr>
              <w:widowControl/>
              <w:adjustRightInd/>
              <w:spacing w:line="240" w:lineRule="auto"/>
              <w:ind w:left="0" w:firstLine="0"/>
              <w:jc w:val="right"/>
              <w:textAlignment w:val="auto"/>
              <w:rPr>
                <w:b/>
                <w:bCs/>
                <w:lang w:val="hr-HR"/>
              </w:rPr>
            </w:pPr>
            <w:r w:rsidRPr="00F85630">
              <w:rPr>
                <w:b/>
                <w:bCs/>
                <w:lang w:val="hr-HR"/>
              </w:rPr>
              <w:t>85.905,00</w:t>
            </w:r>
          </w:p>
        </w:tc>
      </w:tr>
      <w:tr w:rsidR="00F85630" w:rsidRPr="00F85630" w14:paraId="09C0C853" w14:textId="77777777" w:rsidTr="00F85630">
        <w:trPr>
          <w:trHeight w:val="264"/>
          <w:jc w:val="center"/>
        </w:trPr>
        <w:tc>
          <w:tcPr>
            <w:tcW w:w="4580" w:type="dxa"/>
            <w:tcBorders>
              <w:top w:val="nil"/>
              <w:left w:val="single" w:sz="4" w:space="0" w:color="auto"/>
              <w:bottom w:val="single" w:sz="4" w:space="0" w:color="auto"/>
              <w:right w:val="single" w:sz="4" w:space="0" w:color="auto"/>
            </w:tcBorders>
            <w:shd w:val="clear" w:color="auto" w:fill="auto"/>
            <w:vAlign w:val="bottom"/>
            <w:hideMark/>
          </w:tcPr>
          <w:p w14:paraId="7D0FC6B0" w14:textId="77777777" w:rsidR="00F85630" w:rsidRPr="00F85630" w:rsidRDefault="00F85630" w:rsidP="00F85630">
            <w:pPr>
              <w:widowControl/>
              <w:adjustRightInd/>
              <w:spacing w:line="240" w:lineRule="auto"/>
              <w:ind w:left="0" w:firstLine="0"/>
              <w:jc w:val="left"/>
              <w:textAlignment w:val="auto"/>
              <w:rPr>
                <w:lang w:val="hr-HR"/>
              </w:rPr>
            </w:pPr>
            <w:r w:rsidRPr="00F85630">
              <w:rPr>
                <w:lang w:val="hr-HR"/>
              </w:rPr>
              <w:t>Korisnik  10887 OŠ ŠIJANA PULA</w:t>
            </w:r>
          </w:p>
        </w:tc>
        <w:tc>
          <w:tcPr>
            <w:tcW w:w="1300" w:type="dxa"/>
            <w:tcBorders>
              <w:top w:val="nil"/>
              <w:left w:val="nil"/>
              <w:bottom w:val="single" w:sz="4" w:space="0" w:color="auto"/>
              <w:right w:val="single" w:sz="4" w:space="0" w:color="auto"/>
            </w:tcBorders>
            <w:shd w:val="clear" w:color="auto" w:fill="auto"/>
            <w:noWrap/>
            <w:vAlign w:val="bottom"/>
            <w:hideMark/>
          </w:tcPr>
          <w:p w14:paraId="6146455F" w14:textId="77777777" w:rsidR="00F85630" w:rsidRPr="00F85630" w:rsidRDefault="00F85630" w:rsidP="00F85630">
            <w:pPr>
              <w:widowControl/>
              <w:adjustRightInd/>
              <w:spacing w:line="240" w:lineRule="auto"/>
              <w:ind w:left="0" w:firstLine="0"/>
              <w:jc w:val="right"/>
              <w:textAlignment w:val="auto"/>
              <w:rPr>
                <w:lang w:val="hr-HR"/>
              </w:rPr>
            </w:pPr>
            <w:r w:rsidRPr="00F85630">
              <w:rPr>
                <w:lang w:val="hr-HR"/>
              </w:rPr>
              <w:t>2.300,00</w:t>
            </w:r>
          </w:p>
        </w:tc>
        <w:tc>
          <w:tcPr>
            <w:tcW w:w="1240" w:type="dxa"/>
            <w:tcBorders>
              <w:top w:val="nil"/>
              <w:left w:val="nil"/>
              <w:bottom w:val="single" w:sz="4" w:space="0" w:color="auto"/>
              <w:right w:val="single" w:sz="4" w:space="0" w:color="auto"/>
            </w:tcBorders>
            <w:shd w:val="clear" w:color="auto" w:fill="auto"/>
            <w:noWrap/>
            <w:vAlign w:val="bottom"/>
            <w:hideMark/>
          </w:tcPr>
          <w:p w14:paraId="5FE03C08" w14:textId="77777777" w:rsidR="00F85630" w:rsidRPr="00F85630" w:rsidRDefault="00F85630" w:rsidP="00F85630">
            <w:pPr>
              <w:widowControl/>
              <w:adjustRightInd/>
              <w:spacing w:line="240" w:lineRule="auto"/>
              <w:ind w:left="0" w:firstLine="0"/>
              <w:jc w:val="right"/>
              <w:textAlignment w:val="auto"/>
              <w:rPr>
                <w:lang w:val="hr-HR"/>
              </w:rPr>
            </w:pPr>
            <w:r w:rsidRPr="00F85630">
              <w:rPr>
                <w:lang w:val="hr-HR"/>
              </w:rPr>
              <w:t>-700,00</w:t>
            </w:r>
          </w:p>
        </w:tc>
        <w:tc>
          <w:tcPr>
            <w:tcW w:w="1240" w:type="dxa"/>
            <w:tcBorders>
              <w:top w:val="nil"/>
              <w:left w:val="nil"/>
              <w:bottom w:val="single" w:sz="4" w:space="0" w:color="auto"/>
              <w:right w:val="single" w:sz="4" w:space="0" w:color="auto"/>
            </w:tcBorders>
            <w:shd w:val="clear" w:color="auto" w:fill="auto"/>
            <w:noWrap/>
            <w:vAlign w:val="bottom"/>
            <w:hideMark/>
          </w:tcPr>
          <w:p w14:paraId="386BD5AD" w14:textId="77777777" w:rsidR="00F85630" w:rsidRPr="00F85630" w:rsidRDefault="00F85630" w:rsidP="00F85630">
            <w:pPr>
              <w:widowControl/>
              <w:adjustRightInd/>
              <w:spacing w:line="240" w:lineRule="auto"/>
              <w:ind w:left="0" w:firstLine="0"/>
              <w:jc w:val="right"/>
              <w:textAlignment w:val="auto"/>
              <w:rPr>
                <w:lang w:val="hr-HR"/>
              </w:rPr>
            </w:pPr>
            <w:r w:rsidRPr="00F85630">
              <w:rPr>
                <w:lang w:val="hr-HR"/>
              </w:rPr>
              <w:t>-30,43</w:t>
            </w:r>
          </w:p>
        </w:tc>
        <w:tc>
          <w:tcPr>
            <w:tcW w:w="1260" w:type="dxa"/>
            <w:tcBorders>
              <w:top w:val="nil"/>
              <w:left w:val="nil"/>
              <w:bottom w:val="single" w:sz="4" w:space="0" w:color="auto"/>
              <w:right w:val="single" w:sz="4" w:space="0" w:color="auto"/>
            </w:tcBorders>
            <w:shd w:val="clear" w:color="auto" w:fill="auto"/>
            <w:noWrap/>
            <w:vAlign w:val="bottom"/>
            <w:hideMark/>
          </w:tcPr>
          <w:p w14:paraId="1BF10E5D" w14:textId="77777777" w:rsidR="00F85630" w:rsidRPr="00F85630" w:rsidRDefault="00F85630" w:rsidP="00F85630">
            <w:pPr>
              <w:widowControl/>
              <w:adjustRightInd/>
              <w:spacing w:line="240" w:lineRule="auto"/>
              <w:ind w:left="0" w:firstLine="0"/>
              <w:jc w:val="right"/>
              <w:textAlignment w:val="auto"/>
              <w:rPr>
                <w:lang w:val="hr-HR"/>
              </w:rPr>
            </w:pPr>
            <w:r w:rsidRPr="00F85630">
              <w:rPr>
                <w:lang w:val="hr-HR"/>
              </w:rPr>
              <w:t>1.600,00</w:t>
            </w:r>
          </w:p>
        </w:tc>
      </w:tr>
      <w:tr w:rsidR="00F85630" w:rsidRPr="00F85630" w14:paraId="7D456ED5" w14:textId="77777777" w:rsidTr="00F85630">
        <w:trPr>
          <w:trHeight w:val="264"/>
          <w:jc w:val="center"/>
        </w:trPr>
        <w:tc>
          <w:tcPr>
            <w:tcW w:w="4580" w:type="dxa"/>
            <w:tcBorders>
              <w:top w:val="nil"/>
              <w:left w:val="single" w:sz="4" w:space="0" w:color="auto"/>
              <w:bottom w:val="single" w:sz="4" w:space="0" w:color="auto"/>
              <w:right w:val="single" w:sz="4" w:space="0" w:color="auto"/>
            </w:tcBorders>
            <w:shd w:val="clear" w:color="auto" w:fill="auto"/>
            <w:vAlign w:val="bottom"/>
            <w:hideMark/>
          </w:tcPr>
          <w:p w14:paraId="43D1D704" w14:textId="77777777" w:rsidR="00F85630" w:rsidRPr="00F85630" w:rsidRDefault="00F85630" w:rsidP="00F85630">
            <w:pPr>
              <w:widowControl/>
              <w:adjustRightInd/>
              <w:spacing w:line="240" w:lineRule="auto"/>
              <w:ind w:left="0" w:firstLine="0"/>
              <w:jc w:val="left"/>
              <w:textAlignment w:val="auto"/>
              <w:rPr>
                <w:lang w:val="hr-HR"/>
              </w:rPr>
            </w:pPr>
            <w:r w:rsidRPr="00F85630">
              <w:rPr>
                <w:lang w:val="hr-HR"/>
              </w:rPr>
              <w:t>Korisnik  10895 OŠ STOJA PULA</w:t>
            </w:r>
          </w:p>
        </w:tc>
        <w:tc>
          <w:tcPr>
            <w:tcW w:w="1300" w:type="dxa"/>
            <w:tcBorders>
              <w:top w:val="nil"/>
              <w:left w:val="nil"/>
              <w:bottom w:val="single" w:sz="4" w:space="0" w:color="auto"/>
              <w:right w:val="single" w:sz="4" w:space="0" w:color="auto"/>
            </w:tcBorders>
            <w:shd w:val="clear" w:color="auto" w:fill="auto"/>
            <w:noWrap/>
            <w:vAlign w:val="bottom"/>
            <w:hideMark/>
          </w:tcPr>
          <w:p w14:paraId="64329D80" w14:textId="77777777" w:rsidR="00F85630" w:rsidRPr="00F85630" w:rsidRDefault="00F85630" w:rsidP="00F85630">
            <w:pPr>
              <w:widowControl/>
              <w:adjustRightInd/>
              <w:spacing w:line="240" w:lineRule="auto"/>
              <w:ind w:left="0" w:firstLine="0"/>
              <w:jc w:val="right"/>
              <w:textAlignment w:val="auto"/>
              <w:rPr>
                <w:lang w:val="hr-HR"/>
              </w:rPr>
            </w:pPr>
            <w:r w:rsidRPr="00F85630">
              <w:rPr>
                <w:lang w:val="hr-HR"/>
              </w:rPr>
              <w:t>2.433,00</w:t>
            </w:r>
          </w:p>
        </w:tc>
        <w:tc>
          <w:tcPr>
            <w:tcW w:w="1240" w:type="dxa"/>
            <w:tcBorders>
              <w:top w:val="nil"/>
              <w:left w:val="nil"/>
              <w:bottom w:val="single" w:sz="4" w:space="0" w:color="auto"/>
              <w:right w:val="single" w:sz="4" w:space="0" w:color="auto"/>
            </w:tcBorders>
            <w:shd w:val="clear" w:color="auto" w:fill="auto"/>
            <w:noWrap/>
            <w:vAlign w:val="bottom"/>
            <w:hideMark/>
          </w:tcPr>
          <w:p w14:paraId="04D12AAB" w14:textId="77777777" w:rsidR="00F85630" w:rsidRPr="00F85630" w:rsidRDefault="00F85630" w:rsidP="00F85630">
            <w:pPr>
              <w:widowControl/>
              <w:adjustRightInd/>
              <w:spacing w:line="240" w:lineRule="auto"/>
              <w:ind w:left="0" w:firstLine="0"/>
              <w:jc w:val="right"/>
              <w:textAlignment w:val="auto"/>
              <w:rPr>
                <w:lang w:val="hr-HR"/>
              </w:rPr>
            </w:pPr>
            <w:r w:rsidRPr="00F85630">
              <w:rPr>
                <w:lang w:val="hr-HR"/>
              </w:rPr>
              <w:t>-733,00</w:t>
            </w:r>
          </w:p>
        </w:tc>
        <w:tc>
          <w:tcPr>
            <w:tcW w:w="1240" w:type="dxa"/>
            <w:tcBorders>
              <w:top w:val="nil"/>
              <w:left w:val="nil"/>
              <w:bottom w:val="single" w:sz="4" w:space="0" w:color="auto"/>
              <w:right w:val="single" w:sz="4" w:space="0" w:color="auto"/>
            </w:tcBorders>
            <w:shd w:val="clear" w:color="auto" w:fill="auto"/>
            <w:noWrap/>
            <w:vAlign w:val="bottom"/>
            <w:hideMark/>
          </w:tcPr>
          <w:p w14:paraId="675E9C90" w14:textId="77777777" w:rsidR="00F85630" w:rsidRPr="00F85630" w:rsidRDefault="00F85630" w:rsidP="00F85630">
            <w:pPr>
              <w:widowControl/>
              <w:adjustRightInd/>
              <w:spacing w:line="240" w:lineRule="auto"/>
              <w:ind w:left="0" w:firstLine="0"/>
              <w:jc w:val="right"/>
              <w:textAlignment w:val="auto"/>
              <w:rPr>
                <w:lang w:val="hr-HR"/>
              </w:rPr>
            </w:pPr>
            <w:r w:rsidRPr="00F85630">
              <w:rPr>
                <w:lang w:val="hr-HR"/>
              </w:rPr>
              <w:t>-30,13</w:t>
            </w:r>
          </w:p>
        </w:tc>
        <w:tc>
          <w:tcPr>
            <w:tcW w:w="1260" w:type="dxa"/>
            <w:tcBorders>
              <w:top w:val="nil"/>
              <w:left w:val="nil"/>
              <w:bottom w:val="single" w:sz="4" w:space="0" w:color="auto"/>
              <w:right w:val="single" w:sz="4" w:space="0" w:color="auto"/>
            </w:tcBorders>
            <w:shd w:val="clear" w:color="auto" w:fill="auto"/>
            <w:noWrap/>
            <w:vAlign w:val="bottom"/>
            <w:hideMark/>
          </w:tcPr>
          <w:p w14:paraId="33A9343A" w14:textId="77777777" w:rsidR="00F85630" w:rsidRPr="00F85630" w:rsidRDefault="00F85630" w:rsidP="00F85630">
            <w:pPr>
              <w:widowControl/>
              <w:adjustRightInd/>
              <w:spacing w:line="240" w:lineRule="auto"/>
              <w:ind w:left="0" w:firstLine="0"/>
              <w:jc w:val="right"/>
              <w:textAlignment w:val="auto"/>
              <w:rPr>
                <w:lang w:val="hr-HR"/>
              </w:rPr>
            </w:pPr>
            <w:r w:rsidRPr="00F85630">
              <w:rPr>
                <w:lang w:val="hr-HR"/>
              </w:rPr>
              <w:t>1.700,00</w:t>
            </w:r>
          </w:p>
        </w:tc>
      </w:tr>
      <w:tr w:rsidR="00F85630" w:rsidRPr="00F85630" w14:paraId="2B9D946B" w14:textId="77777777" w:rsidTr="00F85630">
        <w:trPr>
          <w:trHeight w:val="264"/>
          <w:jc w:val="center"/>
        </w:trPr>
        <w:tc>
          <w:tcPr>
            <w:tcW w:w="4580" w:type="dxa"/>
            <w:tcBorders>
              <w:top w:val="nil"/>
              <w:left w:val="single" w:sz="4" w:space="0" w:color="auto"/>
              <w:bottom w:val="single" w:sz="4" w:space="0" w:color="auto"/>
              <w:right w:val="single" w:sz="4" w:space="0" w:color="auto"/>
            </w:tcBorders>
            <w:shd w:val="clear" w:color="auto" w:fill="auto"/>
            <w:vAlign w:val="bottom"/>
            <w:hideMark/>
          </w:tcPr>
          <w:p w14:paraId="6BB9D272" w14:textId="77777777" w:rsidR="00F85630" w:rsidRPr="00F85630" w:rsidRDefault="00F85630" w:rsidP="00F85630">
            <w:pPr>
              <w:widowControl/>
              <w:adjustRightInd/>
              <w:spacing w:line="240" w:lineRule="auto"/>
              <w:ind w:left="0" w:firstLine="0"/>
              <w:jc w:val="left"/>
              <w:textAlignment w:val="auto"/>
              <w:rPr>
                <w:lang w:val="hr-HR"/>
              </w:rPr>
            </w:pPr>
            <w:r w:rsidRPr="00F85630">
              <w:rPr>
                <w:lang w:val="hr-HR"/>
              </w:rPr>
              <w:t>Korisnik  10900 OŠ CENTAR PULA</w:t>
            </w:r>
          </w:p>
        </w:tc>
        <w:tc>
          <w:tcPr>
            <w:tcW w:w="1300" w:type="dxa"/>
            <w:tcBorders>
              <w:top w:val="nil"/>
              <w:left w:val="nil"/>
              <w:bottom w:val="single" w:sz="4" w:space="0" w:color="auto"/>
              <w:right w:val="single" w:sz="4" w:space="0" w:color="auto"/>
            </w:tcBorders>
            <w:shd w:val="clear" w:color="auto" w:fill="auto"/>
            <w:noWrap/>
            <w:vAlign w:val="bottom"/>
            <w:hideMark/>
          </w:tcPr>
          <w:p w14:paraId="52CB3D00" w14:textId="77777777" w:rsidR="00F85630" w:rsidRPr="00F85630" w:rsidRDefault="00F85630" w:rsidP="00F85630">
            <w:pPr>
              <w:widowControl/>
              <w:adjustRightInd/>
              <w:spacing w:line="240" w:lineRule="auto"/>
              <w:ind w:left="0" w:firstLine="0"/>
              <w:jc w:val="right"/>
              <w:textAlignment w:val="auto"/>
              <w:rPr>
                <w:lang w:val="hr-HR"/>
              </w:rPr>
            </w:pPr>
            <w:r w:rsidRPr="00F85630">
              <w:rPr>
                <w:lang w:val="hr-HR"/>
              </w:rPr>
              <w:t>3.600,00</w:t>
            </w:r>
          </w:p>
        </w:tc>
        <w:tc>
          <w:tcPr>
            <w:tcW w:w="1240" w:type="dxa"/>
            <w:tcBorders>
              <w:top w:val="nil"/>
              <w:left w:val="nil"/>
              <w:bottom w:val="single" w:sz="4" w:space="0" w:color="auto"/>
              <w:right w:val="single" w:sz="4" w:space="0" w:color="auto"/>
            </w:tcBorders>
            <w:shd w:val="clear" w:color="auto" w:fill="auto"/>
            <w:noWrap/>
            <w:vAlign w:val="bottom"/>
            <w:hideMark/>
          </w:tcPr>
          <w:p w14:paraId="59EFFDE4" w14:textId="77777777" w:rsidR="00F85630" w:rsidRPr="00F85630" w:rsidRDefault="00F85630" w:rsidP="00F85630">
            <w:pPr>
              <w:widowControl/>
              <w:adjustRightInd/>
              <w:spacing w:line="240" w:lineRule="auto"/>
              <w:ind w:left="0" w:firstLine="0"/>
              <w:jc w:val="right"/>
              <w:textAlignment w:val="auto"/>
              <w:rPr>
                <w:lang w:val="hr-HR"/>
              </w:rPr>
            </w:pPr>
            <w:r w:rsidRPr="00F85630">
              <w:rPr>
                <w:lang w:val="hr-HR"/>
              </w:rPr>
              <w:t>-1.000,00</w:t>
            </w:r>
          </w:p>
        </w:tc>
        <w:tc>
          <w:tcPr>
            <w:tcW w:w="1240" w:type="dxa"/>
            <w:tcBorders>
              <w:top w:val="nil"/>
              <w:left w:val="nil"/>
              <w:bottom w:val="single" w:sz="4" w:space="0" w:color="auto"/>
              <w:right w:val="single" w:sz="4" w:space="0" w:color="auto"/>
            </w:tcBorders>
            <w:shd w:val="clear" w:color="auto" w:fill="auto"/>
            <w:noWrap/>
            <w:vAlign w:val="bottom"/>
            <w:hideMark/>
          </w:tcPr>
          <w:p w14:paraId="66EC0C50" w14:textId="77777777" w:rsidR="00F85630" w:rsidRPr="00F85630" w:rsidRDefault="00F85630" w:rsidP="00F85630">
            <w:pPr>
              <w:widowControl/>
              <w:adjustRightInd/>
              <w:spacing w:line="240" w:lineRule="auto"/>
              <w:ind w:left="0" w:firstLine="0"/>
              <w:jc w:val="right"/>
              <w:textAlignment w:val="auto"/>
              <w:rPr>
                <w:lang w:val="hr-HR"/>
              </w:rPr>
            </w:pPr>
            <w:r w:rsidRPr="00F85630">
              <w:rPr>
                <w:lang w:val="hr-HR"/>
              </w:rPr>
              <w:t>-27,78</w:t>
            </w:r>
          </w:p>
        </w:tc>
        <w:tc>
          <w:tcPr>
            <w:tcW w:w="1260" w:type="dxa"/>
            <w:tcBorders>
              <w:top w:val="nil"/>
              <w:left w:val="nil"/>
              <w:bottom w:val="single" w:sz="4" w:space="0" w:color="auto"/>
              <w:right w:val="single" w:sz="4" w:space="0" w:color="auto"/>
            </w:tcBorders>
            <w:shd w:val="clear" w:color="auto" w:fill="auto"/>
            <w:noWrap/>
            <w:vAlign w:val="bottom"/>
            <w:hideMark/>
          </w:tcPr>
          <w:p w14:paraId="08A135E7" w14:textId="77777777" w:rsidR="00F85630" w:rsidRPr="00F85630" w:rsidRDefault="00F85630" w:rsidP="00F85630">
            <w:pPr>
              <w:widowControl/>
              <w:adjustRightInd/>
              <w:spacing w:line="240" w:lineRule="auto"/>
              <w:ind w:left="0" w:firstLine="0"/>
              <w:jc w:val="right"/>
              <w:textAlignment w:val="auto"/>
              <w:rPr>
                <w:lang w:val="hr-HR"/>
              </w:rPr>
            </w:pPr>
            <w:r w:rsidRPr="00F85630">
              <w:rPr>
                <w:lang w:val="hr-HR"/>
              </w:rPr>
              <w:t>2.600,00</w:t>
            </w:r>
          </w:p>
        </w:tc>
      </w:tr>
      <w:tr w:rsidR="00F85630" w:rsidRPr="00F85630" w14:paraId="7AD1A847" w14:textId="77777777" w:rsidTr="00F85630">
        <w:trPr>
          <w:trHeight w:val="528"/>
          <w:jc w:val="center"/>
        </w:trPr>
        <w:tc>
          <w:tcPr>
            <w:tcW w:w="4580" w:type="dxa"/>
            <w:tcBorders>
              <w:top w:val="nil"/>
              <w:left w:val="single" w:sz="4" w:space="0" w:color="auto"/>
              <w:bottom w:val="single" w:sz="4" w:space="0" w:color="auto"/>
              <w:right w:val="single" w:sz="4" w:space="0" w:color="auto"/>
            </w:tcBorders>
            <w:shd w:val="clear" w:color="auto" w:fill="auto"/>
            <w:vAlign w:val="bottom"/>
            <w:hideMark/>
          </w:tcPr>
          <w:p w14:paraId="57539ADF" w14:textId="77777777" w:rsidR="00F85630" w:rsidRPr="00F85630" w:rsidRDefault="00F85630" w:rsidP="00F85630">
            <w:pPr>
              <w:widowControl/>
              <w:adjustRightInd/>
              <w:spacing w:line="240" w:lineRule="auto"/>
              <w:ind w:left="0" w:firstLine="0"/>
              <w:jc w:val="left"/>
              <w:textAlignment w:val="auto"/>
              <w:rPr>
                <w:lang w:val="hr-HR"/>
              </w:rPr>
            </w:pPr>
            <w:r w:rsidRPr="00F85630">
              <w:rPr>
                <w:lang w:val="hr-HR"/>
              </w:rPr>
              <w:t>Korisnik  10918 OŠ GIUSEPPINA MARTINUZZI PULA</w:t>
            </w:r>
          </w:p>
        </w:tc>
        <w:tc>
          <w:tcPr>
            <w:tcW w:w="1300" w:type="dxa"/>
            <w:tcBorders>
              <w:top w:val="nil"/>
              <w:left w:val="nil"/>
              <w:bottom w:val="single" w:sz="4" w:space="0" w:color="auto"/>
              <w:right w:val="single" w:sz="4" w:space="0" w:color="auto"/>
            </w:tcBorders>
            <w:shd w:val="clear" w:color="auto" w:fill="auto"/>
            <w:noWrap/>
            <w:vAlign w:val="bottom"/>
            <w:hideMark/>
          </w:tcPr>
          <w:p w14:paraId="3D693A39" w14:textId="77777777" w:rsidR="00F85630" w:rsidRPr="00F85630" w:rsidRDefault="00F85630" w:rsidP="00F85630">
            <w:pPr>
              <w:widowControl/>
              <w:adjustRightInd/>
              <w:spacing w:line="240" w:lineRule="auto"/>
              <w:ind w:left="0" w:firstLine="0"/>
              <w:jc w:val="right"/>
              <w:textAlignment w:val="auto"/>
              <w:rPr>
                <w:lang w:val="hr-HR"/>
              </w:rPr>
            </w:pPr>
            <w:r w:rsidRPr="00F85630">
              <w:rPr>
                <w:lang w:val="hr-HR"/>
              </w:rPr>
              <w:t>700,00</w:t>
            </w:r>
          </w:p>
        </w:tc>
        <w:tc>
          <w:tcPr>
            <w:tcW w:w="1240" w:type="dxa"/>
            <w:tcBorders>
              <w:top w:val="nil"/>
              <w:left w:val="nil"/>
              <w:bottom w:val="single" w:sz="4" w:space="0" w:color="auto"/>
              <w:right w:val="single" w:sz="4" w:space="0" w:color="auto"/>
            </w:tcBorders>
            <w:shd w:val="clear" w:color="auto" w:fill="auto"/>
            <w:noWrap/>
            <w:vAlign w:val="bottom"/>
            <w:hideMark/>
          </w:tcPr>
          <w:p w14:paraId="08EB750D" w14:textId="77777777" w:rsidR="00F85630" w:rsidRPr="00F85630" w:rsidRDefault="00F85630" w:rsidP="00F85630">
            <w:pPr>
              <w:widowControl/>
              <w:adjustRightInd/>
              <w:spacing w:line="240" w:lineRule="auto"/>
              <w:ind w:left="0" w:firstLine="0"/>
              <w:jc w:val="right"/>
              <w:textAlignment w:val="auto"/>
              <w:rPr>
                <w:lang w:val="hr-HR"/>
              </w:rPr>
            </w:pPr>
            <w:r w:rsidRPr="00F85630">
              <w:rPr>
                <w:lang w:val="hr-HR"/>
              </w:rPr>
              <w:t>-100,00</w:t>
            </w:r>
          </w:p>
        </w:tc>
        <w:tc>
          <w:tcPr>
            <w:tcW w:w="1240" w:type="dxa"/>
            <w:tcBorders>
              <w:top w:val="nil"/>
              <w:left w:val="nil"/>
              <w:bottom w:val="single" w:sz="4" w:space="0" w:color="auto"/>
              <w:right w:val="single" w:sz="4" w:space="0" w:color="auto"/>
            </w:tcBorders>
            <w:shd w:val="clear" w:color="auto" w:fill="auto"/>
            <w:noWrap/>
            <w:vAlign w:val="bottom"/>
            <w:hideMark/>
          </w:tcPr>
          <w:p w14:paraId="4BF62D1E" w14:textId="77777777" w:rsidR="00F85630" w:rsidRPr="00F85630" w:rsidRDefault="00F85630" w:rsidP="00F85630">
            <w:pPr>
              <w:widowControl/>
              <w:adjustRightInd/>
              <w:spacing w:line="240" w:lineRule="auto"/>
              <w:ind w:left="0" w:firstLine="0"/>
              <w:jc w:val="right"/>
              <w:textAlignment w:val="auto"/>
              <w:rPr>
                <w:lang w:val="hr-HR"/>
              </w:rPr>
            </w:pPr>
            <w:r w:rsidRPr="00F85630">
              <w:rPr>
                <w:lang w:val="hr-HR"/>
              </w:rPr>
              <w:t>-14,29</w:t>
            </w:r>
          </w:p>
        </w:tc>
        <w:tc>
          <w:tcPr>
            <w:tcW w:w="1260" w:type="dxa"/>
            <w:tcBorders>
              <w:top w:val="nil"/>
              <w:left w:val="nil"/>
              <w:bottom w:val="single" w:sz="4" w:space="0" w:color="auto"/>
              <w:right w:val="single" w:sz="4" w:space="0" w:color="auto"/>
            </w:tcBorders>
            <w:shd w:val="clear" w:color="auto" w:fill="auto"/>
            <w:noWrap/>
            <w:vAlign w:val="bottom"/>
            <w:hideMark/>
          </w:tcPr>
          <w:p w14:paraId="3E2DB6FC" w14:textId="77777777" w:rsidR="00F85630" w:rsidRPr="00F85630" w:rsidRDefault="00F85630" w:rsidP="00F85630">
            <w:pPr>
              <w:widowControl/>
              <w:adjustRightInd/>
              <w:spacing w:line="240" w:lineRule="auto"/>
              <w:ind w:left="0" w:firstLine="0"/>
              <w:jc w:val="right"/>
              <w:textAlignment w:val="auto"/>
              <w:rPr>
                <w:lang w:val="hr-HR"/>
              </w:rPr>
            </w:pPr>
            <w:r w:rsidRPr="00F85630">
              <w:rPr>
                <w:lang w:val="hr-HR"/>
              </w:rPr>
              <w:t>600,00</w:t>
            </w:r>
          </w:p>
        </w:tc>
      </w:tr>
      <w:tr w:rsidR="00F85630" w:rsidRPr="00F85630" w14:paraId="3FAB011D" w14:textId="77777777" w:rsidTr="00F85630">
        <w:trPr>
          <w:trHeight w:val="264"/>
          <w:jc w:val="center"/>
        </w:trPr>
        <w:tc>
          <w:tcPr>
            <w:tcW w:w="4580" w:type="dxa"/>
            <w:tcBorders>
              <w:top w:val="nil"/>
              <w:left w:val="single" w:sz="4" w:space="0" w:color="auto"/>
              <w:bottom w:val="single" w:sz="4" w:space="0" w:color="auto"/>
              <w:right w:val="single" w:sz="4" w:space="0" w:color="auto"/>
            </w:tcBorders>
            <w:shd w:val="clear" w:color="auto" w:fill="auto"/>
            <w:vAlign w:val="bottom"/>
            <w:hideMark/>
          </w:tcPr>
          <w:p w14:paraId="5831979D" w14:textId="77777777" w:rsidR="00F85630" w:rsidRPr="00F85630" w:rsidRDefault="00F85630" w:rsidP="00F85630">
            <w:pPr>
              <w:widowControl/>
              <w:adjustRightInd/>
              <w:spacing w:line="240" w:lineRule="auto"/>
              <w:ind w:left="0" w:firstLine="0"/>
              <w:jc w:val="left"/>
              <w:textAlignment w:val="auto"/>
              <w:rPr>
                <w:lang w:val="hr-HR"/>
              </w:rPr>
            </w:pPr>
            <w:r w:rsidRPr="00F85630">
              <w:rPr>
                <w:lang w:val="hr-HR"/>
              </w:rPr>
              <w:t>Korisnik  10926 OŠ TONE PERUŠKA PULA</w:t>
            </w:r>
          </w:p>
        </w:tc>
        <w:tc>
          <w:tcPr>
            <w:tcW w:w="1300" w:type="dxa"/>
            <w:tcBorders>
              <w:top w:val="nil"/>
              <w:left w:val="nil"/>
              <w:bottom w:val="single" w:sz="4" w:space="0" w:color="auto"/>
              <w:right w:val="single" w:sz="4" w:space="0" w:color="auto"/>
            </w:tcBorders>
            <w:shd w:val="clear" w:color="auto" w:fill="auto"/>
            <w:noWrap/>
            <w:vAlign w:val="bottom"/>
            <w:hideMark/>
          </w:tcPr>
          <w:p w14:paraId="01924A90" w14:textId="77777777" w:rsidR="00F85630" w:rsidRPr="00F85630" w:rsidRDefault="00F85630" w:rsidP="00F85630">
            <w:pPr>
              <w:widowControl/>
              <w:adjustRightInd/>
              <w:spacing w:line="240" w:lineRule="auto"/>
              <w:ind w:left="0" w:firstLine="0"/>
              <w:jc w:val="right"/>
              <w:textAlignment w:val="auto"/>
              <w:rPr>
                <w:lang w:val="hr-HR"/>
              </w:rPr>
            </w:pPr>
            <w:r w:rsidRPr="00F85630">
              <w:rPr>
                <w:lang w:val="hr-HR"/>
              </w:rPr>
              <w:t>2.410,00</w:t>
            </w:r>
          </w:p>
        </w:tc>
        <w:tc>
          <w:tcPr>
            <w:tcW w:w="1240" w:type="dxa"/>
            <w:tcBorders>
              <w:top w:val="nil"/>
              <w:left w:val="nil"/>
              <w:bottom w:val="single" w:sz="4" w:space="0" w:color="auto"/>
              <w:right w:val="single" w:sz="4" w:space="0" w:color="auto"/>
            </w:tcBorders>
            <w:shd w:val="clear" w:color="auto" w:fill="auto"/>
            <w:noWrap/>
            <w:vAlign w:val="bottom"/>
            <w:hideMark/>
          </w:tcPr>
          <w:p w14:paraId="644338B2" w14:textId="77777777" w:rsidR="00F85630" w:rsidRPr="00F85630" w:rsidRDefault="00F85630" w:rsidP="00F85630">
            <w:pPr>
              <w:widowControl/>
              <w:adjustRightInd/>
              <w:spacing w:line="240" w:lineRule="auto"/>
              <w:ind w:left="0" w:firstLine="0"/>
              <w:jc w:val="right"/>
              <w:textAlignment w:val="auto"/>
              <w:rPr>
                <w:lang w:val="hr-HR"/>
              </w:rPr>
            </w:pPr>
            <w:r w:rsidRPr="00F85630">
              <w:rPr>
                <w:lang w:val="hr-HR"/>
              </w:rPr>
              <w:t>0,00</w:t>
            </w:r>
          </w:p>
        </w:tc>
        <w:tc>
          <w:tcPr>
            <w:tcW w:w="1240" w:type="dxa"/>
            <w:tcBorders>
              <w:top w:val="nil"/>
              <w:left w:val="nil"/>
              <w:bottom w:val="single" w:sz="4" w:space="0" w:color="auto"/>
              <w:right w:val="single" w:sz="4" w:space="0" w:color="auto"/>
            </w:tcBorders>
            <w:shd w:val="clear" w:color="auto" w:fill="auto"/>
            <w:noWrap/>
            <w:vAlign w:val="bottom"/>
            <w:hideMark/>
          </w:tcPr>
          <w:p w14:paraId="01E30253" w14:textId="77777777" w:rsidR="00F85630" w:rsidRPr="00F85630" w:rsidRDefault="00F85630" w:rsidP="00F85630">
            <w:pPr>
              <w:widowControl/>
              <w:adjustRightInd/>
              <w:spacing w:line="240" w:lineRule="auto"/>
              <w:ind w:left="0" w:firstLine="0"/>
              <w:jc w:val="right"/>
              <w:textAlignment w:val="auto"/>
              <w:rPr>
                <w:lang w:val="hr-HR"/>
              </w:rPr>
            </w:pPr>
            <w:r w:rsidRPr="00F85630">
              <w:rPr>
                <w:lang w:val="hr-HR"/>
              </w:rPr>
              <w:t>0,00</w:t>
            </w:r>
          </w:p>
        </w:tc>
        <w:tc>
          <w:tcPr>
            <w:tcW w:w="1260" w:type="dxa"/>
            <w:tcBorders>
              <w:top w:val="nil"/>
              <w:left w:val="nil"/>
              <w:bottom w:val="single" w:sz="4" w:space="0" w:color="auto"/>
              <w:right w:val="single" w:sz="4" w:space="0" w:color="auto"/>
            </w:tcBorders>
            <w:shd w:val="clear" w:color="auto" w:fill="auto"/>
            <w:noWrap/>
            <w:vAlign w:val="bottom"/>
            <w:hideMark/>
          </w:tcPr>
          <w:p w14:paraId="7CDCDA2E" w14:textId="77777777" w:rsidR="00F85630" w:rsidRPr="00F85630" w:rsidRDefault="00F85630" w:rsidP="00F85630">
            <w:pPr>
              <w:widowControl/>
              <w:adjustRightInd/>
              <w:spacing w:line="240" w:lineRule="auto"/>
              <w:ind w:left="0" w:firstLine="0"/>
              <w:jc w:val="right"/>
              <w:textAlignment w:val="auto"/>
              <w:rPr>
                <w:lang w:val="hr-HR"/>
              </w:rPr>
            </w:pPr>
            <w:r w:rsidRPr="00F85630">
              <w:rPr>
                <w:lang w:val="hr-HR"/>
              </w:rPr>
              <w:t>2.410,00</w:t>
            </w:r>
          </w:p>
        </w:tc>
      </w:tr>
      <w:tr w:rsidR="00F85630" w:rsidRPr="00F85630" w14:paraId="6670E139" w14:textId="77777777" w:rsidTr="00F85630">
        <w:trPr>
          <w:trHeight w:val="264"/>
          <w:jc w:val="center"/>
        </w:trPr>
        <w:tc>
          <w:tcPr>
            <w:tcW w:w="4580" w:type="dxa"/>
            <w:tcBorders>
              <w:top w:val="nil"/>
              <w:left w:val="single" w:sz="4" w:space="0" w:color="auto"/>
              <w:bottom w:val="single" w:sz="4" w:space="0" w:color="auto"/>
              <w:right w:val="single" w:sz="4" w:space="0" w:color="auto"/>
            </w:tcBorders>
            <w:shd w:val="clear" w:color="auto" w:fill="auto"/>
            <w:vAlign w:val="bottom"/>
            <w:hideMark/>
          </w:tcPr>
          <w:p w14:paraId="1E567D65" w14:textId="77777777" w:rsidR="00F85630" w:rsidRPr="00F85630" w:rsidRDefault="00F85630" w:rsidP="00F85630">
            <w:pPr>
              <w:widowControl/>
              <w:adjustRightInd/>
              <w:spacing w:line="240" w:lineRule="auto"/>
              <w:ind w:left="0" w:firstLine="0"/>
              <w:jc w:val="left"/>
              <w:textAlignment w:val="auto"/>
              <w:rPr>
                <w:lang w:val="hr-HR"/>
              </w:rPr>
            </w:pPr>
            <w:r w:rsidRPr="00F85630">
              <w:rPr>
                <w:lang w:val="hr-HR"/>
              </w:rPr>
              <w:t>Korisnik  10934 OŠ KAŠTANJER PULA</w:t>
            </w:r>
          </w:p>
        </w:tc>
        <w:tc>
          <w:tcPr>
            <w:tcW w:w="1300" w:type="dxa"/>
            <w:tcBorders>
              <w:top w:val="nil"/>
              <w:left w:val="nil"/>
              <w:bottom w:val="single" w:sz="4" w:space="0" w:color="auto"/>
              <w:right w:val="single" w:sz="4" w:space="0" w:color="auto"/>
            </w:tcBorders>
            <w:shd w:val="clear" w:color="auto" w:fill="auto"/>
            <w:noWrap/>
            <w:vAlign w:val="bottom"/>
            <w:hideMark/>
          </w:tcPr>
          <w:p w14:paraId="77154695" w14:textId="77777777" w:rsidR="00F85630" w:rsidRPr="00F85630" w:rsidRDefault="00F85630" w:rsidP="00F85630">
            <w:pPr>
              <w:widowControl/>
              <w:adjustRightInd/>
              <w:spacing w:line="240" w:lineRule="auto"/>
              <w:ind w:left="0" w:firstLine="0"/>
              <w:jc w:val="right"/>
              <w:textAlignment w:val="auto"/>
              <w:rPr>
                <w:lang w:val="hr-HR"/>
              </w:rPr>
            </w:pPr>
            <w:r w:rsidRPr="00F85630">
              <w:rPr>
                <w:lang w:val="hr-HR"/>
              </w:rPr>
              <w:t>4.500,00</w:t>
            </w:r>
          </w:p>
        </w:tc>
        <w:tc>
          <w:tcPr>
            <w:tcW w:w="1240" w:type="dxa"/>
            <w:tcBorders>
              <w:top w:val="nil"/>
              <w:left w:val="nil"/>
              <w:bottom w:val="single" w:sz="4" w:space="0" w:color="auto"/>
              <w:right w:val="single" w:sz="4" w:space="0" w:color="auto"/>
            </w:tcBorders>
            <w:shd w:val="clear" w:color="auto" w:fill="auto"/>
            <w:noWrap/>
            <w:vAlign w:val="bottom"/>
            <w:hideMark/>
          </w:tcPr>
          <w:p w14:paraId="0641B97E" w14:textId="77777777" w:rsidR="00F85630" w:rsidRPr="00F85630" w:rsidRDefault="00F85630" w:rsidP="00F85630">
            <w:pPr>
              <w:widowControl/>
              <w:adjustRightInd/>
              <w:spacing w:line="240" w:lineRule="auto"/>
              <w:ind w:left="0" w:firstLine="0"/>
              <w:jc w:val="right"/>
              <w:textAlignment w:val="auto"/>
              <w:rPr>
                <w:lang w:val="hr-HR"/>
              </w:rPr>
            </w:pPr>
            <w:r w:rsidRPr="00F85630">
              <w:rPr>
                <w:lang w:val="hr-HR"/>
              </w:rPr>
              <w:t>0,00</w:t>
            </w:r>
          </w:p>
        </w:tc>
        <w:tc>
          <w:tcPr>
            <w:tcW w:w="1240" w:type="dxa"/>
            <w:tcBorders>
              <w:top w:val="nil"/>
              <w:left w:val="nil"/>
              <w:bottom w:val="single" w:sz="4" w:space="0" w:color="auto"/>
              <w:right w:val="single" w:sz="4" w:space="0" w:color="auto"/>
            </w:tcBorders>
            <w:shd w:val="clear" w:color="auto" w:fill="auto"/>
            <w:noWrap/>
            <w:vAlign w:val="bottom"/>
            <w:hideMark/>
          </w:tcPr>
          <w:p w14:paraId="2275D7E3" w14:textId="77777777" w:rsidR="00F85630" w:rsidRPr="00F85630" w:rsidRDefault="00F85630" w:rsidP="00F85630">
            <w:pPr>
              <w:widowControl/>
              <w:adjustRightInd/>
              <w:spacing w:line="240" w:lineRule="auto"/>
              <w:ind w:left="0" w:firstLine="0"/>
              <w:jc w:val="right"/>
              <w:textAlignment w:val="auto"/>
              <w:rPr>
                <w:lang w:val="hr-HR"/>
              </w:rPr>
            </w:pPr>
            <w:r w:rsidRPr="00F85630">
              <w:rPr>
                <w:lang w:val="hr-HR"/>
              </w:rPr>
              <w:t>0,00</w:t>
            </w:r>
          </w:p>
        </w:tc>
        <w:tc>
          <w:tcPr>
            <w:tcW w:w="1260" w:type="dxa"/>
            <w:tcBorders>
              <w:top w:val="nil"/>
              <w:left w:val="nil"/>
              <w:bottom w:val="single" w:sz="4" w:space="0" w:color="auto"/>
              <w:right w:val="single" w:sz="4" w:space="0" w:color="auto"/>
            </w:tcBorders>
            <w:shd w:val="clear" w:color="auto" w:fill="auto"/>
            <w:noWrap/>
            <w:vAlign w:val="bottom"/>
            <w:hideMark/>
          </w:tcPr>
          <w:p w14:paraId="1DE7F363" w14:textId="77777777" w:rsidR="00F85630" w:rsidRPr="00F85630" w:rsidRDefault="00F85630" w:rsidP="00F85630">
            <w:pPr>
              <w:widowControl/>
              <w:adjustRightInd/>
              <w:spacing w:line="240" w:lineRule="auto"/>
              <w:ind w:left="0" w:firstLine="0"/>
              <w:jc w:val="right"/>
              <w:textAlignment w:val="auto"/>
              <w:rPr>
                <w:lang w:val="hr-HR"/>
              </w:rPr>
            </w:pPr>
            <w:r w:rsidRPr="00F85630">
              <w:rPr>
                <w:lang w:val="hr-HR"/>
              </w:rPr>
              <w:t>4.500,00</w:t>
            </w:r>
          </w:p>
        </w:tc>
      </w:tr>
      <w:tr w:rsidR="00F85630" w:rsidRPr="00F85630" w14:paraId="5F1335C0" w14:textId="77777777" w:rsidTr="00F85630">
        <w:trPr>
          <w:trHeight w:val="264"/>
          <w:jc w:val="center"/>
        </w:trPr>
        <w:tc>
          <w:tcPr>
            <w:tcW w:w="4580" w:type="dxa"/>
            <w:tcBorders>
              <w:top w:val="nil"/>
              <w:left w:val="single" w:sz="4" w:space="0" w:color="auto"/>
              <w:bottom w:val="single" w:sz="4" w:space="0" w:color="auto"/>
              <w:right w:val="single" w:sz="4" w:space="0" w:color="auto"/>
            </w:tcBorders>
            <w:shd w:val="clear" w:color="auto" w:fill="auto"/>
            <w:vAlign w:val="bottom"/>
            <w:hideMark/>
          </w:tcPr>
          <w:p w14:paraId="137D33C2" w14:textId="77777777" w:rsidR="00F85630" w:rsidRPr="00F85630" w:rsidRDefault="00F85630" w:rsidP="00F85630">
            <w:pPr>
              <w:widowControl/>
              <w:adjustRightInd/>
              <w:spacing w:line="240" w:lineRule="auto"/>
              <w:ind w:left="0" w:firstLine="0"/>
              <w:jc w:val="left"/>
              <w:textAlignment w:val="auto"/>
              <w:rPr>
                <w:lang w:val="hr-HR"/>
              </w:rPr>
            </w:pPr>
            <w:r w:rsidRPr="00F85630">
              <w:rPr>
                <w:lang w:val="hr-HR"/>
              </w:rPr>
              <w:t>Korisnik  10942 OŠ VIDIKOVAC PULA</w:t>
            </w:r>
          </w:p>
        </w:tc>
        <w:tc>
          <w:tcPr>
            <w:tcW w:w="1300" w:type="dxa"/>
            <w:tcBorders>
              <w:top w:val="nil"/>
              <w:left w:val="nil"/>
              <w:bottom w:val="single" w:sz="4" w:space="0" w:color="auto"/>
              <w:right w:val="single" w:sz="4" w:space="0" w:color="auto"/>
            </w:tcBorders>
            <w:shd w:val="clear" w:color="auto" w:fill="auto"/>
            <w:noWrap/>
            <w:vAlign w:val="bottom"/>
            <w:hideMark/>
          </w:tcPr>
          <w:p w14:paraId="45374A1B" w14:textId="77777777" w:rsidR="00F85630" w:rsidRPr="00F85630" w:rsidRDefault="00F85630" w:rsidP="00F85630">
            <w:pPr>
              <w:widowControl/>
              <w:adjustRightInd/>
              <w:spacing w:line="240" w:lineRule="auto"/>
              <w:ind w:left="0" w:firstLine="0"/>
              <w:jc w:val="right"/>
              <w:textAlignment w:val="auto"/>
              <w:rPr>
                <w:lang w:val="hr-HR"/>
              </w:rPr>
            </w:pPr>
            <w:r w:rsidRPr="00F85630">
              <w:rPr>
                <w:lang w:val="hr-HR"/>
              </w:rPr>
              <w:t>4.300,00</w:t>
            </w:r>
          </w:p>
        </w:tc>
        <w:tc>
          <w:tcPr>
            <w:tcW w:w="1240" w:type="dxa"/>
            <w:tcBorders>
              <w:top w:val="nil"/>
              <w:left w:val="nil"/>
              <w:bottom w:val="single" w:sz="4" w:space="0" w:color="auto"/>
              <w:right w:val="single" w:sz="4" w:space="0" w:color="auto"/>
            </w:tcBorders>
            <w:shd w:val="clear" w:color="auto" w:fill="auto"/>
            <w:noWrap/>
            <w:vAlign w:val="bottom"/>
            <w:hideMark/>
          </w:tcPr>
          <w:p w14:paraId="7522C339" w14:textId="77777777" w:rsidR="00F85630" w:rsidRPr="00F85630" w:rsidRDefault="00F85630" w:rsidP="00F85630">
            <w:pPr>
              <w:widowControl/>
              <w:adjustRightInd/>
              <w:spacing w:line="240" w:lineRule="auto"/>
              <w:ind w:left="0" w:firstLine="0"/>
              <w:jc w:val="right"/>
              <w:textAlignment w:val="auto"/>
              <w:rPr>
                <w:lang w:val="hr-HR"/>
              </w:rPr>
            </w:pPr>
            <w:r w:rsidRPr="00F85630">
              <w:rPr>
                <w:lang w:val="hr-HR"/>
              </w:rPr>
              <w:t>0,00</w:t>
            </w:r>
          </w:p>
        </w:tc>
        <w:tc>
          <w:tcPr>
            <w:tcW w:w="1240" w:type="dxa"/>
            <w:tcBorders>
              <w:top w:val="nil"/>
              <w:left w:val="nil"/>
              <w:bottom w:val="single" w:sz="4" w:space="0" w:color="auto"/>
              <w:right w:val="single" w:sz="4" w:space="0" w:color="auto"/>
            </w:tcBorders>
            <w:shd w:val="clear" w:color="auto" w:fill="auto"/>
            <w:noWrap/>
            <w:vAlign w:val="bottom"/>
            <w:hideMark/>
          </w:tcPr>
          <w:p w14:paraId="51A8649B" w14:textId="77777777" w:rsidR="00F85630" w:rsidRPr="00F85630" w:rsidRDefault="00F85630" w:rsidP="00F85630">
            <w:pPr>
              <w:widowControl/>
              <w:adjustRightInd/>
              <w:spacing w:line="240" w:lineRule="auto"/>
              <w:ind w:left="0" w:firstLine="0"/>
              <w:jc w:val="right"/>
              <w:textAlignment w:val="auto"/>
              <w:rPr>
                <w:lang w:val="hr-HR"/>
              </w:rPr>
            </w:pPr>
            <w:r w:rsidRPr="00F85630">
              <w:rPr>
                <w:lang w:val="hr-HR"/>
              </w:rPr>
              <w:t>0,00</w:t>
            </w:r>
          </w:p>
        </w:tc>
        <w:tc>
          <w:tcPr>
            <w:tcW w:w="1260" w:type="dxa"/>
            <w:tcBorders>
              <w:top w:val="nil"/>
              <w:left w:val="nil"/>
              <w:bottom w:val="single" w:sz="4" w:space="0" w:color="auto"/>
              <w:right w:val="single" w:sz="4" w:space="0" w:color="auto"/>
            </w:tcBorders>
            <w:shd w:val="clear" w:color="auto" w:fill="auto"/>
            <w:noWrap/>
            <w:vAlign w:val="bottom"/>
            <w:hideMark/>
          </w:tcPr>
          <w:p w14:paraId="442874BC" w14:textId="77777777" w:rsidR="00F85630" w:rsidRPr="00F85630" w:rsidRDefault="00F85630" w:rsidP="00F85630">
            <w:pPr>
              <w:widowControl/>
              <w:adjustRightInd/>
              <w:spacing w:line="240" w:lineRule="auto"/>
              <w:ind w:left="0" w:firstLine="0"/>
              <w:jc w:val="right"/>
              <w:textAlignment w:val="auto"/>
              <w:rPr>
                <w:lang w:val="hr-HR"/>
              </w:rPr>
            </w:pPr>
            <w:r w:rsidRPr="00F85630">
              <w:rPr>
                <w:lang w:val="hr-HR"/>
              </w:rPr>
              <w:t>4.300,00</w:t>
            </w:r>
          </w:p>
        </w:tc>
      </w:tr>
      <w:tr w:rsidR="00F85630" w:rsidRPr="00F85630" w14:paraId="54ADED9A" w14:textId="77777777" w:rsidTr="00F85630">
        <w:trPr>
          <w:trHeight w:val="264"/>
          <w:jc w:val="center"/>
        </w:trPr>
        <w:tc>
          <w:tcPr>
            <w:tcW w:w="4580" w:type="dxa"/>
            <w:tcBorders>
              <w:top w:val="nil"/>
              <w:left w:val="single" w:sz="4" w:space="0" w:color="auto"/>
              <w:bottom w:val="single" w:sz="4" w:space="0" w:color="auto"/>
              <w:right w:val="single" w:sz="4" w:space="0" w:color="auto"/>
            </w:tcBorders>
            <w:shd w:val="clear" w:color="auto" w:fill="auto"/>
            <w:vAlign w:val="bottom"/>
            <w:hideMark/>
          </w:tcPr>
          <w:p w14:paraId="7F01DE56" w14:textId="77777777" w:rsidR="00F85630" w:rsidRPr="00F85630" w:rsidRDefault="00F85630" w:rsidP="00F85630">
            <w:pPr>
              <w:widowControl/>
              <w:adjustRightInd/>
              <w:spacing w:line="240" w:lineRule="auto"/>
              <w:ind w:left="0" w:firstLine="0"/>
              <w:jc w:val="left"/>
              <w:textAlignment w:val="auto"/>
              <w:rPr>
                <w:lang w:val="hr-HR"/>
              </w:rPr>
            </w:pPr>
            <w:r w:rsidRPr="00F85630">
              <w:rPr>
                <w:lang w:val="hr-HR"/>
              </w:rPr>
              <w:t>Korisnik  10959 OŠ MONTE ZARO PULA</w:t>
            </w:r>
          </w:p>
        </w:tc>
        <w:tc>
          <w:tcPr>
            <w:tcW w:w="1300" w:type="dxa"/>
            <w:tcBorders>
              <w:top w:val="nil"/>
              <w:left w:val="nil"/>
              <w:bottom w:val="single" w:sz="4" w:space="0" w:color="auto"/>
              <w:right w:val="single" w:sz="4" w:space="0" w:color="auto"/>
            </w:tcBorders>
            <w:shd w:val="clear" w:color="auto" w:fill="auto"/>
            <w:noWrap/>
            <w:vAlign w:val="bottom"/>
            <w:hideMark/>
          </w:tcPr>
          <w:p w14:paraId="05BB9669" w14:textId="77777777" w:rsidR="00F85630" w:rsidRPr="00F85630" w:rsidRDefault="00F85630" w:rsidP="00F85630">
            <w:pPr>
              <w:widowControl/>
              <w:adjustRightInd/>
              <w:spacing w:line="240" w:lineRule="auto"/>
              <w:ind w:left="0" w:firstLine="0"/>
              <w:jc w:val="right"/>
              <w:textAlignment w:val="auto"/>
              <w:rPr>
                <w:lang w:val="hr-HR"/>
              </w:rPr>
            </w:pPr>
            <w:r w:rsidRPr="00F85630">
              <w:rPr>
                <w:lang w:val="hr-HR"/>
              </w:rPr>
              <w:t>2.300,00</w:t>
            </w:r>
          </w:p>
        </w:tc>
        <w:tc>
          <w:tcPr>
            <w:tcW w:w="1240" w:type="dxa"/>
            <w:tcBorders>
              <w:top w:val="nil"/>
              <w:left w:val="nil"/>
              <w:bottom w:val="single" w:sz="4" w:space="0" w:color="auto"/>
              <w:right w:val="single" w:sz="4" w:space="0" w:color="auto"/>
            </w:tcBorders>
            <w:shd w:val="clear" w:color="auto" w:fill="auto"/>
            <w:noWrap/>
            <w:vAlign w:val="bottom"/>
            <w:hideMark/>
          </w:tcPr>
          <w:p w14:paraId="0885F5B7" w14:textId="77777777" w:rsidR="00F85630" w:rsidRPr="00F85630" w:rsidRDefault="00F85630" w:rsidP="00F85630">
            <w:pPr>
              <w:widowControl/>
              <w:adjustRightInd/>
              <w:spacing w:line="240" w:lineRule="auto"/>
              <w:ind w:left="0" w:firstLine="0"/>
              <w:jc w:val="right"/>
              <w:textAlignment w:val="auto"/>
              <w:rPr>
                <w:lang w:val="hr-HR"/>
              </w:rPr>
            </w:pPr>
            <w:r w:rsidRPr="00F85630">
              <w:rPr>
                <w:lang w:val="hr-HR"/>
              </w:rPr>
              <w:t>-1.600,00</w:t>
            </w:r>
          </w:p>
        </w:tc>
        <w:tc>
          <w:tcPr>
            <w:tcW w:w="1240" w:type="dxa"/>
            <w:tcBorders>
              <w:top w:val="nil"/>
              <w:left w:val="nil"/>
              <w:bottom w:val="single" w:sz="4" w:space="0" w:color="auto"/>
              <w:right w:val="single" w:sz="4" w:space="0" w:color="auto"/>
            </w:tcBorders>
            <w:shd w:val="clear" w:color="auto" w:fill="auto"/>
            <w:noWrap/>
            <w:vAlign w:val="bottom"/>
            <w:hideMark/>
          </w:tcPr>
          <w:p w14:paraId="16303078" w14:textId="77777777" w:rsidR="00F85630" w:rsidRPr="00F85630" w:rsidRDefault="00F85630" w:rsidP="00F85630">
            <w:pPr>
              <w:widowControl/>
              <w:adjustRightInd/>
              <w:spacing w:line="240" w:lineRule="auto"/>
              <w:ind w:left="0" w:firstLine="0"/>
              <w:jc w:val="right"/>
              <w:textAlignment w:val="auto"/>
              <w:rPr>
                <w:lang w:val="hr-HR"/>
              </w:rPr>
            </w:pPr>
            <w:r w:rsidRPr="00F85630">
              <w:rPr>
                <w:lang w:val="hr-HR"/>
              </w:rPr>
              <w:t>-69,57</w:t>
            </w:r>
          </w:p>
        </w:tc>
        <w:tc>
          <w:tcPr>
            <w:tcW w:w="1260" w:type="dxa"/>
            <w:tcBorders>
              <w:top w:val="nil"/>
              <w:left w:val="nil"/>
              <w:bottom w:val="single" w:sz="4" w:space="0" w:color="auto"/>
              <w:right w:val="single" w:sz="4" w:space="0" w:color="auto"/>
            </w:tcBorders>
            <w:shd w:val="clear" w:color="auto" w:fill="auto"/>
            <w:noWrap/>
            <w:vAlign w:val="bottom"/>
            <w:hideMark/>
          </w:tcPr>
          <w:p w14:paraId="51C02DE8" w14:textId="77777777" w:rsidR="00F85630" w:rsidRPr="00F85630" w:rsidRDefault="00F85630" w:rsidP="00F85630">
            <w:pPr>
              <w:widowControl/>
              <w:adjustRightInd/>
              <w:spacing w:line="240" w:lineRule="auto"/>
              <w:ind w:left="0" w:firstLine="0"/>
              <w:jc w:val="right"/>
              <w:textAlignment w:val="auto"/>
              <w:rPr>
                <w:lang w:val="hr-HR"/>
              </w:rPr>
            </w:pPr>
            <w:r w:rsidRPr="00F85630">
              <w:rPr>
                <w:lang w:val="hr-HR"/>
              </w:rPr>
              <w:t>700,00</w:t>
            </w:r>
          </w:p>
        </w:tc>
      </w:tr>
      <w:tr w:rsidR="00F85630" w:rsidRPr="00F85630" w14:paraId="516906A8" w14:textId="77777777" w:rsidTr="00F85630">
        <w:trPr>
          <w:trHeight w:val="264"/>
          <w:jc w:val="center"/>
        </w:trPr>
        <w:tc>
          <w:tcPr>
            <w:tcW w:w="4580" w:type="dxa"/>
            <w:tcBorders>
              <w:top w:val="nil"/>
              <w:left w:val="single" w:sz="4" w:space="0" w:color="auto"/>
              <w:bottom w:val="single" w:sz="4" w:space="0" w:color="auto"/>
              <w:right w:val="single" w:sz="4" w:space="0" w:color="auto"/>
            </w:tcBorders>
            <w:shd w:val="clear" w:color="auto" w:fill="auto"/>
            <w:vAlign w:val="bottom"/>
            <w:hideMark/>
          </w:tcPr>
          <w:p w14:paraId="2F81225C" w14:textId="77777777" w:rsidR="00F85630" w:rsidRPr="00F85630" w:rsidRDefault="00F85630" w:rsidP="00F85630">
            <w:pPr>
              <w:widowControl/>
              <w:adjustRightInd/>
              <w:spacing w:line="240" w:lineRule="auto"/>
              <w:ind w:left="0" w:firstLine="0"/>
              <w:jc w:val="left"/>
              <w:textAlignment w:val="auto"/>
              <w:rPr>
                <w:lang w:val="hr-HR"/>
              </w:rPr>
            </w:pPr>
            <w:r w:rsidRPr="00F85630">
              <w:rPr>
                <w:lang w:val="hr-HR"/>
              </w:rPr>
              <w:t>Korisnik  10967 OŠ VERUDA PULA</w:t>
            </w:r>
          </w:p>
        </w:tc>
        <w:tc>
          <w:tcPr>
            <w:tcW w:w="1300" w:type="dxa"/>
            <w:tcBorders>
              <w:top w:val="nil"/>
              <w:left w:val="nil"/>
              <w:bottom w:val="single" w:sz="4" w:space="0" w:color="auto"/>
              <w:right w:val="single" w:sz="4" w:space="0" w:color="auto"/>
            </w:tcBorders>
            <w:shd w:val="clear" w:color="auto" w:fill="auto"/>
            <w:noWrap/>
            <w:vAlign w:val="bottom"/>
            <w:hideMark/>
          </w:tcPr>
          <w:p w14:paraId="080FEF1A" w14:textId="77777777" w:rsidR="00F85630" w:rsidRPr="00F85630" w:rsidRDefault="00F85630" w:rsidP="00F85630">
            <w:pPr>
              <w:widowControl/>
              <w:adjustRightInd/>
              <w:spacing w:line="240" w:lineRule="auto"/>
              <w:ind w:left="0" w:firstLine="0"/>
              <w:jc w:val="right"/>
              <w:textAlignment w:val="auto"/>
              <w:rPr>
                <w:lang w:val="hr-HR"/>
              </w:rPr>
            </w:pPr>
            <w:r w:rsidRPr="00F85630">
              <w:rPr>
                <w:lang w:val="hr-HR"/>
              </w:rPr>
              <w:t>3.607,00</w:t>
            </w:r>
          </w:p>
        </w:tc>
        <w:tc>
          <w:tcPr>
            <w:tcW w:w="1240" w:type="dxa"/>
            <w:tcBorders>
              <w:top w:val="nil"/>
              <w:left w:val="nil"/>
              <w:bottom w:val="single" w:sz="4" w:space="0" w:color="auto"/>
              <w:right w:val="single" w:sz="4" w:space="0" w:color="auto"/>
            </w:tcBorders>
            <w:shd w:val="clear" w:color="auto" w:fill="auto"/>
            <w:noWrap/>
            <w:vAlign w:val="bottom"/>
            <w:hideMark/>
          </w:tcPr>
          <w:p w14:paraId="66547D74" w14:textId="77777777" w:rsidR="00F85630" w:rsidRPr="00F85630" w:rsidRDefault="00F85630" w:rsidP="00F85630">
            <w:pPr>
              <w:widowControl/>
              <w:adjustRightInd/>
              <w:spacing w:line="240" w:lineRule="auto"/>
              <w:ind w:left="0" w:firstLine="0"/>
              <w:jc w:val="right"/>
              <w:textAlignment w:val="auto"/>
              <w:rPr>
                <w:lang w:val="hr-HR"/>
              </w:rPr>
            </w:pPr>
            <w:r w:rsidRPr="00F85630">
              <w:rPr>
                <w:lang w:val="hr-HR"/>
              </w:rPr>
              <w:t>-757,00</w:t>
            </w:r>
          </w:p>
        </w:tc>
        <w:tc>
          <w:tcPr>
            <w:tcW w:w="1240" w:type="dxa"/>
            <w:tcBorders>
              <w:top w:val="nil"/>
              <w:left w:val="nil"/>
              <w:bottom w:val="single" w:sz="4" w:space="0" w:color="auto"/>
              <w:right w:val="single" w:sz="4" w:space="0" w:color="auto"/>
            </w:tcBorders>
            <w:shd w:val="clear" w:color="auto" w:fill="auto"/>
            <w:noWrap/>
            <w:vAlign w:val="bottom"/>
            <w:hideMark/>
          </w:tcPr>
          <w:p w14:paraId="525DB025" w14:textId="77777777" w:rsidR="00F85630" w:rsidRPr="00F85630" w:rsidRDefault="00F85630" w:rsidP="00F85630">
            <w:pPr>
              <w:widowControl/>
              <w:adjustRightInd/>
              <w:spacing w:line="240" w:lineRule="auto"/>
              <w:ind w:left="0" w:firstLine="0"/>
              <w:jc w:val="right"/>
              <w:textAlignment w:val="auto"/>
              <w:rPr>
                <w:lang w:val="hr-HR"/>
              </w:rPr>
            </w:pPr>
            <w:r w:rsidRPr="00F85630">
              <w:rPr>
                <w:lang w:val="hr-HR"/>
              </w:rPr>
              <w:t>-20,99</w:t>
            </w:r>
          </w:p>
        </w:tc>
        <w:tc>
          <w:tcPr>
            <w:tcW w:w="1260" w:type="dxa"/>
            <w:tcBorders>
              <w:top w:val="nil"/>
              <w:left w:val="nil"/>
              <w:bottom w:val="single" w:sz="4" w:space="0" w:color="auto"/>
              <w:right w:val="single" w:sz="4" w:space="0" w:color="auto"/>
            </w:tcBorders>
            <w:shd w:val="clear" w:color="auto" w:fill="auto"/>
            <w:noWrap/>
            <w:vAlign w:val="bottom"/>
            <w:hideMark/>
          </w:tcPr>
          <w:p w14:paraId="6F3B4F95" w14:textId="77777777" w:rsidR="00F85630" w:rsidRPr="00F85630" w:rsidRDefault="00F85630" w:rsidP="00F85630">
            <w:pPr>
              <w:widowControl/>
              <w:adjustRightInd/>
              <w:spacing w:line="240" w:lineRule="auto"/>
              <w:ind w:left="0" w:firstLine="0"/>
              <w:jc w:val="right"/>
              <w:textAlignment w:val="auto"/>
              <w:rPr>
                <w:lang w:val="hr-HR"/>
              </w:rPr>
            </w:pPr>
            <w:r w:rsidRPr="00F85630">
              <w:rPr>
                <w:lang w:val="hr-HR"/>
              </w:rPr>
              <w:t>2.850,00</w:t>
            </w:r>
          </w:p>
        </w:tc>
      </w:tr>
      <w:tr w:rsidR="00F85630" w:rsidRPr="00F85630" w14:paraId="3D4493F8" w14:textId="77777777" w:rsidTr="00F85630">
        <w:trPr>
          <w:trHeight w:val="264"/>
          <w:jc w:val="center"/>
        </w:trPr>
        <w:tc>
          <w:tcPr>
            <w:tcW w:w="4580" w:type="dxa"/>
            <w:tcBorders>
              <w:top w:val="nil"/>
              <w:left w:val="single" w:sz="4" w:space="0" w:color="auto"/>
              <w:bottom w:val="single" w:sz="4" w:space="0" w:color="auto"/>
              <w:right w:val="single" w:sz="4" w:space="0" w:color="auto"/>
            </w:tcBorders>
            <w:shd w:val="clear" w:color="auto" w:fill="auto"/>
            <w:vAlign w:val="bottom"/>
            <w:hideMark/>
          </w:tcPr>
          <w:p w14:paraId="45313ADD" w14:textId="77777777" w:rsidR="00F85630" w:rsidRPr="00F85630" w:rsidRDefault="00F85630" w:rsidP="00F85630">
            <w:pPr>
              <w:widowControl/>
              <w:adjustRightInd/>
              <w:spacing w:line="240" w:lineRule="auto"/>
              <w:ind w:left="0" w:firstLine="0"/>
              <w:jc w:val="left"/>
              <w:textAlignment w:val="auto"/>
              <w:rPr>
                <w:lang w:val="hr-HR"/>
              </w:rPr>
            </w:pPr>
            <w:r w:rsidRPr="00F85630">
              <w:rPr>
                <w:lang w:val="hr-HR"/>
              </w:rPr>
              <w:t>Korisnik  10975 OŠ VELI VRH PULA</w:t>
            </w:r>
          </w:p>
        </w:tc>
        <w:tc>
          <w:tcPr>
            <w:tcW w:w="1300" w:type="dxa"/>
            <w:tcBorders>
              <w:top w:val="nil"/>
              <w:left w:val="nil"/>
              <w:bottom w:val="single" w:sz="4" w:space="0" w:color="auto"/>
              <w:right w:val="single" w:sz="4" w:space="0" w:color="auto"/>
            </w:tcBorders>
            <w:shd w:val="clear" w:color="auto" w:fill="auto"/>
            <w:noWrap/>
            <w:vAlign w:val="bottom"/>
            <w:hideMark/>
          </w:tcPr>
          <w:p w14:paraId="0CAC1657" w14:textId="77777777" w:rsidR="00F85630" w:rsidRPr="00F85630" w:rsidRDefault="00F85630" w:rsidP="00F85630">
            <w:pPr>
              <w:widowControl/>
              <w:adjustRightInd/>
              <w:spacing w:line="240" w:lineRule="auto"/>
              <w:ind w:left="0" w:firstLine="0"/>
              <w:jc w:val="right"/>
              <w:textAlignment w:val="auto"/>
              <w:rPr>
                <w:lang w:val="hr-HR"/>
              </w:rPr>
            </w:pPr>
            <w:r w:rsidRPr="00F85630">
              <w:rPr>
                <w:lang w:val="hr-HR"/>
              </w:rPr>
              <w:t>6.708,00</w:t>
            </w:r>
          </w:p>
        </w:tc>
        <w:tc>
          <w:tcPr>
            <w:tcW w:w="1240" w:type="dxa"/>
            <w:tcBorders>
              <w:top w:val="nil"/>
              <w:left w:val="nil"/>
              <w:bottom w:val="single" w:sz="4" w:space="0" w:color="auto"/>
              <w:right w:val="single" w:sz="4" w:space="0" w:color="auto"/>
            </w:tcBorders>
            <w:shd w:val="clear" w:color="auto" w:fill="auto"/>
            <w:noWrap/>
            <w:vAlign w:val="bottom"/>
            <w:hideMark/>
          </w:tcPr>
          <w:p w14:paraId="40E1CA38" w14:textId="77777777" w:rsidR="00F85630" w:rsidRPr="00F85630" w:rsidRDefault="00F85630" w:rsidP="00F85630">
            <w:pPr>
              <w:widowControl/>
              <w:adjustRightInd/>
              <w:spacing w:line="240" w:lineRule="auto"/>
              <w:ind w:left="0" w:firstLine="0"/>
              <w:jc w:val="right"/>
              <w:textAlignment w:val="auto"/>
              <w:rPr>
                <w:lang w:val="hr-HR"/>
              </w:rPr>
            </w:pPr>
            <w:r w:rsidRPr="00F85630">
              <w:rPr>
                <w:lang w:val="hr-HR"/>
              </w:rPr>
              <w:t>-5.508,00</w:t>
            </w:r>
          </w:p>
        </w:tc>
        <w:tc>
          <w:tcPr>
            <w:tcW w:w="1240" w:type="dxa"/>
            <w:tcBorders>
              <w:top w:val="nil"/>
              <w:left w:val="nil"/>
              <w:bottom w:val="single" w:sz="4" w:space="0" w:color="auto"/>
              <w:right w:val="single" w:sz="4" w:space="0" w:color="auto"/>
            </w:tcBorders>
            <w:shd w:val="clear" w:color="auto" w:fill="auto"/>
            <w:noWrap/>
            <w:vAlign w:val="bottom"/>
            <w:hideMark/>
          </w:tcPr>
          <w:p w14:paraId="31178C2E" w14:textId="77777777" w:rsidR="00F85630" w:rsidRPr="00F85630" w:rsidRDefault="00F85630" w:rsidP="00F85630">
            <w:pPr>
              <w:widowControl/>
              <w:adjustRightInd/>
              <w:spacing w:line="240" w:lineRule="auto"/>
              <w:ind w:left="0" w:firstLine="0"/>
              <w:jc w:val="right"/>
              <w:textAlignment w:val="auto"/>
              <w:rPr>
                <w:lang w:val="hr-HR"/>
              </w:rPr>
            </w:pPr>
            <w:r w:rsidRPr="00F85630">
              <w:rPr>
                <w:lang w:val="hr-HR"/>
              </w:rPr>
              <w:t>-82,11</w:t>
            </w:r>
          </w:p>
        </w:tc>
        <w:tc>
          <w:tcPr>
            <w:tcW w:w="1260" w:type="dxa"/>
            <w:tcBorders>
              <w:top w:val="nil"/>
              <w:left w:val="nil"/>
              <w:bottom w:val="single" w:sz="4" w:space="0" w:color="auto"/>
              <w:right w:val="single" w:sz="4" w:space="0" w:color="auto"/>
            </w:tcBorders>
            <w:shd w:val="clear" w:color="auto" w:fill="auto"/>
            <w:noWrap/>
            <w:vAlign w:val="bottom"/>
            <w:hideMark/>
          </w:tcPr>
          <w:p w14:paraId="6F697F46" w14:textId="77777777" w:rsidR="00F85630" w:rsidRPr="00F85630" w:rsidRDefault="00F85630" w:rsidP="00F85630">
            <w:pPr>
              <w:widowControl/>
              <w:adjustRightInd/>
              <w:spacing w:line="240" w:lineRule="auto"/>
              <w:ind w:left="0" w:firstLine="0"/>
              <w:jc w:val="right"/>
              <w:textAlignment w:val="auto"/>
              <w:rPr>
                <w:lang w:val="hr-HR"/>
              </w:rPr>
            </w:pPr>
            <w:r w:rsidRPr="00F85630">
              <w:rPr>
                <w:lang w:val="hr-HR"/>
              </w:rPr>
              <w:t>1.200,00</w:t>
            </w:r>
          </w:p>
        </w:tc>
      </w:tr>
      <w:tr w:rsidR="00F85630" w:rsidRPr="00F85630" w14:paraId="464E03DA" w14:textId="77777777" w:rsidTr="00F85630">
        <w:trPr>
          <w:trHeight w:val="528"/>
          <w:jc w:val="center"/>
        </w:trPr>
        <w:tc>
          <w:tcPr>
            <w:tcW w:w="4580" w:type="dxa"/>
            <w:tcBorders>
              <w:top w:val="nil"/>
              <w:left w:val="single" w:sz="4" w:space="0" w:color="auto"/>
              <w:bottom w:val="single" w:sz="4" w:space="0" w:color="auto"/>
              <w:right w:val="single" w:sz="4" w:space="0" w:color="auto"/>
            </w:tcBorders>
            <w:shd w:val="clear" w:color="auto" w:fill="auto"/>
            <w:vAlign w:val="bottom"/>
            <w:hideMark/>
          </w:tcPr>
          <w:p w14:paraId="0AED6E88" w14:textId="77777777" w:rsidR="00F85630" w:rsidRPr="00F85630" w:rsidRDefault="00F85630" w:rsidP="00F85630">
            <w:pPr>
              <w:widowControl/>
              <w:adjustRightInd/>
              <w:spacing w:line="240" w:lineRule="auto"/>
              <w:ind w:left="0" w:firstLine="0"/>
              <w:jc w:val="left"/>
              <w:textAlignment w:val="auto"/>
              <w:rPr>
                <w:lang w:val="hr-HR"/>
              </w:rPr>
            </w:pPr>
            <w:r w:rsidRPr="00F85630">
              <w:rPr>
                <w:lang w:val="hr-HR"/>
              </w:rPr>
              <w:t>Korisnik  11076 ŠKOLA ZA ODGOJ I OBRAZOVANJE PULA</w:t>
            </w:r>
          </w:p>
        </w:tc>
        <w:tc>
          <w:tcPr>
            <w:tcW w:w="1300" w:type="dxa"/>
            <w:tcBorders>
              <w:top w:val="nil"/>
              <w:left w:val="nil"/>
              <w:bottom w:val="single" w:sz="4" w:space="0" w:color="auto"/>
              <w:right w:val="single" w:sz="4" w:space="0" w:color="auto"/>
            </w:tcBorders>
            <w:shd w:val="clear" w:color="auto" w:fill="auto"/>
            <w:noWrap/>
            <w:vAlign w:val="bottom"/>
            <w:hideMark/>
          </w:tcPr>
          <w:p w14:paraId="51B61E4A" w14:textId="77777777" w:rsidR="00F85630" w:rsidRPr="00F85630" w:rsidRDefault="00F85630" w:rsidP="00F85630">
            <w:pPr>
              <w:widowControl/>
              <w:adjustRightInd/>
              <w:spacing w:line="240" w:lineRule="auto"/>
              <w:ind w:left="0" w:firstLine="0"/>
              <w:jc w:val="right"/>
              <w:textAlignment w:val="auto"/>
              <w:rPr>
                <w:lang w:val="hr-HR"/>
              </w:rPr>
            </w:pPr>
            <w:r w:rsidRPr="00F85630">
              <w:rPr>
                <w:lang w:val="hr-HR"/>
              </w:rPr>
              <w:t>2.150,00</w:t>
            </w:r>
          </w:p>
        </w:tc>
        <w:tc>
          <w:tcPr>
            <w:tcW w:w="1240" w:type="dxa"/>
            <w:tcBorders>
              <w:top w:val="nil"/>
              <w:left w:val="nil"/>
              <w:bottom w:val="single" w:sz="4" w:space="0" w:color="auto"/>
              <w:right w:val="single" w:sz="4" w:space="0" w:color="auto"/>
            </w:tcBorders>
            <w:shd w:val="clear" w:color="auto" w:fill="auto"/>
            <w:noWrap/>
            <w:vAlign w:val="bottom"/>
            <w:hideMark/>
          </w:tcPr>
          <w:p w14:paraId="52B4D047" w14:textId="77777777" w:rsidR="00F85630" w:rsidRPr="00F85630" w:rsidRDefault="00F85630" w:rsidP="00F85630">
            <w:pPr>
              <w:widowControl/>
              <w:adjustRightInd/>
              <w:spacing w:line="240" w:lineRule="auto"/>
              <w:ind w:left="0" w:firstLine="0"/>
              <w:jc w:val="right"/>
              <w:textAlignment w:val="auto"/>
              <w:rPr>
                <w:lang w:val="hr-HR"/>
              </w:rPr>
            </w:pPr>
            <w:r w:rsidRPr="00F85630">
              <w:rPr>
                <w:lang w:val="hr-HR"/>
              </w:rPr>
              <w:t>0,00</w:t>
            </w:r>
          </w:p>
        </w:tc>
        <w:tc>
          <w:tcPr>
            <w:tcW w:w="1240" w:type="dxa"/>
            <w:tcBorders>
              <w:top w:val="nil"/>
              <w:left w:val="nil"/>
              <w:bottom w:val="single" w:sz="4" w:space="0" w:color="auto"/>
              <w:right w:val="single" w:sz="4" w:space="0" w:color="auto"/>
            </w:tcBorders>
            <w:shd w:val="clear" w:color="auto" w:fill="auto"/>
            <w:noWrap/>
            <w:vAlign w:val="bottom"/>
            <w:hideMark/>
          </w:tcPr>
          <w:p w14:paraId="7DA713FF" w14:textId="77777777" w:rsidR="00F85630" w:rsidRPr="00F85630" w:rsidRDefault="00F85630" w:rsidP="00F85630">
            <w:pPr>
              <w:widowControl/>
              <w:adjustRightInd/>
              <w:spacing w:line="240" w:lineRule="auto"/>
              <w:ind w:left="0" w:firstLine="0"/>
              <w:jc w:val="right"/>
              <w:textAlignment w:val="auto"/>
              <w:rPr>
                <w:lang w:val="hr-HR"/>
              </w:rPr>
            </w:pPr>
            <w:r w:rsidRPr="00F85630">
              <w:rPr>
                <w:lang w:val="hr-HR"/>
              </w:rPr>
              <w:t>0,00</w:t>
            </w:r>
          </w:p>
        </w:tc>
        <w:tc>
          <w:tcPr>
            <w:tcW w:w="1260" w:type="dxa"/>
            <w:tcBorders>
              <w:top w:val="nil"/>
              <w:left w:val="nil"/>
              <w:bottom w:val="single" w:sz="4" w:space="0" w:color="auto"/>
              <w:right w:val="single" w:sz="4" w:space="0" w:color="auto"/>
            </w:tcBorders>
            <w:shd w:val="clear" w:color="auto" w:fill="auto"/>
            <w:noWrap/>
            <w:vAlign w:val="bottom"/>
            <w:hideMark/>
          </w:tcPr>
          <w:p w14:paraId="0DB72689" w14:textId="77777777" w:rsidR="00F85630" w:rsidRPr="00F85630" w:rsidRDefault="00F85630" w:rsidP="00F85630">
            <w:pPr>
              <w:widowControl/>
              <w:adjustRightInd/>
              <w:spacing w:line="240" w:lineRule="auto"/>
              <w:ind w:left="0" w:firstLine="0"/>
              <w:jc w:val="right"/>
              <w:textAlignment w:val="auto"/>
              <w:rPr>
                <w:lang w:val="hr-HR"/>
              </w:rPr>
            </w:pPr>
            <w:r w:rsidRPr="00F85630">
              <w:rPr>
                <w:lang w:val="hr-HR"/>
              </w:rPr>
              <w:t>2.150,00</w:t>
            </w:r>
          </w:p>
        </w:tc>
      </w:tr>
      <w:tr w:rsidR="00F85630" w:rsidRPr="00F85630" w14:paraId="54DA1447" w14:textId="77777777" w:rsidTr="00F85630">
        <w:trPr>
          <w:trHeight w:val="528"/>
          <w:jc w:val="center"/>
        </w:trPr>
        <w:tc>
          <w:tcPr>
            <w:tcW w:w="4580" w:type="dxa"/>
            <w:tcBorders>
              <w:top w:val="nil"/>
              <w:left w:val="single" w:sz="4" w:space="0" w:color="auto"/>
              <w:bottom w:val="single" w:sz="4" w:space="0" w:color="auto"/>
              <w:right w:val="single" w:sz="4" w:space="0" w:color="auto"/>
            </w:tcBorders>
            <w:shd w:val="clear" w:color="auto" w:fill="auto"/>
            <w:vAlign w:val="bottom"/>
            <w:hideMark/>
          </w:tcPr>
          <w:p w14:paraId="39F690DF" w14:textId="77777777" w:rsidR="00F85630" w:rsidRPr="00F85630" w:rsidRDefault="00F85630" w:rsidP="00F85630">
            <w:pPr>
              <w:widowControl/>
              <w:adjustRightInd/>
              <w:spacing w:line="240" w:lineRule="auto"/>
              <w:ind w:left="0" w:firstLine="0"/>
              <w:jc w:val="left"/>
              <w:textAlignment w:val="auto"/>
              <w:rPr>
                <w:lang w:val="hr-HR"/>
              </w:rPr>
            </w:pPr>
            <w:r w:rsidRPr="00F85630">
              <w:rPr>
                <w:lang w:val="hr-HR"/>
              </w:rPr>
              <w:t xml:space="preserve">Korisnik  34952 DJEČJI VRTIĆ-SCUOLA DELL`INFANZIA RIN TIN </w:t>
            </w:r>
            <w:proofErr w:type="spellStart"/>
            <w:r w:rsidRPr="00F85630">
              <w:rPr>
                <w:lang w:val="hr-HR"/>
              </w:rPr>
              <w:t>TIN</w:t>
            </w:r>
            <w:proofErr w:type="spellEnd"/>
            <w:r w:rsidRPr="00F85630">
              <w:rPr>
                <w:lang w:val="hr-HR"/>
              </w:rPr>
              <w:t xml:space="preserve"> PULA-POLA</w:t>
            </w:r>
          </w:p>
        </w:tc>
        <w:tc>
          <w:tcPr>
            <w:tcW w:w="1300" w:type="dxa"/>
            <w:tcBorders>
              <w:top w:val="nil"/>
              <w:left w:val="nil"/>
              <w:bottom w:val="single" w:sz="4" w:space="0" w:color="auto"/>
              <w:right w:val="single" w:sz="4" w:space="0" w:color="auto"/>
            </w:tcBorders>
            <w:shd w:val="clear" w:color="auto" w:fill="auto"/>
            <w:noWrap/>
            <w:vAlign w:val="bottom"/>
            <w:hideMark/>
          </w:tcPr>
          <w:p w14:paraId="43208A36" w14:textId="77777777" w:rsidR="00F85630" w:rsidRPr="00F85630" w:rsidRDefault="00F85630" w:rsidP="00F85630">
            <w:pPr>
              <w:widowControl/>
              <w:adjustRightInd/>
              <w:spacing w:line="240" w:lineRule="auto"/>
              <w:ind w:left="0" w:firstLine="0"/>
              <w:jc w:val="right"/>
              <w:textAlignment w:val="auto"/>
              <w:rPr>
                <w:lang w:val="hr-HR"/>
              </w:rPr>
            </w:pPr>
            <w:r w:rsidRPr="00F85630">
              <w:rPr>
                <w:lang w:val="hr-HR"/>
              </w:rPr>
              <w:t>7.683,00</w:t>
            </w:r>
          </w:p>
        </w:tc>
        <w:tc>
          <w:tcPr>
            <w:tcW w:w="1240" w:type="dxa"/>
            <w:tcBorders>
              <w:top w:val="nil"/>
              <w:left w:val="nil"/>
              <w:bottom w:val="single" w:sz="4" w:space="0" w:color="auto"/>
              <w:right w:val="single" w:sz="4" w:space="0" w:color="auto"/>
            </w:tcBorders>
            <w:shd w:val="clear" w:color="auto" w:fill="auto"/>
            <w:noWrap/>
            <w:vAlign w:val="bottom"/>
            <w:hideMark/>
          </w:tcPr>
          <w:p w14:paraId="5263133B" w14:textId="77777777" w:rsidR="00F85630" w:rsidRPr="00F85630" w:rsidRDefault="00F85630" w:rsidP="00F85630">
            <w:pPr>
              <w:widowControl/>
              <w:adjustRightInd/>
              <w:spacing w:line="240" w:lineRule="auto"/>
              <w:ind w:left="0" w:firstLine="0"/>
              <w:jc w:val="right"/>
              <w:textAlignment w:val="auto"/>
              <w:rPr>
                <w:lang w:val="hr-HR"/>
              </w:rPr>
            </w:pPr>
            <w:r w:rsidRPr="00F85630">
              <w:rPr>
                <w:lang w:val="hr-HR"/>
              </w:rPr>
              <w:t>0,00</w:t>
            </w:r>
          </w:p>
        </w:tc>
        <w:tc>
          <w:tcPr>
            <w:tcW w:w="1240" w:type="dxa"/>
            <w:tcBorders>
              <w:top w:val="nil"/>
              <w:left w:val="nil"/>
              <w:bottom w:val="single" w:sz="4" w:space="0" w:color="auto"/>
              <w:right w:val="single" w:sz="4" w:space="0" w:color="auto"/>
            </w:tcBorders>
            <w:shd w:val="clear" w:color="auto" w:fill="auto"/>
            <w:noWrap/>
            <w:vAlign w:val="bottom"/>
            <w:hideMark/>
          </w:tcPr>
          <w:p w14:paraId="3DE5A190" w14:textId="77777777" w:rsidR="00F85630" w:rsidRPr="00F85630" w:rsidRDefault="00F85630" w:rsidP="00F85630">
            <w:pPr>
              <w:widowControl/>
              <w:adjustRightInd/>
              <w:spacing w:line="240" w:lineRule="auto"/>
              <w:ind w:left="0" w:firstLine="0"/>
              <w:jc w:val="right"/>
              <w:textAlignment w:val="auto"/>
              <w:rPr>
                <w:lang w:val="hr-HR"/>
              </w:rPr>
            </w:pPr>
            <w:r w:rsidRPr="00F85630">
              <w:rPr>
                <w:lang w:val="hr-HR"/>
              </w:rPr>
              <w:t>0,00</w:t>
            </w:r>
          </w:p>
        </w:tc>
        <w:tc>
          <w:tcPr>
            <w:tcW w:w="1260" w:type="dxa"/>
            <w:tcBorders>
              <w:top w:val="nil"/>
              <w:left w:val="nil"/>
              <w:bottom w:val="single" w:sz="4" w:space="0" w:color="auto"/>
              <w:right w:val="single" w:sz="4" w:space="0" w:color="auto"/>
            </w:tcBorders>
            <w:shd w:val="clear" w:color="auto" w:fill="auto"/>
            <w:noWrap/>
            <w:vAlign w:val="bottom"/>
            <w:hideMark/>
          </w:tcPr>
          <w:p w14:paraId="2D73F711" w14:textId="77777777" w:rsidR="00F85630" w:rsidRPr="00F85630" w:rsidRDefault="00F85630" w:rsidP="00F85630">
            <w:pPr>
              <w:widowControl/>
              <w:adjustRightInd/>
              <w:spacing w:line="240" w:lineRule="auto"/>
              <w:ind w:left="0" w:firstLine="0"/>
              <w:jc w:val="right"/>
              <w:textAlignment w:val="auto"/>
              <w:rPr>
                <w:lang w:val="hr-HR"/>
              </w:rPr>
            </w:pPr>
            <w:r w:rsidRPr="00F85630">
              <w:rPr>
                <w:lang w:val="hr-HR"/>
              </w:rPr>
              <w:t>7.683,00</w:t>
            </w:r>
          </w:p>
        </w:tc>
      </w:tr>
      <w:tr w:rsidR="00F85630" w:rsidRPr="00F85630" w14:paraId="27CCBB29" w14:textId="77777777" w:rsidTr="00F85630">
        <w:trPr>
          <w:trHeight w:val="264"/>
          <w:jc w:val="center"/>
        </w:trPr>
        <w:tc>
          <w:tcPr>
            <w:tcW w:w="4580" w:type="dxa"/>
            <w:tcBorders>
              <w:top w:val="nil"/>
              <w:left w:val="single" w:sz="4" w:space="0" w:color="auto"/>
              <w:bottom w:val="single" w:sz="4" w:space="0" w:color="auto"/>
              <w:right w:val="single" w:sz="4" w:space="0" w:color="auto"/>
            </w:tcBorders>
            <w:shd w:val="clear" w:color="auto" w:fill="auto"/>
            <w:vAlign w:val="bottom"/>
            <w:hideMark/>
          </w:tcPr>
          <w:p w14:paraId="4D48BE1C" w14:textId="77777777" w:rsidR="00F85630" w:rsidRPr="00F85630" w:rsidRDefault="00F85630" w:rsidP="00F85630">
            <w:pPr>
              <w:widowControl/>
              <w:adjustRightInd/>
              <w:spacing w:line="240" w:lineRule="auto"/>
              <w:ind w:left="0" w:firstLine="0"/>
              <w:jc w:val="left"/>
              <w:textAlignment w:val="auto"/>
              <w:rPr>
                <w:lang w:val="hr-HR"/>
              </w:rPr>
            </w:pPr>
            <w:r w:rsidRPr="00F85630">
              <w:rPr>
                <w:lang w:val="hr-HR"/>
              </w:rPr>
              <w:t>Korisnik  34985 DJEČJI VRTIĆ PULA</w:t>
            </w:r>
          </w:p>
        </w:tc>
        <w:tc>
          <w:tcPr>
            <w:tcW w:w="1300" w:type="dxa"/>
            <w:tcBorders>
              <w:top w:val="nil"/>
              <w:left w:val="nil"/>
              <w:bottom w:val="single" w:sz="4" w:space="0" w:color="auto"/>
              <w:right w:val="single" w:sz="4" w:space="0" w:color="auto"/>
            </w:tcBorders>
            <w:shd w:val="clear" w:color="auto" w:fill="auto"/>
            <w:noWrap/>
            <w:vAlign w:val="bottom"/>
            <w:hideMark/>
          </w:tcPr>
          <w:p w14:paraId="7AB21B99" w14:textId="77777777" w:rsidR="00F85630" w:rsidRPr="00F85630" w:rsidRDefault="00F85630" w:rsidP="00F85630">
            <w:pPr>
              <w:widowControl/>
              <w:adjustRightInd/>
              <w:spacing w:line="240" w:lineRule="auto"/>
              <w:ind w:left="0" w:firstLine="0"/>
              <w:jc w:val="right"/>
              <w:textAlignment w:val="auto"/>
              <w:rPr>
                <w:lang w:val="hr-HR"/>
              </w:rPr>
            </w:pPr>
            <w:r w:rsidRPr="00F85630">
              <w:rPr>
                <w:lang w:val="hr-HR"/>
              </w:rPr>
              <w:t>29.200,00</w:t>
            </w:r>
          </w:p>
        </w:tc>
        <w:tc>
          <w:tcPr>
            <w:tcW w:w="1240" w:type="dxa"/>
            <w:tcBorders>
              <w:top w:val="nil"/>
              <w:left w:val="nil"/>
              <w:bottom w:val="single" w:sz="4" w:space="0" w:color="auto"/>
              <w:right w:val="single" w:sz="4" w:space="0" w:color="auto"/>
            </w:tcBorders>
            <w:shd w:val="clear" w:color="auto" w:fill="auto"/>
            <w:noWrap/>
            <w:vAlign w:val="bottom"/>
            <w:hideMark/>
          </w:tcPr>
          <w:p w14:paraId="1DD9BE36" w14:textId="77777777" w:rsidR="00F85630" w:rsidRPr="00F85630" w:rsidRDefault="00F85630" w:rsidP="00F85630">
            <w:pPr>
              <w:widowControl/>
              <w:adjustRightInd/>
              <w:spacing w:line="240" w:lineRule="auto"/>
              <w:ind w:left="0" w:firstLine="0"/>
              <w:jc w:val="right"/>
              <w:textAlignment w:val="auto"/>
              <w:rPr>
                <w:lang w:val="hr-HR"/>
              </w:rPr>
            </w:pPr>
            <w:r w:rsidRPr="00F85630">
              <w:rPr>
                <w:lang w:val="hr-HR"/>
              </w:rPr>
              <w:t>-3.200,00</w:t>
            </w:r>
          </w:p>
        </w:tc>
        <w:tc>
          <w:tcPr>
            <w:tcW w:w="1240" w:type="dxa"/>
            <w:tcBorders>
              <w:top w:val="nil"/>
              <w:left w:val="nil"/>
              <w:bottom w:val="single" w:sz="4" w:space="0" w:color="auto"/>
              <w:right w:val="single" w:sz="4" w:space="0" w:color="auto"/>
            </w:tcBorders>
            <w:shd w:val="clear" w:color="auto" w:fill="auto"/>
            <w:noWrap/>
            <w:vAlign w:val="bottom"/>
            <w:hideMark/>
          </w:tcPr>
          <w:p w14:paraId="4562DA62" w14:textId="77777777" w:rsidR="00F85630" w:rsidRPr="00F85630" w:rsidRDefault="00F85630" w:rsidP="00F85630">
            <w:pPr>
              <w:widowControl/>
              <w:adjustRightInd/>
              <w:spacing w:line="240" w:lineRule="auto"/>
              <w:ind w:left="0" w:firstLine="0"/>
              <w:jc w:val="right"/>
              <w:textAlignment w:val="auto"/>
              <w:rPr>
                <w:lang w:val="hr-HR"/>
              </w:rPr>
            </w:pPr>
            <w:r w:rsidRPr="00F85630">
              <w:rPr>
                <w:lang w:val="hr-HR"/>
              </w:rPr>
              <w:t>-10,96</w:t>
            </w:r>
          </w:p>
        </w:tc>
        <w:tc>
          <w:tcPr>
            <w:tcW w:w="1260" w:type="dxa"/>
            <w:tcBorders>
              <w:top w:val="nil"/>
              <w:left w:val="nil"/>
              <w:bottom w:val="single" w:sz="4" w:space="0" w:color="auto"/>
              <w:right w:val="single" w:sz="4" w:space="0" w:color="auto"/>
            </w:tcBorders>
            <w:shd w:val="clear" w:color="auto" w:fill="auto"/>
            <w:noWrap/>
            <w:vAlign w:val="bottom"/>
            <w:hideMark/>
          </w:tcPr>
          <w:p w14:paraId="7C60C75A" w14:textId="77777777" w:rsidR="00F85630" w:rsidRPr="00F85630" w:rsidRDefault="00F85630" w:rsidP="00F85630">
            <w:pPr>
              <w:widowControl/>
              <w:adjustRightInd/>
              <w:spacing w:line="240" w:lineRule="auto"/>
              <w:ind w:left="0" w:firstLine="0"/>
              <w:jc w:val="right"/>
              <w:textAlignment w:val="auto"/>
              <w:rPr>
                <w:lang w:val="hr-HR"/>
              </w:rPr>
            </w:pPr>
            <w:r w:rsidRPr="00F85630">
              <w:rPr>
                <w:lang w:val="hr-HR"/>
              </w:rPr>
              <w:t>26.000,00</w:t>
            </w:r>
          </w:p>
        </w:tc>
      </w:tr>
      <w:tr w:rsidR="00F85630" w:rsidRPr="00F85630" w14:paraId="205A165C" w14:textId="77777777" w:rsidTr="00F85630">
        <w:trPr>
          <w:trHeight w:val="528"/>
          <w:jc w:val="center"/>
        </w:trPr>
        <w:tc>
          <w:tcPr>
            <w:tcW w:w="4580" w:type="dxa"/>
            <w:tcBorders>
              <w:top w:val="nil"/>
              <w:left w:val="single" w:sz="4" w:space="0" w:color="auto"/>
              <w:bottom w:val="single" w:sz="4" w:space="0" w:color="auto"/>
              <w:right w:val="single" w:sz="4" w:space="0" w:color="auto"/>
            </w:tcBorders>
            <w:shd w:val="clear" w:color="auto" w:fill="auto"/>
            <w:vAlign w:val="bottom"/>
            <w:hideMark/>
          </w:tcPr>
          <w:p w14:paraId="7434EA49" w14:textId="77777777" w:rsidR="00F85630" w:rsidRPr="00F85630" w:rsidRDefault="00F85630" w:rsidP="00F85630">
            <w:pPr>
              <w:widowControl/>
              <w:adjustRightInd/>
              <w:spacing w:line="240" w:lineRule="auto"/>
              <w:ind w:left="0" w:firstLine="0"/>
              <w:jc w:val="left"/>
              <w:textAlignment w:val="auto"/>
              <w:rPr>
                <w:lang w:val="hr-HR"/>
              </w:rPr>
            </w:pPr>
            <w:r w:rsidRPr="00F85630">
              <w:rPr>
                <w:lang w:val="hr-HR"/>
              </w:rPr>
              <w:t>Korisnik  35011 DNEVNI CENTAR ZA REHABILITACIJU VERUDA PULA</w:t>
            </w:r>
          </w:p>
        </w:tc>
        <w:tc>
          <w:tcPr>
            <w:tcW w:w="1300" w:type="dxa"/>
            <w:tcBorders>
              <w:top w:val="nil"/>
              <w:left w:val="nil"/>
              <w:bottom w:val="single" w:sz="4" w:space="0" w:color="auto"/>
              <w:right w:val="single" w:sz="4" w:space="0" w:color="auto"/>
            </w:tcBorders>
            <w:shd w:val="clear" w:color="auto" w:fill="auto"/>
            <w:noWrap/>
            <w:vAlign w:val="bottom"/>
            <w:hideMark/>
          </w:tcPr>
          <w:p w14:paraId="2D0CDCEB" w14:textId="77777777" w:rsidR="00F85630" w:rsidRPr="00F85630" w:rsidRDefault="00F85630" w:rsidP="00F85630">
            <w:pPr>
              <w:widowControl/>
              <w:adjustRightInd/>
              <w:spacing w:line="240" w:lineRule="auto"/>
              <w:ind w:left="0" w:firstLine="0"/>
              <w:jc w:val="right"/>
              <w:textAlignment w:val="auto"/>
              <w:rPr>
                <w:lang w:val="hr-HR"/>
              </w:rPr>
            </w:pPr>
            <w:r w:rsidRPr="00F85630">
              <w:rPr>
                <w:lang w:val="hr-HR"/>
              </w:rPr>
              <w:t>1.607,00</w:t>
            </w:r>
          </w:p>
        </w:tc>
        <w:tc>
          <w:tcPr>
            <w:tcW w:w="1240" w:type="dxa"/>
            <w:tcBorders>
              <w:top w:val="nil"/>
              <w:left w:val="nil"/>
              <w:bottom w:val="single" w:sz="4" w:space="0" w:color="auto"/>
              <w:right w:val="single" w:sz="4" w:space="0" w:color="auto"/>
            </w:tcBorders>
            <w:shd w:val="clear" w:color="auto" w:fill="auto"/>
            <w:noWrap/>
            <w:vAlign w:val="bottom"/>
            <w:hideMark/>
          </w:tcPr>
          <w:p w14:paraId="6183FA83" w14:textId="77777777" w:rsidR="00F85630" w:rsidRPr="00F85630" w:rsidRDefault="00F85630" w:rsidP="00F85630">
            <w:pPr>
              <w:widowControl/>
              <w:adjustRightInd/>
              <w:spacing w:line="240" w:lineRule="auto"/>
              <w:ind w:left="0" w:firstLine="0"/>
              <w:jc w:val="right"/>
              <w:textAlignment w:val="auto"/>
              <w:rPr>
                <w:lang w:val="hr-HR"/>
              </w:rPr>
            </w:pPr>
            <w:r w:rsidRPr="00F85630">
              <w:rPr>
                <w:lang w:val="hr-HR"/>
              </w:rPr>
              <w:t>894,00</w:t>
            </w:r>
          </w:p>
        </w:tc>
        <w:tc>
          <w:tcPr>
            <w:tcW w:w="1240" w:type="dxa"/>
            <w:tcBorders>
              <w:top w:val="nil"/>
              <w:left w:val="nil"/>
              <w:bottom w:val="single" w:sz="4" w:space="0" w:color="auto"/>
              <w:right w:val="single" w:sz="4" w:space="0" w:color="auto"/>
            </w:tcBorders>
            <w:shd w:val="clear" w:color="auto" w:fill="auto"/>
            <w:noWrap/>
            <w:vAlign w:val="bottom"/>
            <w:hideMark/>
          </w:tcPr>
          <w:p w14:paraId="1F2E56F2" w14:textId="77777777" w:rsidR="00F85630" w:rsidRPr="00F85630" w:rsidRDefault="00F85630" w:rsidP="00F85630">
            <w:pPr>
              <w:widowControl/>
              <w:adjustRightInd/>
              <w:spacing w:line="240" w:lineRule="auto"/>
              <w:ind w:left="0" w:firstLine="0"/>
              <w:jc w:val="right"/>
              <w:textAlignment w:val="auto"/>
              <w:rPr>
                <w:lang w:val="hr-HR"/>
              </w:rPr>
            </w:pPr>
            <w:r w:rsidRPr="00F85630">
              <w:rPr>
                <w:lang w:val="hr-HR"/>
              </w:rPr>
              <w:t>55,63</w:t>
            </w:r>
          </w:p>
        </w:tc>
        <w:tc>
          <w:tcPr>
            <w:tcW w:w="1260" w:type="dxa"/>
            <w:tcBorders>
              <w:top w:val="nil"/>
              <w:left w:val="nil"/>
              <w:bottom w:val="single" w:sz="4" w:space="0" w:color="auto"/>
              <w:right w:val="single" w:sz="4" w:space="0" w:color="auto"/>
            </w:tcBorders>
            <w:shd w:val="clear" w:color="auto" w:fill="auto"/>
            <w:noWrap/>
            <w:vAlign w:val="bottom"/>
            <w:hideMark/>
          </w:tcPr>
          <w:p w14:paraId="4FCA5635" w14:textId="77777777" w:rsidR="00F85630" w:rsidRPr="00F85630" w:rsidRDefault="00F85630" w:rsidP="00F85630">
            <w:pPr>
              <w:widowControl/>
              <w:adjustRightInd/>
              <w:spacing w:line="240" w:lineRule="auto"/>
              <w:ind w:left="0" w:firstLine="0"/>
              <w:jc w:val="right"/>
              <w:textAlignment w:val="auto"/>
              <w:rPr>
                <w:lang w:val="hr-HR"/>
              </w:rPr>
            </w:pPr>
            <w:r w:rsidRPr="00F85630">
              <w:rPr>
                <w:lang w:val="hr-HR"/>
              </w:rPr>
              <w:t>2.501,00</w:t>
            </w:r>
          </w:p>
        </w:tc>
      </w:tr>
      <w:tr w:rsidR="00F85630" w:rsidRPr="00F85630" w14:paraId="6ED246ED" w14:textId="77777777" w:rsidTr="00F85630">
        <w:trPr>
          <w:trHeight w:val="264"/>
          <w:jc w:val="center"/>
        </w:trPr>
        <w:tc>
          <w:tcPr>
            <w:tcW w:w="4580" w:type="dxa"/>
            <w:tcBorders>
              <w:top w:val="nil"/>
              <w:left w:val="single" w:sz="4" w:space="0" w:color="auto"/>
              <w:bottom w:val="single" w:sz="4" w:space="0" w:color="auto"/>
              <w:right w:val="single" w:sz="4" w:space="0" w:color="auto"/>
            </w:tcBorders>
            <w:shd w:val="clear" w:color="auto" w:fill="auto"/>
            <w:vAlign w:val="bottom"/>
            <w:hideMark/>
          </w:tcPr>
          <w:p w14:paraId="3B187880" w14:textId="77777777" w:rsidR="00F85630" w:rsidRPr="00F85630" w:rsidRDefault="00F85630" w:rsidP="00F85630">
            <w:pPr>
              <w:widowControl/>
              <w:adjustRightInd/>
              <w:spacing w:line="240" w:lineRule="auto"/>
              <w:ind w:left="0" w:firstLine="0"/>
              <w:jc w:val="left"/>
              <w:textAlignment w:val="auto"/>
              <w:rPr>
                <w:lang w:val="hr-HR"/>
              </w:rPr>
            </w:pPr>
            <w:r w:rsidRPr="00F85630">
              <w:rPr>
                <w:lang w:val="hr-HR"/>
              </w:rPr>
              <w:t>Korisnik  49544 DJEČJI VRTIĆ MALI SVIJET</w:t>
            </w:r>
          </w:p>
        </w:tc>
        <w:tc>
          <w:tcPr>
            <w:tcW w:w="1300" w:type="dxa"/>
            <w:tcBorders>
              <w:top w:val="nil"/>
              <w:left w:val="nil"/>
              <w:bottom w:val="single" w:sz="4" w:space="0" w:color="auto"/>
              <w:right w:val="single" w:sz="4" w:space="0" w:color="auto"/>
            </w:tcBorders>
            <w:shd w:val="clear" w:color="auto" w:fill="auto"/>
            <w:noWrap/>
            <w:vAlign w:val="bottom"/>
            <w:hideMark/>
          </w:tcPr>
          <w:p w14:paraId="34D39F5E" w14:textId="77777777" w:rsidR="00F85630" w:rsidRPr="00F85630" w:rsidRDefault="00F85630" w:rsidP="00F85630">
            <w:pPr>
              <w:widowControl/>
              <w:adjustRightInd/>
              <w:spacing w:line="240" w:lineRule="auto"/>
              <w:ind w:left="0" w:firstLine="0"/>
              <w:jc w:val="right"/>
              <w:textAlignment w:val="auto"/>
              <w:rPr>
                <w:lang w:val="hr-HR"/>
              </w:rPr>
            </w:pPr>
            <w:r w:rsidRPr="00F85630">
              <w:rPr>
                <w:lang w:val="hr-HR"/>
              </w:rPr>
              <w:t>25.111,00</w:t>
            </w:r>
          </w:p>
        </w:tc>
        <w:tc>
          <w:tcPr>
            <w:tcW w:w="1240" w:type="dxa"/>
            <w:tcBorders>
              <w:top w:val="nil"/>
              <w:left w:val="nil"/>
              <w:bottom w:val="single" w:sz="4" w:space="0" w:color="auto"/>
              <w:right w:val="single" w:sz="4" w:space="0" w:color="auto"/>
            </w:tcBorders>
            <w:shd w:val="clear" w:color="auto" w:fill="auto"/>
            <w:noWrap/>
            <w:vAlign w:val="bottom"/>
            <w:hideMark/>
          </w:tcPr>
          <w:p w14:paraId="35959CF6" w14:textId="77777777" w:rsidR="00F85630" w:rsidRPr="00F85630" w:rsidRDefault="00F85630" w:rsidP="00F85630">
            <w:pPr>
              <w:widowControl/>
              <w:adjustRightInd/>
              <w:spacing w:line="240" w:lineRule="auto"/>
              <w:ind w:left="0" w:firstLine="0"/>
              <w:jc w:val="right"/>
              <w:textAlignment w:val="auto"/>
              <w:rPr>
                <w:lang w:val="hr-HR"/>
              </w:rPr>
            </w:pPr>
            <w:r w:rsidRPr="00F85630">
              <w:rPr>
                <w:lang w:val="hr-HR"/>
              </w:rPr>
              <w:t>0,00</w:t>
            </w:r>
          </w:p>
        </w:tc>
        <w:tc>
          <w:tcPr>
            <w:tcW w:w="1240" w:type="dxa"/>
            <w:tcBorders>
              <w:top w:val="nil"/>
              <w:left w:val="nil"/>
              <w:bottom w:val="single" w:sz="4" w:space="0" w:color="auto"/>
              <w:right w:val="single" w:sz="4" w:space="0" w:color="auto"/>
            </w:tcBorders>
            <w:shd w:val="clear" w:color="auto" w:fill="auto"/>
            <w:noWrap/>
            <w:vAlign w:val="bottom"/>
            <w:hideMark/>
          </w:tcPr>
          <w:p w14:paraId="47B34B9B" w14:textId="77777777" w:rsidR="00F85630" w:rsidRPr="00F85630" w:rsidRDefault="00F85630" w:rsidP="00F85630">
            <w:pPr>
              <w:widowControl/>
              <w:adjustRightInd/>
              <w:spacing w:line="240" w:lineRule="auto"/>
              <w:ind w:left="0" w:firstLine="0"/>
              <w:jc w:val="right"/>
              <w:textAlignment w:val="auto"/>
              <w:rPr>
                <w:lang w:val="hr-HR"/>
              </w:rPr>
            </w:pPr>
            <w:r w:rsidRPr="00F85630">
              <w:rPr>
                <w:lang w:val="hr-HR"/>
              </w:rPr>
              <w:t>0,00</w:t>
            </w:r>
          </w:p>
        </w:tc>
        <w:tc>
          <w:tcPr>
            <w:tcW w:w="1260" w:type="dxa"/>
            <w:tcBorders>
              <w:top w:val="nil"/>
              <w:left w:val="nil"/>
              <w:bottom w:val="single" w:sz="4" w:space="0" w:color="auto"/>
              <w:right w:val="single" w:sz="4" w:space="0" w:color="auto"/>
            </w:tcBorders>
            <w:shd w:val="clear" w:color="auto" w:fill="auto"/>
            <w:noWrap/>
            <w:vAlign w:val="bottom"/>
            <w:hideMark/>
          </w:tcPr>
          <w:p w14:paraId="446842AA" w14:textId="77777777" w:rsidR="00F85630" w:rsidRPr="00F85630" w:rsidRDefault="00F85630" w:rsidP="00F85630">
            <w:pPr>
              <w:widowControl/>
              <w:adjustRightInd/>
              <w:spacing w:line="240" w:lineRule="auto"/>
              <w:ind w:left="0" w:firstLine="0"/>
              <w:jc w:val="right"/>
              <w:textAlignment w:val="auto"/>
              <w:rPr>
                <w:lang w:val="hr-HR"/>
              </w:rPr>
            </w:pPr>
            <w:r w:rsidRPr="00F85630">
              <w:rPr>
                <w:lang w:val="hr-HR"/>
              </w:rPr>
              <w:t>25.111,00</w:t>
            </w:r>
          </w:p>
        </w:tc>
      </w:tr>
    </w:tbl>
    <w:p w14:paraId="798247F1" w14:textId="77777777" w:rsidR="007B2197" w:rsidRPr="003B674A" w:rsidRDefault="007B2197" w:rsidP="00E3378D">
      <w:pPr>
        <w:spacing w:line="240" w:lineRule="auto"/>
        <w:ind w:left="142"/>
        <w:rPr>
          <w:lang w:val="hr-HR"/>
        </w:rPr>
      </w:pPr>
    </w:p>
    <w:p w14:paraId="5B06A634" w14:textId="5BB667C2" w:rsidR="007B2197" w:rsidRPr="00FC686D" w:rsidRDefault="007B2197" w:rsidP="00E3378D">
      <w:pPr>
        <w:pStyle w:val="Naslov5"/>
        <w:spacing w:line="240" w:lineRule="auto"/>
        <w:ind w:left="142" w:firstLine="720"/>
        <w:jc w:val="both"/>
        <w:rPr>
          <w:b w:val="0"/>
          <w:bCs/>
          <w:i/>
          <w:iCs/>
          <w:szCs w:val="24"/>
        </w:rPr>
      </w:pPr>
      <w:r w:rsidRPr="00FC686D">
        <w:rPr>
          <w:b w:val="0"/>
          <w:szCs w:val="24"/>
        </w:rPr>
        <w:t xml:space="preserve">Aktivnost: Ustanove i udruge u socijalnoj skrbi, </w:t>
      </w:r>
      <w:r w:rsidR="00F85630" w:rsidRPr="00FC686D">
        <w:rPr>
          <w:b w:val="0"/>
          <w:szCs w:val="24"/>
        </w:rPr>
        <w:t>rashodi</w:t>
      </w:r>
      <w:r w:rsidRPr="00FC686D">
        <w:rPr>
          <w:b w:val="0"/>
          <w:szCs w:val="24"/>
        </w:rPr>
        <w:t xml:space="preserve"> za izvršenje </w:t>
      </w:r>
      <w:r w:rsidR="00F85630" w:rsidRPr="00FC686D">
        <w:rPr>
          <w:b w:val="0"/>
          <w:szCs w:val="24"/>
        </w:rPr>
        <w:t>a</w:t>
      </w:r>
      <w:r w:rsidRPr="00FC686D">
        <w:rPr>
          <w:b w:val="0"/>
          <w:szCs w:val="24"/>
        </w:rPr>
        <w:t xml:space="preserve">ktivnosti </w:t>
      </w:r>
      <w:r w:rsidR="00F85630" w:rsidRPr="00FC686D">
        <w:rPr>
          <w:b w:val="0"/>
          <w:szCs w:val="24"/>
        </w:rPr>
        <w:t>smanjuju</w:t>
      </w:r>
      <w:r w:rsidR="00F85630">
        <w:rPr>
          <w:b w:val="0"/>
          <w:szCs w:val="24"/>
        </w:rPr>
        <w:t xml:space="preserve"> se u iznosu od 51.952,50 EUR ili 16,92% i iznose 255.072,50 EUR.</w:t>
      </w:r>
      <w:r w:rsidR="00FC686D">
        <w:rPr>
          <w:b w:val="0"/>
          <w:szCs w:val="24"/>
        </w:rPr>
        <w:t xml:space="preserve"> </w:t>
      </w:r>
      <w:r w:rsidR="00FC686D">
        <w:rPr>
          <w:b w:val="0"/>
          <w:bCs/>
          <w:color w:val="000000" w:themeColor="text1"/>
          <w:szCs w:val="24"/>
        </w:rPr>
        <w:t>Povećavaju se rashodi za</w:t>
      </w:r>
      <w:r w:rsidR="00FC686D" w:rsidRPr="00FC686D">
        <w:rPr>
          <w:b w:val="0"/>
          <w:bCs/>
          <w:color w:val="000000" w:themeColor="text1"/>
          <w:szCs w:val="24"/>
        </w:rPr>
        <w:t xml:space="preserve"> održivost usluge Centra podrške 521 i pomoć u kući za </w:t>
      </w:r>
      <w:proofErr w:type="spellStart"/>
      <w:r w:rsidR="00FC686D" w:rsidRPr="00FC686D">
        <w:rPr>
          <w:b w:val="0"/>
          <w:bCs/>
          <w:color w:val="000000" w:themeColor="text1"/>
          <w:szCs w:val="24"/>
        </w:rPr>
        <w:t>gerontodomaćice</w:t>
      </w:r>
      <w:proofErr w:type="spellEnd"/>
      <w:r w:rsidR="00FC686D">
        <w:rPr>
          <w:b w:val="0"/>
          <w:bCs/>
          <w:color w:val="000000" w:themeColor="text1"/>
          <w:szCs w:val="24"/>
        </w:rPr>
        <w:t xml:space="preserve">, dok se rashodi </w:t>
      </w:r>
      <w:r w:rsidR="00FC686D" w:rsidRPr="00FC686D">
        <w:rPr>
          <w:b w:val="0"/>
          <w:bCs/>
          <w:color w:val="000000" w:themeColor="text1"/>
          <w:szCs w:val="24"/>
        </w:rPr>
        <w:t>za sufinanciranje opreme hospicija</w:t>
      </w:r>
      <w:r w:rsidR="00FC686D">
        <w:rPr>
          <w:b w:val="0"/>
          <w:bCs/>
          <w:color w:val="000000" w:themeColor="text1"/>
          <w:szCs w:val="24"/>
        </w:rPr>
        <w:t xml:space="preserve"> smanjuju</w:t>
      </w:r>
      <w:r w:rsidR="00FC686D" w:rsidRPr="00FC686D">
        <w:rPr>
          <w:b w:val="0"/>
          <w:bCs/>
          <w:color w:val="000000" w:themeColor="text1"/>
          <w:szCs w:val="24"/>
        </w:rPr>
        <w:t xml:space="preserve"> obzirom da još nije krenuo s radom</w:t>
      </w:r>
      <w:r w:rsidRPr="00FC686D">
        <w:rPr>
          <w:b w:val="0"/>
          <w:bCs/>
          <w:snapToGrid w:val="0"/>
          <w:szCs w:val="24"/>
        </w:rPr>
        <w:t>.</w:t>
      </w:r>
      <w:r w:rsidRPr="00FC686D">
        <w:rPr>
          <w:b w:val="0"/>
          <w:bCs/>
          <w:szCs w:val="24"/>
        </w:rPr>
        <w:t xml:space="preserve"> </w:t>
      </w:r>
    </w:p>
    <w:p w14:paraId="2922F295" w14:textId="77777777" w:rsidR="007B2197" w:rsidRPr="003B674A" w:rsidRDefault="007B2197" w:rsidP="00E3378D">
      <w:pPr>
        <w:spacing w:line="240" w:lineRule="auto"/>
        <w:ind w:left="142"/>
        <w:rPr>
          <w:lang w:val="hr-HR"/>
        </w:rPr>
      </w:pPr>
    </w:p>
    <w:p w14:paraId="5D2F24FE" w14:textId="2EAC0763" w:rsidR="007B2197" w:rsidRPr="00FC686D" w:rsidRDefault="007B2197" w:rsidP="00E3378D">
      <w:pPr>
        <w:spacing w:line="240" w:lineRule="auto"/>
        <w:ind w:left="142" w:firstLine="708"/>
        <w:rPr>
          <w:iCs/>
          <w:sz w:val="24"/>
          <w:szCs w:val="24"/>
          <w:lang w:val="hr-HR"/>
        </w:rPr>
      </w:pPr>
      <w:r w:rsidRPr="00FC686D">
        <w:rPr>
          <w:iCs/>
          <w:sz w:val="24"/>
          <w:szCs w:val="24"/>
          <w:lang w:val="hr-HR"/>
        </w:rPr>
        <w:t>Aktivnost: Dnevni centar za rehabilitaciju Veruda – Pula,</w:t>
      </w:r>
      <w:r w:rsidRPr="00FC686D">
        <w:rPr>
          <w:iCs/>
          <w:lang w:val="hr-HR"/>
        </w:rPr>
        <w:t xml:space="preserve"> </w:t>
      </w:r>
      <w:r w:rsidRPr="00FC686D">
        <w:rPr>
          <w:iCs/>
          <w:sz w:val="24"/>
          <w:szCs w:val="24"/>
          <w:lang w:val="hr-HR"/>
        </w:rPr>
        <w:t xml:space="preserve">rashodi za izvršenje </w:t>
      </w:r>
      <w:r w:rsidR="00FC686D">
        <w:rPr>
          <w:iCs/>
          <w:sz w:val="24"/>
          <w:szCs w:val="24"/>
          <w:lang w:val="hr-HR"/>
        </w:rPr>
        <w:t>a</w:t>
      </w:r>
      <w:r w:rsidRPr="00FC686D">
        <w:rPr>
          <w:iCs/>
          <w:sz w:val="24"/>
          <w:szCs w:val="24"/>
          <w:lang w:val="hr-HR"/>
        </w:rPr>
        <w:t xml:space="preserve">ktivnosti </w:t>
      </w:r>
      <w:r w:rsidR="00FC686D">
        <w:rPr>
          <w:iCs/>
          <w:sz w:val="24"/>
          <w:szCs w:val="24"/>
          <w:lang w:val="hr-HR"/>
        </w:rPr>
        <w:t xml:space="preserve">povećavaju se za 49.504,00 EUR ili 7,67% i iznose 694.612,12 </w:t>
      </w:r>
      <w:r w:rsidRPr="00FC686D">
        <w:rPr>
          <w:iCs/>
          <w:sz w:val="24"/>
          <w:szCs w:val="24"/>
          <w:lang w:val="hr-HR"/>
        </w:rPr>
        <w:t>EUR.</w:t>
      </w:r>
    </w:p>
    <w:p w14:paraId="7FE8D9A6" w14:textId="6EB5F19E" w:rsidR="007B2197" w:rsidRPr="007216F6" w:rsidRDefault="00B10733" w:rsidP="007216F6">
      <w:pPr>
        <w:widowControl/>
        <w:numPr>
          <w:ilvl w:val="0"/>
          <w:numId w:val="24"/>
        </w:numPr>
        <w:adjustRightInd/>
        <w:spacing w:line="240" w:lineRule="auto"/>
        <w:ind w:left="709" w:hanging="142"/>
        <w:textAlignment w:val="auto"/>
        <w:rPr>
          <w:sz w:val="24"/>
          <w:szCs w:val="24"/>
          <w:lang w:val="hr-HR"/>
        </w:rPr>
      </w:pPr>
      <w:proofErr w:type="spellStart"/>
      <w:r w:rsidRPr="007216F6">
        <w:rPr>
          <w:iCs/>
          <w:sz w:val="24"/>
          <w:szCs w:val="24"/>
        </w:rPr>
        <w:t>Rashodi</w:t>
      </w:r>
      <w:proofErr w:type="spellEnd"/>
      <w:r w:rsidRPr="007216F6">
        <w:rPr>
          <w:iCs/>
          <w:sz w:val="24"/>
          <w:szCs w:val="24"/>
        </w:rPr>
        <w:t xml:space="preserve"> za </w:t>
      </w:r>
      <w:proofErr w:type="spellStart"/>
      <w:r w:rsidRPr="007216F6">
        <w:rPr>
          <w:iCs/>
          <w:sz w:val="24"/>
          <w:szCs w:val="24"/>
        </w:rPr>
        <w:t>zaposlene</w:t>
      </w:r>
      <w:proofErr w:type="spellEnd"/>
      <w:r w:rsidRPr="007216F6">
        <w:rPr>
          <w:sz w:val="24"/>
          <w:szCs w:val="24"/>
        </w:rPr>
        <w:t xml:space="preserve"> </w:t>
      </w:r>
      <w:proofErr w:type="spellStart"/>
      <w:r w:rsidRPr="007216F6">
        <w:rPr>
          <w:sz w:val="24"/>
          <w:szCs w:val="24"/>
        </w:rPr>
        <w:t>povećavaju</w:t>
      </w:r>
      <w:proofErr w:type="spellEnd"/>
      <w:r w:rsidRPr="007216F6">
        <w:rPr>
          <w:sz w:val="24"/>
          <w:szCs w:val="24"/>
        </w:rPr>
        <w:t xml:space="preserve"> se </w:t>
      </w:r>
      <w:r w:rsidRPr="007216F6">
        <w:rPr>
          <w:color w:val="000000" w:themeColor="text1"/>
          <w:sz w:val="24"/>
          <w:szCs w:val="24"/>
          <w:lang w:val="hr-HR"/>
        </w:rPr>
        <w:t>za 16.478,00 EUR i iznose 524.779,00 EUR, sukladno izvršenju i procjeni izvršenja</w:t>
      </w:r>
      <w:r w:rsidR="002F5341" w:rsidRPr="007216F6">
        <w:rPr>
          <w:sz w:val="24"/>
          <w:szCs w:val="24"/>
          <w:lang w:val="hr-HR"/>
        </w:rPr>
        <w:t>,</w:t>
      </w:r>
    </w:p>
    <w:p w14:paraId="3C996A20" w14:textId="346C970C" w:rsidR="00B10733" w:rsidRPr="007216F6" w:rsidRDefault="00B10733" w:rsidP="007216F6">
      <w:pPr>
        <w:pStyle w:val="Tijeloteksta"/>
        <w:widowControl/>
        <w:numPr>
          <w:ilvl w:val="0"/>
          <w:numId w:val="24"/>
        </w:numPr>
        <w:suppressAutoHyphens/>
        <w:adjustRightInd/>
        <w:spacing w:line="240" w:lineRule="auto"/>
        <w:ind w:left="709" w:right="1" w:hanging="142"/>
        <w:textAlignment w:val="auto"/>
        <w:rPr>
          <w:iCs/>
          <w:szCs w:val="24"/>
        </w:rPr>
      </w:pPr>
      <w:r w:rsidRPr="007216F6">
        <w:rPr>
          <w:iCs/>
          <w:szCs w:val="24"/>
        </w:rPr>
        <w:lastRenderedPageBreak/>
        <w:t xml:space="preserve">Materijalni rashodi </w:t>
      </w:r>
      <w:r w:rsidR="00B20144">
        <w:rPr>
          <w:iCs/>
          <w:szCs w:val="24"/>
        </w:rPr>
        <w:t>povećavaju</w:t>
      </w:r>
      <w:r w:rsidRPr="007216F6">
        <w:rPr>
          <w:iCs/>
          <w:szCs w:val="24"/>
        </w:rPr>
        <w:t xml:space="preserve"> se za </w:t>
      </w:r>
      <w:r w:rsidRPr="007216F6">
        <w:rPr>
          <w:color w:val="000000" w:themeColor="text1"/>
          <w:szCs w:val="24"/>
        </w:rPr>
        <w:t>31.197,00 EUR i iznose 157.638,12 EUR</w:t>
      </w:r>
      <w:r w:rsidRPr="007216F6">
        <w:rPr>
          <w:iCs/>
          <w:szCs w:val="24"/>
        </w:rPr>
        <w:t>, temeljem procjene izvršenja do kraja godine,</w:t>
      </w:r>
    </w:p>
    <w:p w14:paraId="2B7B82DD" w14:textId="018C50E4" w:rsidR="00B10733" w:rsidRPr="007216F6" w:rsidRDefault="00B10733" w:rsidP="007216F6">
      <w:pPr>
        <w:pStyle w:val="Tijeloteksta"/>
        <w:widowControl/>
        <w:numPr>
          <w:ilvl w:val="0"/>
          <w:numId w:val="24"/>
        </w:numPr>
        <w:suppressAutoHyphens/>
        <w:adjustRightInd/>
        <w:spacing w:line="240" w:lineRule="auto"/>
        <w:ind w:left="709" w:right="1" w:hanging="142"/>
        <w:textAlignment w:val="auto"/>
        <w:rPr>
          <w:iCs/>
          <w:szCs w:val="24"/>
        </w:rPr>
      </w:pPr>
      <w:r w:rsidRPr="007216F6">
        <w:rPr>
          <w:iCs/>
          <w:szCs w:val="24"/>
        </w:rPr>
        <w:t>Financijski rashodi smanjuju se za 15,00 EUR i iznose 11,00 EUR, temeljem procjene izvršenja do kraja godine,</w:t>
      </w:r>
    </w:p>
    <w:p w14:paraId="72CF9D7F" w14:textId="081D2607" w:rsidR="00B10733" w:rsidRPr="007216F6" w:rsidRDefault="00B10733" w:rsidP="007216F6">
      <w:pPr>
        <w:pStyle w:val="Tijeloteksta"/>
        <w:widowControl/>
        <w:numPr>
          <w:ilvl w:val="0"/>
          <w:numId w:val="24"/>
        </w:numPr>
        <w:suppressAutoHyphens/>
        <w:adjustRightInd/>
        <w:spacing w:line="240" w:lineRule="auto"/>
        <w:ind w:left="709" w:right="1" w:hanging="142"/>
        <w:textAlignment w:val="auto"/>
        <w:rPr>
          <w:iCs/>
          <w:szCs w:val="24"/>
        </w:rPr>
      </w:pPr>
      <w:r w:rsidRPr="007216F6">
        <w:rPr>
          <w:iCs/>
          <w:szCs w:val="24"/>
        </w:rPr>
        <w:t xml:space="preserve">Rashodi za ulaganja u dugotrajnu imovinu, investicije i nabavu opreme povećavaju se za 1.844,00 EUR i iznose 12.184,00 EUR, temeljem procjene izvršenja do kraja godine, </w:t>
      </w:r>
    </w:p>
    <w:p w14:paraId="75FE5813" w14:textId="77777777" w:rsidR="00B10733" w:rsidRPr="007216F6" w:rsidRDefault="00B10733" w:rsidP="007216F6">
      <w:pPr>
        <w:widowControl/>
        <w:numPr>
          <w:ilvl w:val="0"/>
          <w:numId w:val="24"/>
        </w:numPr>
        <w:adjustRightInd/>
        <w:spacing w:line="240" w:lineRule="auto"/>
        <w:ind w:left="709" w:hanging="142"/>
        <w:textAlignment w:val="auto"/>
        <w:rPr>
          <w:sz w:val="24"/>
          <w:szCs w:val="24"/>
          <w:lang w:val="hr-HR"/>
        </w:rPr>
      </w:pPr>
      <w:r w:rsidRPr="007216F6">
        <w:rPr>
          <w:sz w:val="24"/>
          <w:szCs w:val="24"/>
          <w:lang w:val="hr-HR"/>
        </w:rPr>
        <w:t>povećavaju se i usklađuju sredstva drugih proračuna (osnivača) sukladno procjeni izvršenja.</w:t>
      </w:r>
    </w:p>
    <w:p w14:paraId="4233A938" w14:textId="77777777" w:rsidR="00B10733" w:rsidRPr="003B674A" w:rsidRDefault="00B10733" w:rsidP="00B10733">
      <w:pPr>
        <w:widowControl/>
        <w:adjustRightInd/>
        <w:spacing w:line="240" w:lineRule="auto"/>
        <w:textAlignment w:val="auto"/>
        <w:rPr>
          <w:sz w:val="24"/>
          <w:szCs w:val="24"/>
          <w:lang w:val="hr-HR"/>
        </w:rPr>
      </w:pPr>
    </w:p>
    <w:p w14:paraId="015DA984" w14:textId="1C5C3BE4" w:rsidR="007B2197" w:rsidRPr="00B10733" w:rsidRDefault="007B2197" w:rsidP="002D1D4C">
      <w:pPr>
        <w:spacing w:line="240" w:lineRule="auto"/>
        <w:ind w:left="142" w:firstLine="567"/>
        <w:rPr>
          <w:sz w:val="24"/>
          <w:szCs w:val="24"/>
          <w:lang w:val="hr-HR"/>
        </w:rPr>
      </w:pPr>
      <w:bookmarkStart w:id="20" w:name="_Hlk115683660"/>
      <w:r w:rsidRPr="00B10733">
        <w:rPr>
          <w:sz w:val="24"/>
          <w:szCs w:val="24"/>
          <w:lang w:val="hr-HR"/>
        </w:rPr>
        <w:t xml:space="preserve">Tekući projekt: Ne budi u </w:t>
      </w:r>
      <w:proofErr w:type="spellStart"/>
      <w:r w:rsidRPr="00B10733">
        <w:rPr>
          <w:sz w:val="24"/>
          <w:szCs w:val="24"/>
          <w:lang w:val="hr-HR"/>
        </w:rPr>
        <w:t>pensiru</w:t>
      </w:r>
      <w:proofErr w:type="spellEnd"/>
      <w:r w:rsidRPr="00B10733">
        <w:rPr>
          <w:sz w:val="24"/>
          <w:szCs w:val="24"/>
          <w:lang w:val="hr-HR"/>
        </w:rPr>
        <w:t xml:space="preserve">, s </w:t>
      </w:r>
      <w:proofErr w:type="spellStart"/>
      <w:r w:rsidRPr="00B10733">
        <w:rPr>
          <w:sz w:val="24"/>
          <w:szCs w:val="24"/>
          <w:lang w:val="hr-HR"/>
        </w:rPr>
        <w:t>nami</w:t>
      </w:r>
      <w:proofErr w:type="spellEnd"/>
      <w:r w:rsidRPr="00B10733">
        <w:rPr>
          <w:sz w:val="24"/>
          <w:szCs w:val="24"/>
          <w:lang w:val="hr-HR"/>
        </w:rPr>
        <w:t xml:space="preserve"> si na miru-Pružanje usluge pomoći u kući na području grada Pule, rashodi za izvršenje projekta </w:t>
      </w:r>
      <w:r w:rsidR="00B10733">
        <w:rPr>
          <w:sz w:val="24"/>
          <w:szCs w:val="24"/>
          <w:lang w:val="hr-HR"/>
        </w:rPr>
        <w:t>smanjuju se za 4.089,00 EUR ili 40,89% i iznose 5.911,00</w:t>
      </w:r>
      <w:r w:rsidRPr="00B10733">
        <w:rPr>
          <w:sz w:val="24"/>
          <w:szCs w:val="24"/>
          <w:lang w:val="hr-HR"/>
        </w:rPr>
        <w:t xml:space="preserve"> EUR</w:t>
      </w:r>
      <w:r w:rsidR="005350A8">
        <w:rPr>
          <w:sz w:val="24"/>
          <w:szCs w:val="24"/>
          <w:lang w:val="hr-HR"/>
        </w:rPr>
        <w:t xml:space="preserve">, sukladno izvršenju </w:t>
      </w:r>
      <w:r w:rsidRPr="00B10733">
        <w:rPr>
          <w:sz w:val="24"/>
          <w:szCs w:val="24"/>
          <w:lang w:val="hr-HR"/>
        </w:rPr>
        <w:t xml:space="preserve">obzirom da je provedba </w:t>
      </w:r>
      <w:r w:rsidR="007F464F" w:rsidRPr="00B10733">
        <w:rPr>
          <w:sz w:val="24"/>
          <w:szCs w:val="24"/>
          <w:lang w:val="hr-HR"/>
        </w:rPr>
        <w:t>projekta</w:t>
      </w:r>
      <w:r w:rsidRPr="00B10733">
        <w:rPr>
          <w:sz w:val="24"/>
          <w:szCs w:val="24"/>
          <w:lang w:val="hr-HR"/>
        </w:rPr>
        <w:t xml:space="preserve"> </w:t>
      </w:r>
      <w:r w:rsidR="005350A8">
        <w:rPr>
          <w:sz w:val="24"/>
          <w:szCs w:val="24"/>
          <w:lang w:val="hr-HR"/>
        </w:rPr>
        <w:t xml:space="preserve">bila </w:t>
      </w:r>
      <w:r w:rsidR="002D1D4C" w:rsidRPr="00B10733">
        <w:rPr>
          <w:sz w:val="24"/>
          <w:szCs w:val="24"/>
          <w:lang w:val="hr-HR"/>
        </w:rPr>
        <w:t>do</w:t>
      </w:r>
      <w:r w:rsidRPr="00B10733">
        <w:rPr>
          <w:sz w:val="24"/>
          <w:szCs w:val="24"/>
          <w:lang w:val="hr-HR"/>
        </w:rPr>
        <w:t xml:space="preserve"> 30.6.2023.</w:t>
      </w:r>
      <w:r w:rsidR="002F5341" w:rsidRPr="00B10733">
        <w:rPr>
          <w:sz w:val="24"/>
          <w:szCs w:val="24"/>
          <w:lang w:val="hr-HR"/>
        </w:rPr>
        <w:t xml:space="preserve"> godine.</w:t>
      </w:r>
    </w:p>
    <w:bookmarkEnd w:id="20"/>
    <w:p w14:paraId="013CE886" w14:textId="77777777" w:rsidR="007B2197" w:rsidRPr="003B674A" w:rsidRDefault="007B2197" w:rsidP="00E3378D">
      <w:pPr>
        <w:spacing w:line="240" w:lineRule="auto"/>
        <w:ind w:left="142" w:firstLine="708"/>
        <w:rPr>
          <w:i/>
          <w:iCs/>
          <w:sz w:val="24"/>
          <w:szCs w:val="24"/>
          <w:lang w:val="hr-HR"/>
        </w:rPr>
      </w:pPr>
    </w:p>
    <w:p w14:paraId="5E18B0EE" w14:textId="526CF3CF" w:rsidR="007B2197" w:rsidRPr="003B674A" w:rsidRDefault="007B2197" w:rsidP="002F5341">
      <w:pPr>
        <w:spacing w:line="240" w:lineRule="auto"/>
        <w:ind w:left="142" w:firstLine="708"/>
        <w:rPr>
          <w:sz w:val="24"/>
          <w:szCs w:val="24"/>
          <w:lang w:val="hr-HR"/>
        </w:rPr>
      </w:pPr>
      <w:r w:rsidRPr="005350A8">
        <w:rPr>
          <w:sz w:val="24"/>
          <w:szCs w:val="24"/>
          <w:lang w:val="hr-HR"/>
        </w:rPr>
        <w:t xml:space="preserve">Tekući projekt: Zajedno rastimo sigurnije, rashodi za izvršenje projekta </w:t>
      </w:r>
      <w:r w:rsidR="005350A8">
        <w:rPr>
          <w:sz w:val="24"/>
          <w:szCs w:val="24"/>
          <w:lang w:val="hr-HR"/>
        </w:rPr>
        <w:t>smanjuju se za 53.151,00 EUR ili 94,12% i iznose 3.319,00</w:t>
      </w:r>
      <w:r w:rsidR="005350A8" w:rsidRPr="00B10733">
        <w:rPr>
          <w:sz w:val="24"/>
          <w:szCs w:val="24"/>
          <w:lang w:val="hr-HR"/>
        </w:rPr>
        <w:t xml:space="preserve"> EUR</w:t>
      </w:r>
      <w:r w:rsidRPr="005350A8">
        <w:rPr>
          <w:sz w:val="24"/>
          <w:szCs w:val="24"/>
          <w:lang w:val="hr-HR"/>
        </w:rPr>
        <w:t xml:space="preserve">. </w:t>
      </w:r>
      <w:r w:rsidRPr="003B674A">
        <w:rPr>
          <w:bCs/>
          <w:iCs/>
          <w:sz w:val="24"/>
          <w:szCs w:val="24"/>
          <w:lang w:val="hr-HR"/>
        </w:rPr>
        <w:t xml:space="preserve">Dnevni centar za rehabilitaciju Veruda Pula nositelj je projekta. </w:t>
      </w:r>
      <w:r w:rsidRPr="003B674A">
        <w:rPr>
          <w:sz w:val="24"/>
          <w:szCs w:val="24"/>
          <w:lang w:val="hr-HR"/>
        </w:rPr>
        <w:t>Projekt se financira</w:t>
      </w:r>
      <w:r w:rsidR="003A4198">
        <w:rPr>
          <w:sz w:val="24"/>
          <w:szCs w:val="24"/>
          <w:lang w:val="hr-HR"/>
        </w:rPr>
        <w:t>o</w:t>
      </w:r>
      <w:r w:rsidRPr="003B674A">
        <w:rPr>
          <w:sz w:val="24"/>
          <w:szCs w:val="24"/>
          <w:lang w:val="hr-HR"/>
        </w:rPr>
        <w:t xml:space="preserve"> u cijelosti iz Europskog socijalnog fonda. Provodi</w:t>
      </w:r>
      <w:r w:rsidR="003A4198">
        <w:rPr>
          <w:sz w:val="24"/>
          <w:szCs w:val="24"/>
          <w:lang w:val="hr-HR"/>
        </w:rPr>
        <w:t>o</w:t>
      </w:r>
      <w:r w:rsidRPr="003B674A">
        <w:rPr>
          <w:sz w:val="24"/>
          <w:szCs w:val="24"/>
          <w:lang w:val="hr-HR"/>
        </w:rPr>
        <w:t xml:space="preserve"> od studenog 2021. do listopada 2023. godine. </w:t>
      </w:r>
      <w:r w:rsidR="002F5341" w:rsidRPr="003B674A">
        <w:rPr>
          <w:sz w:val="24"/>
          <w:szCs w:val="24"/>
          <w:lang w:val="hr-HR"/>
        </w:rPr>
        <w:t>U</w:t>
      </w:r>
      <w:r w:rsidRPr="003B674A">
        <w:rPr>
          <w:sz w:val="24"/>
          <w:szCs w:val="24"/>
          <w:lang w:val="hr-HR"/>
        </w:rPr>
        <w:t>sklađeni su rashodi provedbe projekta „Rana podrška i rehabilitacija djeci s razvojnim rizicima i teškoćama u razvoju – Zajedno rastimo sigurnije“ financiranog u cijelosti, bespovratno sredstvima Europskog socijalnog fonda sa dinamikom odobrenih i dospjelih sredstava.</w:t>
      </w:r>
    </w:p>
    <w:p w14:paraId="744888CA" w14:textId="77777777" w:rsidR="007B2197" w:rsidRDefault="007B2197" w:rsidP="00E3378D">
      <w:pPr>
        <w:spacing w:line="240" w:lineRule="auto"/>
        <w:ind w:left="142" w:firstLine="708"/>
        <w:rPr>
          <w:sz w:val="24"/>
          <w:szCs w:val="24"/>
          <w:lang w:val="hr-HR"/>
        </w:rPr>
      </w:pPr>
    </w:p>
    <w:p w14:paraId="1DB4AC50" w14:textId="6760585A" w:rsidR="00B15645" w:rsidRDefault="00B15645" w:rsidP="00B15645">
      <w:pPr>
        <w:spacing w:line="240" w:lineRule="auto"/>
        <w:ind w:left="0" w:right="-1" w:firstLine="708"/>
        <w:rPr>
          <w:rFonts w:eastAsia="Calibri"/>
          <w:sz w:val="24"/>
          <w:szCs w:val="24"/>
          <w:lang w:val="hr-HR" w:eastAsia="en-US"/>
        </w:rPr>
      </w:pPr>
      <w:r>
        <w:rPr>
          <w:rFonts w:eastAsia="Calibri"/>
          <w:sz w:val="24"/>
          <w:szCs w:val="24"/>
          <w:lang w:val="hr-HR" w:eastAsia="en-US"/>
        </w:rPr>
        <w:t>Sveukupno Program Socijalna skrb iznosi:</w:t>
      </w:r>
    </w:p>
    <w:p w14:paraId="37434783" w14:textId="77777777" w:rsidR="00B15645" w:rsidRDefault="00B15645" w:rsidP="00E3378D">
      <w:pPr>
        <w:spacing w:line="240" w:lineRule="auto"/>
        <w:ind w:left="142" w:firstLine="708"/>
        <w:rPr>
          <w:sz w:val="24"/>
          <w:szCs w:val="24"/>
          <w:lang w:val="hr-HR"/>
        </w:rPr>
      </w:pPr>
    </w:p>
    <w:tbl>
      <w:tblPr>
        <w:tblW w:w="10154" w:type="dxa"/>
        <w:jc w:val="center"/>
        <w:tblLayout w:type="fixed"/>
        <w:tblLook w:val="04A0" w:firstRow="1" w:lastRow="0" w:firstColumn="1" w:lastColumn="0" w:noHBand="0" w:noVBand="1"/>
      </w:tblPr>
      <w:tblGrid>
        <w:gridCol w:w="4760"/>
        <w:gridCol w:w="1428"/>
        <w:gridCol w:w="1350"/>
        <w:gridCol w:w="1350"/>
        <w:gridCol w:w="1266"/>
      </w:tblGrid>
      <w:tr w:rsidR="00662E46" w:rsidRPr="00662E46" w14:paraId="1E0BC68C" w14:textId="77777777" w:rsidTr="00662E46">
        <w:trPr>
          <w:trHeight w:val="528"/>
          <w:jc w:val="center"/>
        </w:trPr>
        <w:tc>
          <w:tcPr>
            <w:tcW w:w="47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7F902B3" w14:textId="77777777" w:rsidR="00662E46" w:rsidRPr="00662E46" w:rsidRDefault="00662E46" w:rsidP="00662E46">
            <w:pPr>
              <w:widowControl/>
              <w:adjustRightInd/>
              <w:spacing w:line="240" w:lineRule="auto"/>
              <w:ind w:left="0" w:firstLine="0"/>
              <w:jc w:val="left"/>
              <w:textAlignment w:val="auto"/>
              <w:rPr>
                <w:b/>
                <w:bCs/>
                <w:lang w:val="hr-HR"/>
              </w:rPr>
            </w:pPr>
            <w:r w:rsidRPr="00662E46">
              <w:rPr>
                <w:b/>
                <w:bCs/>
                <w:lang w:val="hr-HR"/>
              </w:rPr>
              <w:t> </w:t>
            </w:r>
          </w:p>
        </w:tc>
        <w:tc>
          <w:tcPr>
            <w:tcW w:w="1428" w:type="dxa"/>
            <w:tcBorders>
              <w:top w:val="single" w:sz="4" w:space="0" w:color="auto"/>
              <w:left w:val="nil"/>
              <w:bottom w:val="single" w:sz="4" w:space="0" w:color="auto"/>
              <w:right w:val="single" w:sz="4" w:space="0" w:color="auto"/>
            </w:tcBorders>
            <w:shd w:val="clear" w:color="auto" w:fill="auto"/>
            <w:vAlign w:val="center"/>
            <w:hideMark/>
          </w:tcPr>
          <w:p w14:paraId="56E98C8E" w14:textId="77777777" w:rsidR="00662E46" w:rsidRPr="00662E46" w:rsidRDefault="00662E46" w:rsidP="00662E46">
            <w:pPr>
              <w:widowControl/>
              <w:adjustRightInd/>
              <w:spacing w:line="240" w:lineRule="auto"/>
              <w:ind w:left="0" w:firstLine="0"/>
              <w:jc w:val="center"/>
              <w:textAlignment w:val="auto"/>
              <w:rPr>
                <w:b/>
                <w:bCs/>
                <w:lang w:val="hr-HR"/>
              </w:rPr>
            </w:pPr>
            <w:r w:rsidRPr="00662E46">
              <w:rPr>
                <w:b/>
                <w:bCs/>
                <w:lang w:val="hr-HR"/>
              </w:rPr>
              <w:t>PLANIRANO</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58C20345" w14:textId="77777777" w:rsidR="00662E46" w:rsidRPr="00662E46" w:rsidRDefault="00662E46" w:rsidP="00662E46">
            <w:pPr>
              <w:widowControl/>
              <w:adjustRightInd/>
              <w:spacing w:line="240" w:lineRule="auto"/>
              <w:ind w:left="0" w:firstLine="0"/>
              <w:jc w:val="center"/>
              <w:textAlignment w:val="auto"/>
              <w:rPr>
                <w:b/>
                <w:bCs/>
                <w:lang w:val="hr-HR"/>
              </w:rPr>
            </w:pPr>
            <w:r w:rsidRPr="00662E46">
              <w:rPr>
                <w:b/>
                <w:bCs/>
                <w:lang w:val="hr-HR"/>
              </w:rPr>
              <w:t>PROMJENA IZNOS</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2604462F" w14:textId="77777777" w:rsidR="00662E46" w:rsidRPr="00662E46" w:rsidRDefault="00662E46" w:rsidP="00662E46">
            <w:pPr>
              <w:widowControl/>
              <w:adjustRightInd/>
              <w:spacing w:line="240" w:lineRule="auto"/>
              <w:ind w:left="0" w:firstLine="0"/>
              <w:jc w:val="center"/>
              <w:textAlignment w:val="auto"/>
              <w:rPr>
                <w:b/>
                <w:bCs/>
                <w:lang w:val="hr-HR"/>
              </w:rPr>
            </w:pPr>
            <w:r w:rsidRPr="00662E46">
              <w:rPr>
                <w:b/>
                <w:bCs/>
                <w:lang w:val="hr-HR"/>
              </w:rPr>
              <w:t xml:space="preserve">PROMJENA </w:t>
            </w:r>
            <w:r w:rsidRPr="00662E46">
              <w:rPr>
                <w:b/>
                <w:bCs/>
                <w:lang w:val="hr-HR"/>
              </w:rPr>
              <w:br/>
              <w:t>POSTOTAK</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14:paraId="0D0543EE" w14:textId="77777777" w:rsidR="00662E46" w:rsidRPr="00662E46" w:rsidRDefault="00662E46" w:rsidP="00662E46">
            <w:pPr>
              <w:widowControl/>
              <w:adjustRightInd/>
              <w:spacing w:line="240" w:lineRule="auto"/>
              <w:ind w:left="0" w:firstLine="0"/>
              <w:jc w:val="center"/>
              <w:textAlignment w:val="auto"/>
              <w:rPr>
                <w:b/>
                <w:bCs/>
                <w:lang w:val="hr-HR"/>
              </w:rPr>
            </w:pPr>
            <w:r w:rsidRPr="00662E46">
              <w:rPr>
                <w:b/>
                <w:bCs/>
                <w:lang w:val="hr-HR"/>
              </w:rPr>
              <w:t>NOVI IZNOS</w:t>
            </w:r>
          </w:p>
        </w:tc>
      </w:tr>
      <w:tr w:rsidR="00662E46" w:rsidRPr="00662E46" w14:paraId="490061BE" w14:textId="77777777" w:rsidTr="00662E46">
        <w:trPr>
          <w:trHeight w:val="264"/>
          <w:jc w:val="center"/>
        </w:trPr>
        <w:tc>
          <w:tcPr>
            <w:tcW w:w="4760" w:type="dxa"/>
            <w:tcBorders>
              <w:top w:val="nil"/>
              <w:left w:val="single" w:sz="4" w:space="0" w:color="auto"/>
              <w:bottom w:val="single" w:sz="4" w:space="0" w:color="auto"/>
              <w:right w:val="single" w:sz="4" w:space="0" w:color="auto"/>
            </w:tcBorders>
            <w:shd w:val="clear" w:color="auto" w:fill="auto"/>
            <w:vAlign w:val="bottom"/>
            <w:hideMark/>
          </w:tcPr>
          <w:p w14:paraId="44CCAE78" w14:textId="77777777" w:rsidR="00662E46" w:rsidRPr="00662E46" w:rsidRDefault="00662E46" w:rsidP="00662E46">
            <w:pPr>
              <w:widowControl/>
              <w:adjustRightInd/>
              <w:spacing w:line="240" w:lineRule="auto"/>
              <w:ind w:left="0" w:firstLine="0"/>
              <w:jc w:val="left"/>
              <w:textAlignment w:val="auto"/>
              <w:rPr>
                <w:b/>
                <w:bCs/>
                <w:lang w:val="hr-HR"/>
              </w:rPr>
            </w:pPr>
            <w:r w:rsidRPr="00662E46">
              <w:rPr>
                <w:b/>
                <w:bCs/>
                <w:lang w:val="hr-HR"/>
              </w:rPr>
              <w:t>Program 4007 SOCIJALNA SKRB</w:t>
            </w:r>
          </w:p>
        </w:tc>
        <w:tc>
          <w:tcPr>
            <w:tcW w:w="1428" w:type="dxa"/>
            <w:tcBorders>
              <w:top w:val="nil"/>
              <w:left w:val="nil"/>
              <w:bottom w:val="single" w:sz="4" w:space="0" w:color="auto"/>
              <w:right w:val="single" w:sz="4" w:space="0" w:color="auto"/>
            </w:tcBorders>
            <w:shd w:val="clear" w:color="auto" w:fill="auto"/>
            <w:noWrap/>
            <w:vAlign w:val="bottom"/>
            <w:hideMark/>
          </w:tcPr>
          <w:p w14:paraId="7B4E019D" w14:textId="77777777" w:rsidR="00662E46" w:rsidRPr="00662E46" w:rsidRDefault="00662E46" w:rsidP="00662E46">
            <w:pPr>
              <w:widowControl/>
              <w:adjustRightInd/>
              <w:spacing w:line="240" w:lineRule="auto"/>
              <w:ind w:left="0" w:firstLine="0"/>
              <w:jc w:val="right"/>
              <w:textAlignment w:val="auto"/>
              <w:rPr>
                <w:b/>
                <w:bCs/>
                <w:lang w:val="hr-HR"/>
              </w:rPr>
            </w:pPr>
            <w:r w:rsidRPr="00662E46">
              <w:rPr>
                <w:b/>
                <w:bCs/>
                <w:lang w:val="hr-HR"/>
              </w:rPr>
              <w:t>3.600.989,47</w:t>
            </w:r>
          </w:p>
        </w:tc>
        <w:tc>
          <w:tcPr>
            <w:tcW w:w="1350" w:type="dxa"/>
            <w:tcBorders>
              <w:top w:val="nil"/>
              <w:left w:val="nil"/>
              <w:bottom w:val="single" w:sz="4" w:space="0" w:color="auto"/>
              <w:right w:val="single" w:sz="4" w:space="0" w:color="auto"/>
            </w:tcBorders>
            <w:shd w:val="clear" w:color="auto" w:fill="auto"/>
            <w:noWrap/>
            <w:vAlign w:val="bottom"/>
            <w:hideMark/>
          </w:tcPr>
          <w:p w14:paraId="7AA0E3EF" w14:textId="77777777" w:rsidR="00662E46" w:rsidRPr="00662E46" w:rsidRDefault="00662E46" w:rsidP="00662E46">
            <w:pPr>
              <w:widowControl/>
              <w:adjustRightInd/>
              <w:spacing w:line="240" w:lineRule="auto"/>
              <w:ind w:left="0" w:firstLine="0"/>
              <w:jc w:val="right"/>
              <w:textAlignment w:val="auto"/>
              <w:rPr>
                <w:b/>
                <w:bCs/>
                <w:lang w:val="hr-HR"/>
              </w:rPr>
            </w:pPr>
            <w:r w:rsidRPr="00662E46">
              <w:rPr>
                <w:b/>
                <w:bCs/>
                <w:lang w:val="hr-HR"/>
              </w:rPr>
              <w:t>-167.682,50</w:t>
            </w:r>
          </w:p>
        </w:tc>
        <w:tc>
          <w:tcPr>
            <w:tcW w:w="1350" w:type="dxa"/>
            <w:tcBorders>
              <w:top w:val="nil"/>
              <w:left w:val="nil"/>
              <w:bottom w:val="single" w:sz="4" w:space="0" w:color="auto"/>
              <w:right w:val="single" w:sz="4" w:space="0" w:color="auto"/>
            </w:tcBorders>
            <w:shd w:val="clear" w:color="auto" w:fill="auto"/>
            <w:noWrap/>
            <w:vAlign w:val="bottom"/>
            <w:hideMark/>
          </w:tcPr>
          <w:p w14:paraId="09554A6E" w14:textId="77777777" w:rsidR="00662E46" w:rsidRPr="00662E46" w:rsidRDefault="00662E46" w:rsidP="00662E46">
            <w:pPr>
              <w:widowControl/>
              <w:adjustRightInd/>
              <w:spacing w:line="240" w:lineRule="auto"/>
              <w:ind w:left="0" w:firstLine="0"/>
              <w:jc w:val="right"/>
              <w:textAlignment w:val="auto"/>
              <w:rPr>
                <w:b/>
                <w:bCs/>
                <w:lang w:val="hr-HR"/>
              </w:rPr>
            </w:pPr>
            <w:r w:rsidRPr="00662E46">
              <w:rPr>
                <w:b/>
                <w:bCs/>
                <w:lang w:val="hr-HR"/>
              </w:rPr>
              <w:t>-4,66</w:t>
            </w:r>
          </w:p>
        </w:tc>
        <w:tc>
          <w:tcPr>
            <w:tcW w:w="1266" w:type="dxa"/>
            <w:tcBorders>
              <w:top w:val="nil"/>
              <w:left w:val="nil"/>
              <w:bottom w:val="single" w:sz="4" w:space="0" w:color="auto"/>
              <w:right w:val="single" w:sz="4" w:space="0" w:color="auto"/>
            </w:tcBorders>
            <w:shd w:val="clear" w:color="auto" w:fill="auto"/>
            <w:noWrap/>
            <w:vAlign w:val="bottom"/>
            <w:hideMark/>
          </w:tcPr>
          <w:p w14:paraId="28150227" w14:textId="77777777" w:rsidR="00662E46" w:rsidRPr="00662E46" w:rsidRDefault="00662E46" w:rsidP="00662E46">
            <w:pPr>
              <w:widowControl/>
              <w:adjustRightInd/>
              <w:spacing w:line="240" w:lineRule="auto"/>
              <w:ind w:left="0" w:firstLine="0"/>
              <w:jc w:val="right"/>
              <w:textAlignment w:val="auto"/>
              <w:rPr>
                <w:b/>
                <w:bCs/>
                <w:lang w:val="hr-HR"/>
              </w:rPr>
            </w:pPr>
            <w:r w:rsidRPr="00662E46">
              <w:rPr>
                <w:b/>
                <w:bCs/>
                <w:lang w:val="hr-HR"/>
              </w:rPr>
              <w:t>3.433.306,97</w:t>
            </w:r>
          </w:p>
        </w:tc>
      </w:tr>
      <w:tr w:rsidR="00662E46" w:rsidRPr="00662E46" w14:paraId="7B941F05" w14:textId="77777777" w:rsidTr="00662E46">
        <w:trPr>
          <w:trHeight w:val="264"/>
          <w:jc w:val="center"/>
        </w:trPr>
        <w:tc>
          <w:tcPr>
            <w:tcW w:w="4760" w:type="dxa"/>
            <w:tcBorders>
              <w:top w:val="nil"/>
              <w:left w:val="single" w:sz="4" w:space="0" w:color="auto"/>
              <w:bottom w:val="single" w:sz="4" w:space="0" w:color="auto"/>
              <w:right w:val="single" w:sz="4" w:space="0" w:color="auto"/>
            </w:tcBorders>
            <w:shd w:val="clear" w:color="auto" w:fill="auto"/>
            <w:vAlign w:val="bottom"/>
            <w:hideMark/>
          </w:tcPr>
          <w:p w14:paraId="2EB28C1E" w14:textId="77777777" w:rsidR="00662E46" w:rsidRPr="00662E46" w:rsidRDefault="00662E46" w:rsidP="00662E46">
            <w:pPr>
              <w:widowControl/>
              <w:adjustRightInd/>
              <w:spacing w:line="240" w:lineRule="auto"/>
              <w:ind w:left="0" w:firstLine="0"/>
              <w:jc w:val="left"/>
              <w:textAlignment w:val="auto"/>
              <w:rPr>
                <w:lang w:val="hr-HR"/>
              </w:rPr>
            </w:pPr>
            <w:r w:rsidRPr="00662E46">
              <w:rPr>
                <w:lang w:val="hr-HR"/>
              </w:rPr>
              <w:t>Aktivnost A407001 Pomoć socijalno ugroženoj kategoriji građana</w:t>
            </w:r>
          </w:p>
        </w:tc>
        <w:tc>
          <w:tcPr>
            <w:tcW w:w="1428" w:type="dxa"/>
            <w:tcBorders>
              <w:top w:val="nil"/>
              <w:left w:val="nil"/>
              <w:bottom w:val="single" w:sz="4" w:space="0" w:color="auto"/>
              <w:right w:val="single" w:sz="4" w:space="0" w:color="auto"/>
            </w:tcBorders>
            <w:shd w:val="clear" w:color="auto" w:fill="auto"/>
            <w:noWrap/>
            <w:vAlign w:val="bottom"/>
            <w:hideMark/>
          </w:tcPr>
          <w:p w14:paraId="12B6296D" w14:textId="77777777" w:rsidR="00662E46" w:rsidRPr="00662E46" w:rsidRDefault="00662E46" w:rsidP="00662E46">
            <w:pPr>
              <w:widowControl/>
              <w:adjustRightInd/>
              <w:spacing w:line="240" w:lineRule="auto"/>
              <w:ind w:left="0" w:firstLine="0"/>
              <w:jc w:val="right"/>
              <w:textAlignment w:val="auto"/>
              <w:rPr>
                <w:lang w:val="hr-HR"/>
              </w:rPr>
            </w:pPr>
            <w:r w:rsidRPr="00662E46">
              <w:rPr>
                <w:lang w:val="hr-HR"/>
              </w:rPr>
              <w:t>1.695.729,00</w:t>
            </w:r>
          </w:p>
        </w:tc>
        <w:tc>
          <w:tcPr>
            <w:tcW w:w="1350" w:type="dxa"/>
            <w:tcBorders>
              <w:top w:val="nil"/>
              <w:left w:val="nil"/>
              <w:bottom w:val="single" w:sz="4" w:space="0" w:color="auto"/>
              <w:right w:val="single" w:sz="4" w:space="0" w:color="auto"/>
            </w:tcBorders>
            <w:shd w:val="clear" w:color="auto" w:fill="auto"/>
            <w:noWrap/>
            <w:vAlign w:val="bottom"/>
            <w:hideMark/>
          </w:tcPr>
          <w:p w14:paraId="715FFBDC" w14:textId="77777777" w:rsidR="00662E46" w:rsidRPr="00662E46" w:rsidRDefault="00662E46" w:rsidP="00662E46">
            <w:pPr>
              <w:widowControl/>
              <w:adjustRightInd/>
              <w:spacing w:line="240" w:lineRule="auto"/>
              <w:ind w:left="0" w:firstLine="0"/>
              <w:jc w:val="right"/>
              <w:textAlignment w:val="auto"/>
              <w:rPr>
                <w:lang w:val="hr-HR"/>
              </w:rPr>
            </w:pPr>
            <w:r w:rsidRPr="00662E46">
              <w:rPr>
                <w:lang w:val="hr-HR"/>
              </w:rPr>
              <w:t>-107.994,00</w:t>
            </w:r>
          </w:p>
        </w:tc>
        <w:tc>
          <w:tcPr>
            <w:tcW w:w="1350" w:type="dxa"/>
            <w:tcBorders>
              <w:top w:val="nil"/>
              <w:left w:val="nil"/>
              <w:bottom w:val="single" w:sz="4" w:space="0" w:color="auto"/>
              <w:right w:val="single" w:sz="4" w:space="0" w:color="auto"/>
            </w:tcBorders>
            <w:shd w:val="clear" w:color="auto" w:fill="auto"/>
            <w:noWrap/>
            <w:vAlign w:val="bottom"/>
            <w:hideMark/>
          </w:tcPr>
          <w:p w14:paraId="0A4E08C8" w14:textId="77777777" w:rsidR="00662E46" w:rsidRPr="00662E46" w:rsidRDefault="00662E46" w:rsidP="00662E46">
            <w:pPr>
              <w:widowControl/>
              <w:adjustRightInd/>
              <w:spacing w:line="240" w:lineRule="auto"/>
              <w:ind w:left="0" w:firstLine="0"/>
              <w:jc w:val="right"/>
              <w:textAlignment w:val="auto"/>
              <w:rPr>
                <w:lang w:val="hr-HR"/>
              </w:rPr>
            </w:pPr>
            <w:r w:rsidRPr="00662E46">
              <w:rPr>
                <w:lang w:val="hr-HR"/>
              </w:rPr>
              <w:t>-6,37</w:t>
            </w:r>
          </w:p>
        </w:tc>
        <w:tc>
          <w:tcPr>
            <w:tcW w:w="1266" w:type="dxa"/>
            <w:tcBorders>
              <w:top w:val="nil"/>
              <w:left w:val="nil"/>
              <w:bottom w:val="single" w:sz="4" w:space="0" w:color="auto"/>
              <w:right w:val="single" w:sz="4" w:space="0" w:color="auto"/>
            </w:tcBorders>
            <w:shd w:val="clear" w:color="auto" w:fill="auto"/>
            <w:noWrap/>
            <w:vAlign w:val="bottom"/>
            <w:hideMark/>
          </w:tcPr>
          <w:p w14:paraId="6EB39CD2" w14:textId="77777777" w:rsidR="00662E46" w:rsidRPr="00662E46" w:rsidRDefault="00662E46" w:rsidP="00662E46">
            <w:pPr>
              <w:widowControl/>
              <w:adjustRightInd/>
              <w:spacing w:line="240" w:lineRule="auto"/>
              <w:ind w:left="0" w:firstLine="0"/>
              <w:jc w:val="right"/>
              <w:textAlignment w:val="auto"/>
              <w:rPr>
                <w:lang w:val="hr-HR"/>
              </w:rPr>
            </w:pPr>
            <w:r w:rsidRPr="00662E46">
              <w:rPr>
                <w:lang w:val="hr-HR"/>
              </w:rPr>
              <w:t>1.587.735,00</w:t>
            </w:r>
          </w:p>
        </w:tc>
      </w:tr>
      <w:tr w:rsidR="00662E46" w:rsidRPr="00662E46" w14:paraId="687C448C" w14:textId="77777777" w:rsidTr="00662E46">
        <w:trPr>
          <w:trHeight w:val="264"/>
          <w:jc w:val="center"/>
        </w:trPr>
        <w:tc>
          <w:tcPr>
            <w:tcW w:w="4760" w:type="dxa"/>
            <w:tcBorders>
              <w:top w:val="nil"/>
              <w:left w:val="single" w:sz="4" w:space="0" w:color="auto"/>
              <w:bottom w:val="single" w:sz="4" w:space="0" w:color="auto"/>
              <w:right w:val="single" w:sz="4" w:space="0" w:color="auto"/>
            </w:tcBorders>
            <w:shd w:val="clear" w:color="auto" w:fill="auto"/>
            <w:vAlign w:val="bottom"/>
            <w:hideMark/>
          </w:tcPr>
          <w:p w14:paraId="7C76F108" w14:textId="77777777" w:rsidR="00662E46" w:rsidRPr="00662E46" w:rsidRDefault="00662E46" w:rsidP="00662E46">
            <w:pPr>
              <w:widowControl/>
              <w:adjustRightInd/>
              <w:spacing w:line="240" w:lineRule="auto"/>
              <w:ind w:left="0" w:firstLine="0"/>
              <w:jc w:val="left"/>
              <w:textAlignment w:val="auto"/>
              <w:rPr>
                <w:lang w:val="hr-HR"/>
              </w:rPr>
            </w:pPr>
            <w:r w:rsidRPr="00662E46">
              <w:rPr>
                <w:lang w:val="hr-HR"/>
              </w:rPr>
              <w:t>Aktivnost A407002 Ustanove i udruge u socijalnoj skrbi</w:t>
            </w:r>
          </w:p>
        </w:tc>
        <w:tc>
          <w:tcPr>
            <w:tcW w:w="1428" w:type="dxa"/>
            <w:tcBorders>
              <w:top w:val="nil"/>
              <w:left w:val="nil"/>
              <w:bottom w:val="single" w:sz="4" w:space="0" w:color="auto"/>
              <w:right w:val="single" w:sz="4" w:space="0" w:color="auto"/>
            </w:tcBorders>
            <w:shd w:val="clear" w:color="auto" w:fill="auto"/>
            <w:noWrap/>
            <w:vAlign w:val="bottom"/>
            <w:hideMark/>
          </w:tcPr>
          <w:p w14:paraId="7A09C799" w14:textId="77777777" w:rsidR="00662E46" w:rsidRPr="00662E46" w:rsidRDefault="00662E46" w:rsidP="00662E46">
            <w:pPr>
              <w:widowControl/>
              <w:adjustRightInd/>
              <w:spacing w:line="240" w:lineRule="auto"/>
              <w:ind w:left="0" w:firstLine="0"/>
              <w:jc w:val="right"/>
              <w:textAlignment w:val="auto"/>
              <w:rPr>
                <w:lang w:val="hr-HR"/>
              </w:rPr>
            </w:pPr>
            <w:r w:rsidRPr="00662E46">
              <w:rPr>
                <w:lang w:val="hr-HR"/>
              </w:rPr>
              <w:t>491.620,00</w:t>
            </w:r>
          </w:p>
        </w:tc>
        <w:tc>
          <w:tcPr>
            <w:tcW w:w="1350" w:type="dxa"/>
            <w:tcBorders>
              <w:top w:val="nil"/>
              <w:left w:val="nil"/>
              <w:bottom w:val="single" w:sz="4" w:space="0" w:color="auto"/>
              <w:right w:val="single" w:sz="4" w:space="0" w:color="auto"/>
            </w:tcBorders>
            <w:shd w:val="clear" w:color="auto" w:fill="auto"/>
            <w:noWrap/>
            <w:vAlign w:val="bottom"/>
            <w:hideMark/>
          </w:tcPr>
          <w:p w14:paraId="643B36FC" w14:textId="77777777" w:rsidR="00662E46" w:rsidRPr="00662E46" w:rsidRDefault="00662E46" w:rsidP="00662E46">
            <w:pPr>
              <w:widowControl/>
              <w:adjustRightInd/>
              <w:spacing w:line="240" w:lineRule="auto"/>
              <w:ind w:left="0" w:firstLine="0"/>
              <w:jc w:val="right"/>
              <w:textAlignment w:val="auto"/>
              <w:rPr>
                <w:lang w:val="hr-HR"/>
              </w:rPr>
            </w:pPr>
            <w:r w:rsidRPr="00662E46">
              <w:rPr>
                <w:lang w:val="hr-HR"/>
              </w:rPr>
              <w:t>-51.952,50</w:t>
            </w:r>
          </w:p>
        </w:tc>
        <w:tc>
          <w:tcPr>
            <w:tcW w:w="1350" w:type="dxa"/>
            <w:tcBorders>
              <w:top w:val="nil"/>
              <w:left w:val="nil"/>
              <w:bottom w:val="single" w:sz="4" w:space="0" w:color="auto"/>
              <w:right w:val="single" w:sz="4" w:space="0" w:color="auto"/>
            </w:tcBorders>
            <w:shd w:val="clear" w:color="auto" w:fill="auto"/>
            <w:noWrap/>
            <w:vAlign w:val="bottom"/>
            <w:hideMark/>
          </w:tcPr>
          <w:p w14:paraId="4EB94BDF" w14:textId="77777777" w:rsidR="00662E46" w:rsidRPr="00662E46" w:rsidRDefault="00662E46" w:rsidP="00662E46">
            <w:pPr>
              <w:widowControl/>
              <w:adjustRightInd/>
              <w:spacing w:line="240" w:lineRule="auto"/>
              <w:ind w:left="0" w:firstLine="0"/>
              <w:jc w:val="right"/>
              <w:textAlignment w:val="auto"/>
              <w:rPr>
                <w:lang w:val="hr-HR"/>
              </w:rPr>
            </w:pPr>
            <w:r w:rsidRPr="00662E46">
              <w:rPr>
                <w:lang w:val="hr-HR"/>
              </w:rPr>
              <w:t>-10,57</w:t>
            </w:r>
          </w:p>
        </w:tc>
        <w:tc>
          <w:tcPr>
            <w:tcW w:w="1266" w:type="dxa"/>
            <w:tcBorders>
              <w:top w:val="nil"/>
              <w:left w:val="nil"/>
              <w:bottom w:val="single" w:sz="4" w:space="0" w:color="auto"/>
              <w:right w:val="single" w:sz="4" w:space="0" w:color="auto"/>
            </w:tcBorders>
            <w:shd w:val="clear" w:color="auto" w:fill="auto"/>
            <w:noWrap/>
            <w:vAlign w:val="bottom"/>
            <w:hideMark/>
          </w:tcPr>
          <w:p w14:paraId="35A07A30" w14:textId="77777777" w:rsidR="00662E46" w:rsidRPr="00662E46" w:rsidRDefault="00662E46" w:rsidP="00662E46">
            <w:pPr>
              <w:widowControl/>
              <w:adjustRightInd/>
              <w:spacing w:line="240" w:lineRule="auto"/>
              <w:ind w:left="0" w:firstLine="0"/>
              <w:jc w:val="right"/>
              <w:textAlignment w:val="auto"/>
              <w:rPr>
                <w:lang w:val="hr-HR"/>
              </w:rPr>
            </w:pPr>
            <w:r w:rsidRPr="00662E46">
              <w:rPr>
                <w:lang w:val="hr-HR"/>
              </w:rPr>
              <w:t>439.667,50</w:t>
            </w:r>
          </w:p>
        </w:tc>
      </w:tr>
      <w:tr w:rsidR="00662E46" w:rsidRPr="00662E46" w14:paraId="7D91FC31" w14:textId="77777777" w:rsidTr="00662E46">
        <w:trPr>
          <w:trHeight w:val="264"/>
          <w:jc w:val="center"/>
        </w:trPr>
        <w:tc>
          <w:tcPr>
            <w:tcW w:w="4760" w:type="dxa"/>
            <w:tcBorders>
              <w:top w:val="nil"/>
              <w:left w:val="single" w:sz="4" w:space="0" w:color="auto"/>
              <w:bottom w:val="single" w:sz="4" w:space="0" w:color="auto"/>
              <w:right w:val="single" w:sz="4" w:space="0" w:color="auto"/>
            </w:tcBorders>
            <w:shd w:val="clear" w:color="auto" w:fill="auto"/>
            <w:vAlign w:val="bottom"/>
            <w:hideMark/>
          </w:tcPr>
          <w:p w14:paraId="025EA925" w14:textId="77777777" w:rsidR="00662E46" w:rsidRPr="00662E46" w:rsidRDefault="00662E46" w:rsidP="00662E46">
            <w:pPr>
              <w:widowControl/>
              <w:adjustRightInd/>
              <w:spacing w:line="240" w:lineRule="auto"/>
              <w:ind w:left="0" w:firstLine="0"/>
              <w:jc w:val="left"/>
              <w:textAlignment w:val="auto"/>
              <w:rPr>
                <w:lang w:val="hr-HR"/>
              </w:rPr>
            </w:pPr>
            <w:r w:rsidRPr="00662E46">
              <w:rPr>
                <w:lang w:val="hr-HR"/>
              </w:rPr>
              <w:t>Aktivnost A407003 Dnevni centar za rehabilitaciju Veruda - Pula</w:t>
            </w:r>
          </w:p>
        </w:tc>
        <w:tc>
          <w:tcPr>
            <w:tcW w:w="1428" w:type="dxa"/>
            <w:tcBorders>
              <w:top w:val="nil"/>
              <w:left w:val="nil"/>
              <w:bottom w:val="single" w:sz="4" w:space="0" w:color="auto"/>
              <w:right w:val="single" w:sz="4" w:space="0" w:color="auto"/>
            </w:tcBorders>
            <w:shd w:val="clear" w:color="auto" w:fill="auto"/>
            <w:noWrap/>
            <w:vAlign w:val="bottom"/>
            <w:hideMark/>
          </w:tcPr>
          <w:p w14:paraId="048BB4B4" w14:textId="77777777" w:rsidR="00662E46" w:rsidRPr="00662E46" w:rsidRDefault="00662E46" w:rsidP="00662E46">
            <w:pPr>
              <w:widowControl/>
              <w:adjustRightInd/>
              <w:spacing w:line="240" w:lineRule="auto"/>
              <w:ind w:left="0" w:firstLine="0"/>
              <w:jc w:val="right"/>
              <w:textAlignment w:val="auto"/>
              <w:rPr>
                <w:lang w:val="hr-HR"/>
              </w:rPr>
            </w:pPr>
            <w:r w:rsidRPr="00662E46">
              <w:rPr>
                <w:lang w:val="hr-HR"/>
              </w:rPr>
              <w:t>1.167.237,35</w:t>
            </w:r>
          </w:p>
        </w:tc>
        <w:tc>
          <w:tcPr>
            <w:tcW w:w="1350" w:type="dxa"/>
            <w:tcBorders>
              <w:top w:val="nil"/>
              <w:left w:val="nil"/>
              <w:bottom w:val="single" w:sz="4" w:space="0" w:color="auto"/>
              <w:right w:val="single" w:sz="4" w:space="0" w:color="auto"/>
            </w:tcBorders>
            <w:shd w:val="clear" w:color="auto" w:fill="auto"/>
            <w:noWrap/>
            <w:vAlign w:val="bottom"/>
            <w:hideMark/>
          </w:tcPr>
          <w:p w14:paraId="7EA02313" w14:textId="77777777" w:rsidR="00662E46" w:rsidRPr="00662E46" w:rsidRDefault="00662E46" w:rsidP="00662E46">
            <w:pPr>
              <w:widowControl/>
              <w:adjustRightInd/>
              <w:spacing w:line="240" w:lineRule="auto"/>
              <w:ind w:left="0" w:firstLine="0"/>
              <w:jc w:val="right"/>
              <w:textAlignment w:val="auto"/>
              <w:rPr>
                <w:lang w:val="hr-HR"/>
              </w:rPr>
            </w:pPr>
            <w:r w:rsidRPr="00662E46">
              <w:rPr>
                <w:lang w:val="hr-HR"/>
              </w:rPr>
              <w:t>49.504,00</w:t>
            </w:r>
          </w:p>
        </w:tc>
        <w:tc>
          <w:tcPr>
            <w:tcW w:w="1350" w:type="dxa"/>
            <w:tcBorders>
              <w:top w:val="nil"/>
              <w:left w:val="nil"/>
              <w:bottom w:val="single" w:sz="4" w:space="0" w:color="auto"/>
              <w:right w:val="single" w:sz="4" w:space="0" w:color="auto"/>
            </w:tcBorders>
            <w:shd w:val="clear" w:color="auto" w:fill="auto"/>
            <w:noWrap/>
            <w:vAlign w:val="bottom"/>
            <w:hideMark/>
          </w:tcPr>
          <w:p w14:paraId="606E7DE3" w14:textId="77777777" w:rsidR="00662E46" w:rsidRPr="00662E46" w:rsidRDefault="00662E46" w:rsidP="00662E46">
            <w:pPr>
              <w:widowControl/>
              <w:adjustRightInd/>
              <w:spacing w:line="240" w:lineRule="auto"/>
              <w:ind w:left="0" w:firstLine="0"/>
              <w:jc w:val="right"/>
              <w:textAlignment w:val="auto"/>
              <w:rPr>
                <w:lang w:val="hr-HR"/>
              </w:rPr>
            </w:pPr>
            <w:r w:rsidRPr="00662E46">
              <w:rPr>
                <w:lang w:val="hr-HR"/>
              </w:rPr>
              <w:t>4,24</w:t>
            </w:r>
          </w:p>
        </w:tc>
        <w:tc>
          <w:tcPr>
            <w:tcW w:w="1266" w:type="dxa"/>
            <w:tcBorders>
              <w:top w:val="nil"/>
              <w:left w:val="nil"/>
              <w:bottom w:val="single" w:sz="4" w:space="0" w:color="auto"/>
              <w:right w:val="single" w:sz="4" w:space="0" w:color="auto"/>
            </w:tcBorders>
            <w:shd w:val="clear" w:color="auto" w:fill="auto"/>
            <w:noWrap/>
            <w:vAlign w:val="bottom"/>
            <w:hideMark/>
          </w:tcPr>
          <w:p w14:paraId="09E0510C" w14:textId="77777777" w:rsidR="00662E46" w:rsidRPr="00662E46" w:rsidRDefault="00662E46" w:rsidP="00662E46">
            <w:pPr>
              <w:widowControl/>
              <w:adjustRightInd/>
              <w:spacing w:line="240" w:lineRule="auto"/>
              <w:ind w:left="0" w:firstLine="0"/>
              <w:jc w:val="right"/>
              <w:textAlignment w:val="auto"/>
              <w:rPr>
                <w:lang w:val="hr-HR"/>
              </w:rPr>
            </w:pPr>
            <w:r w:rsidRPr="00662E46">
              <w:rPr>
                <w:lang w:val="hr-HR"/>
              </w:rPr>
              <w:t>1.216.741,35</w:t>
            </w:r>
          </w:p>
        </w:tc>
      </w:tr>
      <w:tr w:rsidR="00662E46" w:rsidRPr="00662E46" w14:paraId="28EDC02E" w14:textId="77777777" w:rsidTr="00662E46">
        <w:trPr>
          <w:trHeight w:val="264"/>
          <w:jc w:val="center"/>
        </w:trPr>
        <w:tc>
          <w:tcPr>
            <w:tcW w:w="4760" w:type="dxa"/>
            <w:tcBorders>
              <w:top w:val="nil"/>
              <w:left w:val="single" w:sz="4" w:space="0" w:color="auto"/>
              <w:bottom w:val="single" w:sz="4" w:space="0" w:color="auto"/>
              <w:right w:val="single" w:sz="4" w:space="0" w:color="auto"/>
            </w:tcBorders>
            <w:shd w:val="clear" w:color="auto" w:fill="auto"/>
            <w:vAlign w:val="bottom"/>
            <w:hideMark/>
          </w:tcPr>
          <w:p w14:paraId="6484E4E6" w14:textId="77777777" w:rsidR="00662E46" w:rsidRPr="00662E46" w:rsidRDefault="00662E46" w:rsidP="00662E46">
            <w:pPr>
              <w:widowControl/>
              <w:adjustRightInd/>
              <w:spacing w:line="240" w:lineRule="auto"/>
              <w:ind w:left="0" w:firstLine="0"/>
              <w:jc w:val="left"/>
              <w:textAlignment w:val="auto"/>
              <w:rPr>
                <w:lang w:val="hr-HR"/>
              </w:rPr>
            </w:pPr>
            <w:r w:rsidRPr="00662E46">
              <w:rPr>
                <w:lang w:val="hr-HR"/>
              </w:rPr>
              <w:t>Tekući projekt T407001 Centar podrške 521</w:t>
            </w:r>
          </w:p>
        </w:tc>
        <w:tc>
          <w:tcPr>
            <w:tcW w:w="1428" w:type="dxa"/>
            <w:tcBorders>
              <w:top w:val="nil"/>
              <w:left w:val="nil"/>
              <w:bottom w:val="single" w:sz="4" w:space="0" w:color="auto"/>
              <w:right w:val="single" w:sz="4" w:space="0" w:color="auto"/>
            </w:tcBorders>
            <w:shd w:val="clear" w:color="auto" w:fill="auto"/>
            <w:noWrap/>
            <w:vAlign w:val="bottom"/>
            <w:hideMark/>
          </w:tcPr>
          <w:p w14:paraId="594E4A8F" w14:textId="77777777" w:rsidR="00662E46" w:rsidRPr="00662E46" w:rsidRDefault="00662E46" w:rsidP="00662E46">
            <w:pPr>
              <w:widowControl/>
              <w:adjustRightInd/>
              <w:spacing w:line="240" w:lineRule="auto"/>
              <w:ind w:left="0" w:firstLine="0"/>
              <w:jc w:val="right"/>
              <w:textAlignment w:val="auto"/>
              <w:rPr>
                <w:lang w:val="hr-HR"/>
              </w:rPr>
            </w:pPr>
            <w:r w:rsidRPr="00662E46">
              <w:rPr>
                <w:lang w:val="hr-HR"/>
              </w:rPr>
              <w:t>76.374,99</w:t>
            </w:r>
          </w:p>
        </w:tc>
        <w:tc>
          <w:tcPr>
            <w:tcW w:w="1350" w:type="dxa"/>
            <w:tcBorders>
              <w:top w:val="nil"/>
              <w:left w:val="nil"/>
              <w:bottom w:val="single" w:sz="4" w:space="0" w:color="auto"/>
              <w:right w:val="single" w:sz="4" w:space="0" w:color="auto"/>
            </w:tcBorders>
            <w:shd w:val="clear" w:color="auto" w:fill="auto"/>
            <w:noWrap/>
            <w:vAlign w:val="bottom"/>
            <w:hideMark/>
          </w:tcPr>
          <w:p w14:paraId="2B8F2538" w14:textId="77777777" w:rsidR="00662E46" w:rsidRPr="00662E46" w:rsidRDefault="00662E46" w:rsidP="00662E46">
            <w:pPr>
              <w:widowControl/>
              <w:adjustRightInd/>
              <w:spacing w:line="240" w:lineRule="auto"/>
              <w:ind w:left="0" w:firstLine="0"/>
              <w:jc w:val="right"/>
              <w:textAlignment w:val="auto"/>
              <w:rPr>
                <w:lang w:val="hr-HR"/>
              </w:rPr>
            </w:pPr>
            <w:r w:rsidRPr="00662E46">
              <w:rPr>
                <w:lang w:val="hr-HR"/>
              </w:rPr>
              <w:t>0,00</w:t>
            </w:r>
          </w:p>
        </w:tc>
        <w:tc>
          <w:tcPr>
            <w:tcW w:w="1350" w:type="dxa"/>
            <w:tcBorders>
              <w:top w:val="nil"/>
              <w:left w:val="nil"/>
              <w:bottom w:val="single" w:sz="4" w:space="0" w:color="auto"/>
              <w:right w:val="single" w:sz="4" w:space="0" w:color="auto"/>
            </w:tcBorders>
            <w:shd w:val="clear" w:color="auto" w:fill="auto"/>
            <w:noWrap/>
            <w:vAlign w:val="bottom"/>
            <w:hideMark/>
          </w:tcPr>
          <w:p w14:paraId="2D93A3F2" w14:textId="77777777" w:rsidR="00662E46" w:rsidRPr="00662E46" w:rsidRDefault="00662E46" w:rsidP="00662E46">
            <w:pPr>
              <w:widowControl/>
              <w:adjustRightInd/>
              <w:spacing w:line="240" w:lineRule="auto"/>
              <w:ind w:left="0" w:firstLine="0"/>
              <w:jc w:val="right"/>
              <w:textAlignment w:val="auto"/>
              <w:rPr>
                <w:lang w:val="hr-HR"/>
              </w:rPr>
            </w:pPr>
            <w:r w:rsidRPr="00662E46">
              <w:rPr>
                <w:lang w:val="hr-HR"/>
              </w:rPr>
              <w:t>0,00</w:t>
            </w:r>
          </w:p>
        </w:tc>
        <w:tc>
          <w:tcPr>
            <w:tcW w:w="1266" w:type="dxa"/>
            <w:tcBorders>
              <w:top w:val="nil"/>
              <w:left w:val="nil"/>
              <w:bottom w:val="single" w:sz="4" w:space="0" w:color="auto"/>
              <w:right w:val="single" w:sz="4" w:space="0" w:color="auto"/>
            </w:tcBorders>
            <w:shd w:val="clear" w:color="auto" w:fill="auto"/>
            <w:noWrap/>
            <w:vAlign w:val="bottom"/>
            <w:hideMark/>
          </w:tcPr>
          <w:p w14:paraId="14054326" w14:textId="77777777" w:rsidR="00662E46" w:rsidRPr="00662E46" w:rsidRDefault="00662E46" w:rsidP="00662E46">
            <w:pPr>
              <w:widowControl/>
              <w:adjustRightInd/>
              <w:spacing w:line="240" w:lineRule="auto"/>
              <w:ind w:left="0" w:firstLine="0"/>
              <w:jc w:val="right"/>
              <w:textAlignment w:val="auto"/>
              <w:rPr>
                <w:lang w:val="hr-HR"/>
              </w:rPr>
            </w:pPr>
            <w:r w:rsidRPr="00662E46">
              <w:rPr>
                <w:lang w:val="hr-HR"/>
              </w:rPr>
              <w:t>76.374,99</w:t>
            </w:r>
          </w:p>
        </w:tc>
      </w:tr>
      <w:tr w:rsidR="00662E46" w:rsidRPr="00662E46" w14:paraId="05A3F376" w14:textId="77777777" w:rsidTr="00662E46">
        <w:trPr>
          <w:trHeight w:val="528"/>
          <w:jc w:val="center"/>
        </w:trPr>
        <w:tc>
          <w:tcPr>
            <w:tcW w:w="4760" w:type="dxa"/>
            <w:tcBorders>
              <w:top w:val="nil"/>
              <w:left w:val="single" w:sz="4" w:space="0" w:color="auto"/>
              <w:bottom w:val="single" w:sz="4" w:space="0" w:color="auto"/>
              <w:right w:val="single" w:sz="4" w:space="0" w:color="auto"/>
            </w:tcBorders>
            <w:shd w:val="clear" w:color="auto" w:fill="auto"/>
            <w:vAlign w:val="bottom"/>
            <w:hideMark/>
          </w:tcPr>
          <w:p w14:paraId="43F2611A" w14:textId="77777777" w:rsidR="00662E46" w:rsidRPr="00662E46" w:rsidRDefault="00662E46" w:rsidP="00662E46">
            <w:pPr>
              <w:widowControl/>
              <w:adjustRightInd/>
              <w:spacing w:line="240" w:lineRule="auto"/>
              <w:ind w:left="0" w:firstLine="0"/>
              <w:jc w:val="left"/>
              <w:textAlignment w:val="auto"/>
              <w:rPr>
                <w:lang w:val="hr-HR"/>
              </w:rPr>
            </w:pPr>
            <w:r w:rsidRPr="00662E46">
              <w:rPr>
                <w:lang w:val="hr-HR"/>
              </w:rPr>
              <w:t xml:space="preserve">Tekući projekt T407002 Ne budi u </w:t>
            </w:r>
            <w:proofErr w:type="spellStart"/>
            <w:r w:rsidRPr="00662E46">
              <w:rPr>
                <w:lang w:val="hr-HR"/>
              </w:rPr>
              <w:t>pensiru</w:t>
            </w:r>
            <w:proofErr w:type="spellEnd"/>
            <w:r w:rsidRPr="00662E46">
              <w:rPr>
                <w:lang w:val="hr-HR"/>
              </w:rPr>
              <w:t xml:space="preserve">, s </w:t>
            </w:r>
            <w:proofErr w:type="spellStart"/>
            <w:r w:rsidRPr="00662E46">
              <w:rPr>
                <w:lang w:val="hr-HR"/>
              </w:rPr>
              <w:t>nami</w:t>
            </w:r>
            <w:proofErr w:type="spellEnd"/>
            <w:r w:rsidRPr="00662E46">
              <w:rPr>
                <w:lang w:val="hr-HR"/>
              </w:rPr>
              <w:t xml:space="preserve"> si na miru-Pružanje usluge pomoći u kući na području Grada Pule</w:t>
            </w:r>
          </w:p>
        </w:tc>
        <w:tc>
          <w:tcPr>
            <w:tcW w:w="1428" w:type="dxa"/>
            <w:tcBorders>
              <w:top w:val="nil"/>
              <w:left w:val="nil"/>
              <w:bottom w:val="single" w:sz="4" w:space="0" w:color="auto"/>
              <w:right w:val="single" w:sz="4" w:space="0" w:color="auto"/>
            </w:tcBorders>
            <w:shd w:val="clear" w:color="auto" w:fill="auto"/>
            <w:noWrap/>
            <w:vAlign w:val="bottom"/>
            <w:hideMark/>
          </w:tcPr>
          <w:p w14:paraId="44840BB8" w14:textId="77777777" w:rsidR="00662E46" w:rsidRPr="00662E46" w:rsidRDefault="00662E46" w:rsidP="00662E46">
            <w:pPr>
              <w:widowControl/>
              <w:adjustRightInd/>
              <w:spacing w:line="240" w:lineRule="auto"/>
              <w:ind w:left="0" w:firstLine="0"/>
              <w:jc w:val="right"/>
              <w:textAlignment w:val="auto"/>
              <w:rPr>
                <w:lang w:val="hr-HR"/>
              </w:rPr>
            </w:pPr>
            <w:r w:rsidRPr="00662E46">
              <w:rPr>
                <w:lang w:val="hr-HR"/>
              </w:rPr>
              <w:t>40.700,00</w:t>
            </w:r>
          </w:p>
        </w:tc>
        <w:tc>
          <w:tcPr>
            <w:tcW w:w="1350" w:type="dxa"/>
            <w:tcBorders>
              <w:top w:val="nil"/>
              <w:left w:val="nil"/>
              <w:bottom w:val="single" w:sz="4" w:space="0" w:color="auto"/>
              <w:right w:val="single" w:sz="4" w:space="0" w:color="auto"/>
            </w:tcBorders>
            <w:shd w:val="clear" w:color="auto" w:fill="auto"/>
            <w:noWrap/>
            <w:vAlign w:val="bottom"/>
            <w:hideMark/>
          </w:tcPr>
          <w:p w14:paraId="18C2738E" w14:textId="77777777" w:rsidR="00662E46" w:rsidRPr="00662E46" w:rsidRDefault="00662E46" w:rsidP="00662E46">
            <w:pPr>
              <w:widowControl/>
              <w:adjustRightInd/>
              <w:spacing w:line="240" w:lineRule="auto"/>
              <w:ind w:left="0" w:firstLine="0"/>
              <w:jc w:val="right"/>
              <w:textAlignment w:val="auto"/>
              <w:rPr>
                <w:lang w:val="hr-HR"/>
              </w:rPr>
            </w:pPr>
            <w:r w:rsidRPr="00662E46">
              <w:rPr>
                <w:lang w:val="hr-HR"/>
              </w:rPr>
              <w:t>-4.089,00</w:t>
            </w:r>
          </w:p>
        </w:tc>
        <w:tc>
          <w:tcPr>
            <w:tcW w:w="1350" w:type="dxa"/>
            <w:tcBorders>
              <w:top w:val="nil"/>
              <w:left w:val="nil"/>
              <w:bottom w:val="single" w:sz="4" w:space="0" w:color="auto"/>
              <w:right w:val="single" w:sz="4" w:space="0" w:color="auto"/>
            </w:tcBorders>
            <w:shd w:val="clear" w:color="auto" w:fill="auto"/>
            <w:noWrap/>
            <w:vAlign w:val="bottom"/>
            <w:hideMark/>
          </w:tcPr>
          <w:p w14:paraId="76D7BCAA" w14:textId="77777777" w:rsidR="00662E46" w:rsidRPr="00662E46" w:rsidRDefault="00662E46" w:rsidP="00662E46">
            <w:pPr>
              <w:widowControl/>
              <w:adjustRightInd/>
              <w:spacing w:line="240" w:lineRule="auto"/>
              <w:ind w:left="0" w:firstLine="0"/>
              <w:jc w:val="right"/>
              <w:textAlignment w:val="auto"/>
              <w:rPr>
                <w:lang w:val="hr-HR"/>
              </w:rPr>
            </w:pPr>
            <w:r w:rsidRPr="00662E46">
              <w:rPr>
                <w:lang w:val="hr-HR"/>
              </w:rPr>
              <w:t>-10,05</w:t>
            </w:r>
          </w:p>
        </w:tc>
        <w:tc>
          <w:tcPr>
            <w:tcW w:w="1266" w:type="dxa"/>
            <w:tcBorders>
              <w:top w:val="nil"/>
              <w:left w:val="nil"/>
              <w:bottom w:val="single" w:sz="4" w:space="0" w:color="auto"/>
              <w:right w:val="single" w:sz="4" w:space="0" w:color="auto"/>
            </w:tcBorders>
            <w:shd w:val="clear" w:color="auto" w:fill="auto"/>
            <w:noWrap/>
            <w:vAlign w:val="bottom"/>
            <w:hideMark/>
          </w:tcPr>
          <w:p w14:paraId="4D6DBACC" w14:textId="77777777" w:rsidR="00662E46" w:rsidRPr="00662E46" w:rsidRDefault="00662E46" w:rsidP="00662E46">
            <w:pPr>
              <w:widowControl/>
              <w:adjustRightInd/>
              <w:spacing w:line="240" w:lineRule="auto"/>
              <w:ind w:left="0" w:firstLine="0"/>
              <w:jc w:val="right"/>
              <w:textAlignment w:val="auto"/>
              <w:rPr>
                <w:lang w:val="hr-HR"/>
              </w:rPr>
            </w:pPr>
            <w:r w:rsidRPr="00662E46">
              <w:rPr>
                <w:lang w:val="hr-HR"/>
              </w:rPr>
              <w:t>36.611,00</w:t>
            </w:r>
          </w:p>
        </w:tc>
      </w:tr>
      <w:tr w:rsidR="00662E46" w:rsidRPr="00662E46" w14:paraId="3E5E7F8E" w14:textId="77777777" w:rsidTr="00662E46">
        <w:trPr>
          <w:trHeight w:val="264"/>
          <w:jc w:val="center"/>
        </w:trPr>
        <w:tc>
          <w:tcPr>
            <w:tcW w:w="4760" w:type="dxa"/>
            <w:tcBorders>
              <w:top w:val="nil"/>
              <w:left w:val="single" w:sz="4" w:space="0" w:color="auto"/>
              <w:bottom w:val="single" w:sz="4" w:space="0" w:color="auto"/>
              <w:right w:val="single" w:sz="4" w:space="0" w:color="auto"/>
            </w:tcBorders>
            <w:shd w:val="clear" w:color="auto" w:fill="auto"/>
            <w:vAlign w:val="bottom"/>
            <w:hideMark/>
          </w:tcPr>
          <w:p w14:paraId="7DBFB70D" w14:textId="77777777" w:rsidR="00662E46" w:rsidRPr="00662E46" w:rsidRDefault="00662E46" w:rsidP="00662E46">
            <w:pPr>
              <w:widowControl/>
              <w:adjustRightInd/>
              <w:spacing w:line="240" w:lineRule="auto"/>
              <w:ind w:left="0" w:firstLine="0"/>
              <w:jc w:val="left"/>
              <w:textAlignment w:val="auto"/>
              <w:rPr>
                <w:lang w:val="hr-HR"/>
              </w:rPr>
            </w:pPr>
            <w:r w:rsidRPr="00662E46">
              <w:rPr>
                <w:lang w:val="hr-HR"/>
              </w:rPr>
              <w:t>Tekući projekt T407004 Zajedno rastimo sigurnije</w:t>
            </w:r>
          </w:p>
        </w:tc>
        <w:tc>
          <w:tcPr>
            <w:tcW w:w="1428" w:type="dxa"/>
            <w:tcBorders>
              <w:top w:val="nil"/>
              <w:left w:val="nil"/>
              <w:bottom w:val="single" w:sz="4" w:space="0" w:color="auto"/>
              <w:right w:val="single" w:sz="4" w:space="0" w:color="auto"/>
            </w:tcBorders>
            <w:shd w:val="clear" w:color="auto" w:fill="auto"/>
            <w:noWrap/>
            <w:vAlign w:val="bottom"/>
            <w:hideMark/>
          </w:tcPr>
          <w:p w14:paraId="3EDE6EF9" w14:textId="77777777" w:rsidR="00662E46" w:rsidRPr="00662E46" w:rsidRDefault="00662E46" w:rsidP="00662E46">
            <w:pPr>
              <w:widowControl/>
              <w:adjustRightInd/>
              <w:spacing w:line="240" w:lineRule="auto"/>
              <w:ind w:left="0" w:firstLine="0"/>
              <w:jc w:val="right"/>
              <w:textAlignment w:val="auto"/>
              <w:rPr>
                <w:lang w:val="hr-HR"/>
              </w:rPr>
            </w:pPr>
            <w:r w:rsidRPr="00662E46">
              <w:rPr>
                <w:lang w:val="hr-HR"/>
              </w:rPr>
              <w:t>129.328,13</w:t>
            </w:r>
          </w:p>
        </w:tc>
        <w:tc>
          <w:tcPr>
            <w:tcW w:w="1350" w:type="dxa"/>
            <w:tcBorders>
              <w:top w:val="nil"/>
              <w:left w:val="nil"/>
              <w:bottom w:val="single" w:sz="4" w:space="0" w:color="auto"/>
              <w:right w:val="single" w:sz="4" w:space="0" w:color="auto"/>
            </w:tcBorders>
            <w:shd w:val="clear" w:color="auto" w:fill="auto"/>
            <w:noWrap/>
            <w:vAlign w:val="bottom"/>
            <w:hideMark/>
          </w:tcPr>
          <w:p w14:paraId="76542D08" w14:textId="77777777" w:rsidR="00662E46" w:rsidRPr="00662E46" w:rsidRDefault="00662E46" w:rsidP="00662E46">
            <w:pPr>
              <w:widowControl/>
              <w:adjustRightInd/>
              <w:spacing w:line="240" w:lineRule="auto"/>
              <w:ind w:left="0" w:firstLine="0"/>
              <w:jc w:val="right"/>
              <w:textAlignment w:val="auto"/>
              <w:rPr>
                <w:lang w:val="hr-HR"/>
              </w:rPr>
            </w:pPr>
            <w:r w:rsidRPr="00662E46">
              <w:rPr>
                <w:lang w:val="hr-HR"/>
              </w:rPr>
              <w:t>-53.151,00</w:t>
            </w:r>
          </w:p>
        </w:tc>
        <w:tc>
          <w:tcPr>
            <w:tcW w:w="1350" w:type="dxa"/>
            <w:tcBorders>
              <w:top w:val="nil"/>
              <w:left w:val="nil"/>
              <w:bottom w:val="single" w:sz="4" w:space="0" w:color="auto"/>
              <w:right w:val="single" w:sz="4" w:space="0" w:color="auto"/>
            </w:tcBorders>
            <w:shd w:val="clear" w:color="auto" w:fill="auto"/>
            <w:noWrap/>
            <w:vAlign w:val="bottom"/>
            <w:hideMark/>
          </w:tcPr>
          <w:p w14:paraId="16507F4C" w14:textId="77777777" w:rsidR="00662E46" w:rsidRPr="00662E46" w:rsidRDefault="00662E46" w:rsidP="00662E46">
            <w:pPr>
              <w:widowControl/>
              <w:adjustRightInd/>
              <w:spacing w:line="240" w:lineRule="auto"/>
              <w:ind w:left="0" w:firstLine="0"/>
              <w:jc w:val="right"/>
              <w:textAlignment w:val="auto"/>
              <w:rPr>
                <w:lang w:val="hr-HR"/>
              </w:rPr>
            </w:pPr>
            <w:r w:rsidRPr="00662E46">
              <w:rPr>
                <w:lang w:val="hr-HR"/>
              </w:rPr>
              <w:t>-41,10</w:t>
            </w:r>
          </w:p>
        </w:tc>
        <w:tc>
          <w:tcPr>
            <w:tcW w:w="1266" w:type="dxa"/>
            <w:tcBorders>
              <w:top w:val="nil"/>
              <w:left w:val="nil"/>
              <w:bottom w:val="single" w:sz="4" w:space="0" w:color="auto"/>
              <w:right w:val="single" w:sz="4" w:space="0" w:color="auto"/>
            </w:tcBorders>
            <w:shd w:val="clear" w:color="auto" w:fill="auto"/>
            <w:noWrap/>
            <w:vAlign w:val="bottom"/>
            <w:hideMark/>
          </w:tcPr>
          <w:p w14:paraId="293055F6" w14:textId="77777777" w:rsidR="00662E46" w:rsidRPr="00662E46" w:rsidRDefault="00662E46" w:rsidP="00662E46">
            <w:pPr>
              <w:widowControl/>
              <w:adjustRightInd/>
              <w:spacing w:line="240" w:lineRule="auto"/>
              <w:ind w:left="0" w:firstLine="0"/>
              <w:jc w:val="right"/>
              <w:textAlignment w:val="auto"/>
              <w:rPr>
                <w:lang w:val="hr-HR"/>
              </w:rPr>
            </w:pPr>
            <w:r w:rsidRPr="00662E46">
              <w:rPr>
                <w:lang w:val="hr-HR"/>
              </w:rPr>
              <w:t>76.177,13</w:t>
            </w:r>
          </w:p>
        </w:tc>
      </w:tr>
    </w:tbl>
    <w:p w14:paraId="2B1B4D40" w14:textId="77777777" w:rsidR="00E42797" w:rsidRDefault="00E42797" w:rsidP="00E3378D">
      <w:pPr>
        <w:spacing w:line="240" w:lineRule="auto"/>
        <w:ind w:left="142" w:firstLine="708"/>
        <w:rPr>
          <w:sz w:val="24"/>
          <w:szCs w:val="24"/>
          <w:lang w:val="hr-HR"/>
        </w:rPr>
      </w:pPr>
    </w:p>
    <w:p w14:paraId="0F27857E" w14:textId="77777777" w:rsidR="007B2197" w:rsidRPr="003B674A" w:rsidRDefault="007B2197" w:rsidP="00E3378D">
      <w:pPr>
        <w:spacing w:line="240" w:lineRule="auto"/>
        <w:ind w:left="142" w:firstLine="708"/>
        <w:rPr>
          <w:i/>
          <w:sz w:val="24"/>
          <w:szCs w:val="24"/>
          <w:lang w:val="hr-HR"/>
        </w:rPr>
      </w:pPr>
      <w:r w:rsidRPr="003B674A">
        <w:rPr>
          <w:i/>
          <w:sz w:val="24"/>
          <w:szCs w:val="24"/>
          <w:lang w:val="hr-HR"/>
        </w:rPr>
        <w:t>PROGRAM: ZDRAVSTVO I VETERINARSTVO</w:t>
      </w:r>
    </w:p>
    <w:p w14:paraId="7A38F335" w14:textId="77777777" w:rsidR="007B2197" w:rsidRPr="003B674A" w:rsidRDefault="007B2197" w:rsidP="00E3378D">
      <w:pPr>
        <w:spacing w:line="240" w:lineRule="auto"/>
        <w:ind w:left="142" w:firstLine="708"/>
        <w:rPr>
          <w:sz w:val="24"/>
          <w:szCs w:val="24"/>
          <w:lang w:val="hr-HR"/>
        </w:rPr>
      </w:pPr>
    </w:p>
    <w:p w14:paraId="75D7408C" w14:textId="7579BF62" w:rsidR="007B2197" w:rsidRPr="003B674A" w:rsidRDefault="007B2197" w:rsidP="00E3378D">
      <w:pPr>
        <w:spacing w:line="240" w:lineRule="auto"/>
        <w:ind w:left="142" w:firstLine="708"/>
        <w:rPr>
          <w:sz w:val="24"/>
          <w:szCs w:val="24"/>
          <w:lang w:val="hr-HR"/>
        </w:rPr>
      </w:pPr>
      <w:r w:rsidRPr="003B674A">
        <w:rPr>
          <w:sz w:val="24"/>
          <w:szCs w:val="24"/>
          <w:lang w:val="hr-HR"/>
        </w:rPr>
        <w:t xml:space="preserve">Rashodi za izvršenje programa </w:t>
      </w:r>
      <w:r w:rsidRPr="003B674A">
        <w:rPr>
          <w:b/>
          <w:sz w:val="24"/>
          <w:szCs w:val="24"/>
          <w:lang w:val="hr-HR"/>
        </w:rPr>
        <w:t xml:space="preserve">Zdravstvo i veterinarstvo </w:t>
      </w:r>
      <w:r w:rsidR="00173D7E">
        <w:rPr>
          <w:sz w:val="24"/>
          <w:szCs w:val="24"/>
          <w:lang w:val="hr-HR"/>
        </w:rPr>
        <w:t>smanjuju se za 78.000,00 EUR ili 22,36% i iznose 270.806,50</w:t>
      </w:r>
      <w:r w:rsidRPr="003B674A">
        <w:rPr>
          <w:sz w:val="24"/>
          <w:szCs w:val="24"/>
          <w:lang w:val="hr-HR"/>
        </w:rPr>
        <w:t xml:space="preserve"> EUR</w:t>
      </w:r>
      <w:r w:rsidR="002F5341" w:rsidRPr="003B674A">
        <w:rPr>
          <w:sz w:val="24"/>
          <w:szCs w:val="24"/>
          <w:lang w:val="hr-HR"/>
        </w:rPr>
        <w:t>.</w:t>
      </w:r>
    </w:p>
    <w:p w14:paraId="5DD42448" w14:textId="77777777" w:rsidR="007B2197" w:rsidRPr="003B674A" w:rsidRDefault="007B2197" w:rsidP="00E3378D">
      <w:pPr>
        <w:spacing w:line="240" w:lineRule="auto"/>
        <w:ind w:left="142"/>
        <w:rPr>
          <w:i/>
          <w:lang w:val="hr-HR"/>
        </w:rPr>
      </w:pPr>
      <w:r w:rsidRPr="003B674A">
        <w:rPr>
          <w:i/>
          <w:lang w:val="hr-HR"/>
        </w:rPr>
        <w:t xml:space="preserve">     </w:t>
      </w:r>
    </w:p>
    <w:p w14:paraId="2CA886CA" w14:textId="14939CBF" w:rsidR="007B2197" w:rsidRPr="00173D7E" w:rsidRDefault="007B2197" w:rsidP="00173D7E">
      <w:pPr>
        <w:spacing w:line="240" w:lineRule="auto"/>
        <w:ind w:left="142" w:firstLine="708"/>
        <w:rPr>
          <w:bCs/>
          <w:sz w:val="24"/>
          <w:szCs w:val="24"/>
        </w:rPr>
      </w:pPr>
      <w:proofErr w:type="spellStart"/>
      <w:r w:rsidRPr="00173D7E">
        <w:rPr>
          <w:bCs/>
          <w:sz w:val="24"/>
          <w:szCs w:val="24"/>
        </w:rPr>
        <w:t>Aktivnost</w:t>
      </w:r>
      <w:proofErr w:type="spellEnd"/>
      <w:r w:rsidRPr="00173D7E">
        <w:rPr>
          <w:bCs/>
          <w:sz w:val="24"/>
          <w:szCs w:val="24"/>
        </w:rPr>
        <w:t xml:space="preserve">: </w:t>
      </w:r>
      <w:proofErr w:type="spellStart"/>
      <w:r w:rsidRPr="00173D7E">
        <w:rPr>
          <w:bCs/>
          <w:sz w:val="24"/>
          <w:szCs w:val="24"/>
        </w:rPr>
        <w:t>Javnozdravstvene</w:t>
      </w:r>
      <w:proofErr w:type="spellEnd"/>
      <w:r w:rsidRPr="00173D7E">
        <w:rPr>
          <w:bCs/>
          <w:sz w:val="24"/>
          <w:szCs w:val="24"/>
        </w:rPr>
        <w:t xml:space="preserve"> </w:t>
      </w:r>
      <w:proofErr w:type="spellStart"/>
      <w:r w:rsidRPr="00173D7E">
        <w:rPr>
          <w:bCs/>
          <w:sz w:val="24"/>
          <w:szCs w:val="24"/>
        </w:rPr>
        <w:t>mjere</w:t>
      </w:r>
      <w:proofErr w:type="spellEnd"/>
      <w:r w:rsidRPr="00173D7E">
        <w:rPr>
          <w:bCs/>
          <w:sz w:val="24"/>
          <w:szCs w:val="24"/>
        </w:rPr>
        <w:t xml:space="preserve">, </w:t>
      </w:r>
      <w:proofErr w:type="spellStart"/>
      <w:r w:rsidRPr="00173D7E">
        <w:rPr>
          <w:bCs/>
          <w:sz w:val="24"/>
          <w:szCs w:val="24"/>
        </w:rPr>
        <w:t>rashodi</w:t>
      </w:r>
      <w:proofErr w:type="spellEnd"/>
      <w:r w:rsidRPr="00173D7E">
        <w:rPr>
          <w:bCs/>
          <w:sz w:val="24"/>
          <w:szCs w:val="24"/>
        </w:rPr>
        <w:t xml:space="preserve"> za </w:t>
      </w:r>
      <w:proofErr w:type="spellStart"/>
      <w:r w:rsidRPr="00173D7E">
        <w:rPr>
          <w:bCs/>
          <w:sz w:val="24"/>
          <w:szCs w:val="24"/>
        </w:rPr>
        <w:t>izvršenje</w:t>
      </w:r>
      <w:proofErr w:type="spellEnd"/>
      <w:r w:rsidRPr="00173D7E">
        <w:rPr>
          <w:bCs/>
          <w:sz w:val="24"/>
          <w:szCs w:val="24"/>
        </w:rPr>
        <w:t xml:space="preserve"> </w:t>
      </w:r>
      <w:proofErr w:type="spellStart"/>
      <w:r w:rsidR="00173D7E" w:rsidRPr="00173D7E">
        <w:rPr>
          <w:bCs/>
          <w:sz w:val="24"/>
          <w:szCs w:val="24"/>
        </w:rPr>
        <w:t>a</w:t>
      </w:r>
      <w:r w:rsidRPr="00173D7E">
        <w:rPr>
          <w:bCs/>
          <w:sz w:val="24"/>
          <w:szCs w:val="24"/>
        </w:rPr>
        <w:t>ktivnosti</w:t>
      </w:r>
      <w:proofErr w:type="spellEnd"/>
      <w:r w:rsidRPr="00173D7E">
        <w:rPr>
          <w:bCs/>
          <w:sz w:val="24"/>
          <w:szCs w:val="24"/>
        </w:rPr>
        <w:t xml:space="preserve"> </w:t>
      </w:r>
      <w:r w:rsidR="00173D7E" w:rsidRPr="00173D7E">
        <w:rPr>
          <w:bCs/>
          <w:sz w:val="24"/>
          <w:szCs w:val="24"/>
          <w:lang w:val="hr-HR"/>
        </w:rPr>
        <w:t xml:space="preserve">smanjuju se za 60.500,00 EUR ili 25,48% i iznose 176.895,50 EUR. Smanjeni su rashodi za </w:t>
      </w:r>
      <w:proofErr w:type="spellStart"/>
      <w:r w:rsidRPr="00173D7E">
        <w:rPr>
          <w:bCs/>
          <w:sz w:val="24"/>
          <w:szCs w:val="24"/>
        </w:rPr>
        <w:t>provedbu</w:t>
      </w:r>
      <w:proofErr w:type="spellEnd"/>
      <w:r w:rsidRPr="00173D7E">
        <w:rPr>
          <w:bCs/>
          <w:sz w:val="24"/>
          <w:szCs w:val="24"/>
        </w:rPr>
        <w:t xml:space="preserve"> </w:t>
      </w:r>
      <w:proofErr w:type="spellStart"/>
      <w:r w:rsidRPr="00173D7E">
        <w:rPr>
          <w:bCs/>
          <w:sz w:val="24"/>
          <w:szCs w:val="24"/>
        </w:rPr>
        <w:t>dezinfekcije</w:t>
      </w:r>
      <w:proofErr w:type="spellEnd"/>
      <w:r w:rsidRPr="00173D7E">
        <w:rPr>
          <w:bCs/>
          <w:sz w:val="24"/>
          <w:szCs w:val="24"/>
        </w:rPr>
        <w:t xml:space="preserve">, </w:t>
      </w:r>
      <w:proofErr w:type="spellStart"/>
      <w:r w:rsidRPr="00173D7E">
        <w:rPr>
          <w:bCs/>
          <w:sz w:val="24"/>
          <w:szCs w:val="24"/>
        </w:rPr>
        <w:t>dezinsekcije</w:t>
      </w:r>
      <w:proofErr w:type="spellEnd"/>
      <w:r w:rsidRPr="00173D7E">
        <w:rPr>
          <w:bCs/>
          <w:sz w:val="24"/>
          <w:szCs w:val="24"/>
        </w:rPr>
        <w:t xml:space="preserve"> </w:t>
      </w:r>
      <w:proofErr w:type="spellStart"/>
      <w:r w:rsidRPr="00173D7E">
        <w:rPr>
          <w:bCs/>
          <w:sz w:val="24"/>
          <w:szCs w:val="24"/>
        </w:rPr>
        <w:t>i</w:t>
      </w:r>
      <w:proofErr w:type="spellEnd"/>
      <w:r w:rsidRPr="00173D7E">
        <w:rPr>
          <w:bCs/>
          <w:sz w:val="24"/>
          <w:szCs w:val="24"/>
        </w:rPr>
        <w:t xml:space="preserve"> </w:t>
      </w:r>
      <w:proofErr w:type="spellStart"/>
      <w:r w:rsidRPr="00173D7E">
        <w:rPr>
          <w:bCs/>
          <w:sz w:val="24"/>
          <w:szCs w:val="24"/>
        </w:rPr>
        <w:t>deratizacije</w:t>
      </w:r>
      <w:proofErr w:type="spellEnd"/>
      <w:r w:rsidRPr="00173D7E">
        <w:rPr>
          <w:bCs/>
          <w:sz w:val="24"/>
          <w:szCs w:val="24"/>
        </w:rPr>
        <w:t xml:space="preserve"> </w:t>
      </w:r>
      <w:proofErr w:type="spellStart"/>
      <w:r w:rsidRPr="00173D7E">
        <w:rPr>
          <w:bCs/>
          <w:sz w:val="24"/>
          <w:szCs w:val="24"/>
        </w:rPr>
        <w:t>te</w:t>
      </w:r>
      <w:proofErr w:type="spellEnd"/>
      <w:r w:rsidRPr="00173D7E">
        <w:rPr>
          <w:bCs/>
          <w:sz w:val="24"/>
          <w:szCs w:val="24"/>
        </w:rPr>
        <w:t xml:space="preserve"> </w:t>
      </w:r>
      <w:proofErr w:type="spellStart"/>
      <w:r w:rsidRPr="00173D7E">
        <w:rPr>
          <w:bCs/>
          <w:sz w:val="24"/>
          <w:szCs w:val="24"/>
        </w:rPr>
        <w:t>stručni</w:t>
      </w:r>
      <w:proofErr w:type="spellEnd"/>
      <w:r w:rsidRPr="00173D7E">
        <w:rPr>
          <w:bCs/>
          <w:sz w:val="24"/>
          <w:szCs w:val="24"/>
        </w:rPr>
        <w:t xml:space="preserve"> </w:t>
      </w:r>
      <w:proofErr w:type="spellStart"/>
      <w:r w:rsidRPr="00173D7E">
        <w:rPr>
          <w:bCs/>
          <w:sz w:val="24"/>
          <w:szCs w:val="24"/>
        </w:rPr>
        <w:t>nadzor</w:t>
      </w:r>
      <w:proofErr w:type="spellEnd"/>
      <w:r w:rsidRPr="00173D7E">
        <w:rPr>
          <w:bCs/>
          <w:sz w:val="24"/>
          <w:szCs w:val="24"/>
        </w:rPr>
        <w:t xml:space="preserve"> </w:t>
      </w:r>
      <w:proofErr w:type="spellStart"/>
      <w:r w:rsidRPr="00173D7E">
        <w:rPr>
          <w:bCs/>
          <w:sz w:val="24"/>
          <w:szCs w:val="24"/>
        </w:rPr>
        <w:t>nad</w:t>
      </w:r>
      <w:proofErr w:type="spellEnd"/>
      <w:r w:rsidRPr="00173D7E">
        <w:rPr>
          <w:bCs/>
          <w:sz w:val="24"/>
          <w:szCs w:val="24"/>
        </w:rPr>
        <w:t xml:space="preserve"> </w:t>
      </w:r>
      <w:proofErr w:type="spellStart"/>
      <w:r w:rsidRPr="00173D7E">
        <w:rPr>
          <w:bCs/>
          <w:sz w:val="24"/>
          <w:szCs w:val="24"/>
        </w:rPr>
        <w:t>provedbom</w:t>
      </w:r>
      <w:proofErr w:type="spellEnd"/>
      <w:r w:rsidRPr="00173D7E">
        <w:rPr>
          <w:bCs/>
          <w:sz w:val="24"/>
          <w:szCs w:val="24"/>
        </w:rPr>
        <w:t xml:space="preserve"> DDD </w:t>
      </w:r>
      <w:proofErr w:type="spellStart"/>
      <w:r w:rsidRPr="00173D7E">
        <w:rPr>
          <w:bCs/>
          <w:sz w:val="24"/>
          <w:szCs w:val="24"/>
        </w:rPr>
        <w:t>mjera</w:t>
      </w:r>
      <w:proofErr w:type="spellEnd"/>
      <w:r w:rsidRPr="00173D7E">
        <w:rPr>
          <w:bCs/>
          <w:sz w:val="24"/>
          <w:szCs w:val="24"/>
        </w:rPr>
        <w:t xml:space="preserve"> </w:t>
      </w:r>
      <w:proofErr w:type="spellStart"/>
      <w:r w:rsidR="00173D7E" w:rsidRPr="00173D7E">
        <w:rPr>
          <w:bCs/>
          <w:sz w:val="24"/>
          <w:szCs w:val="24"/>
        </w:rPr>
        <w:t>te</w:t>
      </w:r>
      <w:proofErr w:type="spellEnd"/>
      <w:r w:rsidR="00173D7E" w:rsidRPr="00173D7E">
        <w:rPr>
          <w:bCs/>
          <w:sz w:val="24"/>
          <w:szCs w:val="24"/>
        </w:rPr>
        <w:t xml:space="preserve"> </w:t>
      </w:r>
      <w:proofErr w:type="spellStart"/>
      <w:r w:rsidR="00173D7E" w:rsidRPr="00173D7E">
        <w:rPr>
          <w:bCs/>
          <w:sz w:val="24"/>
          <w:szCs w:val="24"/>
        </w:rPr>
        <w:t>rashodi</w:t>
      </w:r>
      <w:proofErr w:type="spellEnd"/>
      <w:r w:rsidR="00173D7E" w:rsidRPr="00173D7E">
        <w:rPr>
          <w:bCs/>
          <w:sz w:val="24"/>
          <w:szCs w:val="24"/>
        </w:rPr>
        <w:t xml:space="preserve"> </w:t>
      </w:r>
      <w:r w:rsidR="00173D7E">
        <w:rPr>
          <w:bCs/>
          <w:sz w:val="24"/>
          <w:szCs w:val="24"/>
        </w:rPr>
        <w:t>za</w:t>
      </w:r>
      <w:r w:rsidR="00173D7E" w:rsidRPr="00173D7E">
        <w:rPr>
          <w:bCs/>
          <w:sz w:val="24"/>
          <w:szCs w:val="24"/>
        </w:rPr>
        <w:t xml:space="preserve"> </w:t>
      </w:r>
      <w:proofErr w:type="spellStart"/>
      <w:r w:rsidR="00173D7E" w:rsidRPr="00173D7E">
        <w:rPr>
          <w:bCs/>
          <w:sz w:val="24"/>
          <w:szCs w:val="24"/>
        </w:rPr>
        <w:t>sufinanciranj</w:t>
      </w:r>
      <w:r w:rsidR="00173D7E">
        <w:rPr>
          <w:bCs/>
          <w:sz w:val="24"/>
          <w:szCs w:val="24"/>
        </w:rPr>
        <w:t>e</w:t>
      </w:r>
      <w:proofErr w:type="spellEnd"/>
      <w:r w:rsidR="00173D7E" w:rsidRPr="00173D7E">
        <w:rPr>
          <w:bCs/>
          <w:sz w:val="24"/>
          <w:szCs w:val="24"/>
        </w:rPr>
        <w:t xml:space="preserve"> </w:t>
      </w:r>
      <w:proofErr w:type="spellStart"/>
      <w:r w:rsidR="00173D7E" w:rsidRPr="00173D7E">
        <w:rPr>
          <w:bCs/>
          <w:sz w:val="24"/>
          <w:szCs w:val="24"/>
        </w:rPr>
        <w:t>kreditne</w:t>
      </w:r>
      <w:proofErr w:type="spellEnd"/>
      <w:r w:rsidR="00173D7E" w:rsidRPr="00173D7E">
        <w:rPr>
          <w:bCs/>
          <w:sz w:val="24"/>
          <w:szCs w:val="24"/>
        </w:rPr>
        <w:t xml:space="preserve"> </w:t>
      </w:r>
      <w:proofErr w:type="spellStart"/>
      <w:r w:rsidR="00173D7E" w:rsidRPr="00173D7E">
        <w:rPr>
          <w:bCs/>
          <w:sz w:val="24"/>
          <w:szCs w:val="24"/>
        </w:rPr>
        <w:t>obveze</w:t>
      </w:r>
      <w:proofErr w:type="spellEnd"/>
      <w:r w:rsidR="00173D7E" w:rsidRPr="00173D7E">
        <w:rPr>
          <w:bCs/>
          <w:sz w:val="24"/>
          <w:szCs w:val="24"/>
        </w:rPr>
        <w:t xml:space="preserve"> za </w:t>
      </w:r>
      <w:proofErr w:type="spellStart"/>
      <w:r w:rsidR="00173D7E" w:rsidRPr="00173D7E">
        <w:rPr>
          <w:bCs/>
          <w:sz w:val="24"/>
          <w:szCs w:val="24"/>
        </w:rPr>
        <w:t>adaptaciju</w:t>
      </w:r>
      <w:proofErr w:type="spellEnd"/>
      <w:r w:rsidR="00173D7E" w:rsidRPr="00173D7E">
        <w:rPr>
          <w:bCs/>
          <w:sz w:val="24"/>
          <w:szCs w:val="24"/>
        </w:rPr>
        <w:t xml:space="preserve"> </w:t>
      </w:r>
      <w:proofErr w:type="spellStart"/>
      <w:r w:rsidR="00173D7E" w:rsidRPr="00173D7E">
        <w:rPr>
          <w:bCs/>
          <w:sz w:val="24"/>
          <w:szCs w:val="24"/>
        </w:rPr>
        <w:t>i</w:t>
      </w:r>
      <w:proofErr w:type="spellEnd"/>
      <w:r w:rsidR="00173D7E" w:rsidRPr="00173D7E">
        <w:rPr>
          <w:bCs/>
          <w:sz w:val="24"/>
          <w:szCs w:val="24"/>
        </w:rPr>
        <w:t xml:space="preserve"> </w:t>
      </w:r>
      <w:proofErr w:type="spellStart"/>
      <w:r w:rsidR="00173D7E" w:rsidRPr="00173D7E">
        <w:rPr>
          <w:bCs/>
          <w:sz w:val="24"/>
          <w:szCs w:val="24"/>
        </w:rPr>
        <w:t>opremanje</w:t>
      </w:r>
      <w:proofErr w:type="spellEnd"/>
      <w:r w:rsidR="00173D7E" w:rsidRPr="00173D7E">
        <w:rPr>
          <w:bCs/>
          <w:sz w:val="24"/>
          <w:szCs w:val="24"/>
        </w:rPr>
        <w:t xml:space="preserve"> </w:t>
      </w:r>
      <w:proofErr w:type="spellStart"/>
      <w:r w:rsidR="00173D7E" w:rsidRPr="00173D7E">
        <w:rPr>
          <w:bCs/>
          <w:sz w:val="24"/>
          <w:szCs w:val="24"/>
        </w:rPr>
        <w:t>Odjela</w:t>
      </w:r>
      <w:proofErr w:type="spellEnd"/>
      <w:r w:rsidR="00173D7E" w:rsidRPr="00173D7E">
        <w:rPr>
          <w:bCs/>
          <w:sz w:val="24"/>
          <w:szCs w:val="24"/>
        </w:rPr>
        <w:t xml:space="preserve"> za </w:t>
      </w:r>
      <w:proofErr w:type="spellStart"/>
      <w:r w:rsidR="00173D7E" w:rsidRPr="00173D7E">
        <w:rPr>
          <w:bCs/>
          <w:sz w:val="24"/>
          <w:szCs w:val="24"/>
        </w:rPr>
        <w:t>dječju</w:t>
      </w:r>
      <w:proofErr w:type="spellEnd"/>
      <w:r w:rsidR="00173D7E" w:rsidRPr="00173D7E">
        <w:rPr>
          <w:bCs/>
          <w:sz w:val="24"/>
          <w:szCs w:val="24"/>
        </w:rPr>
        <w:t xml:space="preserve"> </w:t>
      </w:r>
      <w:proofErr w:type="spellStart"/>
      <w:r w:rsidR="00173D7E" w:rsidRPr="00173D7E">
        <w:rPr>
          <w:bCs/>
          <w:sz w:val="24"/>
          <w:szCs w:val="24"/>
        </w:rPr>
        <w:t>rehabilitaciju</w:t>
      </w:r>
      <w:proofErr w:type="spellEnd"/>
      <w:r w:rsidR="00173D7E" w:rsidRPr="00173D7E">
        <w:rPr>
          <w:bCs/>
          <w:sz w:val="24"/>
          <w:szCs w:val="24"/>
        </w:rPr>
        <w:t xml:space="preserve"> u </w:t>
      </w:r>
      <w:proofErr w:type="spellStart"/>
      <w:r w:rsidR="00173D7E" w:rsidRPr="00173D7E">
        <w:rPr>
          <w:bCs/>
          <w:sz w:val="24"/>
          <w:szCs w:val="24"/>
        </w:rPr>
        <w:t>Specijalnoj</w:t>
      </w:r>
      <w:proofErr w:type="spellEnd"/>
      <w:r w:rsidR="00173D7E" w:rsidRPr="00173D7E">
        <w:rPr>
          <w:bCs/>
          <w:sz w:val="24"/>
          <w:szCs w:val="24"/>
        </w:rPr>
        <w:t xml:space="preserve"> </w:t>
      </w:r>
      <w:proofErr w:type="spellStart"/>
      <w:r w:rsidR="00173D7E" w:rsidRPr="00173D7E">
        <w:rPr>
          <w:bCs/>
          <w:sz w:val="24"/>
          <w:szCs w:val="24"/>
        </w:rPr>
        <w:t>bolnici</w:t>
      </w:r>
      <w:proofErr w:type="spellEnd"/>
      <w:r w:rsidR="00173D7E" w:rsidRPr="00173D7E">
        <w:rPr>
          <w:bCs/>
          <w:sz w:val="24"/>
          <w:szCs w:val="24"/>
        </w:rPr>
        <w:t xml:space="preserve"> „Martin </w:t>
      </w:r>
      <w:proofErr w:type="gramStart"/>
      <w:r w:rsidR="00173D7E" w:rsidRPr="00173D7E">
        <w:rPr>
          <w:bCs/>
          <w:sz w:val="24"/>
          <w:szCs w:val="24"/>
        </w:rPr>
        <w:t>Horvat“ Rovinj</w:t>
      </w:r>
      <w:proofErr w:type="gramEnd"/>
      <w:r w:rsidR="00173D7E" w:rsidRPr="00173D7E">
        <w:rPr>
          <w:bCs/>
          <w:sz w:val="24"/>
          <w:szCs w:val="24"/>
        </w:rPr>
        <w:t xml:space="preserve"> – </w:t>
      </w:r>
      <w:proofErr w:type="spellStart"/>
      <w:r w:rsidR="00173D7E" w:rsidRPr="00173D7E">
        <w:rPr>
          <w:bCs/>
          <w:sz w:val="24"/>
          <w:szCs w:val="24"/>
        </w:rPr>
        <w:t>Rovigno</w:t>
      </w:r>
      <w:proofErr w:type="spellEnd"/>
      <w:r w:rsidR="00173D7E">
        <w:rPr>
          <w:bCs/>
          <w:sz w:val="24"/>
          <w:szCs w:val="24"/>
        </w:rPr>
        <w:t>,</w:t>
      </w:r>
      <w:r w:rsidR="00173D7E" w:rsidRPr="00173D7E">
        <w:rPr>
          <w:bCs/>
          <w:sz w:val="24"/>
          <w:szCs w:val="24"/>
        </w:rPr>
        <w:t xml:space="preserve"> </w:t>
      </w:r>
      <w:proofErr w:type="spellStart"/>
      <w:r w:rsidR="00173D7E" w:rsidRPr="00173D7E">
        <w:rPr>
          <w:bCs/>
          <w:sz w:val="24"/>
          <w:szCs w:val="24"/>
        </w:rPr>
        <w:t>sukladno</w:t>
      </w:r>
      <w:proofErr w:type="spellEnd"/>
      <w:r w:rsidR="00173D7E" w:rsidRPr="00173D7E">
        <w:rPr>
          <w:bCs/>
          <w:sz w:val="24"/>
          <w:szCs w:val="24"/>
        </w:rPr>
        <w:t xml:space="preserve"> </w:t>
      </w:r>
      <w:proofErr w:type="spellStart"/>
      <w:r w:rsidR="00173D7E" w:rsidRPr="00173D7E">
        <w:rPr>
          <w:bCs/>
          <w:sz w:val="24"/>
          <w:szCs w:val="24"/>
        </w:rPr>
        <w:t>izvršenju</w:t>
      </w:r>
      <w:proofErr w:type="spellEnd"/>
      <w:r w:rsidR="00173D7E" w:rsidRPr="00173D7E">
        <w:rPr>
          <w:bCs/>
          <w:sz w:val="24"/>
          <w:szCs w:val="24"/>
        </w:rPr>
        <w:t xml:space="preserve"> </w:t>
      </w:r>
      <w:proofErr w:type="spellStart"/>
      <w:r w:rsidR="00173D7E" w:rsidRPr="00173D7E">
        <w:rPr>
          <w:bCs/>
          <w:sz w:val="24"/>
          <w:szCs w:val="24"/>
        </w:rPr>
        <w:t>i</w:t>
      </w:r>
      <w:proofErr w:type="spellEnd"/>
      <w:r w:rsidR="00173D7E" w:rsidRPr="00173D7E">
        <w:rPr>
          <w:bCs/>
          <w:sz w:val="24"/>
          <w:szCs w:val="24"/>
        </w:rPr>
        <w:t xml:space="preserve"> </w:t>
      </w:r>
      <w:proofErr w:type="spellStart"/>
      <w:r w:rsidR="00173D7E" w:rsidRPr="00173D7E">
        <w:rPr>
          <w:bCs/>
          <w:sz w:val="24"/>
          <w:szCs w:val="24"/>
        </w:rPr>
        <w:t>procjeni</w:t>
      </w:r>
      <w:proofErr w:type="spellEnd"/>
      <w:r w:rsidR="00173D7E" w:rsidRPr="00173D7E">
        <w:rPr>
          <w:bCs/>
          <w:sz w:val="24"/>
          <w:szCs w:val="24"/>
        </w:rPr>
        <w:t xml:space="preserve"> </w:t>
      </w:r>
      <w:proofErr w:type="spellStart"/>
      <w:r w:rsidR="00173D7E" w:rsidRPr="00173D7E">
        <w:rPr>
          <w:bCs/>
          <w:sz w:val="24"/>
          <w:szCs w:val="24"/>
        </w:rPr>
        <w:t>izvršenja</w:t>
      </w:r>
      <w:proofErr w:type="spellEnd"/>
      <w:r w:rsidR="00173D7E" w:rsidRPr="00173D7E">
        <w:rPr>
          <w:bCs/>
          <w:sz w:val="24"/>
          <w:szCs w:val="24"/>
        </w:rPr>
        <w:t xml:space="preserve"> do </w:t>
      </w:r>
      <w:proofErr w:type="spellStart"/>
      <w:r w:rsidR="00173D7E" w:rsidRPr="00173D7E">
        <w:rPr>
          <w:bCs/>
          <w:sz w:val="24"/>
          <w:szCs w:val="24"/>
        </w:rPr>
        <w:t>kraja</w:t>
      </w:r>
      <w:proofErr w:type="spellEnd"/>
      <w:r w:rsidR="00173D7E" w:rsidRPr="00173D7E">
        <w:rPr>
          <w:bCs/>
          <w:sz w:val="24"/>
          <w:szCs w:val="24"/>
        </w:rPr>
        <w:t xml:space="preserve"> </w:t>
      </w:r>
      <w:proofErr w:type="spellStart"/>
      <w:r w:rsidR="00173D7E" w:rsidRPr="00173D7E">
        <w:rPr>
          <w:bCs/>
          <w:sz w:val="24"/>
          <w:szCs w:val="24"/>
        </w:rPr>
        <w:t>godine</w:t>
      </w:r>
      <w:proofErr w:type="spellEnd"/>
      <w:r w:rsidR="00173D7E" w:rsidRPr="00173D7E">
        <w:rPr>
          <w:bCs/>
          <w:sz w:val="24"/>
          <w:szCs w:val="24"/>
        </w:rPr>
        <w:t>.</w:t>
      </w:r>
    </w:p>
    <w:p w14:paraId="6ADAC0C2" w14:textId="77777777" w:rsidR="002F5341" w:rsidRPr="003B674A" w:rsidRDefault="002F5341" w:rsidP="002F5341">
      <w:pPr>
        <w:pStyle w:val="Naslov5"/>
        <w:spacing w:line="240" w:lineRule="auto"/>
        <w:ind w:left="142" w:firstLine="0"/>
        <w:jc w:val="both"/>
        <w:rPr>
          <w:b w:val="0"/>
          <w:szCs w:val="24"/>
        </w:rPr>
      </w:pPr>
    </w:p>
    <w:p w14:paraId="6521CF01" w14:textId="6810C096" w:rsidR="007B2197" w:rsidRPr="00173D7E" w:rsidRDefault="007B2197" w:rsidP="002F5341">
      <w:pPr>
        <w:pStyle w:val="Naslov5"/>
        <w:spacing w:line="240" w:lineRule="auto"/>
        <w:ind w:left="142" w:firstLine="567"/>
        <w:jc w:val="both"/>
        <w:rPr>
          <w:b w:val="0"/>
          <w:szCs w:val="24"/>
        </w:rPr>
      </w:pPr>
      <w:r w:rsidRPr="00173D7E">
        <w:rPr>
          <w:b w:val="0"/>
          <w:szCs w:val="24"/>
        </w:rPr>
        <w:t xml:space="preserve">Aktivnost: Zdravstveni programi, rashodi za izvršenje </w:t>
      </w:r>
      <w:r w:rsidR="002F5341" w:rsidRPr="00173D7E">
        <w:rPr>
          <w:b w:val="0"/>
          <w:szCs w:val="24"/>
        </w:rPr>
        <w:t>a</w:t>
      </w:r>
      <w:r w:rsidRPr="00173D7E">
        <w:rPr>
          <w:b w:val="0"/>
          <w:szCs w:val="24"/>
        </w:rPr>
        <w:t xml:space="preserve">ktivnosti </w:t>
      </w:r>
      <w:r w:rsidR="00173D7E">
        <w:rPr>
          <w:b w:val="0"/>
          <w:szCs w:val="24"/>
        </w:rPr>
        <w:t>ostaju na razini plana i iznose</w:t>
      </w:r>
      <w:r w:rsidRPr="00173D7E">
        <w:rPr>
          <w:b w:val="0"/>
          <w:szCs w:val="24"/>
        </w:rPr>
        <w:t xml:space="preserve"> 37.566,00 EUR.</w:t>
      </w:r>
    </w:p>
    <w:p w14:paraId="6656A869" w14:textId="77777777" w:rsidR="007B2197" w:rsidRPr="003B674A" w:rsidRDefault="007B2197" w:rsidP="00E3378D">
      <w:pPr>
        <w:pStyle w:val="Tijeloteksta"/>
        <w:spacing w:line="240" w:lineRule="auto"/>
        <w:ind w:left="142"/>
        <w:rPr>
          <w:color w:val="FF0000"/>
          <w:szCs w:val="24"/>
        </w:rPr>
      </w:pPr>
    </w:p>
    <w:p w14:paraId="62E38EC1" w14:textId="35F68D41" w:rsidR="007B2197" w:rsidRPr="003B674A" w:rsidRDefault="007B2197" w:rsidP="00173D7E">
      <w:pPr>
        <w:pStyle w:val="Uvuenotijeloteksta"/>
        <w:spacing w:line="240" w:lineRule="auto"/>
        <w:ind w:left="142"/>
        <w:rPr>
          <w:szCs w:val="24"/>
        </w:rPr>
      </w:pPr>
      <w:r w:rsidRPr="00173D7E">
        <w:rPr>
          <w:iCs/>
          <w:szCs w:val="24"/>
        </w:rPr>
        <w:t xml:space="preserve">Aktivnost: Pula zdravi grad, rashodi za izvršenje </w:t>
      </w:r>
      <w:r w:rsidR="002F5341" w:rsidRPr="00173D7E">
        <w:rPr>
          <w:iCs/>
          <w:szCs w:val="24"/>
        </w:rPr>
        <w:t>a</w:t>
      </w:r>
      <w:r w:rsidRPr="00173D7E">
        <w:rPr>
          <w:iCs/>
          <w:szCs w:val="24"/>
        </w:rPr>
        <w:t xml:space="preserve">ktivnosti </w:t>
      </w:r>
      <w:r w:rsidR="00173D7E">
        <w:rPr>
          <w:iCs/>
          <w:szCs w:val="24"/>
        </w:rPr>
        <w:t xml:space="preserve">povećavaju se za 5.000,00 </w:t>
      </w:r>
      <w:r w:rsidR="00173D7E">
        <w:rPr>
          <w:iCs/>
          <w:szCs w:val="24"/>
        </w:rPr>
        <w:lastRenderedPageBreak/>
        <w:t xml:space="preserve">EUR ili 50,00% i iznose 15.000,00 </w:t>
      </w:r>
      <w:r w:rsidRPr="00173D7E">
        <w:rPr>
          <w:iCs/>
          <w:szCs w:val="24"/>
        </w:rPr>
        <w:t xml:space="preserve">EUR, </w:t>
      </w:r>
      <w:r w:rsidR="00173D7E" w:rsidRPr="004B6273">
        <w:rPr>
          <w:color w:val="000000" w:themeColor="text1"/>
          <w:szCs w:val="24"/>
        </w:rPr>
        <w:t>sukladno izvršenju provedenih aktivnosti Zdravog grada (aktivnosti promicanja zdravlja, sportske aktivnosti, programi u socijalnoj skrbi i zdravstvu) i procjeni izvršenja</w:t>
      </w:r>
      <w:r w:rsidRPr="003B674A">
        <w:rPr>
          <w:szCs w:val="24"/>
        </w:rPr>
        <w:t xml:space="preserve">. </w:t>
      </w:r>
    </w:p>
    <w:p w14:paraId="4EE8719B" w14:textId="77777777" w:rsidR="002F5341" w:rsidRPr="003B674A" w:rsidRDefault="002F5341" w:rsidP="002F5341">
      <w:pPr>
        <w:spacing w:line="240" w:lineRule="auto"/>
        <w:ind w:left="142"/>
        <w:rPr>
          <w:bCs/>
          <w:i/>
          <w:iCs/>
          <w:sz w:val="24"/>
          <w:szCs w:val="24"/>
          <w:lang w:val="hr-HR"/>
        </w:rPr>
      </w:pPr>
    </w:p>
    <w:p w14:paraId="32B16DDB" w14:textId="2D2A3891" w:rsidR="002F5341" w:rsidRPr="007216F6" w:rsidRDefault="002F5341" w:rsidP="007216F6">
      <w:pPr>
        <w:spacing w:line="240" w:lineRule="auto"/>
        <w:ind w:left="142" w:firstLine="567"/>
        <w:rPr>
          <w:sz w:val="24"/>
          <w:szCs w:val="24"/>
        </w:rPr>
      </w:pPr>
      <w:r w:rsidRPr="007216F6">
        <w:rPr>
          <w:bCs/>
          <w:sz w:val="24"/>
          <w:szCs w:val="24"/>
          <w:lang w:val="hr-HR"/>
        </w:rPr>
        <w:t xml:space="preserve">Aktivnost: Veterinarske mjere, rashodi za izvršenje </w:t>
      </w:r>
      <w:r w:rsidR="007216F6" w:rsidRPr="007216F6">
        <w:rPr>
          <w:bCs/>
          <w:sz w:val="24"/>
          <w:szCs w:val="24"/>
          <w:lang w:val="hr-HR"/>
        </w:rPr>
        <w:t>a</w:t>
      </w:r>
      <w:r w:rsidRPr="007216F6">
        <w:rPr>
          <w:bCs/>
          <w:sz w:val="24"/>
          <w:szCs w:val="24"/>
          <w:lang w:val="hr-HR"/>
        </w:rPr>
        <w:t xml:space="preserve">ktivnosti </w:t>
      </w:r>
      <w:r w:rsidR="007216F6" w:rsidRPr="007216F6">
        <w:rPr>
          <w:bCs/>
          <w:sz w:val="24"/>
          <w:szCs w:val="24"/>
          <w:lang w:val="hr-HR"/>
        </w:rPr>
        <w:t>smanjuju se za 25.000,00 EUR ili 46,99% i iznose 28.199,00</w:t>
      </w:r>
      <w:r w:rsidRPr="007216F6">
        <w:rPr>
          <w:bCs/>
          <w:iCs/>
          <w:sz w:val="24"/>
          <w:szCs w:val="24"/>
          <w:lang w:val="hr-HR"/>
        </w:rPr>
        <w:t xml:space="preserve"> EUR.</w:t>
      </w:r>
      <w:r w:rsidR="007216F6" w:rsidRPr="007216F6">
        <w:rPr>
          <w:bCs/>
          <w:iCs/>
          <w:sz w:val="24"/>
          <w:szCs w:val="24"/>
          <w:lang w:val="hr-HR"/>
        </w:rPr>
        <w:t xml:space="preserve"> </w:t>
      </w:r>
      <w:r w:rsidRPr="007216F6">
        <w:rPr>
          <w:sz w:val="24"/>
          <w:szCs w:val="24"/>
        </w:rPr>
        <w:t xml:space="preserve">U </w:t>
      </w:r>
      <w:proofErr w:type="spellStart"/>
      <w:r w:rsidRPr="007216F6">
        <w:rPr>
          <w:sz w:val="24"/>
          <w:szCs w:val="24"/>
        </w:rPr>
        <w:t>okviru</w:t>
      </w:r>
      <w:proofErr w:type="spellEnd"/>
      <w:r w:rsidRPr="007216F6">
        <w:rPr>
          <w:sz w:val="24"/>
          <w:szCs w:val="24"/>
        </w:rPr>
        <w:t xml:space="preserve"> </w:t>
      </w:r>
      <w:proofErr w:type="spellStart"/>
      <w:r w:rsidR="007216F6" w:rsidRPr="007216F6">
        <w:rPr>
          <w:sz w:val="24"/>
          <w:szCs w:val="24"/>
        </w:rPr>
        <w:t>a</w:t>
      </w:r>
      <w:r w:rsidRPr="007216F6">
        <w:rPr>
          <w:sz w:val="24"/>
          <w:szCs w:val="24"/>
        </w:rPr>
        <w:t>ktivnosti</w:t>
      </w:r>
      <w:proofErr w:type="spellEnd"/>
      <w:r w:rsidRPr="007216F6">
        <w:rPr>
          <w:sz w:val="24"/>
          <w:szCs w:val="24"/>
        </w:rPr>
        <w:t xml:space="preserve"> </w:t>
      </w:r>
      <w:proofErr w:type="spellStart"/>
      <w:r w:rsidR="007216F6" w:rsidRPr="007216F6">
        <w:rPr>
          <w:sz w:val="24"/>
          <w:szCs w:val="24"/>
        </w:rPr>
        <w:t>smanjeni</w:t>
      </w:r>
      <w:proofErr w:type="spellEnd"/>
      <w:r w:rsidR="007216F6" w:rsidRPr="007216F6">
        <w:rPr>
          <w:sz w:val="24"/>
          <w:szCs w:val="24"/>
        </w:rPr>
        <w:t xml:space="preserve"> </w:t>
      </w:r>
      <w:proofErr w:type="spellStart"/>
      <w:r w:rsidR="007216F6" w:rsidRPr="007216F6">
        <w:rPr>
          <w:sz w:val="24"/>
          <w:szCs w:val="24"/>
        </w:rPr>
        <w:t>su</w:t>
      </w:r>
      <w:proofErr w:type="spellEnd"/>
      <w:r w:rsidR="007216F6" w:rsidRPr="007216F6">
        <w:rPr>
          <w:sz w:val="24"/>
          <w:szCs w:val="24"/>
        </w:rPr>
        <w:t xml:space="preserve"> </w:t>
      </w:r>
      <w:proofErr w:type="spellStart"/>
      <w:r w:rsidR="007216F6" w:rsidRPr="007216F6">
        <w:rPr>
          <w:sz w:val="24"/>
          <w:szCs w:val="24"/>
        </w:rPr>
        <w:t>rashodi</w:t>
      </w:r>
      <w:proofErr w:type="spellEnd"/>
      <w:r w:rsidR="007216F6" w:rsidRPr="007216F6">
        <w:rPr>
          <w:sz w:val="24"/>
          <w:szCs w:val="24"/>
        </w:rPr>
        <w:t xml:space="preserve"> za</w:t>
      </w:r>
      <w:r w:rsidR="007216F6" w:rsidRPr="007216F6">
        <w:rPr>
          <w:sz w:val="24"/>
          <w:szCs w:val="24"/>
          <w:lang w:val="hr-HR"/>
        </w:rPr>
        <w:t xml:space="preserve"> naknade </w:t>
      </w:r>
      <w:r w:rsidR="007216F6" w:rsidRPr="00CF25BB">
        <w:rPr>
          <w:sz w:val="24"/>
          <w:szCs w:val="24"/>
          <w:lang w:val="hr-HR"/>
        </w:rPr>
        <w:t>štete fizičkim osobama uslijed nasrtaja divljači budući su iste pokrivene policom osiguranja grada.</w:t>
      </w:r>
    </w:p>
    <w:p w14:paraId="2075E474" w14:textId="77777777" w:rsidR="002F5341" w:rsidRPr="003B674A" w:rsidRDefault="002F5341" w:rsidP="002F5341">
      <w:pPr>
        <w:spacing w:line="240" w:lineRule="auto"/>
        <w:ind w:left="142"/>
        <w:rPr>
          <w:sz w:val="24"/>
          <w:szCs w:val="24"/>
          <w:lang w:val="hr-HR"/>
        </w:rPr>
      </w:pPr>
    </w:p>
    <w:p w14:paraId="65C9F035" w14:textId="22BFA7C5" w:rsidR="007B2197" w:rsidRPr="007216F6" w:rsidRDefault="007B2197" w:rsidP="00CF043B">
      <w:pPr>
        <w:spacing w:line="240" w:lineRule="auto"/>
        <w:ind w:left="142" w:firstLine="567"/>
        <w:rPr>
          <w:bCs/>
          <w:sz w:val="24"/>
          <w:szCs w:val="24"/>
          <w:lang w:val="hr-HR"/>
        </w:rPr>
      </w:pPr>
      <w:r w:rsidRPr="007216F6">
        <w:rPr>
          <w:bCs/>
          <w:sz w:val="24"/>
          <w:szCs w:val="24"/>
          <w:lang w:val="hr-HR"/>
        </w:rPr>
        <w:t xml:space="preserve">Aktivnost: Vijeće za prevenciju kriminaliteta, rashodi za izvršenje </w:t>
      </w:r>
      <w:r w:rsidR="002F5341" w:rsidRPr="007216F6">
        <w:rPr>
          <w:bCs/>
          <w:sz w:val="24"/>
          <w:szCs w:val="24"/>
          <w:lang w:val="hr-HR"/>
        </w:rPr>
        <w:t>a</w:t>
      </w:r>
      <w:r w:rsidRPr="007216F6">
        <w:rPr>
          <w:bCs/>
          <w:sz w:val="24"/>
          <w:szCs w:val="24"/>
          <w:lang w:val="hr-HR"/>
        </w:rPr>
        <w:t xml:space="preserve">ktivnosti </w:t>
      </w:r>
      <w:r w:rsidR="00CF043B">
        <w:rPr>
          <w:bCs/>
          <w:sz w:val="24"/>
          <w:szCs w:val="24"/>
          <w:lang w:val="hr-HR"/>
        </w:rPr>
        <w:t>povećavaju se za 2.500,00 EUR ili 166,67% i iznose 4.000,00</w:t>
      </w:r>
      <w:r w:rsidRPr="007216F6">
        <w:rPr>
          <w:bCs/>
          <w:sz w:val="24"/>
          <w:szCs w:val="24"/>
          <w:lang w:val="hr-HR"/>
        </w:rPr>
        <w:t xml:space="preserve"> EUR</w:t>
      </w:r>
      <w:r w:rsidR="00CF043B">
        <w:rPr>
          <w:bCs/>
          <w:sz w:val="24"/>
          <w:szCs w:val="24"/>
          <w:lang w:val="hr-HR"/>
        </w:rPr>
        <w:t>,</w:t>
      </w:r>
      <w:r w:rsidRPr="007216F6">
        <w:rPr>
          <w:bCs/>
          <w:sz w:val="24"/>
          <w:szCs w:val="24"/>
          <w:lang w:val="hr-HR"/>
        </w:rPr>
        <w:t xml:space="preserve"> </w:t>
      </w:r>
      <w:r w:rsidR="00CF043B">
        <w:rPr>
          <w:bCs/>
          <w:sz w:val="24"/>
          <w:szCs w:val="24"/>
          <w:lang w:val="hr-HR"/>
        </w:rPr>
        <w:t>temeljem</w:t>
      </w:r>
      <w:r w:rsidRPr="007216F6">
        <w:rPr>
          <w:bCs/>
          <w:sz w:val="24"/>
          <w:szCs w:val="24"/>
          <w:lang w:val="hr-HR"/>
        </w:rPr>
        <w:t xml:space="preserve"> procjen</w:t>
      </w:r>
      <w:r w:rsidR="00CF043B">
        <w:rPr>
          <w:bCs/>
          <w:sz w:val="24"/>
          <w:szCs w:val="24"/>
          <w:lang w:val="hr-HR"/>
        </w:rPr>
        <w:t>e</w:t>
      </w:r>
      <w:r w:rsidRPr="007216F6">
        <w:rPr>
          <w:bCs/>
          <w:sz w:val="24"/>
          <w:szCs w:val="24"/>
          <w:lang w:val="hr-HR"/>
        </w:rPr>
        <w:t xml:space="preserve"> izvršenja planiranih aktivnosti do kraja 2023.</w:t>
      </w:r>
    </w:p>
    <w:p w14:paraId="0F1118B1" w14:textId="77777777" w:rsidR="007B2197" w:rsidRPr="007216F6" w:rsidRDefault="007B2197" w:rsidP="00E3378D">
      <w:pPr>
        <w:spacing w:line="240" w:lineRule="auto"/>
        <w:ind w:left="142" w:firstLine="708"/>
        <w:rPr>
          <w:bCs/>
          <w:sz w:val="24"/>
          <w:szCs w:val="24"/>
          <w:lang w:val="hr-HR"/>
        </w:rPr>
      </w:pPr>
    </w:p>
    <w:p w14:paraId="1DED064F" w14:textId="5EC54EC4" w:rsidR="007B2197" w:rsidRPr="007216F6" w:rsidRDefault="007B2197" w:rsidP="00CF043B">
      <w:pPr>
        <w:spacing w:line="240" w:lineRule="auto"/>
        <w:ind w:left="142" w:firstLine="566"/>
        <w:rPr>
          <w:sz w:val="24"/>
          <w:szCs w:val="24"/>
          <w:lang w:val="hr-HR"/>
        </w:rPr>
      </w:pPr>
      <w:r w:rsidRPr="007216F6">
        <w:rPr>
          <w:bCs/>
          <w:sz w:val="24"/>
          <w:szCs w:val="24"/>
          <w:lang w:val="hr-HR"/>
        </w:rPr>
        <w:t xml:space="preserve">Aktivnost: Sufinanciranje najma stanova liječnicima obiteljske i hitne medicine, rashodi za izvršenje </w:t>
      </w:r>
      <w:r w:rsidR="007216F6" w:rsidRPr="007216F6">
        <w:rPr>
          <w:bCs/>
          <w:sz w:val="24"/>
          <w:szCs w:val="24"/>
          <w:lang w:val="hr-HR"/>
        </w:rPr>
        <w:t>a</w:t>
      </w:r>
      <w:r w:rsidRPr="007216F6">
        <w:rPr>
          <w:bCs/>
          <w:sz w:val="24"/>
          <w:szCs w:val="24"/>
          <w:lang w:val="hr-HR"/>
        </w:rPr>
        <w:t xml:space="preserve">ktivnosti </w:t>
      </w:r>
      <w:proofErr w:type="spellStart"/>
      <w:r w:rsidR="007216F6" w:rsidRPr="007216F6">
        <w:rPr>
          <w:bCs/>
          <w:sz w:val="24"/>
          <w:szCs w:val="24"/>
        </w:rPr>
        <w:t>ostaju</w:t>
      </w:r>
      <w:proofErr w:type="spellEnd"/>
      <w:r w:rsidR="007216F6" w:rsidRPr="007216F6">
        <w:rPr>
          <w:bCs/>
          <w:sz w:val="24"/>
          <w:szCs w:val="24"/>
        </w:rPr>
        <w:t xml:space="preserve"> </w:t>
      </w:r>
      <w:proofErr w:type="spellStart"/>
      <w:r w:rsidR="007216F6" w:rsidRPr="007216F6">
        <w:rPr>
          <w:bCs/>
          <w:sz w:val="24"/>
          <w:szCs w:val="24"/>
        </w:rPr>
        <w:t>na</w:t>
      </w:r>
      <w:proofErr w:type="spellEnd"/>
      <w:r w:rsidR="007216F6" w:rsidRPr="007216F6">
        <w:rPr>
          <w:bCs/>
          <w:sz w:val="24"/>
          <w:szCs w:val="24"/>
        </w:rPr>
        <w:t xml:space="preserve"> </w:t>
      </w:r>
      <w:proofErr w:type="spellStart"/>
      <w:r w:rsidR="007216F6" w:rsidRPr="007216F6">
        <w:rPr>
          <w:bCs/>
          <w:sz w:val="24"/>
          <w:szCs w:val="24"/>
        </w:rPr>
        <w:t>razini</w:t>
      </w:r>
      <w:proofErr w:type="spellEnd"/>
      <w:r w:rsidR="007216F6" w:rsidRPr="007216F6">
        <w:rPr>
          <w:bCs/>
          <w:sz w:val="24"/>
          <w:szCs w:val="24"/>
        </w:rPr>
        <w:t xml:space="preserve"> plana </w:t>
      </w:r>
      <w:proofErr w:type="spellStart"/>
      <w:r w:rsidR="007216F6" w:rsidRPr="007216F6">
        <w:rPr>
          <w:bCs/>
          <w:sz w:val="24"/>
          <w:szCs w:val="24"/>
        </w:rPr>
        <w:t>i</w:t>
      </w:r>
      <w:proofErr w:type="spellEnd"/>
      <w:r w:rsidR="007216F6" w:rsidRPr="007216F6">
        <w:rPr>
          <w:bCs/>
          <w:sz w:val="24"/>
          <w:szCs w:val="24"/>
        </w:rPr>
        <w:t xml:space="preserve"> </w:t>
      </w:r>
      <w:proofErr w:type="spellStart"/>
      <w:r w:rsidR="007216F6" w:rsidRPr="007216F6">
        <w:rPr>
          <w:bCs/>
          <w:sz w:val="24"/>
          <w:szCs w:val="24"/>
        </w:rPr>
        <w:t>iznose</w:t>
      </w:r>
      <w:proofErr w:type="spellEnd"/>
      <w:r w:rsidR="007216F6" w:rsidRPr="007216F6">
        <w:rPr>
          <w:bCs/>
          <w:sz w:val="24"/>
          <w:szCs w:val="24"/>
          <w:lang w:val="hr-HR"/>
        </w:rPr>
        <w:t xml:space="preserve"> </w:t>
      </w:r>
      <w:r w:rsidRPr="007216F6">
        <w:rPr>
          <w:bCs/>
          <w:sz w:val="24"/>
          <w:szCs w:val="24"/>
          <w:lang w:val="hr-HR"/>
        </w:rPr>
        <w:t>9.146,00 EUR</w:t>
      </w:r>
      <w:r w:rsidR="007216F6">
        <w:rPr>
          <w:bCs/>
          <w:sz w:val="24"/>
          <w:szCs w:val="24"/>
          <w:lang w:val="hr-HR"/>
        </w:rPr>
        <w:t>,</w:t>
      </w:r>
      <w:r w:rsidRPr="007216F6">
        <w:rPr>
          <w:bCs/>
          <w:sz w:val="24"/>
          <w:szCs w:val="24"/>
          <w:lang w:val="hr-HR"/>
        </w:rPr>
        <w:t xml:space="preserve"> sukladno Odluci o provedbi</w:t>
      </w:r>
      <w:r w:rsidRPr="007216F6">
        <w:rPr>
          <w:sz w:val="24"/>
          <w:szCs w:val="24"/>
          <w:lang w:val="hr-HR"/>
        </w:rPr>
        <w:t xml:space="preserve"> mjere privremenog stambenog zbrinjavanja zdravstvenih radnika zaposlenih u zdravstvenim ustanovama na području grada Pule u iznosu od 199,08 </w:t>
      </w:r>
      <w:r w:rsidR="002F5341" w:rsidRPr="007216F6">
        <w:rPr>
          <w:sz w:val="24"/>
          <w:szCs w:val="24"/>
          <w:lang w:val="hr-HR"/>
        </w:rPr>
        <w:t>EUR</w:t>
      </w:r>
      <w:r w:rsidRPr="007216F6">
        <w:rPr>
          <w:sz w:val="24"/>
          <w:szCs w:val="24"/>
          <w:lang w:val="hr-HR"/>
        </w:rPr>
        <w:t xml:space="preserve"> neto mjesečno.</w:t>
      </w:r>
    </w:p>
    <w:p w14:paraId="051BD67F" w14:textId="77777777" w:rsidR="007216F6" w:rsidRDefault="007216F6" w:rsidP="00A5090B">
      <w:pPr>
        <w:spacing w:line="240" w:lineRule="auto"/>
        <w:ind w:left="0" w:right="-1" w:firstLine="708"/>
        <w:rPr>
          <w:rFonts w:eastAsia="Calibri"/>
          <w:sz w:val="24"/>
          <w:szCs w:val="24"/>
          <w:lang w:val="hr-HR" w:eastAsia="en-US"/>
        </w:rPr>
      </w:pPr>
    </w:p>
    <w:p w14:paraId="2917CD88" w14:textId="2994C13E" w:rsidR="00A5090B" w:rsidRDefault="00A5090B" w:rsidP="00A5090B">
      <w:pPr>
        <w:spacing w:line="240" w:lineRule="auto"/>
        <w:ind w:left="0" w:right="-1" w:firstLine="708"/>
        <w:rPr>
          <w:rFonts w:eastAsia="Calibri"/>
          <w:sz w:val="24"/>
          <w:szCs w:val="24"/>
          <w:lang w:val="hr-HR" w:eastAsia="en-US"/>
        </w:rPr>
      </w:pPr>
      <w:r>
        <w:rPr>
          <w:rFonts w:eastAsia="Calibri"/>
          <w:sz w:val="24"/>
          <w:szCs w:val="24"/>
          <w:lang w:val="hr-HR" w:eastAsia="en-US"/>
        </w:rPr>
        <w:t>Sveukupno Program Zdravstvo i veterinarstvo iznosi:</w:t>
      </w:r>
    </w:p>
    <w:p w14:paraId="1134A32A" w14:textId="77777777" w:rsidR="007B2197" w:rsidRDefault="007B2197" w:rsidP="00E3378D">
      <w:pPr>
        <w:spacing w:line="240" w:lineRule="auto"/>
        <w:ind w:left="142" w:firstLine="709"/>
        <w:rPr>
          <w:sz w:val="24"/>
          <w:szCs w:val="24"/>
          <w:lang w:val="hr-HR"/>
        </w:rPr>
      </w:pPr>
    </w:p>
    <w:tbl>
      <w:tblPr>
        <w:tblW w:w="9700" w:type="dxa"/>
        <w:jc w:val="center"/>
        <w:tblLook w:val="04A0" w:firstRow="1" w:lastRow="0" w:firstColumn="1" w:lastColumn="0" w:noHBand="0" w:noVBand="1"/>
      </w:tblPr>
      <w:tblGrid>
        <w:gridCol w:w="4330"/>
        <w:gridCol w:w="1428"/>
        <w:gridCol w:w="1350"/>
        <w:gridCol w:w="1350"/>
        <w:gridCol w:w="1242"/>
      </w:tblGrid>
      <w:tr w:rsidR="00CF043B" w:rsidRPr="00CF043B" w14:paraId="7E58053C" w14:textId="77777777" w:rsidTr="00CF043B">
        <w:trPr>
          <w:trHeight w:val="528"/>
          <w:jc w:val="center"/>
        </w:trPr>
        <w:tc>
          <w:tcPr>
            <w:tcW w:w="46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1BCF377" w14:textId="77777777" w:rsidR="00CF043B" w:rsidRPr="00CF043B" w:rsidRDefault="00CF043B" w:rsidP="00CF043B">
            <w:pPr>
              <w:widowControl/>
              <w:adjustRightInd/>
              <w:spacing w:line="240" w:lineRule="auto"/>
              <w:ind w:left="0" w:firstLine="0"/>
              <w:jc w:val="left"/>
              <w:textAlignment w:val="auto"/>
              <w:rPr>
                <w:b/>
                <w:bCs/>
                <w:lang w:val="hr-HR"/>
              </w:rPr>
            </w:pPr>
            <w:r w:rsidRPr="00CF043B">
              <w:rPr>
                <w:b/>
                <w:bCs/>
                <w:lang w:val="hr-HR"/>
              </w:rPr>
              <w:t> </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18D4C61E" w14:textId="77777777" w:rsidR="00CF043B" w:rsidRPr="00CF043B" w:rsidRDefault="00CF043B" w:rsidP="00CF043B">
            <w:pPr>
              <w:widowControl/>
              <w:adjustRightInd/>
              <w:spacing w:line="240" w:lineRule="auto"/>
              <w:ind w:left="0" w:firstLine="0"/>
              <w:jc w:val="center"/>
              <w:textAlignment w:val="auto"/>
              <w:rPr>
                <w:b/>
                <w:bCs/>
                <w:lang w:val="hr-HR"/>
              </w:rPr>
            </w:pPr>
            <w:r w:rsidRPr="00CF043B">
              <w:rPr>
                <w:b/>
                <w:bCs/>
                <w:lang w:val="hr-HR"/>
              </w:rPr>
              <w:t>PLANIRANO</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35C134FB" w14:textId="77777777" w:rsidR="00CF043B" w:rsidRPr="00CF043B" w:rsidRDefault="00CF043B" w:rsidP="00CF043B">
            <w:pPr>
              <w:widowControl/>
              <w:adjustRightInd/>
              <w:spacing w:line="240" w:lineRule="auto"/>
              <w:ind w:left="0" w:firstLine="0"/>
              <w:jc w:val="center"/>
              <w:textAlignment w:val="auto"/>
              <w:rPr>
                <w:b/>
                <w:bCs/>
                <w:lang w:val="hr-HR"/>
              </w:rPr>
            </w:pPr>
            <w:r w:rsidRPr="00CF043B">
              <w:rPr>
                <w:b/>
                <w:bCs/>
                <w:lang w:val="hr-HR"/>
              </w:rPr>
              <w:t>PROMJENA IZNOS</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501A50FB" w14:textId="77777777" w:rsidR="00CF043B" w:rsidRPr="00CF043B" w:rsidRDefault="00CF043B" w:rsidP="00CF043B">
            <w:pPr>
              <w:widowControl/>
              <w:adjustRightInd/>
              <w:spacing w:line="240" w:lineRule="auto"/>
              <w:ind w:left="0" w:firstLine="0"/>
              <w:jc w:val="center"/>
              <w:textAlignment w:val="auto"/>
              <w:rPr>
                <w:b/>
                <w:bCs/>
                <w:lang w:val="hr-HR"/>
              </w:rPr>
            </w:pPr>
            <w:r w:rsidRPr="00CF043B">
              <w:rPr>
                <w:b/>
                <w:bCs/>
                <w:lang w:val="hr-HR"/>
              </w:rPr>
              <w:t xml:space="preserve">PROMJENA </w:t>
            </w:r>
            <w:r w:rsidRPr="00CF043B">
              <w:rPr>
                <w:b/>
                <w:bCs/>
                <w:lang w:val="hr-HR"/>
              </w:rPr>
              <w:br/>
              <w:t>POSTOTAK</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1CA1982F" w14:textId="77777777" w:rsidR="00CF043B" w:rsidRPr="00CF043B" w:rsidRDefault="00CF043B" w:rsidP="00CF043B">
            <w:pPr>
              <w:widowControl/>
              <w:adjustRightInd/>
              <w:spacing w:line="240" w:lineRule="auto"/>
              <w:ind w:left="0" w:firstLine="0"/>
              <w:jc w:val="center"/>
              <w:textAlignment w:val="auto"/>
              <w:rPr>
                <w:b/>
                <w:bCs/>
                <w:lang w:val="hr-HR"/>
              </w:rPr>
            </w:pPr>
            <w:r w:rsidRPr="00CF043B">
              <w:rPr>
                <w:b/>
                <w:bCs/>
                <w:lang w:val="hr-HR"/>
              </w:rPr>
              <w:t>NOVI IZNOS</w:t>
            </w:r>
          </w:p>
        </w:tc>
      </w:tr>
      <w:tr w:rsidR="00CF043B" w:rsidRPr="00CF043B" w14:paraId="37227907" w14:textId="77777777" w:rsidTr="00CF043B">
        <w:trPr>
          <w:trHeight w:val="264"/>
          <w:jc w:val="center"/>
        </w:trPr>
        <w:tc>
          <w:tcPr>
            <w:tcW w:w="4660" w:type="dxa"/>
            <w:tcBorders>
              <w:top w:val="nil"/>
              <w:left w:val="single" w:sz="4" w:space="0" w:color="auto"/>
              <w:bottom w:val="single" w:sz="4" w:space="0" w:color="auto"/>
              <w:right w:val="single" w:sz="4" w:space="0" w:color="auto"/>
            </w:tcBorders>
            <w:shd w:val="clear" w:color="auto" w:fill="auto"/>
            <w:vAlign w:val="bottom"/>
            <w:hideMark/>
          </w:tcPr>
          <w:p w14:paraId="11CDB78D" w14:textId="77777777" w:rsidR="00CF043B" w:rsidRPr="00CF043B" w:rsidRDefault="00CF043B" w:rsidP="00CF043B">
            <w:pPr>
              <w:widowControl/>
              <w:adjustRightInd/>
              <w:spacing w:line="240" w:lineRule="auto"/>
              <w:ind w:left="0" w:firstLine="0"/>
              <w:jc w:val="left"/>
              <w:textAlignment w:val="auto"/>
              <w:rPr>
                <w:b/>
                <w:bCs/>
                <w:lang w:val="hr-HR"/>
              </w:rPr>
            </w:pPr>
            <w:r w:rsidRPr="00CF043B">
              <w:rPr>
                <w:b/>
                <w:bCs/>
                <w:lang w:val="hr-HR"/>
              </w:rPr>
              <w:t>Program 4008 ZDRAVSTVO I VETERINARSTVO</w:t>
            </w:r>
          </w:p>
        </w:tc>
        <w:tc>
          <w:tcPr>
            <w:tcW w:w="1300" w:type="dxa"/>
            <w:tcBorders>
              <w:top w:val="nil"/>
              <w:left w:val="nil"/>
              <w:bottom w:val="single" w:sz="4" w:space="0" w:color="auto"/>
              <w:right w:val="single" w:sz="4" w:space="0" w:color="auto"/>
            </w:tcBorders>
            <w:shd w:val="clear" w:color="auto" w:fill="auto"/>
            <w:vAlign w:val="bottom"/>
            <w:hideMark/>
          </w:tcPr>
          <w:p w14:paraId="1C074D4E" w14:textId="77777777" w:rsidR="00CF043B" w:rsidRPr="00CF043B" w:rsidRDefault="00CF043B" w:rsidP="00CF043B">
            <w:pPr>
              <w:widowControl/>
              <w:adjustRightInd/>
              <w:spacing w:line="240" w:lineRule="auto"/>
              <w:ind w:left="0" w:firstLine="0"/>
              <w:jc w:val="right"/>
              <w:textAlignment w:val="auto"/>
              <w:rPr>
                <w:b/>
                <w:bCs/>
                <w:lang w:val="hr-HR"/>
              </w:rPr>
            </w:pPr>
            <w:r w:rsidRPr="00CF043B">
              <w:rPr>
                <w:b/>
                <w:bCs/>
                <w:lang w:val="hr-HR"/>
              </w:rPr>
              <w:t>607.376,41</w:t>
            </w:r>
          </w:p>
        </w:tc>
        <w:tc>
          <w:tcPr>
            <w:tcW w:w="1240" w:type="dxa"/>
            <w:tcBorders>
              <w:top w:val="nil"/>
              <w:left w:val="nil"/>
              <w:bottom w:val="single" w:sz="4" w:space="0" w:color="auto"/>
              <w:right w:val="single" w:sz="4" w:space="0" w:color="auto"/>
            </w:tcBorders>
            <w:shd w:val="clear" w:color="auto" w:fill="auto"/>
            <w:vAlign w:val="bottom"/>
            <w:hideMark/>
          </w:tcPr>
          <w:p w14:paraId="5F2D5BD6" w14:textId="77777777" w:rsidR="00CF043B" w:rsidRPr="00CF043B" w:rsidRDefault="00CF043B" w:rsidP="00CF043B">
            <w:pPr>
              <w:widowControl/>
              <w:adjustRightInd/>
              <w:spacing w:line="240" w:lineRule="auto"/>
              <w:ind w:left="0" w:firstLine="0"/>
              <w:jc w:val="right"/>
              <w:textAlignment w:val="auto"/>
              <w:rPr>
                <w:b/>
                <w:bCs/>
                <w:lang w:val="hr-HR"/>
              </w:rPr>
            </w:pPr>
            <w:r w:rsidRPr="00CF043B">
              <w:rPr>
                <w:b/>
                <w:bCs/>
                <w:lang w:val="hr-HR"/>
              </w:rPr>
              <w:t>-78.000,00</w:t>
            </w:r>
          </w:p>
        </w:tc>
        <w:tc>
          <w:tcPr>
            <w:tcW w:w="1240" w:type="dxa"/>
            <w:tcBorders>
              <w:top w:val="nil"/>
              <w:left w:val="nil"/>
              <w:bottom w:val="single" w:sz="4" w:space="0" w:color="auto"/>
              <w:right w:val="single" w:sz="4" w:space="0" w:color="auto"/>
            </w:tcBorders>
            <w:shd w:val="clear" w:color="auto" w:fill="auto"/>
            <w:vAlign w:val="bottom"/>
            <w:hideMark/>
          </w:tcPr>
          <w:p w14:paraId="6A290AEA" w14:textId="77777777" w:rsidR="00CF043B" w:rsidRPr="00CF043B" w:rsidRDefault="00CF043B" w:rsidP="00CF043B">
            <w:pPr>
              <w:widowControl/>
              <w:adjustRightInd/>
              <w:spacing w:line="240" w:lineRule="auto"/>
              <w:ind w:left="0" w:firstLine="0"/>
              <w:jc w:val="right"/>
              <w:textAlignment w:val="auto"/>
              <w:rPr>
                <w:b/>
                <w:bCs/>
                <w:lang w:val="hr-HR"/>
              </w:rPr>
            </w:pPr>
            <w:r w:rsidRPr="00CF043B">
              <w:rPr>
                <w:b/>
                <w:bCs/>
                <w:lang w:val="hr-HR"/>
              </w:rPr>
              <w:t>-12,84</w:t>
            </w:r>
          </w:p>
        </w:tc>
        <w:tc>
          <w:tcPr>
            <w:tcW w:w="1260" w:type="dxa"/>
            <w:tcBorders>
              <w:top w:val="nil"/>
              <w:left w:val="nil"/>
              <w:bottom w:val="single" w:sz="4" w:space="0" w:color="auto"/>
              <w:right w:val="single" w:sz="4" w:space="0" w:color="auto"/>
            </w:tcBorders>
            <w:shd w:val="clear" w:color="auto" w:fill="auto"/>
            <w:vAlign w:val="bottom"/>
            <w:hideMark/>
          </w:tcPr>
          <w:p w14:paraId="43949B9C" w14:textId="77777777" w:rsidR="00CF043B" w:rsidRPr="00CF043B" w:rsidRDefault="00CF043B" w:rsidP="00CF043B">
            <w:pPr>
              <w:widowControl/>
              <w:adjustRightInd/>
              <w:spacing w:line="240" w:lineRule="auto"/>
              <w:ind w:left="0" w:firstLine="0"/>
              <w:jc w:val="right"/>
              <w:textAlignment w:val="auto"/>
              <w:rPr>
                <w:b/>
                <w:bCs/>
                <w:lang w:val="hr-HR"/>
              </w:rPr>
            </w:pPr>
            <w:r w:rsidRPr="00CF043B">
              <w:rPr>
                <w:b/>
                <w:bCs/>
                <w:lang w:val="hr-HR"/>
              </w:rPr>
              <w:t>529.376,41</w:t>
            </w:r>
          </w:p>
        </w:tc>
      </w:tr>
      <w:tr w:rsidR="00CF043B" w:rsidRPr="00CF043B" w14:paraId="3098E062" w14:textId="77777777" w:rsidTr="00CF043B">
        <w:trPr>
          <w:trHeight w:val="264"/>
          <w:jc w:val="center"/>
        </w:trPr>
        <w:tc>
          <w:tcPr>
            <w:tcW w:w="4660" w:type="dxa"/>
            <w:tcBorders>
              <w:top w:val="nil"/>
              <w:left w:val="single" w:sz="4" w:space="0" w:color="auto"/>
              <w:bottom w:val="single" w:sz="4" w:space="0" w:color="auto"/>
              <w:right w:val="single" w:sz="4" w:space="0" w:color="auto"/>
            </w:tcBorders>
            <w:shd w:val="clear" w:color="auto" w:fill="auto"/>
            <w:vAlign w:val="bottom"/>
            <w:hideMark/>
          </w:tcPr>
          <w:p w14:paraId="4089D4B7" w14:textId="77777777" w:rsidR="00CF043B" w:rsidRPr="00CF043B" w:rsidRDefault="00CF043B" w:rsidP="00CF043B">
            <w:pPr>
              <w:widowControl/>
              <w:adjustRightInd/>
              <w:spacing w:line="240" w:lineRule="auto"/>
              <w:ind w:left="0" w:firstLine="0"/>
              <w:jc w:val="left"/>
              <w:textAlignment w:val="auto"/>
              <w:rPr>
                <w:lang w:val="hr-HR"/>
              </w:rPr>
            </w:pPr>
            <w:r w:rsidRPr="00CF043B">
              <w:rPr>
                <w:lang w:val="hr-HR"/>
              </w:rPr>
              <w:t>Aktivnost A408001 Javnozdravstvene mjere</w:t>
            </w:r>
          </w:p>
        </w:tc>
        <w:tc>
          <w:tcPr>
            <w:tcW w:w="1300" w:type="dxa"/>
            <w:tcBorders>
              <w:top w:val="nil"/>
              <w:left w:val="nil"/>
              <w:bottom w:val="single" w:sz="4" w:space="0" w:color="auto"/>
              <w:right w:val="single" w:sz="4" w:space="0" w:color="auto"/>
            </w:tcBorders>
            <w:shd w:val="clear" w:color="auto" w:fill="auto"/>
            <w:vAlign w:val="bottom"/>
            <w:hideMark/>
          </w:tcPr>
          <w:p w14:paraId="02B23BCA" w14:textId="77777777" w:rsidR="00CF043B" w:rsidRPr="00CF043B" w:rsidRDefault="00CF043B" w:rsidP="00CF043B">
            <w:pPr>
              <w:widowControl/>
              <w:adjustRightInd/>
              <w:spacing w:line="240" w:lineRule="auto"/>
              <w:ind w:left="0" w:firstLine="0"/>
              <w:jc w:val="right"/>
              <w:textAlignment w:val="auto"/>
              <w:rPr>
                <w:lang w:val="hr-HR"/>
              </w:rPr>
            </w:pPr>
            <w:r w:rsidRPr="00CF043B">
              <w:rPr>
                <w:lang w:val="hr-HR"/>
              </w:rPr>
              <w:t>375.585,41</w:t>
            </w:r>
          </w:p>
        </w:tc>
        <w:tc>
          <w:tcPr>
            <w:tcW w:w="1240" w:type="dxa"/>
            <w:tcBorders>
              <w:top w:val="nil"/>
              <w:left w:val="nil"/>
              <w:bottom w:val="single" w:sz="4" w:space="0" w:color="auto"/>
              <w:right w:val="single" w:sz="4" w:space="0" w:color="auto"/>
            </w:tcBorders>
            <w:shd w:val="clear" w:color="auto" w:fill="auto"/>
            <w:vAlign w:val="bottom"/>
            <w:hideMark/>
          </w:tcPr>
          <w:p w14:paraId="0AAC568E" w14:textId="77777777" w:rsidR="00CF043B" w:rsidRPr="00CF043B" w:rsidRDefault="00CF043B" w:rsidP="00CF043B">
            <w:pPr>
              <w:widowControl/>
              <w:adjustRightInd/>
              <w:spacing w:line="240" w:lineRule="auto"/>
              <w:ind w:left="0" w:firstLine="0"/>
              <w:jc w:val="right"/>
              <w:textAlignment w:val="auto"/>
              <w:rPr>
                <w:lang w:val="hr-HR"/>
              </w:rPr>
            </w:pPr>
            <w:r w:rsidRPr="00CF043B">
              <w:rPr>
                <w:lang w:val="hr-HR"/>
              </w:rPr>
              <w:t>-60.500,00</w:t>
            </w:r>
          </w:p>
        </w:tc>
        <w:tc>
          <w:tcPr>
            <w:tcW w:w="1240" w:type="dxa"/>
            <w:tcBorders>
              <w:top w:val="nil"/>
              <w:left w:val="nil"/>
              <w:bottom w:val="single" w:sz="4" w:space="0" w:color="auto"/>
              <w:right w:val="single" w:sz="4" w:space="0" w:color="auto"/>
            </w:tcBorders>
            <w:shd w:val="clear" w:color="auto" w:fill="auto"/>
            <w:vAlign w:val="bottom"/>
            <w:hideMark/>
          </w:tcPr>
          <w:p w14:paraId="10813279" w14:textId="77777777" w:rsidR="00CF043B" w:rsidRPr="00CF043B" w:rsidRDefault="00CF043B" w:rsidP="00CF043B">
            <w:pPr>
              <w:widowControl/>
              <w:adjustRightInd/>
              <w:spacing w:line="240" w:lineRule="auto"/>
              <w:ind w:left="0" w:firstLine="0"/>
              <w:jc w:val="right"/>
              <w:textAlignment w:val="auto"/>
              <w:rPr>
                <w:lang w:val="hr-HR"/>
              </w:rPr>
            </w:pPr>
            <w:r w:rsidRPr="00CF043B">
              <w:rPr>
                <w:lang w:val="hr-HR"/>
              </w:rPr>
              <w:t>-16,11</w:t>
            </w:r>
          </w:p>
        </w:tc>
        <w:tc>
          <w:tcPr>
            <w:tcW w:w="1260" w:type="dxa"/>
            <w:tcBorders>
              <w:top w:val="nil"/>
              <w:left w:val="nil"/>
              <w:bottom w:val="single" w:sz="4" w:space="0" w:color="auto"/>
              <w:right w:val="single" w:sz="4" w:space="0" w:color="auto"/>
            </w:tcBorders>
            <w:shd w:val="clear" w:color="auto" w:fill="auto"/>
            <w:vAlign w:val="bottom"/>
            <w:hideMark/>
          </w:tcPr>
          <w:p w14:paraId="477A0EDC" w14:textId="77777777" w:rsidR="00CF043B" w:rsidRPr="00CF043B" w:rsidRDefault="00CF043B" w:rsidP="00CF043B">
            <w:pPr>
              <w:widowControl/>
              <w:adjustRightInd/>
              <w:spacing w:line="240" w:lineRule="auto"/>
              <w:ind w:left="0" w:firstLine="0"/>
              <w:jc w:val="right"/>
              <w:textAlignment w:val="auto"/>
              <w:rPr>
                <w:lang w:val="hr-HR"/>
              </w:rPr>
            </w:pPr>
            <w:r w:rsidRPr="00CF043B">
              <w:rPr>
                <w:lang w:val="hr-HR"/>
              </w:rPr>
              <w:t>315.085,41</w:t>
            </w:r>
          </w:p>
        </w:tc>
      </w:tr>
      <w:tr w:rsidR="00CF043B" w:rsidRPr="00CF043B" w14:paraId="3F629CBB" w14:textId="77777777" w:rsidTr="00CF043B">
        <w:trPr>
          <w:trHeight w:val="264"/>
          <w:jc w:val="center"/>
        </w:trPr>
        <w:tc>
          <w:tcPr>
            <w:tcW w:w="4660" w:type="dxa"/>
            <w:tcBorders>
              <w:top w:val="nil"/>
              <w:left w:val="single" w:sz="4" w:space="0" w:color="auto"/>
              <w:bottom w:val="single" w:sz="4" w:space="0" w:color="auto"/>
              <w:right w:val="single" w:sz="4" w:space="0" w:color="auto"/>
            </w:tcBorders>
            <w:shd w:val="clear" w:color="auto" w:fill="auto"/>
            <w:vAlign w:val="bottom"/>
            <w:hideMark/>
          </w:tcPr>
          <w:p w14:paraId="73E4D249" w14:textId="77777777" w:rsidR="00CF043B" w:rsidRPr="00CF043B" w:rsidRDefault="00CF043B" w:rsidP="00CF043B">
            <w:pPr>
              <w:widowControl/>
              <w:adjustRightInd/>
              <w:spacing w:line="240" w:lineRule="auto"/>
              <w:ind w:left="0" w:firstLine="0"/>
              <w:jc w:val="left"/>
              <w:textAlignment w:val="auto"/>
              <w:rPr>
                <w:lang w:val="hr-HR"/>
              </w:rPr>
            </w:pPr>
            <w:r w:rsidRPr="00CF043B">
              <w:rPr>
                <w:lang w:val="hr-HR"/>
              </w:rPr>
              <w:t>Aktivnost A408002 Zdravstveni programi</w:t>
            </w:r>
          </w:p>
        </w:tc>
        <w:tc>
          <w:tcPr>
            <w:tcW w:w="1300" w:type="dxa"/>
            <w:tcBorders>
              <w:top w:val="nil"/>
              <w:left w:val="nil"/>
              <w:bottom w:val="single" w:sz="4" w:space="0" w:color="auto"/>
              <w:right w:val="single" w:sz="4" w:space="0" w:color="auto"/>
            </w:tcBorders>
            <w:shd w:val="clear" w:color="auto" w:fill="auto"/>
            <w:vAlign w:val="bottom"/>
            <w:hideMark/>
          </w:tcPr>
          <w:p w14:paraId="2C642DB0" w14:textId="77777777" w:rsidR="00CF043B" w:rsidRPr="00CF043B" w:rsidRDefault="00CF043B" w:rsidP="00CF043B">
            <w:pPr>
              <w:widowControl/>
              <w:adjustRightInd/>
              <w:spacing w:line="240" w:lineRule="auto"/>
              <w:ind w:left="0" w:firstLine="0"/>
              <w:jc w:val="right"/>
              <w:textAlignment w:val="auto"/>
              <w:rPr>
                <w:lang w:val="hr-HR"/>
              </w:rPr>
            </w:pPr>
            <w:r w:rsidRPr="00CF043B">
              <w:rPr>
                <w:lang w:val="hr-HR"/>
              </w:rPr>
              <w:t>69.018,00</w:t>
            </w:r>
          </w:p>
        </w:tc>
        <w:tc>
          <w:tcPr>
            <w:tcW w:w="1240" w:type="dxa"/>
            <w:tcBorders>
              <w:top w:val="nil"/>
              <w:left w:val="nil"/>
              <w:bottom w:val="single" w:sz="4" w:space="0" w:color="auto"/>
              <w:right w:val="single" w:sz="4" w:space="0" w:color="auto"/>
            </w:tcBorders>
            <w:shd w:val="clear" w:color="auto" w:fill="auto"/>
            <w:vAlign w:val="bottom"/>
            <w:hideMark/>
          </w:tcPr>
          <w:p w14:paraId="1A397376" w14:textId="77777777" w:rsidR="00CF043B" w:rsidRPr="00CF043B" w:rsidRDefault="00CF043B" w:rsidP="00CF043B">
            <w:pPr>
              <w:widowControl/>
              <w:adjustRightInd/>
              <w:spacing w:line="240" w:lineRule="auto"/>
              <w:ind w:left="0" w:firstLine="0"/>
              <w:jc w:val="right"/>
              <w:textAlignment w:val="auto"/>
              <w:rPr>
                <w:lang w:val="hr-HR"/>
              </w:rPr>
            </w:pPr>
            <w:r w:rsidRPr="00CF043B">
              <w:rPr>
                <w:lang w:val="hr-HR"/>
              </w:rPr>
              <w:t>0,00</w:t>
            </w:r>
          </w:p>
        </w:tc>
        <w:tc>
          <w:tcPr>
            <w:tcW w:w="1240" w:type="dxa"/>
            <w:tcBorders>
              <w:top w:val="nil"/>
              <w:left w:val="nil"/>
              <w:bottom w:val="single" w:sz="4" w:space="0" w:color="auto"/>
              <w:right w:val="single" w:sz="4" w:space="0" w:color="auto"/>
            </w:tcBorders>
            <w:shd w:val="clear" w:color="auto" w:fill="auto"/>
            <w:vAlign w:val="bottom"/>
            <w:hideMark/>
          </w:tcPr>
          <w:p w14:paraId="290F2406" w14:textId="77777777" w:rsidR="00CF043B" w:rsidRPr="00CF043B" w:rsidRDefault="00CF043B" w:rsidP="00CF043B">
            <w:pPr>
              <w:widowControl/>
              <w:adjustRightInd/>
              <w:spacing w:line="240" w:lineRule="auto"/>
              <w:ind w:left="0" w:firstLine="0"/>
              <w:jc w:val="right"/>
              <w:textAlignment w:val="auto"/>
              <w:rPr>
                <w:lang w:val="hr-HR"/>
              </w:rPr>
            </w:pPr>
            <w:r w:rsidRPr="00CF043B">
              <w:rPr>
                <w:lang w:val="hr-HR"/>
              </w:rPr>
              <w:t>0,00</w:t>
            </w:r>
          </w:p>
        </w:tc>
        <w:tc>
          <w:tcPr>
            <w:tcW w:w="1260" w:type="dxa"/>
            <w:tcBorders>
              <w:top w:val="nil"/>
              <w:left w:val="nil"/>
              <w:bottom w:val="single" w:sz="4" w:space="0" w:color="auto"/>
              <w:right w:val="single" w:sz="4" w:space="0" w:color="auto"/>
            </w:tcBorders>
            <w:shd w:val="clear" w:color="auto" w:fill="auto"/>
            <w:vAlign w:val="bottom"/>
            <w:hideMark/>
          </w:tcPr>
          <w:p w14:paraId="44E5CFD3" w14:textId="77777777" w:rsidR="00CF043B" w:rsidRPr="00CF043B" w:rsidRDefault="00CF043B" w:rsidP="00CF043B">
            <w:pPr>
              <w:widowControl/>
              <w:adjustRightInd/>
              <w:spacing w:line="240" w:lineRule="auto"/>
              <w:ind w:left="0" w:firstLine="0"/>
              <w:jc w:val="right"/>
              <w:textAlignment w:val="auto"/>
              <w:rPr>
                <w:lang w:val="hr-HR"/>
              </w:rPr>
            </w:pPr>
            <w:r w:rsidRPr="00CF043B">
              <w:rPr>
                <w:lang w:val="hr-HR"/>
              </w:rPr>
              <w:t>69.018,00</w:t>
            </w:r>
          </w:p>
        </w:tc>
      </w:tr>
      <w:tr w:rsidR="00CF043B" w:rsidRPr="00CF043B" w14:paraId="3F90B32A" w14:textId="77777777" w:rsidTr="00CF043B">
        <w:trPr>
          <w:trHeight w:val="264"/>
          <w:jc w:val="center"/>
        </w:trPr>
        <w:tc>
          <w:tcPr>
            <w:tcW w:w="4660" w:type="dxa"/>
            <w:tcBorders>
              <w:top w:val="nil"/>
              <w:left w:val="single" w:sz="4" w:space="0" w:color="auto"/>
              <w:bottom w:val="single" w:sz="4" w:space="0" w:color="auto"/>
              <w:right w:val="single" w:sz="4" w:space="0" w:color="auto"/>
            </w:tcBorders>
            <w:shd w:val="clear" w:color="auto" w:fill="auto"/>
            <w:vAlign w:val="bottom"/>
            <w:hideMark/>
          </w:tcPr>
          <w:p w14:paraId="45238BEC" w14:textId="77777777" w:rsidR="00CF043B" w:rsidRPr="00CF043B" w:rsidRDefault="00CF043B" w:rsidP="00CF043B">
            <w:pPr>
              <w:widowControl/>
              <w:adjustRightInd/>
              <w:spacing w:line="240" w:lineRule="auto"/>
              <w:ind w:left="0" w:firstLine="0"/>
              <w:jc w:val="left"/>
              <w:textAlignment w:val="auto"/>
              <w:rPr>
                <w:lang w:val="hr-HR"/>
              </w:rPr>
            </w:pPr>
            <w:r w:rsidRPr="00CF043B">
              <w:rPr>
                <w:lang w:val="hr-HR"/>
              </w:rPr>
              <w:t>Aktivnost A408003 Pula zdravi grad</w:t>
            </w:r>
          </w:p>
        </w:tc>
        <w:tc>
          <w:tcPr>
            <w:tcW w:w="1300" w:type="dxa"/>
            <w:tcBorders>
              <w:top w:val="nil"/>
              <w:left w:val="nil"/>
              <w:bottom w:val="single" w:sz="4" w:space="0" w:color="auto"/>
              <w:right w:val="single" w:sz="4" w:space="0" w:color="auto"/>
            </w:tcBorders>
            <w:shd w:val="clear" w:color="auto" w:fill="auto"/>
            <w:vAlign w:val="bottom"/>
            <w:hideMark/>
          </w:tcPr>
          <w:p w14:paraId="7FBBBC57" w14:textId="77777777" w:rsidR="00CF043B" w:rsidRPr="00CF043B" w:rsidRDefault="00CF043B" w:rsidP="00CF043B">
            <w:pPr>
              <w:widowControl/>
              <w:adjustRightInd/>
              <w:spacing w:line="240" w:lineRule="auto"/>
              <w:ind w:left="0" w:firstLine="0"/>
              <w:jc w:val="right"/>
              <w:textAlignment w:val="auto"/>
              <w:rPr>
                <w:lang w:val="hr-HR"/>
              </w:rPr>
            </w:pPr>
            <w:r w:rsidRPr="00CF043B">
              <w:rPr>
                <w:lang w:val="hr-HR"/>
              </w:rPr>
              <w:t>28.300,00</w:t>
            </w:r>
          </w:p>
        </w:tc>
        <w:tc>
          <w:tcPr>
            <w:tcW w:w="1240" w:type="dxa"/>
            <w:tcBorders>
              <w:top w:val="nil"/>
              <w:left w:val="nil"/>
              <w:bottom w:val="single" w:sz="4" w:space="0" w:color="auto"/>
              <w:right w:val="single" w:sz="4" w:space="0" w:color="auto"/>
            </w:tcBorders>
            <w:shd w:val="clear" w:color="auto" w:fill="auto"/>
            <w:vAlign w:val="bottom"/>
            <w:hideMark/>
          </w:tcPr>
          <w:p w14:paraId="60354D1D" w14:textId="77777777" w:rsidR="00CF043B" w:rsidRPr="00CF043B" w:rsidRDefault="00CF043B" w:rsidP="00CF043B">
            <w:pPr>
              <w:widowControl/>
              <w:adjustRightInd/>
              <w:spacing w:line="240" w:lineRule="auto"/>
              <w:ind w:left="0" w:firstLine="0"/>
              <w:jc w:val="right"/>
              <w:textAlignment w:val="auto"/>
              <w:rPr>
                <w:lang w:val="hr-HR"/>
              </w:rPr>
            </w:pPr>
            <w:r w:rsidRPr="00CF043B">
              <w:rPr>
                <w:lang w:val="hr-HR"/>
              </w:rPr>
              <w:t>5.000,00</w:t>
            </w:r>
          </w:p>
        </w:tc>
        <w:tc>
          <w:tcPr>
            <w:tcW w:w="1240" w:type="dxa"/>
            <w:tcBorders>
              <w:top w:val="nil"/>
              <w:left w:val="nil"/>
              <w:bottom w:val="single" w:sz="4" w:space="0" w:color="auto"/>
              <w:right w:val="single" w:sz="4" w:space="0" w:color="auto"/>
            </w:tcBorders>
            <w:shd w:val="clear" w:color="auto" w:fill="auto"/>
            <w:vAlign w:val="bottom"/>
            <w:hideMark/>
          </w:tcPr>
          <w:p w14:paraId="77DC46F2" w14:textId="77777777" w:rsidR="00CF043B" w:rsidRPr="00CF043B" w:rsidRDefault="00CF043B" w:rsidP="00CF043B">
            <w:pPr>
              <w:widowControl/>
              <w:adjustRightInd/>
              <w:spacing w:line="240" w:lineRule="auto"/>
              <w:ind w:left="0" w:firstLine="0"/>
              <w:jc w:val="right"/>
              <w:textAlignment w:val="auto"/>
              <w:rPr>
                <w:lang w:val="hr-HR"/>
              </w:rPr>
            </w:pPr>
            <w:r w:rsidRPr="00CF043B">
              <w:rPr>
                <w:lang w:val="hr-HR"/>
              </w:rPr>
              <w:t>17,67</w:t>
            </w:r>
          </w:p>
        </w:tc>
        <w:tc>
          <w:tcPr>
            <w:tcW w:w="1260" w:type="dxa"/>
            <w:tcBorders>
              <w:top w:val="nil"/>
              <w:left w:val="nil"/>
              <w:bottom w:val="single" w:sz="4" w:space="0" w:color="auto"/>
              <w:right w:val="single" w:sz="4" w:space="0" w:color="auto"/>
            </w:tcBorders>
            <w:shd w:val="clear" w:color="auto" w:fill="auto"/>
            <w:vAlign w:val="bottom"/>
            <w:hideMark/>
          </w:tcPr>
          <w:p w14:paraId="589AA3F4" w14:textId="77777777" w:rsidR="00CF043B" w:rsidRPr="00CF043B" w:rsidRDefault="00CF043B" w:rsidP="00CF043B">
            <w:pPr>
              <w:widowControl/>
              <w:adjustRightInd/>
              <w:spacing w:line="240" w:lineRule="auto"/>
              <w:ind w:left="0" w:firstLine="0"/>
              <w:jc w:val="right"/>
              <w:textAlignment w:val="auto"/>
              <w:rPr>
                <w:lang w:val="hr-HR"/>
              </w:rPr>
            </w:pPr>
            <w:r w:rsidRPr="00CF043B">
              <w:rPr>
                <w:lang w:val="hr-HR"/>
              </w:rPr>
              <w:t>33.300,00</w:t>
            </w:r>
          </w:p>
        </w:tc>
      </w:tr>
      <w:tr w:rsidR="00CF043B" w:rsidRPr="00CF043B" w14:paraId="4431C194" w14:textId="77777777" w:rsidTr="00CF043B">
        <w:trPr>
          <w:trHeight w:val="264"/>
          <w:jc w:val="center"/>
        </w:trPr>
        <w:tc>
          <w:tcPr>
            <w:tcW w:w="4660" w:type="dxa"/>
            <w:tcBorders>
              <w:top w:val="nil"/>
              <w:left w:val="single" w:sz="4" w:space="0" w:color="auto"/>
              <w:bottom w:val="single" w:sz="4" w:space="0" w:color="auto"/>
              <w:right w:val="single" w:sz="4" w:space="0" w:color="auto"/>
            </w:tcBorders>
            <w:shd w:val="clear" w:color="auto" w:fill="auto"/>
            <w:vAlign w:val="bottom"/>
            <w:hideMark/>
          </w:tcPr>
          <w:p w14:paraId="2D361ED6" w14:textId="77777777" w:rsidR="00CF043B" w:rsidRPr="00CF043B" w:rsidRDefault="00CF043B" w:rsidP="00CF043B">
            <w:pPr>
              <w:widowControl/>
              <w:adjustRightInd/>
              <w:spacing w:line="240" w:lineRule="auto"/>
              <w:ind w:left="0" w:firstLine="0"/>
              <w:jc w:val="left"/>
              <w:textAlignment w:val="auto"/>
              <w:rPr>
                <w:lang w:val="hr-HR"/>
              </w:rPr>
            </w:pPr>
            <w:r w:rsidRPr="00CF043B">
              <w:rPr>
                <w:lang w:val="hr-HR"/>
              </w:rPr>
              <w:t>Aktivnost A408004 Veterinarske mjere</w:t>
            </w:r>
          </w:p>
        </w:tc>
        <w:tc>
          <w:tcPr>
            <w:tcW w:w="1300" w:type="dxa"/>
            <w:tcBorders>
              <w:top w:val="nil"/>
              <w:left w:val="nil"/>
              <w:bottom w:val="single" w:sz="4" w:space="0" w:color="auto"/>
              <w:right w:val="single" w:sz="4" w:space="0" w:color="auto"/>
            </w:tcBorders>
            <w:shd w:val="clear" w:color="auto" w:fill="auto"/>
            <w:vAlign w:val="bottom"/>
            <w:hideMark/>
          </w:tcPr>
          <w:p w14:paraId="1049C3A6" w14:textId="77777777" w:rsidR="00CF043B" w:rsidRPr="00CF043B" w:rsidRDefault="00CF043B" w:rsidP="00CF043B">
            <w:pPr>
              <w:widowControl/>
              <w:adjustRightInd/>
              <w:spacing w:line="240" w:lineRule="auto"/>
              <w:ind w:left="0" w:firstLine="0"/>
              <w:jc w:val="right"/>
              <w:textAlignment w:val="auto"/>
              <w:rPr>
                <w:lang w:val="hr-HR"/>
              </w:rPr>
            </w:pPr>
            <w:r w:rsidRPr="00CF043B">
              <w:rPr>
                <w:lang w:val="hr-HR"/>
              </w:rPr>
              <w:t>119.527,00</w:t>
            </w:r>
          </w:p>
        </w:tc>
        <w:tc>
          <w:tcPr>
            <w:tcW w:w="1240" w:type="dxa"/>
            <w:tcBorders>
              <w:top w:val="nil"/>
              <w:left w:val="nil"/>
              <w:bottom w:val="single" w:sz="4" w:space="0" w:color="auto"/>
              <w:right w:val="single" w:sz="4" w:space="0" w:color="auto"/>
            </w:tcBorders>
            <w:shd w:val="clear" w:color="auto" w:fill="auto"/>
            <w:vAlign w:val="bottom"/>
            <w:hideMark/>
          </w:tcPr>
          <w:p w14:paraId="78E36ADA" w14:textId="77777777" w:rsidR="00CF043B" w:rsidRPr="00CF043B" w:rsidRDefault="00CF043B" w:rsidP="00CF043B">
            <w:pPr>
              <w:widowControl/>
              <w:adjustRightInd/>
              <w:spacing w:line="240" w:lineRule="auto"/>
              <w:ind w:left="0" w:firstLine="0"/>
              <w:jc w:val="right"/>
              <w:textAlignment w:val="auto"/>
              <w:rPr>
                <w:lang w:val="hr-HR"/>
              </w:rPr>
            </w:pPr>
            <w:r w:rsidRPr="00CF043B">
              <w:rPr>
                <w:lang w:val="hr-HR"/>
              </w:rPr>
              <w:t>-25.000,00</w:t>
            </w:r>
          </w:p>
        </w:tc>
        <w:tc>
          <w:tcPr>
            <w:tcW w:w="1240" w:type="dxa"/>
            <w:tcBorders>
              <w:top w:val="nil"/>
              <w:left w:val="nil"/>
              <w:bottom w:val="single" w:sz="4" w:space="0" w:color="auto"/>
              <w:right w:val="single" w:sz="4" w:space="0" w:color="auto"/>
            </w:tcBorders>
            <w:shd w:val="clear" w:color="auto" w:fill="auto"/>
            <w:vAlign w:val="bottom"/>
            <w:hideMark/>
          </w:tcPr>
          <w:p w14:paraId="47872C33" w14:textId="77777777" w:rsidR="00CF043B" w:rsidRPr="00CF043B" w:rsidRDefault="00CF043B" w:rsidP="00CF043B">
            <w:pPr>
              <w:widowControl/>
              <w:adjustRightInd/>
              <w:spacing w:line="240" w:lineRule="auto"/>
              <w:ind w:left="0" w:firstLine="0"/>
              <w:jc w:val="right"/>
              <w:textAlignment w:val="auto"/>
              <w:rPr>
                <w:lang w:val="hr-HR"/>
              </w:rPr>
            </w:pPr>
            <w:r w:rsidRPr="00CF043B">
              <w:rPr>
                <w:lang w:val="hr-HR"/>
              </w:rPr>
              <w:t>-20,92</w:t>
            </w:r>
          </w:p>
        </w:tc>
        <w:tc>
          <w:tcPr>
            <w:tcW w:w="1260" w:type="dxa"/>
            <w:tcBorders>
              <w:top w:val="nil"/>
              <w:left w:val="nil"/>
              <w:bottom w:val="single" w:sz="4" w:space="0" w:color="auto"/>
              <w:right w:val="single" w:sz="4" w:space="0" w:color="auto"/>
            </w:tcBorders>
            <w:shd w:val="clear" w:color="auto" w:fill="auto"/>
            <w:vAlign w:val="bottom"/>
            <w:hideMark/>
          </w:tcPr>
          <w:p w14:paraId="27B775DF" w14:textId="77777777" w:rsidR="00CF043B" w:rsidRPr="00CF043B" w:rsidRDefault="00CF043B" w:rsidP="00CF043B">
            <w:pPr>
              <w:widowControl/>
              <w:adjustRightInd/>
              <w:spacing w:line="240" w:lineRule="auto"/>
              <w:ind w:left="0" w:firstLine="0"/>
              <w:jc w:val="right"/>
              <w:textAlignment w:val="auto"/>
              <w:rPr>
                <w:lang w:val="hr-HR"/>
              </w:rPr>
            </w:pPr>
            <w:r w:rsidRPr="00CF043B">
              <w:rPr>
                <w:lang w:val="hr-HR"/>
              </w:rPr>
              <w:t>94.527,00</w:t>
            </w:r>
          </w:p>
        </w:tc>
      </w:tr>
      <w:tr w:rsidR="00CF043B" w:rsidRPr="00CF043B" w14:paraId="4E5A1BC5" w14:textId="77777777" w:rsidTr="00CF043B">
        <w:trPr>
          <w:trHeight w:val="528"/>
          <w:jc w:val="center"/>
        </w:trPr>
        <w:tc>
          <w:tcPr>
            <w:tcW w:w="4660" w:type="dxa"/>
            <w:tcBorders>
              <w:top w:val="nil"/>
              <w:left w:val="single" w:sz="4" w:space="0" w:color="auto"/>
              <w:bottom w:val="single" w:sz="4" w:space="0" w:color="auto"/>
              <w:right w:val="single" w:sz="4" w:space="0" w:color="auto"/>
            </w:tcBorders>
            <w:shd w:val="clear" w:color="auto" w:fill="auto"/>
            <w:vAlign w:val="bottom"/>
            <w:hideMark/>
          </w:tcPr>
          <w:p w14:paraId="43DC353D" w14:textId="77777777" w:rsidR="00CF043B" w:rsidRPr="00CF043B" w:rsidRDefault="00CF043B" w:rsidP="00CF043B">
            <w:pPr>
              <w:widowControl/>
              <w:adjustRightInd/>
              <w:spacing w:line="240" w:lineRule="auto"/>
              <w:ind w:left="0" w:firstLine="0"/>
              <w:jc w:val="left"/>
              <w:textAlignment w:val="auto"/>
              <w:rPr>
                <w:lang w:val="hr-HR"/>
              </w:rPr>
            </w:pPr>
            <w:r w:rsidRPr="00CF043B">
              <w:rPr>
                <w:lang w:val="hr-HR"/>
              </w:rPr>
              <w:t>Aktivnost A408005 Sufinanciranje najma stanova liječnicima</w:t>
            </w:r>
          </w:p>
        </w:tc>
        <w:tc>
          <w:tcPr>
            <w:tcW w:w="1300" w:type="dxa"/>
            <w:tcBorders>
              <w:top w:val="nil"/>
              <w:left w:val="nil"/>
              <w:bottom w:val="single" w:sz="4" w:space="0" w:color="auto"/>
              <w:right w:val="single" w:sz="4" w:space="0" w:color="auto"/>
            </w:tcBorders>
            <w:shd w:val="clear" w:color="auto" w:fill="auto"/>
            <w:vAlign w:val="bottom"/>
            <w:hideMark/>
          </w:tcPr>
          <w:p w14:paraId="71F34344" w14:textId="77777777" w:rsidR="00CF043B" w:rsidRPr="00CF043B" w:rsidRDefault="00CF043B" w:rsidP="00CF043B">
            <w:pPr>
              <w:widowControl/>
              <w:adjustRightInd/>
              <w:spacing w:line="240" w:lineRule="auto"/>
              <w:ind w:left="0" w:firstLine="0"/>
              <w:jc w:val="right"/>
              <w:textAlignment w:val="auto"/>
              <w:rPr>
                <w:lang w:val="hr-HR"/>
              </w:rPr>
            </w:pPr>
            <w:r w:rsidRPr="00CF043B">
              <w:rPr>
                <w:lang w:val="hr-HR"/>
              </w:rPr>
              <w:t>11.946,00</w:t>
            </w:r>
          </w:p>
        </w:tc>
        <w:tc>
          <w:tcPr>
            <w:tcW w:w="1240" w:type="dxa"/>
            <w:tcBorders>
              <w:top w:val="nil"/>
              <w:left w:val="nil"/>
              <w:bottom w:val="single" w:sz="4" w:space="0" w:color="auto"/>
              <w:right w:val="single" w:sz="4" w:space="0" w:color="auto"/>
            </w:tcBorders>
            <w:shd w:val="clear" w:color="auto" w:fill="auto"/>
            <w:vAlign w:val="bottom"/>
            <w:hideMark/>
          </w:tcPr>
          <w:p w14:paraId="1C688D4E" w14:textId="77777777" w:rsidR="00CF043B" w:rsidRPr="00CF043B" w:rsidRDefault="00CF043B" w:rsidP="00CF043B">
            <w:pPr>
              <w:widowControl/>
              <w:adjustRightInd/>
              <w:spacing w:line="240" w:lineRule="auto"/>
              <w:ind w:left="0" w:firstLine="0"/>
              <w:jc w:val="right"/>
              <w:textAlignment w:val="auto"/>
              <w:rPr>
                <w:lang w:val="hr-HR"/>
              </w:rPr>
            </w:pPr>
            <w:r w:rsidRPr="00CF043B">
              <w:rPr>
                <w:lang w:val="hr-HR"/>
              </w:rPr>
              <w:t>0,00</w:t>
            </w:r>
          </w:p>
        </w:tc>
        <w:tc>
          <w:tcPr>
            <w:tcW w:w="1240" w:type="dxa"/>
            <w:tcBorders>
              <w:top w:val="nil"/>
              <w:left w:val="nil"/>
              <w:bottom w:val="single" w:sz="4" w:space="0" w:color="auto"/>
              <w:right w:val="single" w:sz="4" w:space="0" w:color="auto"/>
            </w:tcBorders>
            <w:shd w:val="clear" w:color="auto" w:fill="auto"/>
            <w:vAlign w:val="bottom"/>
            <w:hideMark/>
          </w:tcPr>
          <w:p w14:paraId="720197B7" w14:textId="77777777" w:rsidR="00CF043B" w:rsidRPr="00CF043B" w:rsidRDefault="00CF043B" w:rsidP="00CF043B">
            <w:pPr>
              <w:widowControl/>
              <w:adjustRightInd/>
              <w:spacing w:line="240" w:lineRule="auto"/>
              <w:ind w:left="0" w:firstLine="0"/>
              <w:jc w:val="right"/>
              <w:textAlignment w:val="auto"/>
              <w:rPr>
                <w:lang w:val="hr-HR"/>
              </w:rPr>
            </w:pPr>
            <w:r w:rsidRPr="00CF043B">
              <w:rPr>
                <w:lang w:val="hr-HR"/>
              </w:rPr>
              <w:t>0,00</w:t>
            </w:r>
          </w:p>
        </w:tc>
        <w:tc>
          <w:tcPr>
            <w:tcW w:w="1260" w:type="dxa"/>
            <w:tcBorders>
              <w:top w:val="nil"/>
              <w:left w:val="nil"/>
              <w:bottom w:val="single" w:sz="4" w:space="0" w:color="auto"/>
              <w:right w:val="single" w:sz="4" w:space="0" w:color="auto"/>
            </w:tcBorders>
            <w:shd w:val="clear" w:color="auto" w:fill="auto"/>
            <w:vAlign w:val="bottom"/>
            <w:hideMark/>
          </w:tcPr>
          <w:p w14:paraId="42263207" w14:textId="77777777" w:rsidR="00CF043B" w:rsidRPr="00CF043B" w:rsidRDefault="00CF043B" w:rsidP="00CF043B">
            <w:pPr>
              <w:widowControl/>
              <w:adjustRightInd/>
              <w:spacing w:line="240" w:lineRule="auto"/>
              <w:ind w:left="0" w:firstLine="0"/>
              <w:jc w:val="right"/>
              <w:textAlignment w:val="auto"/>
              <w:rPr>
                <w:lang w:val="hr-HR"/>
              </w:rPr>
            </w:pPr>
            <w:r w:rsidRPr="00CF043B">
              <w:rPr>
                <w:lang w:val="hr-HR"/>
              </w:rPr>
              <w:t>11.946,00</w:t>
            </w:r>
          </w:p>
        </w:tc>
      </w:tr>
      <w:tr w:rsidR="00CF043B" w:rsidRPr="00CF043B" w14:paraId="20BD1364" w14:textId="77777777" w:rsidTr="00CF043B">
        <w:trPr>
          <w:trHeight w:val="264"/>
          <w:jc w:val="center"/>
        </w:trPr>
        <w:tc>
          <w:tcPr>
            <w:tcW w:w="4660" w:type="dxa"/>
            <w:tcBorders>
              <w:top w:val="nil"/>
              <w:left w:val="single" w:sz="4" w:space="0" w:color="auto"/>
              <w:bottom w:val="single" w:sz="4" w:space="0" w:color="auto"/>
              <w:right w:val="single" w:sz="4" w:space="0" w:color="auto"/>
            </w:tcBorders>
            <w:shd w:val="clear" w:color="auto" w:fill="auto"/>
            <w:vAlign w:val="bottom"/>
            <w:hideMark/>
          </w:tcPr>
          <w:p w14:paraId="71E83D9D" w14:textId="77777777" w:rsidR="00CF043B" w:rsidRPr="00CF043B" w:rsidRDefault="00CF043B" w:rsidP="00CF043B">
            <w:pPr>
              <w:widowControl/>
              <w:adjustRightInd/>
              <w:spacing w:line="240" w:lineRule="auto"/>
              <w:ind w:left="0" w:firstLine="0"/>
              <w:jc w:val="left"/>
              <w:textAlignment w:val="auto"/>
              <w:rPr>
                <w:lang w:val="hr-HR"/>
              </w:rPr>
            </w:pPr>
            <w:r w:rsidRPr="00CF043B">
              <w:rPr>
                <w:lang w:val="hr-HR"/>
              </w:rPr>
              <w:t>Aktivnost A408006 Vijeće za prevenciju kriminaliteta</w:t>
            </w:r>
          </w:p>
        </w:tc>
        <w:tc>
          <w:tcPr>
            <w:tcW w:w="1300" w:type="dxa"/>
            <w:tcBorders>
              <w:top w:val="nil"/>
              <w:left w:val="nil"/>
              <w:bottom w:val="single" w:sz="4" w:space="0" w:color="auto"/>
              <w:right w:val="single" w:sz="4" w:space="0" w:color="auto"/>
            </w:tcBorders>
            <w:shd w:val="clear" w:color="auto" w:fill="auto"/>
            <w:vAlign w:val="bottom"/>
            <w:hideMark/>
          </w:tcPr>
          <w:p w14:paraId="7590A332" w14:textId="77777777" w:rsidR="00CF043B" w:rsidRPr="00CF043B" w:rsidRDefault="00CF043B" w:rsidP="00CF043B">
            <w:pPr>
              <w:widowControl/>
              <w:adjustRightInd/>
              <w:spacing w:line="240" w:lineRule="auto"/>
              <w:ind w:left="0" w:firstLine="0"/>
              <w:jc w:val="right"/>
              <w:textAlignment w:val="auto"/>
              <w:rPr>
                <w:lang w:val="hr-HR"/>
              </w:rPr>
            </w:pPr>
            <w:r w:rsidRPr="00CF043B">
              <w:rPr>
                <w:lang w:val="hr-HR"/>
              </w:rPr>
              <w:t>3.000,00</w:t>
            </w:r>
          </w:p>
        </w:tc>
        <w:tc>
          <w:tcPr>
            <w:tcW w:w="1240" w:type="dxa"/>
            <w:tcBorders>
              <w:top w:val="nil"/>
              <w:left w:val="nil"/>
              <w:bottom w:val="single" w:sz="4" w:space="0" w:color="auto"/>
              <w:right w:val="single" w:sz="4" w:space="0" w:color="auto"/>
            </w:tcBorders>
            <w:shd w:val="clear" w:color="auto" w:fill="auto"/>
            <w:vAlign w:val="bottom"/>
            <w:hideMark/>
          </w:tcPr>
          <w:p w14:paraId="48D1BC69" w14:textId="77777777" w:rsidR="00CF043B" w:rsidRPr="00CF043B" w:rsidRDefault="00CF043B" w:rsidP="00CF043B">
            <w:pPr>
              <w:widowControl/>
              <w:adjustRightInd/>
              <w:spacing w:line="240" w:lineRule="auto"/>
              <w:ind w:left="0" w:firstLine="0"/>
              <w:jc w:val="right"/>
              <w:textAlignment w:val="auto"/>
              <w:rPr>
                <w:lang w:val="hr-HR"/>
              </w:rPr>
            </w:pPr>
            <w:r w:rsidRPr="00CF043B">
              <w:rPr>
                <w:lang w:val="hr-HR"/>
              </w:rPr>
              <w:t>2.500,00</w:t>
            </w:r>
          </w:p>
        </w:tc>
        <w:tc>
          <w:tcPr>
            <w:tcW w:w="1240" w:type="dxa"/>
            <w:tcBorders>
              <w:top w:val="nil"/>
              <w:left w:val="nil"/>
              <w:bottom w:val="single" w:sz="4" w:space="0" w:color="auto"/>
              <w:right w:val="single" w:sz="4" w:space="0" w:color="auto"/>
            </w:tcBorders>
            <w:shd w:val="clear" w:color="auto" w:fill="auto"/>
            <w:vAlign w:val="bottom"/>
            <w:hideMark/>
          </w:tcPr>
          <w:p w14:paraId="3135DCBD" w14:textId="77777777" w:rsidR="00CF043B" w:rsidRPr="00CF043B" w:rsidRDefault="00CF043B" w:rsidP="00CF043B">
            <w:pPr>
              <w:widowControl/>
              <w:adjustRightInd/>
              <w:spacing w:line="240" w:lineRule="auto"/>
              <w:ind w:left="0" w:firstLine="0"/>
              <w:jc w:val="right"/>
              <w:textAlignment w:val="auto"/>
              <w:rPr>
                <w:lang w:val="hr-HR"/>
              </w:rPr>
            </w:pPr>
            <w:r w:rsidRPr="00CF043B">
              <w:rPr>
                <w:lang w:val="hr-HR"/>
              </w:rPr>
              <w:t>83,33</w:t>
            </w:r>
          </w:p>
        </w:tc>
        <w:tc>
          <w:tcPr>
            <w:tcW w:w="1260" w:type="dxa"/>
            <w:tcBorders>
              <w:top w:val="nil"/>
              <w:left w:val="nil"/>
              <w:bottom w:val="single" w:sz="4" w:space="0" w:color="auto"/>
              <w:right w:val="single" w:sz="4" w:space="0" w:color="auto"/>
            </w:tcBorders>
            <w:shd w:val="clear" w:color="auto" w:fill="auto"/>
            <w:vAlign w:val="bottom"/>
            <w:hideMark/>
          </w:tcPr>
          <w:p w14:paraId="7A621B45" w14:textId="77777777" w:rsidR="00CF043B" w:rsidRPr="00CF043B" w:rsidRDefault="00CF043B" w:rsidP="00CF043B">
            <w:pPr>
              <w:widowControl/>
              <w:adjustRightInd/>
              <w:spacing w:line="240" w:lineRule="auto"/>
              <w:ind w:left="0" w:firstLine="0"/>
              <w:jc w:val="right"/>
              <w:textAlignment w:val="auto"/>
              <w:rPr>
                <w:lang w:val="hr-HR"/>
              </w:rPr>
            </w:pPr>
            <w:r w:rsidRPr="00CF043B">
              <w:rPr>
                <w:lang w:val="hr-HR"/>
              </w:rPr>
              <w:t>5.500,00</w:t>
            </w:r>
          </w:p>
        </w:tc>
      </w:tr>
    </w:tbl>
    <w:p w14:paraId="31A10171" w14:textId="77777777" w:rsidR="00A5090B" w:rsidRPr="003B674A" w:rsidRDefault="00A5090B" w:rsidP="00E3378D">
      <w:pPr>
        <w:spacing w:line="240" w:lineRule="auto"/>
        <w:ind w:left="142" w:firstLine="709"/>
        <w:rPr>
          <w:sz w:val="24"/>
          <w:szCs w:val="24"/>
          <w:lang w:val="hr-HR"/>
        </w:rPr>
      </w:pPr>
    </w:p>
    <w:p w14:paraId="08C10E71" w14:textId="77777777" w:rsidR="007B2197" w:rsidRPr="003B674A" w:rsidRDefault="007B2197" w:rsidP="00E3378D">
      <w:pPr>
        <w:pStyle w:val="Uvuenotijeloteksta"/>
        <w:spacing w:line="240" w:lineRule="auto"/>
        <w:ind w:left="142" w:firstLine="566"/>
        <w:rPr>
          <w:i/>
          <w:szCs w:val="24"/>
        </w:rPr>
      </w:pPr>
      <w:r w:rsidRPr="003B674A">
        <w:rPr>
          <w:i/>
          <w:szCs w:val="24"/>
        </w:rPr>
        <w:t>PROGRAM : MLADI</w:t>
      </w:r>
    </w:p>
    <w:p w14:paraId="7153B5FA" w14:textId="77777777" w:rsidR="007B2197" w:rsidRPr="003B674A" w:rsidRDefault="007B2197" w:rsidP="00E3378D">
      <w:pPr>
        <w:spacing w:line="240" w:lineRule="auto"/>
        <w:ind w:left="142"/>
        <w:rPr>
          <w:sz w:val="24"/>
          <w:szCs w:val="24"/>
          <w:lang w:val="hr-HR"/>
        </w:rPr>
      </w:pPr>
    </w:p>
    <w:p w14:paraId="3379291D" w14:textId="009BD24A" w:rsidR="007B2197" w:rsidRPr="003B674A" w:rsidRDefault="007B2197" w:rsidP="00E3378D">
      <w:pPr>
        <w:spacing w:line="240" w:lineRule="auto"/>
        <w:ind w:left="142" w:firstLine="708"/>
        <w:rPr>
          <w:sz w:val="24"/>
          <w:szCs w:val="24"/>
          <w:lang w:val="hr-HR"/>
        </w:rPr>
      </w:pPr>
      <w:r w:rsidRPr="003B674A">
        <w:rPr>
          <w:sz w:val="24"/>
          <w:szCs w:val="24"/>
          <w:lang w:val="hr-HR"/>
        </w:rPr>
        <w:t xml:space="preserve">Rashodi za izvršenje programa </w:t>
      </w:r>
      <w:r w:rsidRPr="003B674A">
        <w:rPr>
          <w:b/>
          <w:sz w:val="24"/>
          <w:szCs w:val="24"/>
          <w:lang w:val="hr-HR"/>
        </w:rPr>
        <w:t xml:space="preserve">Mladi </w:t>
      </w:r>
      <w:r w:rsidR="00CF043B">
        <w:rPr>
          <w:sz w:val="24"/>
          <w:szCs w:val="24"/>
          <w:lang w:val="hr-HR"/>
        </w:rPr>
        <w:t>smanjuju se za 21.491,00</w:t>
      </w:r>
      <w:r w:rsidRPr="003B674A">
        <w:rPr>
          <w:sz w:val="24"/>
          <w:szCs w:val="24"/>
          <w:lang w:val="hr-HR"/>
        </w:rPr>
        <w:t xml:space="preserve"> </w:t>
      </w:r>
      <w:r w:rsidR="00240972" w:rsidRPr="003B674A">
        <w:rPr>
          <w:sz w:val="24"/>
          <w:szCs w:val="24"/>
          <w:lang w:val="hr-HR"/>
        </w:rPr>
        <w:t>EUR</w:t>
      </w:r>
      <w:r w:rsidR="00CF043B">
        <w:rPr>
          <w:sz w:val="24"/>
          <w:szCs w:val="24"/>
          <w:lang w:val="hr-HR"/>
        </w:rPr>
        <w:t xml:space="preserve"> ili 17,56% i iznose 100.883,00 EUR</w:t>
      </w:r>
      <w:r w:rsidRPr="003B674A">
        <w:rPr>
          <w:sz w:val="24"/>
          <w:szCs w:val="24"/>
          <w:lang w:val="hr-HR"/>
        </w:rPr>
        <w:t xml:space="preserve">. U okviru Programa planirane su </w:t>
      </w:r>
      <w:r w:rsidR="00240972" w:rsidRPr="003B674A">
        <w:rPr>
          <w:sz w:val="24"/>
          <w:szCs w:val="24"/>
          <w:lang w:val="hr-HR"/>
        </w:rPr>
        <w:t>pet</w:t>
      </w:r>
      <w:r w:rsidRPr="003B674A">
        <w:rPr>
          <w:sz w:val="24"/>
          <w:szCs w:val="24"/>
          <w:lang w:val="hr-HR"/>
        </w:rPr>
        <w:t xml:space="preserve"> </w:t>
      </w:r>
      <w:r w:rsidR="007F464F" w:rsidRPr="003B674A">
        <w:rPr>
          <w:sz w:val="24"/>
          <w:szCs w:val="24"/>
          <w:lang w:val="hr-HR"/>
        </w:rPr>
        <w:t>aktivnosti</w:t>
      </w:r>
      <w:r w:rsidRPr="003B674A">
        <w:rPr>
          <w:sz w:val="24"/>
          <w:szCs w:val="24"/>
          <w:lang w:val="hr-HR"/>
        </w:rPr>
        <w:t xml:space="preserve"> jedan tekući projekt.</w:t>
      </w:r>
    </w:p>
    <w:p w14:paraId="4A2B0996" w14:textId="77777777" w:rsidR="0067227B" w:rsidRDefault="0067227B" w:rsidP="00E3378D">
      <w:pPr>
        <w:pStyle w:val="Naslov5"/>
        <w:spacing w:line="240" w:lineRule="auto"/>
        <w:ind w:left="142" w:firstLine="720"/>
        <w:jc w:val="both"/>
        <w:rPr>
          <w:b w:val="0"/>
          <w:i/>
          <w:iCs/>
          <w:szCs w:val="24"/>
        </w:rPr>
      </w:pPr>
    </w:p>
    <w:p w14:paraId="701BA757" w14:textId="25CFB497" w:rsidR="007B2197" w:rsidRPr="00CF043B" w:rsidRDefault="007B2197" w:rsidP="00E3378D">
      <w:pPr>
        <w:pStyle w:val="Naslov5"/>
        <w:spacing w:line="240" w:lineRule="auto"/>
        <w:ind w:left="142" w:firstLine="720"/>
        <w:jc w:val="both"/>
        <w:rPr>
          <w:b w:val="0"/>
          <w:szCs w:val="24"/>
        </w:rPr>
      </w:pPr>
      <w:r w:rsidRPr="00CF043B">
        <w:rPr>
          <w:b w:val="0"/>
          <w:szCs w:val="24"/>
        </w:rPr>
        <w:t xml:space="preserve">Aktivnost: Savjet mladih, rashodi za izvršenje </w:t>
      </w:r>
      <w:r w:rsidR="00240972" w:rsidRPr="00CF043B">
        <w:rPr>
          <w:b w:val="0"/>
          <w:szCs w:val="24"/>
        </w:rPr>
        <w:t>a</w:t>
      </w:r>
      <w:r w:rsidRPr="00CF043B">
        <w:rPr>
          <w:b w:val="0"/>
          <w:szCs w:val="24"/>
        </w:rPr>
        <w:t xml:space="preserve">ktivnosti </w:t>
      </w:r>
      <w:r w:rsidR="00CF043B" w:rsidRPr="00CF043B">
        <w:rPr>
          <w:b w:val="0"/>
          <w:szCs w:val="24"/>
        </w:rPr>
        <w:t>ostaju na razini plana i iznose</w:t>
      </w:r>
      <w:r w:rsidRPr="00CF043B">
        <w:rPr>
          <w:b w:val="0"/>
          <w:szCs w:val="24"/>
        </w:rPr>
        <w:t xml:space="preserve"> 5.310,00 </w:t>
      </w:r>
      <w:r w:rsidR="00240972" w:rsidRPr="00CF043B">
        <w:rPr>
          <w:b w:val="0"/>
          <w:szCs w:val="24"/>
        </w:rPr>
        <w:t>EUR</w:t>
      </w:r>
      <w:r w:rsidR="00CF043B" w:rsidRPr="00CF043B">
        <w:rPr>
          <w:b w:val="0"/>
          <w:szCs w:val="24"/>
        </w:rPr>
        <w:t>, za realizaciju Programa Savjeta mladih Grada Pule u 2023. godini.</w:t>
      </w:r>
    </w:p>
    <w:p w14:paraId="588E0B3D" w14:textId="77777777" w:rsidR="007B2197" w:rsidRPr="00CF043B" w:rsidRDefault="007B2197" w:rsidP="00E3378D">
      <w:pPr>
        <w:pStyle w:val="Naslov5"/>
        <w:spacing w:line="240" w:lineRule="auto"/>
        <w:ind w:left="142" w:firstLine="720"/>
        <w:jc w:val="both"/>
        <w:rPr>
          <w:b w:val="0"/>
          <w:szCs w:val="24"/>
        </w:rPr>
      </w:pPr>
    </w:p>
    <w:p w14:paraId="5C52181F" w14:textId="2C4FDCE6" w:rsidR="007B2197" w:rsidRPr="00CF043B" w:rsidRDefault="007B2197" w:rsidP="00E3378D">
      <w:pPr>
        <w:pStyle w:val="Tijeloteksta"/>
        <w:spacing w:line="240" w:lineRule="auto"/>
        <w:ind w:left="142" w:firstLine="708"/>
      </w:pPr>
      <w:r w:rsidRPr="00CF043B">
        <w:t xml:space="preserve">Aktivnost: Stipendiranje studenata, rashodi za izvršenje </w:t>
      </w:r>
      <w:r w:rsidR="00240972" w:rsidRPr="00CF043B">
        <w:t>a</w:t>
      </w:r>
      <w:r w:rsidRPr="00CF043B">
        <w:t xml:space="preserve">ktivnosti </w:t>
      </w:r>
      <w:r w:rsidR="00CF043B" w:rsidRPr="00CF043B">
        <w:t>smanjuju se za 17.041,00 EUR ili 25,00% i iznose 51.123,00</w:t>
      </w:r>
      <w:r w:rsidRPr="00CF043B">
        <w:t xml:space="preserve"> </w:t>
      </w:r>
      <w:r w:rsidR="00240972" w:rsidRPr="00CF043B">
        <w:t>EUR</w:t>
      </w:r>
      <w:r w:rsidR="00CF043B" w:rsidRPr="00CF043B">
        <w:t>, temeljem procjene izvršenja do kraja godine.</w:t>
      </w:r>
    </w:p>
    <w:p w14:paraId="62589600" w14:textId="77777777" w:rsidR="007B2197" w:rsidRPr="003B674A" w:rsidRDefault="007B2197" w:rsidP="00E3378D">
      <w:pPr>
        <w:pStyle w:val="Naslov5"/>
        <w:spacing w:line="240" w:lineRule="auto"/>
        <w:ind w:left="142" w:firstLine="720"/>
        <w:jc w:val="both"/>
        <w:rPr>
          <w:b w:val="0"/>
          <w:szCs w:val="24"/>
        </w:rPr>
      </w:pPr>
    </w:p>
    <w:p w14:paraId="7B7F6745" w14:textId="61587738" w:rsidR="007B2197" w:rsidRPr="003B674A" w:rsidRDefault="007B2197" w:rsidP="00E3378D">
      <w:pPr>
        <w:pStyle w:val="Naslov5"/>
        <w:spacing w:line="240" w:lineRule="auto"/>
        <w:ind w:left="142" w:firstLine="720"/>
        <w:jc w:val="both"/>
        <w:rPr>
          <w:b w:val="0"/>
          <w:i/>
          <w:szCs w:val="24"/>
        </w:rPr>
      </w:pPr>
      <w:r w:rsidRPr="00CF043B">
        <w:rPr>
          <w:b w:val="0"/>
          <w:szCs w:val="24"/>
        </w:rPr>
        <w:t xml:space="preserve">Aktivnost: Subvencija kamata na kredite mladih, rashodi za izvršenje </w:t>
      </w:r>
      <w:r w:rsidR="00240972" w:rsidRPr="00CF043B">
        <w:rPr>
          <w:b w:val="0"/>
          <w:szCs w:val="24"/>
        </w:rPr>
        <w:t>a</w:t>
      </w:r>
      <w:r w:rsidRPr="00CF043B">
        <w:rPr>
          <w:b w:val="0"/>
          <w:szCs w:val="24"/>
        </w:rPr>
        <w:t xml:space="preserve">ktivnosti </w:t>
      </w:r>
      <w:r w:rsidR="00CF043B" w:rsidRPr="00CF043B">
        <w:rPr>
          <w:b w:val="0"/>
          <w:szCs w:val="24"/>
        </w:rPr>
        <w:t xml:space="preserve">ostaju na razini plana i iznose </w:t>
      </w:r>
      <w:r w:rsidRPr="00CF043B">
        <w:rPr>
          <w:b w:val="0"/>
          <w:szCs w:val="24"/>
        </w:rPr>
        <w:t xml:space="preserve">26.550,00 </w:t>
      </w:r>
      <w:r w:rsidR="00240972" w:rsidRPr="00CF043B">
        <w:rPr>
          <w:b w:val="0"/>
          <w:szCs w:val="24"/>
        </w:rPr>
        <w:t>EUR</w:t>
      </w:r>
      <w:r w:rsidR="00CF043B" w:rsidRPr="00CF043B">
        <w:rPr>
          <w:b w:val="0"/>
          <w:szCs w:val="24"/>
        </w:rPr>
        <w:t>, za</w:t>
      </w:r>
      <w:r w:rsidRPr="00CF043B">
        <w:rPr>
          <w:b w:val="0"/>
        </w:rPr>
        <w:t xml:space="preserve"> sufinanciranje kamate osobama do 45 godina starosti</w:t>
      </w:r>
      <w:r w:rsidRPr="003B674A">
        <w:rPr>
          <w:b w:val="0"/>
        </w:rPr>
        <w:t xml:space="preserve"> koji po prvi puta stječu u svoje vlasništvo stan ili kuću, čime se potiče demografska obnova društva ali i mogućnost da mlade obitelji uz posao riješe i pitanje stanovanja.</w:t>
      </w:r>
    </w:p>
    <w:p w14:paraId="49BC7529" w14:textId="77777777" w:rsidR="007B2197" w:rsidRPr="003B674A" w:rsidRDefault="007B2197" w:rsidP="00E3378D">
      <w:pPr>
        <w:pStyle w:val="Tijeloteksta"/>
        <w:spacing w:line="240" w:lineRule="auto"/>
        <w:ind w:left="142" w:firstLine="708"/>
      </w:pPr>
    </w:p>
    <w:p w14:paraId="442E01C6" w14:textId="1211EB83" w:rsidR="007B2197" w:rsidRPr="003B674A" w:rsidRDefault="007B2197" w:rsidP="00E3378D">
      <w:pPr>
        <w:pStyle w:val="Tijeloteksta"/>
        <w:spacing w:line="240" w:lineRule="auto"/>
        <w:ind w:left="142" w:firstLine="708"/>
        <w:rPr>
          <w:szCs w:val="24"/>
        </w:rPr>
      </w:pPr>
      <w:r w:rsidRPr="00907BBA">
        <w:rPr>
          <w:szCs w:val="24"/>
        </w:rPr>
        <w:t xml:space="preserve">Aktivnost: Izrada lokalnog programa za mlade, rashodi za izvršenje </w:t>
      </w:r>
      <w:r w:rsidR="00CF043B" w:rsidRPr="00907BBA">
        <w:rPr>
          <w:szCs w:val="24"/>
        </w:rPr>
        <w:t>ak</w:t>
      </w:r>
      <w:r w:rsidRPr="00907BBA">
        <w:rPr>
          <w:szCs w:val="24"/>
        </w:rPr>
        <w:t xml:space="preserve">tivnosti </w:t>
      </w:r>
      <w:r w:rsidR="00CF043B" w:rsidRPr="00907BBA">
        <w:rPr>
          <w:szCs w:val="24"/>
        </w:rPr>
        <w:t>smanjuju</w:t>
      </w:r>
      <w:r w:rsidR="00CF043B">
        <w:rPr>
          <w:szCs w:val="24"/>
        </w:rPr>
        <w:t xml:space="preserve"> se za 4.450,00 EUR ili 89,00% i iznose 550,00 </w:t>
      </w:r>
      <w:r w:rsidR="00240972" w:rsidRPr="003B674A">
        <w:rPr>
          <w:szCs w:val="24"/>
        </w:rPr>
        <w:t>EUR</w:t>
      </w:r>
      <w:r w:rsidRPr="003B674A">
        <w:rPr>
          <w:szCs w:val="24"/>
        </w:rPr>
        <w:t>.</w:t>
      </w:r>
      <w:r w:rsidR="00CF043B">
        <w:rPr>
          <w:szCs w:val="24"/>
        </w:rPr>
        <w:t xml:space="preserve"> </w:t>
      </w:r>
      <w:r w:rsidR="00CF043B" w:rsidRPr="009F139E">
        <w:rPr>
          <w:szCs w:val="24"/>
        </w:rPr>
        <w:t xml:space="preserve">Iznos je planiran temeljem procjene izvršenja do </w:t>
      </w:r>
      <w:r w:rsidR="00CF043B">
        <w:rPr>
          <w:szCs w:val="24"/>
        </w:rPr>
        <w:t xml:space="preserve">kraja godine </w:t>
      </w:r>
      <w:r w:rsidRPr="003B674A">
        <w:rPr>
          <w:szCs w:val="24"/>
        </w:rPr>
        <w:t>s obzirom na osigurana bespovratna sredstva projekta Erasmus+.</w:t>
      </w:r>
    </w:p>
    <w:p w14:paraId="3406EC10" w14:textId="77777777" w:rsidR="006A4776" w:rsidRDefault="006A4776" w:rsidP="00E3378D">
      <w:pPr>
        <w:pStyle w:val="Tijeloteksta"/>
        <w:spacing w:line="240" w:lineRule="auto"/>
        <w:ind w:left="142" w:firstLine="708"/>
        <w:rPr>
          <w:i/>
          <w:iCs/>
          <w:szCs w:val="24"/>
        </w:rPr>
      </w:pPr>
    </w:p>
    <w:p w14:paraId="38BE54FE" w14:textId="3338BA2A" w:rsidR="007B2197" w:rsidRPr="003B674A" w:rsidRDefault="007B2197" w:rsidP="00E3378D">
      <w:pPr>
        <w:pStyle w:val="Tijeloteksta"/>
        <w:spacing w:line="240" w:lineRule="auto"/>
        <w:ind w:left="142" w:firstLine="708"/>
      </w:pPr>
      <w:r w:rsidRPr="00CF043B">
        <w:rPr>
          <w:szCs w:val="24"/>
        </w:rPr>
        <w:lastRenderedPageBreak/>
        <w:t xml:space="preserve">Aktivnost: Sveučilište Jurja Dobrile, rashodi za izvršenje </w:t>
      </w:r>
      <w:r w:rsidR="00CF043B" w:rsidRPr="00CF043B">
        <w:rPr>
          <w:szCs w:val="24"/>
        </w:rPr>
        <w:t>a</w:t>
      </w:r>
      <w:r w:rsidRPr="00CF043B">
        <w:rPr>
          <w:szCs w:val="24"/>
        </w:rPr>
        <w:t xml:space="preserve">ktivnosti </w:t>
      </w:r>
      <w:r w:rsidR="00CF043B" w:rsidRPr="00CF043B">
        <w:rPr>
          <w:szCs w:val="24"/>
        </w:rPr>
        <w:t>ostaju na razini plana i iznose</w:t>
      </w:r>
      <w:r w:rsidRPr="00CF043B">
        <w:rPr>
          <w:szCs w:val="24"/>
        </w:rPr>
        <w:t xml:space="preserve"> 2.000,00 </w:t>
      </w:r>
      <w:r w:rsidR="00240972" w:rsidRPr="00CF043B">
        <w:rPr>
          <w:szCs w:val="24"/>
        </w:rPr>
        <w:t>EUR</w:t>
      </w:r>
      <w:r w:rsidR="00CF043B">
        <w:rPr>
          <w:szCs w:val="24"/>
        </w:rPr>
        <w:t xml:space="preserve">, </w:t>
      </w:r>
      <w:r w:rsidRPr="003B674A">
        <w:t>za organizaciju studentske brucošijade.</w:t>
      </w:r>
    </w:p>
    <w:p w14:paraId="78CF6A96" w14:textId="77777777" w:rsidR="007B2197" w:rsidRPr="003B674A" w:rsidRDefault="007B2197" w:rsidP="00E3378D">
      <w:pPr>
        <w:pStyle w:val="Tijeloteksta"/>
        <w:spacing w:line="240" w:lineRule="auto"/>
        <w:ind w:left="142" w:firstLine="708"/>
      </w:pPr>
    </w:p>
    <w:p w14:paraId="4EB2F9DB" w14:textId="6F377298" w:rsidR="001930F3" w:rsidRPr="003B674A" w:rsidRDefault="007B2197" w:rsidP="00E3378D">
      <w:pPr>
        <w:pStyle w:val="Tijeloteksta"/>
        <w:spacing w:line="240" w:lineRule="auto"/>
        <w:ind w:left="142" w:firstLine="708"/>
        <w:rPr>
          <w:szCs w:val="24"/>
        </w:rPr>
      </w:pPr>
      <w:r w:rsidRPr="00CF043B">
        <w:rPr>
          <w:szCs w:val="24"/>
        </w:rPr>
        <w:t xml:space="preserve">Tekući projekt: Mladi u (lokalnom) programu Grada Pula-Pola; </w:t>
      </w:r>
      <w:r w:rsidR="00CF043B" w:rsidRPr="00CF043B">
        <w:rPr>
          <w:szCs w:val="24"/>
        </w:rPr>
        <w:t xml:space="preserve">rashodi za izvršenje </w:t>
      </w:r>
      <w:r w:rsidR="00CF043B">
        <w:rPr>
          <w:szCs w:val="24"/>
        </w:rPr>
        <w:t>projekta</w:t>
      </w:r>
      <w:r w:rsidR="00CF043B" w:rsidRPr="00CF043B">
        <w:rPr>
          <w:szCs w:val="24"/>
        </w:rPr>
        <w:t xml:space="preserve"> ostaju na razini plana i iznose </w:t>
      </w:r>
      <w:r w:rsidRPr="00CF043B">
        <w:rPr>
          <w:szCs w:val="24"/>
        </w:rPr>
        <w:t xml:space="preserve">15.350,00 EUR.  </w:t>
      </w:r>
      <w:r w:rsidRPr="003B674A">
        <w:rPr>
          <w:szCs w:val="24"/>
        </w:rPr>
        <w:t xml:space="preserve">Radi se  o bespovratnim sredstvima EU za provođenje projekta Erasmus+ „Mladi u (lokalnom) programu Grada Pule-Pola“ koji projekt se provodi s ciljem većeg uključivanja mladih u procese donošenja odluka i razvoj lokalne zajednice, kroz aktivnosti osnaživanja kompetencija mladih i jačanja kapaciteta ključnih dionika u procesu izrade Lokalnog programa za mlade Grada Pule za razdoblje od 2024. do 2027. Projekt provodi Grad Pula-Pola u partnerstvu s Volonterskim centrom Istra, Udrugom ZUM, Zakladom za poticanje partnerstva i razvoj civilnog društva i Školom za odgoj i obrazovanje Pula. </w:t>
      </w:r>
    </w:p>
    <w:p w14:paraId="43283082" w14:textId="77777777" w:rsidR="00A5090B" w:rsidRDefault="00A5090B" w:rsidP="00A5090B">
      <w:pPr>
        <w:spacing w:line="240" w:lineRule="auto"/>
        <w:ind w:left="0" w:right="-1" w:firstLine="708"/>
        <w:rPr>
          <w:rFonts w:eastAsia="Calibri"/>
          <w:sz w:val="24"/>
          <w:szCs w:val="24"/>
          <w:lang w:val="hr-HR" w:eastAsia="en-US"/>
        </w:rPr>
      </w:pPr>
    </w:p>
    <w:p w14:paraId="77D9BEEB" w14:textId="189D8D03" w:rsidR="00A5090B" w:rsidRDefault="00A5090B" w:rsidP="00A5090B">
      <w:pPr>
        <w:spacing w:line="240" w:lineRule="auto"/>
        <w:ind w:left="0" w:right="-1" w:firstLine="708"/>
        <w:rPr>
          <w:rFonts w:eastAsia="Calibri"/>
          <w:sz w:val="24"/>
          <w:szCs w:val="24"/>
          <w:lang w:val="hr-HR" w:eastAsia="en-US"/>
        </w:rPr>
      </w:pPr>
      <w:r>
        <w:rPr>
          <w:rFonts w:eastAsia="Calibri"/>
          <w:sz w:val="24"/>
          <w:szCs w:val="24"/>
          <w:lang w:val="hr-HR" w:eastAsia="en-US"/>
        </w:rPr>
        <w:t xml:space="preserve">Sveukupno </w:t>
      </w:r>
      <w:r w:rsidR="001C0F4C">
        <w:rPr>
          <w:rFonts w:eastAsia="Calibri"/>
          <w:sz w:val="24"/>
          <w:szCs w:val="24"/>
          <w:lang w:val="hr-HR" w:eastAsia="en-US"/>
        </w:rPr>
        <w:t xml:space="preserve">program </w:t>
      </w:r>
      <w:r>
        <w:rPr>
          <w:rFonts w:eastAsia="Calibri"/>
          <w:sz w:val="24"/>
          <w:szCs w:val="24"/>
          <w:lang w:val="hr-HR" w:eastAsia="en-US"/>
        </w:rPr>
        <w:t>Mladi iznosi:</w:t>
      </w:r>
    </w:p>
    <w:p w14:paraId="600DC6A0" w14:textId="77777777" w:rsidR="00CC0B06" w:rsidRDefault="00CC0B06" w:rsidP="00A5090B">
      <w:pPr>
        <w:spacing w:line="240" w:lineRule="auto"/>
        <w:ind w:left="0" w:right="-1" w:firstLine="708"/>
        <w:rPr>
          <w:rFonts w:eastAsia="Calibri"/>
          <w:sz w:val="24"/>
          <w:szCs w:val="24"/>
          <w:lang w:val="hr-HR" w:eastAsia="en-US"/>
        </w:rPr>
      </w:pPr>
    </w:p>
    <w:tbl>
      <w:tblPr>
        <w:tblW w:w="9960" w:type="dxa"/>
        <w:jc w:val="center"/>
        <w:tblLook w:val="04A0" w:firstRow="1" w:lastRow="0" w:firstColumn="1" w:lastColumn="0" w:noHBand="0" w:noVBand="1"/>
      </w:tblPr>
      <w:tblGrid>
        <w:gridCol w:w="4572"/>
        <w:gridCol w:w="1428"/>
        <w:gridCol w:w="1350"/>
        <w:gridCol w:w="1350"/>
        <w:gridCol w:w="1260"/>
      </w:tblGrid>
      <w:tr w:rsidR="00CC0B06" w:rsidRPr="00CC0B06" w14:paraId="14F8DD52" w14:textId="77777777" w:rsidTr="00CC0B06">
        <w:trPr>
          <w:trHeight w:val="528"/>
          <w:jc w:val="center"/>
        </w:trPr>
        <w:tc>
          <w:tcPr>
            <w:tcW w:w="49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BCCD76E" w14:textId="77777777" w:rsidR="00CC0B06" w:rsidRPr="00CC0B06" w:rsidRDefault="00CC0B06" w:rsidP="00CC0B06">
            <w:pPr>
              <w:widowControl/>
              <w:adjustRightInd/>
              <w:spacing w:line="240" w:lineRule="auto"/>
              <w:ind w:left="0" w:firstLine="0"/>
              <w:jc w:val="left"/>
              <w:textAlignment w:val="auto"/>
              <w:rPr>
                <w:b/>
                <w:bCs/>
                <w:lang w:val="hr-HR"/>
              </w:rPr>
            </w:pPr>
            <w:r w:rsidRPr="00CC0B06">
              <w:rPr>
                <w:b/>
                <w:bCs/>
                <w:lang w:val="hr-HR"/>
              </w:rPr>
              <w:t> </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5C7176F1" w14:textId="77777777" w:rsidR="00CC0B06" w:rsidRPr="00CC0B06" w:rsidRDefault="00CC0B06" w:rsidP="00CC0B06">
            <w:pPr>
              <w:widowControl/>
              <w:adjustRightInd/>
              <w:spacing w:line="240" w:lineRule="auto"/>
              <w:ind w:left="0" w:firstLine="0"/>
              <w:jc w:val="center"/>
              <w:textAlignment w:val="auto"/>
              <w:rPr>
                <w:b/>
                <w:bCs/>
                <w:lang w:val="hr-HR"/>
              </w:rPr>
            </w:pPr>
            <w:r w:rsidRPr="00CC0B06">
              <w:rPr>
                <w:b/>
                <w:bCs/>
                <w:lang w:val="hr-HR"/>
              </w:rPr>
              <w:t>PLANIRANO</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07ECEF8B" w14:textId="77777777" w:rsidR="00CC0B06" w:rsidRPr="00CC0B06" w:rsidRDefault="00CC0B06" w:rsidP="00CC0B06">
            <w:pPr>
              <w:widowControl/>
              <w:adjustRightInd/>
              <w:spacing w:line="240" w:lineRule="auto"/>
              <w:ind w:left="0" w:firstLine="0"/>
              <w:jc w:val="center"/>
              <w:textAlignment w:val="auto"/>
              <w:rPr>
                <w:b/>
                <w:bCs/>
                <w:lang w:val="hr-HR"/>
              </w:rPr>
            </w:pPr>
            <w:r w:rsidRPr="00CC0B06">
              <w:rPr>
                <w:b/>
                <w:bCs/>
                <w:lang w:val="hr-HR"/>
              </w:rPr>
              <w:t>PROMJENA IZNOS</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27AE61DE" w14:textId="77777777" w:rsidR="00CC0B06" w:rsidRPr="00CC0B06" w:rsidRDefault="00CC0B06" w:rsidP="00CC0B06">
            <w:pPr>
              <w:widowControl/>
              <w:adjustRightInd/>
              <w:spacing w:line="240" w:lineRule="auto"/>
              <w:ind w:left="0" w:firstLine="0"/>
              <w:jc w:val="center"/>
              <w:textAlignment w:val="auto"/>
              <w:rPr>
                <w:b/>
                <w:bCs/>
                <w:lang w:val="hr-HR"/>
              </w:rPr>
            </w:pPr>
            <w:r w:rsidRPr="00CC0B06">
              <w:rPr>
                <w:b/>
                <w:bCs/>
                <w:lang w:val="hr-HR"/>
              </w:rPr>
              <w:t xml:space="preserve">PROMJENA </w:t>
            </w:r>
            <w:r w:rsidRPr="00CC0B06">
              <w:rPr>
                <w:b/>
                <w:bCs/>
                <w:lang w:val="hr-HR"/>
              </w:rPr>
              <w:br/>
              <w:t>POSTOTAK</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67ED483B" w14:textId="77777777" w:rsidR="00CC0B06" w:rsidRPr="00CC0B06" w:rsidRDefault="00CC0B06" w:rsidP="00CC0B06">
            <w:pPr>
              <w:widowControl/>
              <w:adjustRightInd/>
              <w:spacing w:line="240" w:lineRule="auto"/>
              <w:ind w:left="0" w:firstLine="0"/>
              <w:jc w:val="center"/>
              <w:textAlignment w:val="auto"/>
              <w:rPr>
                <w:b/>
                <w:bCs/>
                <w:lang w:val="hr-HR"/>
              </w:rPr>
            </w:pPr>
            <w:r w:rsidRPr="00CC0B06">
              <w:rPr>
                <w:b/>
                <w:bCs/>
                <w:lang w:val="hr-HR"/>
              </w:rPr>
              <w:t>NOVI IZNOS</w:t>
            </w:r>
          </w:p>
        </w:tc>
      </w:tr>
      <w:tr w:rsidR="00CC0B06" w:rsidRPr="00CC0B06" w14:paraId="0867A86D" w14:textId="77777777" w:rsidTr="00CC0B06">
        <w:trPr>
          <w:trHeight w:val="264"/>
          <w:jc w:val="center"/>
        </w:trPr>
        <w:tc>
          <w:tcPr>
            <w:tcW w:w="4940" w:type="dxa"/>
            <w:tcBorders>
              <w:top w:val="nil"/>
              <w:left w:val="single" w:sz="4" w:space="0" w:color="auto"/>
              <w:bottom w:val="single" w:sz="4" w:space="0" w:color="auto"/>
              <w:right w:val="single" w:sz="4" w:space="0" w:color="auto"/>
            </w:tcBorders>
            <w:shd w:val="clear" w:color="auto" w:fill="auto"/>
            <w:vAlign w:val="bottom"/>
            <w:hideMark/>
          </w:tcPr>
          <w:p w14:paraId="2A4F5D1F" w14:textId="77777777" w:rsidR="00CC0B06" w:rsidRPr="00CC0B06" w:rsidRDefault="00CC0B06" w:rsidP="00CC0B06">
            <w:pPr>
              <w:widowControl/>
              <w:adjustRightInd/>
              <w:spacing w:line="240" w:lineRule="auto"/>
              <w:ind w:left="0" w:firstLine="0"/>
              <w:jc w:val="left"/>
              <w:textAlignment w:val="auto"/>
              <w:rPr>
                <w:b/>
                <w:bCs/>
                <w:lang w:val="hr-HR"/>
              </w:rPr>
            </w:pPr>
            <w:r w:rsidRPr="00CC0B06">
              <w:rPr>
                <w:b/>
                <w:bCs/>
                <w:lang w:val="hr-HR"/>
              </w:rPr>
              <w:t>Program 4009 MLADI</w:t>
            </w:r>
          </w:p>
        </w:tc>
        <w:tc>
          <w:tcPr>
            <w:tcW w:w="1300" w:type="dxa"/>
            <w:tcBorders>
              <w:top w:val="nil"/>
              <w:left w:val="nil"/>
              <w:bottom w:val="single" w:sz="4" w:space="0" w:color="auto"/>
              <w:right w:val="single" w:sz="4" w:space="0" w:color="auto"/>
            </w:tcBorders>
            <w:shd w:val="clear" w:color="auto" w:fill="auto"/>
            <w:noWrap/>
            <w:vAlign w:val="bottom"/>
            <w:hideMark/>
          </w:tcPr>
          <w:p w14:paraId="41B428EE" w14:textId="77777777" w:rsidR="00CC0B06" w:rsidRPr="00CC0B06" w:rsidRDefault="00CC0B06" w:rsidP="00CC0B06">
            <w:pPr>
              <w:widowControl/>
              <w:adjustRightInd/>
              <w:spacing w:line="240" w:lineRule="auto"/>
              <w:ind w:left="0" w:firstLine="0"/>
              <w:jc w:val="right"/>
              <w:textAlignment w:val="auto"/>
              <w:rPr>
                <w:b/>
                <w:bCs/>
                <w:lang w:val="hr-HR"/>
              </w:rPr>
            </w:pPr>
            <w:r w:rsidRPr="00CC0B06">
              <w:rPr>
                <w:b/>
                <w:bCs/>
                <w:lang w:val="hr-HR"/>
              </w:rPr>
              <w:t>246.001,00</w:t>
            </w:r>
          </w:p>
        </w:tc>
        <w:tc>
          <w:tcPr>
            <w:tcW w:w="1220" w:type="dxa"/>
            <w:tcBorders>
              <w:top w:val="nil"/>
              <w:left w:val="nil"/>
              <w:bottom w:val="single" w:sz="4" w:space="0" w:color="auto"/>
              <w:right w:val="single" w:sz="4" w:space="0" w:color="auto"/>
            </w:tcBorders>
            <w:shd w:val="clear" w:color="auto" w:fill="auto"/>
            <w:noWrap/>
            <w:vAlign w:val="bottom"/>
            <w:hideMark/>
          </w:tcPr>
          <w:p w14:paraId="379314EB" w14:textId="77777777" w:rsidR="00CC0B06" w:rsidRPr="00CC0B06" w:rsidRDefault="00CC0B06" w:rsidP="00CC0B06">
            <w:pPr>
              <w:widowControl/>
              <w:adjustRightInd/>
              <w:spacing w:line="240" w:lineRule="auto"/>
              <w:ind w:left="0" w:firstLine="0"/>
              <w:jc w:val="right"/>
              <w:textAlignment w:val="auto"/>
              <w:rPr>
                <w:b/>
                <w:bCs/>
                <w:lang w:val="hr-HR"/>
              </w:rPr>
            </w:pPr>
            <w:r w:rsidRPr="00CC0B06">
              <w:rPr>
                <w:b/>
                <w:bCs/>
                <w:lang w:val="hr-HR"/>
              </w:rPr>
              <w:t>-21.491,00</w:t>
            </w:r>
          </w:p>
        </w:tc>
        <w:tc>
          <w:tcPr>
            <w:tcW w:w="1240" w:type="dxa"/>
            <w:tcBorders>
              <w:top w:val="nil"/>
              <w:left w:val="nil"/>
              <w:bottom w:val="single" w:sz="4" w:space="0" w:color="auto"/>
              <w:right w:val="single" w:sz="4" w:space="0" w:color="auto"/>
            </w:tcBorders>
            <w:shd w:val="clear" w:color="auto" w:fill="auto"/>
            <w:noWrap/>
            <w:vAlign w:val="bottom"/>
            <w:hideMark/>
          </w:tcPr>
          <w:p w14:paraId="209648C6" w14:textId="77777777" w:rsidR="00CC0B06" w:rsidRPr="00CC0B06" w:rsidRDefault="00CC0B06" w:rsidP="00CC0B06">
            <w:pPr>
              <w:widowControl/>
              <w:adjustRightInd/>
              <w:spacing w:line="240" w:lineRule="auto"/>
              <w:ind w:left="0" w:firstLine="0"/>
              <w:jc w:val="right"/>
              <w:textAlignment w:val="auto"/>
              <w:rPr>
                <w:b/>
                <w:bCs/>
                <w:lang w:val="hr-HR"/>
              </w:rPr>
            </w:pPr>
            <w:r w:rsidRPr="00CC0B06">
              <w:rPr>
                <w:b/>
                <w:bCs/>
                <w:lang w:val="hr-HR"/>
              </w:rPr>
              <w:t>-8,74</w:t>
            </w:r>
          </w:p>
        </w:tc>
        <w:tc>
          <w:tcPr>
            <w:tcW w:w="1260" w:type="dxa"/>
            <w:tcBorders>
              <w:top w:val="nil"/>
              <w:left w:val="nil"/>
              <w:bottom w:val="single" w:sz="4" w:space="0" w:color="auto"/>
              <w:right w:val="single" w:sz="4" w:space="0" w:color="auto"/>
            </w:tcBorders>
            <w:shd w:val="clear" w:color="auto" w:fill="auto"/>
            <w:noWrap/>
            <w:vAlign w:val="bottom"/>
            <w:hideMark/>
          </w:tcPr>
          <w:p w14:paraId="40729FC2" w14:textId="77777777" w:rsidR="00CC0B06" w:rsidRPr="00CC0B06" w:rsidRDefault="00CC0B06" w:rsidP="00CC0B06">
            <w:pPr>
              <w:widowControl/>
              <w:adjustRightInd/>
              <w:spacing w:line="240" w:lineRule="auto"/>
              <w:ind w:left="0" w:firstLine="0"/>
              <w:jc w:val="right"/>
              <w:textAlignment w:val="auto"/>
              <w:rPr>
                <w:b/>
                <w:bCs/>
                <w:lang w:val="hr-HR"/>
              </w:rPr>
            </w:pPr>
            <w:r w:rsidRPr="00CC0B06">
              <w:rPr>
                <w:b/>
                <w:bCs/>
                <w:lang w:val="hr-HR"/>
              </w:rPr>
              <w:t>224.510,00</w:t>
            </w:r>
          </w:p>
        </w:tc>
      </w:tr>
      <w:tr w:rsidR="00CC0B06" w:rsidRPr="00CC0B06" w14:paraId="2204E919" w14:textId="77777777" w:rsidTr="00CC0B06">
        <w:trPr>
          <w:trHeight w:val="264"/>
          <w:jc w:val="center"/>
        </w:trPr>
        <w:tc>
          <w:tcPr>
            <w:tcW w:w="4940" w:type="dxa"/>
            <w:tcBorders>
              <w:top w:val="nil"/>
              <w:left w:val="single" w:sz="4" w:space="0" w:color="auto"/>
              <w:bottom w:val="single" w:sz="4" w:space="0" w:color="auto"/>
              <w:right w:val="single" w:sz="4" w:space="0" w:color="auto"/>
            </w:tcBorders>
            <w:shd w:val="clear" w:color="auto" w:fill="auto"/>
            <w:vAlign w:val="bottom"/>
            <w:hideMark/>
          </w:tcPr>
          <w:p w14:paraId="0BB51400" w14:textId="77777777" w:rsidR="00CC0B06" w:rsidRPr="00CC0B06" w:rsidRDefault="00CC0B06" w:rsidP="00CC0B06">
            <w:pPr>
              <w:widowControl/>
              <w:adjustRightInd/>
              <w:spacing w:line="240" w:lineRule="auto"/>
              <w:ind w:left="0" w:firstLine="0"/>
              <w:jc w:val="left"/>
              <w:textAlignment w:val="auto"/>
              <w:rPr>
                <w:lang w:val="hr-HR"/>
              </w:rPr>
            </w:pPr>
            <w:r w:rsidRPr="00CC0B06">
              <w:rPr>
                <w:lang w:val="hr-HR"/>
              </w:rPr>
              <w:t>Aktivnost A409001 Savjet mladih</w:t>
            </w:r>
          </w:p>
        </w:tc>
        <w:tc>
          <w:tcPr>
            <w:tcW w:w="1300" w:type="dxa"/>
            <w:tcBorders>
              <w:top w:val="nil"/>
              <w:left w:val="nil"/>
              <w:bottom w:val="single" w:sz="4" w:space="0" w:color="auto"/>
              <w:right w:val="single" w:sz="4" w:space="0" w:color="auto"/>
            </w:tcBorders>
            <w:shd w:val="clear" w:color="auto" w:fill="auto"/>
            <w:noWrap/>
            <w:vAlign w:val="bottom"/>
            <w:hideMark/>
          </w:tcPr>
          <w:p w14:paraId="3CCCF288" w14:textId="77777777" w:rsidR="00CC0B06" w:rsidRPr="00CC0B06" w:rsidRDefault="00CC0B06" w:rsidP="00CC0B06">
            <w:pPr>
              <w:widowControl/>
              <w:adjustRightInd/>
              <w:spacing w:line="240" w:lineRule="auto"/>
              <w:ind w:left="0" w:firstLine="0"/>
              <w:jc w:val="right"/>
              <w:textAlignment w:val="auto"/>
              <w:rPr>
                <w:lang w:val="hr-HR"/>
              </w:rPr>
            </w:pPr>
            <w:r w:rsidRPr="00CC0B06">
              <w:rPr>
                <w:lang w:val="hr-HR"/>
              </w:rPr>
              <w:t>5.310,00</w:t>
            </w:r>
          </w:p>
        </w:tc>
        <w:tc>
          <w:tcPr>
            <w:tcW w:w="1220" w:type="dxa"/>
            <w:tcBorders>
              <w:top w:val="nil"/>
              <w:left w:val="nil"/>
              <w:bottom w:val="single" w:sz="4" w:space="0" w:color="auto"/>
              <w:right w:val="single" w:sz="4" w:space="0" w:color="auto"/>
            </w:tcBorders>
            <w:shd w:val="clear" w:color="auto" w:fill="auto"/>
            <w:noWrap/>
            <w:vAlign w:val="bottom"/>
            <w:hideMark/>
          </w:tcPr>
          <w:p w14:paraId="1D811D88" w14:textId="77777777" w:rsidR="00CC0B06" w:rsidRPr="00CC0B06" w:rsidRDefault="00CC0B06" w:rsidP="00CC0B06">
            <w:pPr>
              <w:widowControl/>
              <w:adjustRightInd/>
              <w:spacing w:line="240" w:lineRule="auto"/>
              <w:ind w:left="0" w:firstLine="0"/>
              <w:jc w:val="right"/>
              <w:textAlignment w:val="auto"/>
              <w:rPr>
                <w:lang w:val="hr-HR"/>
              </w:rPr>
            </w:pPr>
            <w:r w:rsidRPr="00CC0B06">
              <w:rPr>
                <w:lang w:val="hr-HR"/>
              </w:rPr>
              <w:t>0,00</w:t>
            </w:r>
          </w:p>
        </w:tc>
        <w:tc>
          <w:tcPr>
            <w:tcW w:w="1240" w:type="dxa"/>
            <w:tcBorders>
              <w:top w:val="nil"/>
              <w:left w:val="nil"/>
              <w:bottom w:val="single" w:sz="4" w:space="0" w:color="auto"/>
              <w:right w:val="single" w:sz="4" w:space="0" w:color="auto"/>
            </w:tcBorders>
            <w:shd w:val="clear" w:color="auto" w:fill="auto"/>
            <w:noWrap/>
            <w:vAlign w:val="bottom"/>
            <w:hideMark/>
          </w:tcPr>
          <w:p w14:paraId="7D56A0E0" w14:textId="77777777" w:rsidR="00CC0B06" w:rsidRPr="00CC0B06" w:rsidRDefault="00CC0B06" w:rsidP="00CC0B06">
            <w:pPr>
              <w:widowControl/>
              <w:adjustRightInd/>
              <w:spacing w:line="240" w:lineRule="auto"/>
              <w:ind w:left="0" w:firstLine="0"/>
              <w:jc w:val="right"/>
              <w:textAlignment w:val="auto"/>
              <w:rPr>
                <w:lang w:val="hr-HR"/>
              </w:rPr>
            </w:pPr>
            <w:r w:rsidRPr="00CC0B06">
              <w:rPr>
                <w:lang w:val="hr-HR"/>
              </w:rPr>
              <w:t>0,00</w:t>
            </w:r>
          </w:p>
        </w:tc>
        <w:tc>
          <w:tcPr>
            <w:tcW w:w="1260" w:type="dxa"/>
            <w:tcBorders>
              <w:top w:val="nil"/>
              <w:left w:val="nil"/>
              <w:bottom w:val="single" w:sz="4" w:space="0" w:color="auto"/>
              <w:right w:val="single" w:sz="4" w:space="0" w:color="auto"/>
            </w:tcBorders>
            <w:shd w:val="clear" w:color="auto" w:fill="auto"/>
            <w:noWrap/>
            <w:vAlign w:val="bottom"/>
            <w:hideMark/>
          </w:tcPr>
          <w:p w14:paraId="7F66B399" w14:textId="77777777" w:rsidR="00CC0B06" w:rsidRPr="00CC0B06" w:rsidRDefault="00CC0B06" w:rsidP="00CC0B06">
            <w:pPr>
              <w:widowControl/>
              <w:adjustRightInd/>
              <w:spacing w:line="240" w:lineRule="auto"/>
              <w:ind w:left="0" w:firstLine="0"/>
              <w:jc w:val="right"/>
              <w:textAlignment w:val="auto"/>
              <w:rPr>
                <w:lang w:val="hr-HR"/>
              </w:rPr>
            </w:pPr>
            <w:r w:rsidRPr="00CC0B06">
              <w:rPr>
                <w:lang w:val="hr-HR"/>
              </w:rPr>
              <w:t>5.310,00</w:t>
            </w:r>
          </w:p>
        </w:tc>
      </w:tr>
      <w:tr w:rsidR="00CC0B06" w:rsidRPr="00CC0B06" w14:paraId="25606AB0" w14:textId="77777777" w:rsidTr="00CC0B06">
        <w:trPr>
          <w:trHeight w:val="264"/>
          <w:jc w:val="center"/>
        </w:trPr>
        <w:tc>
          <w:tcPr>
            <w:tcW w:w="4940" w:type="dxa"/>
            <w:tcBorders>
              <w:top w:val="nil"/>
              <w:left w:val="single" w:sz="4" w:space="0" w:color="auto"/>
              <w:bottom w:val="single" w:sz="4" w:space="0" w:color="auto"/>
              <w:right w:val="single" w:sz="4" w:space="0" w:color="auto"/>
            </w:tcBorders>
            <w:shd w:val="clear" w:color="auto" w:fill="auto"/>
            <w:vAlign w:val="bottom"/>
            <w:hideMark/>
          </w:tcPr>
          <w:p w14:paraId="316F28F1" w14:textId="77777777" w:rsidR="00CC0B06" w:rsidRPr="00CC0B06" w:rsidRDefault="00CC0B06" w:rsidP="00CC0B06">
            <w:pPr>
              <w:widowControl/>
              <w:adjustRightInd/>
              <w:spacing w:line="240" w:lineRule="auto"/>
              <w:ind w:left="0" w:firstLine="0"/>
              <w:jc w:val="left"/>
              <w:textAlignment w:val="auto"/>
              <w:rPr>
                <w:lang w:val="hr-HR"/>
              </w:rPr>
            </w:pPr>
            <w:r w:rsidRPr="00CC0B06">
              <w:rPr>
                <w:lang w:val="hr-HR"/>
              </w:rPr>
              <w:t>Aktivnost A409002 Stipendiranje studenata</w:t>
            </w:r>
          </w:p>
        </w:tc>
        <w:tc>
          <w:tcPr>
            <w:tcW w:w="1300" w:type="dxa"/>
            <w:tcBorders>
              <w:top w:val="nil"/>
              <w:left w:val="nil"/>
              <w:bottom w:val="single" w:sz="4" w:space="0" w:color="auto"/>
              <w:right w:val="single" w:sz="4" w:space="0" w:color="auto"/>
            </w:tcBorders>
            <w:shd w:val="clear" w:color="auto" w:fill="auto"/>
            <w:noWrap/>
            <w:vAlign w:val="bottom"/>
            <w:hideMark/>
          </w:tcPr>
          <w:p w14:paraId="10827C9F" w14:textId="77777777" w:rsidR="00CC0B06" w:rsidRPr="00CC0B06" w:rsidRDefault="00CC0B06" w:rsidP="00CC0B06">
            <w:pPr>
              <w:widowControl/>
              <w:adjustRightInd/>
              <w:spacing w:line="240" w:lineRule="auto"/>
              <w:ind w:left="0" w:firstLine="0"/>
              <w:jc w:val="right"/>
              <w:textAlignment w:val="auto"/>
              <w:rPr>
                <w:lang w:val="hr-HR"/>
              </w:rPr>
            </w:pPr>
            <w:r w:rsidRPr="00CC0B06">
              <w:rPr>
                <w:lang w:val="hr-HR"/>
              </w:rPr>
              <w:t>172.241,00</w:t>
            </w:r>
          </w:p>
        </w:tc>
        <w:tc>
          <w:tcPr>
            <w:tcW w:w="1220" w:type="dxa"/>
            <w:tcBorders>
              <w:top w:val="nil"/>
              <w:left w:val="nil"/>
              <w:bottom w:val="single" w:sz="4" w:space="0" w:color="auto"/>
              <w:right w:val="single" w:sz="4" w:space="0" w:color="auto"/>
            </w:tcBorders>
            <w:shd w:val="clear" w:color="auto" w:fill="auto"/>
            <w:noWrap/>
            <w:vAlign w:val="bottom"/>
            <w:hideMark/>
          </w:tcPr>
          <w:p w14:paraId="78F395C8" w14:textId="77777777" w:rsidR="00CC0B06" w:rsidRPr="00CC0B06" w:rsidRDefault="00CC0B06" w:rsidP="00CC0B06">
            <w:pPr>
              <w:widowControl/>
              <w:adjustRightInd/>
              <w:spacing w:line="240" w:lineRule="auto"/>
              <w:ind w:left="0" w:firstLine="0"/>
              <w:jc w:val="right"/>
              <w:textAlignment w:val="auto"/>
              <w:rPr>
                <w:lang w:val="hr-HR"/>
              </w:rPr>
            </w:pPr>
            <w:r w:rsidRPr="00CC0B06">
              <w:rPr>
                <w:lang w:val="hr-HR"/>
              </w:rPr>
              <w:t>-17.041,00</w:t>
            </w:r>
          </w:p>
        </w:tc>
        <w:tc>
          <w:tcPr>
            <w:tcW w:w="1240" w:type="dxa"/>
            <w:tcBorders>
              <w:top w:val="nil"/>
              <w:left w:val="nil"/>
              <w:bottom w:val="single" w:sz="4" w:space="0" w:color="auto"/>
              <w:right w:val="single" w:sz="4" w:space="0" w:color="auto"/>
            </w:tcBorders>
            <w:shd w:val="clear" w:color="auto" w:fill="auto"/>
            <w:noWrap/>
            <w:vAlign w:val="bottom"/>
            <w:hideMark/>
          </w:tcPr>
          <w:p w14:paraId="33C61870" w14:textId="77777777" w:rsidR="00CC0B06" w:rsidRPr="00CC0B06" w:rsidRDefault="00CC0B06" w:rsidP="00CC0B06">
            <w:pPr>
              <w:widowControl/>
              <w:adjustRightInd/>
              <w:spacing w:line="240" w:lineRule="auto"/>
              <w:ind w:left="0" w:firstLine="0"/>
              <w:jc w:val="right"/>
              <w:textAlignment w:val="auto"/>
              <w:rPr>
                <w:lang w:val="hr-HR"/>
              </w:rPr>
            </w:pPr>
            <w:r w:rsidRPr="00CC0B06">
              <w:rPr>
                <w:lang w:val="hr-HR"/>
              </w:rPr>
              <w:t>-9,89</w:t>
            </w:r>
          </w:p>
        </w:tc>
        <w:tc>
          <w:tcPr>
            <w:tcW w:w="1260" w:type="dxa"/>
            <w:tcBorders>
              <w:top w:val="nil"/>
              <w:left w:val="nil"/>
              <w:bottom w:val="single" w:sz="4" w:space="0" w:color="auto"/>
              <w:right w:val="single" w:sz="4" w:space="0" w:color="auto"/>
            </w:tcBorders>
            <w:shd w:val="clear" w:color="auto" w:fill="auto"/>
            <w:noWrap/>
            <w:vAlign w:val="bottom"/>
            <w:hideMark/>
          </w:tcPr>
          <w:p w14:paraId="51A4410D" w14:textId="77777777" w:rsidR="00CC0B06" w:rsidRPr="00CC0B06" w:rsidRDefault="00CC0B06" w:rsidP="00CC0B06">
            <w:pPr>
              <w:widowControl/>
              <w:adjustRightInd/>
              <w:spacing w:line="240" w:lineRule="auto"/>
              <w:ind w:left="0" w:firstLine="0"/>
              <w:jc w:val="right"/>
              <w:textAlignment w:val="auto"/>
              <w:rPr>
                <w:lang w:val="hr-HR"/>
              </w:rPr>
            </w:pPr>
            <w:r w:rsidRPr="00CC0B06">
              <w:rPr>
                <w:lang w:val="hr-HR"/>
              </w:rPr>
              <w:t>155.200,00</w:t>
            </w:r>
          </w:p>
        </w:tc>
      </w:tr>
      <w:tr w:rsidR="00CC0B06" w:rsidRPr="00CC0B06" w14:paraId="7609999F" w14:textId="77777777" w:rsidTr="00CC0B06">
        <w:trPr>
          <w:trHeight w:val="264"/>
          <w:jc w:val="center"/>
        </w:trPr>
        <w:tc>
          <w:tcPr>
            <w:tcW w:w="4940" w:type="dxa"/>
            <w:tcBorders>
              <w:top w:val="nil"/>
              <w:left w:val="single" w:sz="4" w:space="0" w:color="auto"/>
              <w:bottom w:val="single" w:sz="4" w:space="0" w:color="auto"/>
              <w:right w:val="single" w:sz="4" w:space="0" w:color="auto"/>
            </w:tcBorders>
            <w:shd w:val="clear" w:color="auto" w:fill="auto"/>
            <w:vAlign w:val="bottom"/>
            <w:hideMark/>
          </w:tcPr>
          <w:p w14:paraId="7EE9A90A" w14:textId="77777777" w:rsidR="00CC0B06" w:rsidRPr="00CC0B06" w:rsidRDefault="00CC0B06" w:rsidP="00CC0B06">
            <w:pPr>
              <w:widowControl/>
              <w:adjustRightInd/>
              <w:spacing w:line="240" w:lineRule="auto"/>
              <w:ind w:left="0" w:firstLine="0"/>
              <w:jc w:val="left"/>
              <w:textAlignment w:val="auto"/>
              <w:rPr>
                <w:lang w:val="hr-HR"/>
              </w:rPr>
            </w:pPr>
            <w:r w:rsidRPr="00CC0B06">
              <w:rPr>
                <w:lang w:val="hr-HR"/>
              </w:rPr>
              <w:t>Aktivnost A409003 Subvencija kamata na kredite mladih</w:t>
            </w:r>
          </w:p>
        </w:tc>
        <w:tc>
          <w:tcPr>
            <w:tcW w:w="1300" w:type="dxa"/>
            <w:tcBorders>
              <w:top w:val="nil"/>
              <w:left w:val="nil"/>
              <w:bottom w:val="single" w:sz="4" w:space="0" w:color="auto"/>
              <w:right w:val="single" w:sz="4" w:space="0" w:color="auto"/>
            </w:tcBorders>
            <w:shd w:val="clear" w:color="auto" w:fill="auto"/>
            <w:noWrap/>
            <w:vAlign w:val="bottom"/>
            <w:hideMark/>
          </w:tcPr>
          <w:p w14:paraId="6506F34B" w14:textId="77777777" w:rsidR="00CC0B06" w:rsidRPr="00CC0B06" w:rsidRDefault="00CC0B06" w:rsidP="00CC0B06">
            <w:pPr>
              <w:widowControl/>
              <w:adjustRightInd/>
              <w:spacing w:line="240" w:lineRule="auto"/>
              <w:ind w:left="0" w:firstLine="0"/>
              <w:jc w:val="right"/>
              <w:textAlignment w:val="auto"/>
              <w:rPr>
                <w:lang w:val="hr-HR"/>
              </w:rPr>
            </w:pPr>
            <w:r w:rsidRPr="00CC0B06">
              <w:rPr>
                <w:lang w:val="hr-HR"/>
              </w:rPr>
              <w:t>26.550,00</w:t>
            </w:r>
          </w:p>
        </w:tc>
        <w:tc>
          <w:tcPr>
            <w:tcW w:w="1220" w:type="dxa"/>
            <w:tcBorders>
              <w:top w:val="nil"/>
              <w:left w:val="nil"/>
              <w:bottom w:val="single" w:sz="4" w:space="0" w:color="auto"/>
              <w:right w:val="single" w:sz="4" w:space="0" w:color="auto"/>
            </w:tcBorders>
            <w:shd w:val="clear" w:color="auto" w:fill="auto"/>
            <w:noWrap/>
            <w:vAlign w:val="bottom"/>
            <w:hideMark/>
          </w:tcPr>
          <w:p w14:paraId="56B07E74" w14:textId="77777777" w:rsidR="00CC0B06" w:rsidRPr="00CC0B06" w:rsidRDefault="00CC0B06" w:rsidP="00CC0B06">
            <w:pPr>
              <w:widowControl/>
              <w:adjustRightInd/>
              <w:spacing w:line="240" w:lineRule="auto"/>
              <w:ind w:left="0" w:firstLine="0"/>
              <w:jc w:val="right"/>
              <w:textAlignment w:val="auto"/>
              <w:rPr>
                <w:lang w:val="hr-HR"/>
              </w:rPr>
            </w:pPr>
            <w:r w:rsidRPr="00CC0B06">
              <w:rPr>
                <w:lang w:val="hr-HR"/>
              </w:rPr>
              <w:t>0,00</w:t>
            </w:r>
          </w:p>
        </w:tc>
        <w:tc>
          <w:tcPr>
            <w:tcW w:w="1240" w:type="dxa"/>
            <w:tcBorders>
              <w:top w:val="nil"/>
              <w:left w:val="nil"/>
              <w:bottom w:val="single" w:sz="4" w:space="0" w:color="auto"/>
              <w:right w:val="single" w:sz="4" w:space="0" w:color="auto"/>
            </w:tcBorders>
            <w:shd w:val="clear" w:color="auto" w:fill="auto"/>
            <w:noWrap/>
            <w:vAlign w:val="bottom"/>
            <w:hideMark/>
          </w:tcPr>
          <w:p w14:paraId="4BF00BCB" w14:textId="77777777" w:rsidR="00CC0B06" w:rsidRPr="00CC0B06" w:rsidRDefault="00CC0B06" w:rsidP="00CC0B06">
            <w:pPr>
              <w:widowControl/>
              <w:adjustRightInd/>
              <w:spacing w:line="240" w:lineRule="auto"/>
              <w:ind w:left="0" w:firstLine="0"/>
              <w:jc w:val="right"/>
              <w:textAlignment w:val="auto"/>
              <w:rPr>
                <w:lang w:val="hr-HR"/>
              </w:rPr>
            </w:pPr>
            <w:r w:rsidRPr="00CC0B06">
              <w:rPr>
                <w:lang w:val="hr-HR"/>
              </w:rPr>
              <w:t>0,00</w:t>
            </w:r>
          </w:p>
        </w:tc>
        <w:tc>
          <w:tcPr>
            <w:tcW w:w="1260" w:type="dxa"/>
            <w:tcBorders>
              <w:top w:val="nil"/>
              <w:left w:val="nil"/>
              <w:bottom w:val="single" w:sz="4" w:space="0" w:color="auto"/>
              <w:right w:val="single" w:sz="4" w:space="0" w:color="auto"/>
            </w:tcBorders>
            <w:shd w:val="clear" w:color="auto" w:fill="auto"/>
            <w:noWrap/>
            <w:vAlign w:val="bottom"/>
            <w:hideMark/>
          </w:tcPr>
          <w:p w14:paraId="53015AEA" w14:textId="77777777" w:rsidR="00CC0B06" w:rsidRPr="00CC0B06" w:rsidRDefault="00CC0B06" w:rsidP="00CC0B06">
            <w:pPr>
              <w:widowControl/>
              <w:adjustRightInd/>
              <w:spacing w:line="240" w:lineRule="auto"/>
              <w:ind w:left="0" w:firstLine="0"/>
              <w:jc w:val="right"/>
              <w:textAlignment w:val="auto"/>
              <w:rPr>
                <w:lang w:val="hr-HR"/>
              </w:rPr>
            </w:pPr>
            <w:r w:rsidRPr="00CC0B06">
              <w:rPr>
                <w:lang w:val="hr-HR"/>
              </w:rPr>
              <w:t>26.550,00</w:t>
            </w:r>
          </w:p>
        </w:tc>
      </w:tr>
      <w:tr w:rsidR="00CC0B06" w:rsidRPr="00CC0B06" w14:paraId="45153A2A" w14:textId="77777777" w:rsidTr="00CC0B06">
        <w:trPr>
          <w:trHeight w:val="264"/>
          <w:jc w:val="center"/>
        </w:trPr>
        <w:tc>
          <w:tcPr>
            <w:tcW w:w="4940" w:type="dxa"/>
            <w:tcBorders>
              <w:top w:val="nil"/>
              <w:left w:val="single" w:sz="4" w:space="0" w:color="auto"/>
              <w:bottom w:val="single" w:sz="4" w:space="0" w:color="auto"/>
              <w:right w:val="single" w:sz="4" w:space="0" w:color="auto"/>
            </w:tcBorders>
            <w:shd w:val="clear" w:color="auto" w:fill="auto"/>
            <w:vAlign w:val="bottom"/>
            <w:hideMark/>
          </w:tcPr>
          <w:p w14:paraId="69576810" w14:textId="77777777" w:rsidR="00CC0B06" w:rsidRPr="00CC0B06" w:rsidRDefault="00CC0B06" w:rsidP="00CC0B06">
            <w:pPr>
              <w:widowControl/>
              <w:adjustRightInd/>
              <w:spacing w:line="240" w:lineRule="auto"/>
              <w:ind w:left="0" w:firstLine="0"/>
              <w:jc w:val="left"/>
              <w:textAlignment w:val="auto"/>
              <w:rPr>
                <w:lang w:val="hr-HR"/>
              </w:rPr>
            </w:pPr>
            <w:r w:rsidRPr="00CC0B06">
              <w:rPr>
                <w:lang w:val="hr-HR"/>
              </w:rPr>
              <w:t>Aktivnost A409004 Izrada lokalnog programa za mlade</w:t>
            </w:r>
          </w:p>
        </w:tc>
        <w:tc>
          <w:tcPr>
            <w:tcW w:w="1300" w:type="dxa"/>
            <w:tcBorders>
              <w:top w:val="nil"/>
              <w:left w:val="nil"/>
              <w:bottom w:val="single" w:sz="4" w:space="0" w:color="auto"/>
              <w:right w:val="single" w:sz="4" w:space="0" w:color="auto"/>
            </w:tcBorders>
            <w:shd w:val="clear" w:color="auto" w:fill="auto"/>
            <w:noWrap/>
            <w:vAlign w:val="bottom"/>
            <w:hideMark/>
          </w:tcPr>
          <w:p w14:paraId="59401F07" w14:textId="77777777" w:rsidR="00CC0B06" w:rsidRPr="00CC0B06" w:rsidRDefault="00CC0B06" w:rsidP="00CC0B06">
            <w:pPr>
              <w:widowControl/>
              <w:adjustRightInd/>
              <w:spacing w:line="240" w:lineRule="auto"/>
              <w:ind w:left="0" w:firstLine="0"/>
              <w:jc w:val="right"/>
              <w:textAlignment w:val="auto"/>
              <w:rPr>
                <w:lang w:val="hr-HR"/>
              </w:rPr>
            </w:pPr>
            <w:r w:rsidRPr="00CC0B06">
              <w:rPr>
                <w:lang w:val="hr-HR"/>
              </w:rPr>
              <w:t>5.000,00</w:t>
            </w:r>
          </w:p>
        </w:tc>
        <w:tc>
          <w:tcPr>
            <w:tcW w:w="1220" w:type="dxa"/>
            <w:tcBorders>
              <w:top w:val="nil"/>
              <w:left w:val="nil"/>
              <w:bottom w:val="single" w:sz="4" w:space="0" w:color="auto"/>
              <w:right w:val="single" w:sz="4" w:space="0" w:color="auto"/>
            </w:tcBorders>
            <w:shd w:val="clear" w:color="auto" w:fill="auto"/>
            <w:noWrap/>
            <w:vAlign w:val="bottom"/>
            <w:hideMark/>
          </w:tcPr>
          <w:p w14:paraId="0BF33AFE" w14:textId="77777777" w:rsidR="00CC0B06" w:rsidRPr="00CC0B06" w:rsidRDefault="00CC0B06" w:rsidP="00CC0B06">
            <w:pPr>
              <w:widowControl/>
              <w:adjustRightInd/>
              <w:spacing w:line="240" w:lineRule="auto"/>
              <w:ind w:left="0" w:firstLine="0"/>
              <w:jc w:val="right"/>
              <w:textAlignment w:val="auto"/>
              <w:rPr>
                <w:lang w:val="hr-HR"/>
              </w:rPr>
            </w:pPr>
            <w:r w:rsidRPr="00CC0B06">
              <w:rPr>
                <w:lang w:val="hr-HR"/>
              </w:rPr>
              <w:t>-4.450,00</w:t>
            </w:r>
          </w:p>
        </w:tc>
        <w:tc>
          <w:tcPr>
            <w:tcW w:w="1240" w:type="dxa"/>
            <w:tcBorders>
              <w:top w:val="nil"/>
              <w:left w:val="nil"/>
              <w:bottom w:val="single" w:sz="4" w:space="0" w:color="auto"/>
              <w:right w:val="single" w:sz="4" w:space="0" w:color="auto"/>
            </w:tcBorders>
            <w:shd w:val="clear" w:color="auto" w:fill="auto"/>
            <w:noWrap/>
            <w:vAlign w:val="bottom"/>
            <w:hideMark/>
          </w:tcPr>
          <w:p w14:paraId="0D2AE7E3" w14:textId="77777777" w:rsidR="00CC0B06" w:rsidRPr="00CC0B06" w:rsidRDefault="00CC0B06" w:rsidP="00CC0B06">
            <w:pPr>
              <w:widowControl/>
              <w:adjustRightInd/>
              <w:spacing w:line="240" w:lineRule="auto"/>
              <w:ind w:left="0" w:firstLine="0"/>
              <w:jc w:val="right"/>
              <w:textAlignment w:val="auto"/>
              <w:rPr>
                <w:lang w:val="hr-HR"/>
              </w:rPr>
            </w:pPr>
            <w:r w:rsidRPr="00CC0B06">
              <w:rPr>
                <w:lang w:val="hr-HR"/>
              </w:rPr>
              <w:t>-89,00</w:t>
            </w:r>
          </w:p>
        </w:tc>
        <w:tc>
          <w:tcPr>
            <w:tcW w:w="1260" w:type="dxa"/>
            <w:tcBorders>
              <w:top w:val="nil"/>
              <w:left w:val="nil"/>
              <w:bottom w:val="single" w:sz="4" w:space="0" w:color="auto"/>
              <w:right w:val="single" w:sz="4" w:space="0" w:color="auto"/>
            </w:tcBorders>
            <w:shd w:val="clear" w:color="auto" w:fill="auto"/>
            <w:noWrap/>
            <w:vAlign w:val="bottom"/>
            <w:hideMark/>
          </w:tcPr>
          <w:p w14:paraId="420E9920" w14:textId="77777777" w:rsidR="00CC0B06" w:rsidRPr="00CC0B06" w:rsidRDefault="00CC0B06" w:rsidP="00CC0B06">
            <w:pPr>
              <w:widowControl/>
              <w:adjustRightInd/>
              <w:spacing w:line="240" w:lineRule="auto"/>
              <w:ind w:left="0" w:firstLine="0"/>
              <w:jc w:val="right"/>
              <w:textAlignment w:val="auto"/>
              <w:rPr>
                <w:lang w:val="hr-HR"/>
              </w:rPr>
            </w:pPr>
            <w:r w:rsidRPr="00CC0B06">
              <w:rPr>
                <w:lang w:val="hr-HR"/>
              </w:rPr>
              <w:t>550,00</w:t>
            </w:r>
          </w:p>
        </w:tc>
      </w:tr>
      <w:tr w:rsidR="00CC0B06" w:rsidRPr="00CC0B06" w14:paraId="71E94D1E" w14:textId="77777777" w:rsidTr="00CC0B06">
        <w:trPr>
          <w:trHeight w:val="264"/>
          <w:jc w:val="center"/>
        </w:trPr>
        <w:tc>
          <w:tcPr>
            <w:tcW w:w="4940" w:type="dxa"/>
            <w:tcBorders>
              <w:top w:val="nil"/>
              <w:left w:val="single" w:sz="4" w:space="0" w:color="auto"/>
              <w:bottom w:val="single" w:sz="4" w:space="0" w:color="auto"/>
              <w:right w:val="single" w:sz="4" w:space="0" w:color="auto"/>
            </w:tcBorders>
            <w:shd w:val="clear" w:color="auto" w:fill="auto"/>
            <w:vAlign w:val="bottom"/>
            <w:hideMark/>
          </w:tcPr>
          <w:p w14:paraId="5A65396B" w14:textId="77777777" w:rsidR="00CC0B06" w:rsidRPr="00CC0B06" w:rsidRDefault="00CC0B06" w:rsidP="00CC0B06">
            <w:pPr>
              <w:widowControl/>
              <w:adjustRightInd/>
              <w:spacing w:line="240" w:lineRule="auto"/>
              <w:ind w:left="0" w:firstLine="0"/>
              <w:jc w:val="left"/>
              <w:textAlignment w:val="auto"/>
              <w:rPr>
                <w:lang w:val="hr-HR"/>
              </w:rPr>
            </w:pPr>
            <w:r w:rsidRPr="00CC0B06">
              <w:rPr>
                <w:lang w:val="hr-HR"/>
              </w:rPr>
              <w:t>Aktivnost A409005 Sveučilište Jurja Dobrile</w:t>
            </w:r>
          </w:p>
        </w:tc>
        <w:tc>
          <w:tcPr>
            <w:tcW w:w="1300" w:type="dxa"/>
            <w:tcBorders>
              <w:top w:val="nil"/>
              <w:left w:val="nil"/>
              <w:bottom w:val="single" w:sz="4" w:space="0" w:color="auto"/>
              <w:right w:val="single" w:sz="4" w:space="0" w:color="auto"/>
            </w:tcBorders>
            <w:shd w:val="clear" w:color="auto" w:fill="auto"/>
            <w:noWrap/>
            <w:vAlign w:val="bottom"/>
            <w:hideMark/>
          </w:tcPr>
          <w:p w14:paraId="7858A7BE" w14:textId="77777777" w:rsidR="00CC0B06" w:rsidRPr="00CC0B06" w:rsidRDefault="00CC0B06" w:rsidP="00CC0B06">
            <w:pPr>
              <w:widowControl/>
              <w:adjustRightInd/>
              <w:spacing w:line="240" w:lineRule="auto"/>
              <w:ind w:left="0" w:firstLine="0"/>
              <w:jc w:val="right"/>
              <w:textAlignment w:val="auto"/>
              <w:rPr>
                <w:lang w:val="hr-HR"/>
              </w:rPr>
            </w:pPr>
            <w:r w:rsidRPr="00CC0B06">
              <w:rPr>
                <w:lang w:val="hr-HR"/>
              </w:rPr>
              <w:t>2.000,00</w:t>
            </w:r>
          </w:p>
        </w:tc>
        <w:tc>
          <w:tcPr>
            <w:tcW w:w="1220" w:type="dxa"/>
            <w:tcBorders>
              <w:top w:val="nil"/>
              <w:left w:val="nil"/>
              <w:bottom w:val="single" w:sz="4" w:space="0" w:color="auto"/>
              <w:right w:val="single" w:sz="4" w:space="0" w:color="auto"/>
            </w:tcBorders>
            <w:shd w:val="clear" w:color="auto" w:fill="auto"/>
            <w:noWrap/>
            <w:vAlign w:val="bottom"/>
            <w:hideMark/>
          </w:tcPr>
          <w:p w14:paraId="7C28171C" w14:textId="77777777" w:rsidR="00CC0B06" w:rsidRPr="00CC0B06" w:rsidRDefault="00CC0B06" w:rsidP="00CC0B06">
            <w:pPr>
              <w:widowControl/>
              <w:adjustRightInd/>
              <w:spacing w:line="240" w:lineRule="auto"/>
              <w:ind w:left="0" w:firstLine="0"/>
              <w:jc w:val="right"/>
              <w:textAlignment w:val="auto"/>
              <w:rPr>
                <w:lang w:val="hr-HR"/>
              </w:rPr>
            </w:pPr>
            <w:r w:rsidRPr="00CC0B06">
              <w:rPr>
                <w:lang w:val="hr-HR"/>
              </w:rPr>
              <w:t>0,00</w:t>
            </w:r>
          </w:p>
        </w:tc>
        <w:tc>
          <w:tcPr>
            <w:tcW w:w="1240" w:type="dxa"/>
            <w:tcBorders>
              <w:top w:val="nil"/>
              <w:left w:val="nil"/>
              <w:bottom w:val="single" w:sz="4" w:space="0" w:color="auto"/>
              <w:right w:val="single" w:sz="4" w:space="0" w:color="auto"/>
            </w:tcBorders>
            <w:shd w:val="clear" w:color="auto" w:fill="auto"/>
            <w:noWrap/>
            <w:vAlign w:val="bottom"/>
            <w:hideMark/>
          </w:tcPr>
          <w:p w14:paraId="290B8D60" w14:textId="77777777" w:rsidR="00CC0B06" w:rsidRPr="00CC0B06" w:rsidRDefault="00CC0B06" w:rsidP="00CC0B06">
            <w:pPr>
              <w:widowControl/>
              <w:adjustRightInd/>
              <w:spacing w:line="240" w:lineRule="auto"/>
              <w:ind w:left="0" w:firstLine="0"/>
              <w:jc w:val="right"/>
              <w:textAlignment w:val="auto"/>
              <w:rPr>
                <w:lang w:val="hr-HR"/>
              </w:rPr>
            </w:pPr>
            <w:r w:rsidRPr="00CC0B06">
              <w:rPr>
                <w:lang w:val="hr-HR"/>
              </w:rPr>
              <w:t>0,00</w:t>
            </w:r>
          </w:p>
        </w:tc>
        <w:tc>
          <w:tcPr>
            <w:tcW w:w="1260" w:type="dxa"/>
            <w:tcBorders>
              <w:top w:val="nil"/>
              <w:left w:val="nil"/>
              <w:bottom w:val="single" w:sz="4" w:space="0" w:color="auto"/>
              <w:right w:val="single" w:sz="4" w:space="0" w:color="auto"/>
            </w:tcBorders>
            <w:shd w:val="clear" w:color="auto" w:fill="auto"/>
            <w:noWrap/>
            <w:vAlign w:val="bottom"/>
            <w:hideMark/>
          </w:tcPr>
          <w:p w14:paraId="3B3B6D9F" w14:textId="77777777" w:rsidR="00CC0B06" w:rsidRPr="00CC0B06" w:rsidRDefault="00CC0B06" w:rsidP="00CC0B06">
            <w:pPr>
              <w:widowControl/>
              <w:adjustRightInd/>
              <w:spacing w:line="240" w:lineRule="auto"/>
              <w:ind w:left="0" w:firstLine="0"/>
              <w:jc w:val="right"/>
              <w:textAlignment w:val="auto"/>
              <w:rPr>
                <w:lang w:val="hr-HR"/>
              </w:rPr>
            </w:pPr>
            <w:r w:rsidRPr="00CC0B06">
              <w:rPr>
                <w:lang w:val="hr-HR"/>
              </w:rPr>
              <w:t>2.000,00</w:t>
            </w:r>
          </w:p>
        </w:tc>
      </w:tr>
      <w:tr w:rsidR="00CC0B06" w:rsidRPr="00CC0B06" w14:paraId="15A83218" w14:textId="77777777" w:rsidTr="00CC0B06">
        <w:trPr>
          <w:trHeight w:val="528"/>
          <w:jc w:val="center"/>
        </w:trPr>
        <w:tc>
          <w:tcPr>
            <w:tcW w:w="4940" w:type="dxa"/>
            <w:tcBorders>
              <w:top w:val="nil"/>
              <w:left w:val="single" w:sz="4" w:space="0" w:color="auto"/>
              <w:bottom w:val="single" w:sz="4" w:space="0" w:color="auto"/>
              <w:right w:val="single" w:sz="4" w:space="0" w:color="auto"/>
            </w:tcBorders>
            <w:shd w:val="clear" w:color="auto" w:fill="auto"/>
            <w:vAlign w:val="bottom"/>
            <w:hideMark/>
          </w:tcPr>
          <w:p w14:paraId="1E40685E" w14:textId="77777777" w:rsidR="00CC0B06" w:rsidRPr="00CC0B06" w:rsidRDefault="00CC0B06" w:rsidP="00CC0B06">
            <w:pPr>
              <w:widowControl/>
              <w:adjustRightInd/>
              <w:spacing w:line="240" w:lineRule="auto"/>
              <w:ind w:left="0" w:firstLine="0"/>
              <w:jc w:val="left"/>
              <w:textAlignment w:val="auto"/>
              <w:rPr>
                <w:lang w:val="hr-HR"/>
              </w:rPr>
            </w:pPr>
            <w:r w:rsidRPr="00CC0B06">
              <w:rPr>
                <w:lang w:val="hr-HR"/>
              </w:rPr>
              <w:t>Tekući projekt T409001 Mladi u (lokalnom) programu Grada Pule-Pola</w:t>
            </w:r>
          </w:p>
        </w:tc>
        <w:tc>
          <w:tcPr>
            <w:tcW w:w="1300" w:type="dxa"/>
            <w:tcBorders>
              <w:top w:val="nil"/>
              <w:left w:val="nil"/>
              <w:bottom w:val="single" w:sz="4" w:space="0" w:color="auto"/>
              <w:right w:val="single" w:sz="4" w:space="0" w:color="auto"/>
            </w:tcBorders>
            <w:shd w:val="clear" w:color="auto" w:fill="auto"/>
            <w:noWrap/>
            <w:vAlign w:val="bottom"/>
            <w:hideMark/>
          </w:tcPr>
          <w:p w14:paraId="27F0AA5A" w14:textId="77777777" w:rsidR="00CC0B06" w:rsidRPr="00CC0B06" w:rsidRDefault="00CC0B06" w:rsidP="00CC0B06">
            <w:pPr>
              <w:widowControl/>
              <w:adjustRightInd/>
              <w:spacing w:line="240" w:lineRule="auto"/>
              <w:ind w:left="0" w:firstLine="0"/>
              <w:jc w:val="right"/>
              <w:textAlignment w:val="auto"/>
              <w:rPr>
                <w:lang w:val="hr-HR"/>
              </w:rPr>
            </w:pPr>
            <w:r w:rsidRPr="00CC0B06">
              <w:rPr>
                <w:lang w:val="hr-HR"/>
              </w:rPr>
              <w:t>34.900,00</w:t>
            </w:r>
          </w:p>
        </w:tc>
        <w:tc>
          <w:tcPr>
            <w:tcW w:w="1220" w:type="dxa"/>
            <w:tcBorders>
              <w:top w:val="nil"/>
              <w:left w:val="nil"/>
              <w:bottom w:val="single" w:sz="4" w:space="0" w:color="auto"/>
              <w:right w:val="single" w:sz="4" w:space="0" w:color="auto"/>
            </w:tcBorders>
            <w:shd w:val="clear" w:color="auto" w:fill="auto"/>
            <w:noWrap/>
            <w:vAlign w:val="bottom"/>
            <w:hideMark/>
          </w:tcPr>
          <w:p w14:paraId="56C40E1E" w14:textId="77777777" w:rsidR="00CC0B06" w:rsidRPr="00CC0B06" w:rsidRDefault="00CC0B06" w:rsidP="00CC0B06">
            <w:pPr>
              <w:widowControl/>
              <w:adjustRightInd/>
              <w:spacing w:line="240" w:lineRule="auto"/>
              <w:ind w:left="0" w:firstLine="0"/>
              <w:jc w:val="right"/>
              <w:textAlignment w:val="auto"/>
              <w:rPr>
                <w:lang w:val="hr-HR"/>
              </w:rPr>
            </w:pPr>
            <w:r w:rsidRPr="00CC0B06">
              <w:rPr>
                <w:lang w:val="hr-HR"/>
              </w:rPr>
              <w:t>0,00</w:t>
            </w:r>
          </w:p>
        </w:tc>
        <w:tc>
          <w:tcPr>
            <w:tcW w:w="1240" w:type="dxa"/>
            <w:tcBorders>
              <w:top w:val="nil"/>
              <w:left w:val="nil"/>
              <w:bottom w:val="single" w:sz="4" w:space="0" w:color="auto"/>
              <w:right w:val="single" w:sz="4" w:space="0" w:color="auto"/>
            </w:tcBorders>
            <w:shd w:val="clear" w:color="auto" w:fill="auto"/>
            <w:noWrap/>
            <w:vAlign w:val="bottom"/>
            <w:hideMark/>
          </w:tcPr>
          <w:p w14:paraId="3A5E836B" w14:textId="77777777" w:rsidR="00CC0B06" w:rsidRPr="00CC0B06" w:rsidRDefault="00CC0B06" w:rsidP="00CC0B06">
            <w:pPr>
              <w:widowControl/>
              <w:adjustRightInd/>
              <w:spacing w:line="240" w:lineRule="auto"/>
              <w:ind w:left="0" w:firstLine="0"/>
              <w:jc w:val="right"/>
              <w:textAlignment w:val="auto"/>
              <w:rPr>
                <w:lang w:val="hr-HR"/>
              </w:rPr>
            </w:pPr>
            <w:r w:rsidRPr="00CC0B06">
              <w:rPr>
                <w:lang w:val="hr-HR"/>
              </w:rPr>
              <w:t>0,00</w:t>
            </w:r>
          </w:p>
        </w:tc>
        <w:tc>
          <w:tcPr>
            <w:tcW w:w="1260" w:type="dxa"/>
            <w:tcBorders>
              <w:top w:val="nil"/>
              <w:left w:val="nil"/>
              <w:bottom w:val="single" w:sz="4" w:space="0" w:color="auto"/>
              <w:right w:val="single" w:sz="4" w:space="0" w:color="auto"/>
            </w:tcBorders>
            <w:shd w:val="clear" w:color="auto" w:fill="auto"/>
            <w:noWrap/>
            <w:vAlign w:val="bottom"/>
            <w:hideMark/>
          </w:tcPr>
          <w:p w14:paraId="56E476A3" w14:textId="77777777" w:rsidR="00CC0B06" w:rsidRPr="00CC0B06" w:rsidRDefault="00CC0B06" w:rsidP="00CC0B06">
            <w:pPr>
              <w:widowControl/>
              <w:adjustRightInd/>
              <w:spacing w:line="240" w:lineRule="auto"/>
              <w:ind w:left="0" w:firstLine="0"/>
              <w:jc w:val="right"/>
              <w:textAlignment w:val="auto"/>
              <w:rPr>
                <w:lang w:val="hr-HR"/>
              </w:rPr>
            </w:pPr>
            <w:r w:rsidRPr="00CC0B06">
              <w:rPr>
                <w:lang w:val="hr-HR"/>
              </w:rPr>
              <w:t>34.900,00</w:t>
            </w:r>
          </w:p>
        </w:tc>
      </w:tr>
    </w:tbl>
    <w:p w14:paraId="440D36EA" w14:textId="77777777" w:rsidR="00CC0B06" w:rsidRDefault="00CC0B06" w:rsidP="00A5090B">
      <w:pPr>
        <w:spacing w:line="240" w:lineRule="auto"/>
        <w:ind w:left="0" w:right="-1" w:firstLine="708"/>
        <w:rPr>
          <w:rFonts w:eastAsia="Calibri"/>
          <w:sz w:val="24"/>
          <w:szCs w:val="24"/>
          <w:lang w:val="hr-HR" w:eastAsia="en-US"/>
        </w:rPr>
      </w:pPr>
    </w:p>
    <w:p w14:paraId="777E3973" w14:textId="77777777" w:rsidR="005F125A" w:rsidRDefault="005F125A" w:rsidP="00A5090B">
      <w:pPr>
        <w:spacing w:line="240" w:lineRule="auto"/>
        <w:ind w:left="0" w:right="-1" w:firstLine="708"/>
        <w:rPr>
          <w:rFonts w:eastAsia="Calibri"/>
          <w:sz w:val="24"/>
          <w:szCs w:val="24"/>
          <w:lang w:val="hr-HR" w:eastAsia="en-US"/>
        </w:rPr>
      </w:pPr>
    </w:p>
    <w:p w14:paraId="11E77952" w14:textId="77777777" w:rsidR="001930F3" w:rsidRPr="00375200" w:rsidRDefault="001930F3" w:rsidP="001930F3">
      <w:pPr>
        <w:spacing w:line="240" w:lineRule="auto"/>
        <w:ind w:left="142" w:right="-1" w:firstLine="567"/>
        <w:rPr>
          <w:bCs/>
          <w:sz w:val="24"/>
          <w:szCs w:val="24"/>
          <w:lang w:val="hr-HR"/>
        </w:rPr>
      </w:pPr>
      <w:r w:rsidRPr="003B674A">
        <w:rPr>
          <w:szCs w:val="24"/>
          <w:lang w:val="hr-HR"/>
        </w:rPr>
        <w:br w:type="page"/>
      </w:r>
      <w:r w:rsidRPr="003B674A">
        <w:rPr>
          <w:sz w:val="24"/>
          <w:szCs w:val="24"/>
          <w:lang w:val="hr-HR"/>
        </w:rPr>
        <w:lastRenderedPageBreak/>
        <w:t xml:space="preserve">Rashodi u </w:t>
      </w:r>
      <w:r w:rsidRPr="003B674A">
        <w:rPr>
          <w:b/>
          <w:sz w:val="24"/>
          <w:szCs w:val="24"/>
          <w:lang w:val="hr-HR"/>
        </w:rPr>
        <w:t xml:space="preserve">Upravnom odjelu za kulturu </w:t>
      </w:r>
      <w:r w:rsidR="00375200" w:rsidRPr="00375200">
        <w:rPr>
          <w:bCs/>
          <w:sz w:val="24"/>
          <w:szCs w:val="24"/>
          <w:lang w:val="hr-HR"/>
        </w:rPr>
        <w:t>povećavaju se za 142.320,15 EUR ili 4,57% i iznose 3.257.046,20 EUR</w:t>
      </w:r>
      <w:r w:rsidRPr="00375200">
        <w:rPr>
          <w:bCs/>
          <w:sz w:val="24"/>
          <w:szCs w:val="24"/>
          <w:lang w:val="hr-HR"/>
        </w:rPr>
        <w:t>.</w:t>
      </w:r>
    </w:p>
    <w:p w14:paraId="78260AEA" w14:textId="77777777" w:rsidR="007B2197" w:rsidRPr="003B674A" w:rsidRDefault="007B2197" w:rsidP="00E3378D">
      <w:pPr>
        <w:pStyle w:val="Tijeloteksta"/>
        <w:spacing w:line="240" w:lineRule="auto"/>
        <w:ind w:left="142" w:firstLine="708"/>
        <w:rPr>
          <w:szCs w:val="24"/>
        </w:rPr>
      </w:pPr>
    </w:p>
    <w:p w14:paraId="667DA1D3" w14:textId="77777777" w:rsidR="001930F3" w:rsidRDefault="001930F3" w:rsidP="001930F3">
      <w:pPr>
        <w:spacing w:line="240" w:lineRule="auto"/>
        <w:ind w:left="0" w:right="423" w:firstLine="708"/>
        <w:rPr>
          <w:sz w:val="24"/>
          <w:szCs w:val="24"/>
          <w:lang w:val="hr-HR"/>
        </w:rPr>
      </w:pPr>
      <w:r w:rsidRPr="003B674A">
        <w:rPr>
          <w:sz w:val="24"/>
          <w:szCs w:val="24"/>
          <w:lang w:val="hr-HR"/>
        </w:rPr>
        <w:t>Pregled programa, aktivnosti i projekata:</w:t>
      </w:r>
    </w:p>
    <w:p w14:paraId="7CB60E5D" w14:textId="77777777" w:rsidR="00375200" w:rsidRDefault="00375200" w:rsidP="001930F3">
      <w:pPr>
        <w:spacing w:line="240" w:lineRule="auto"/>
        <w:ind w:left="0" w:right="423" w:firstLine="708"/>
        <w:rPr>
          <w:sz w:val="24"/>
          <w:szCs w:val="24"/>
          <w:lang w:val="hr-HR"/>
        </w:rPr>
      </w:pPr>
    </w:p>
    <w:tbl>
      <w:tblPr>
        <w:tblW w:w="9660" w:type="dxa"/>
        <w:jc w:val="center"/>
        <w:tblLook w:val="04A0" w:firstRow="1" w:lastRow="0" w:firstColumn="1" w:lastColumn="0" w:noHBand="0" w:noVBand="1"/>
      </w:tblPr>
      <w:tblGrid>
        <w:gridCol w:w="4673"/>
        <w:gridCol w:w="1428"/>
        <w:gridCol w:w="1350"/>
        <w:gridCol w:w="1350"/>
        <w:gridCol w:w="1266"/>
      </w:tblGrid>
      <w:tr w:rsidR="00375200" w:rsidRPr="00375200" w14:paraId="53015383" w14:textId="77777777" w:rsidTr="00375200">
        <w:trPr>
          <w:trHeight w:val="528"/>
          <w:jc w:val="center"/>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520982" w14:textId="77777777" w:rsidR="00375200" w:rsidRPr="00375200" w:rsidRDefault="00375200" w:rsidP="00375200">
            <w:pPr>
              <w:widowControl/>
              <w:adjustRightInd/>
              <w:spacing w:line="240" w:lineRule="auto"/>
              <w:ind w:left="0" w:firstLine="0"/>
              <w:jc w:val="left"/>
              <w:textAlignment w:val="auto"/>
              <w:rPr>
                <w:b/>
                <w:bCs/>
                <w:lang w:val="hr-HR"/>
              </w:rPr>
            </w:pPr>
            <w:r w:rsidRPr="00375200">
              <w:rPr>
                <w:b/>
                <w:bCs/>
                <w:lang w:val="hr-HR"/>
              </w:rPr>
              <w:t> </w:t>
            </w:r>
          </w:p>
        </w:tc>
        <w:tc>
          <w:tcPr>
            <w:tcW w:w="1428" w:type="dxa"/>
            <w:tcBorders>
              <w:top w:val="single" w:sz="4" w:space="0" w:color="auto"/>
              <w:left w:val="nil"/>
              <w:bottom w:val="single" w:sz="4" w:space="0" w:color="auto"/>
              <w:right w:val="single" w:sz="4" w:space="0" w:color="auto"/>
            </w:tcBorders>
            <w:shd w:val="clear" w:color="auto" w:fill="auto"/>
            <w:vAlign w:val="center"/>
            <w:hideMark/>
          </w:tcPr>
          <w:p w14:paraId="3943A6A7" w14:textId="77777777" w:rsidR="00375200" w:rsidRPr="00375200" w:rsidRDefault="00375200" w:rsidP="00375200">
            <w:pPr>
              <w:widowControl/>
              <w:adjustRightInd/>
              <w:spacing w:line="240" w:lineRule="auto"/>
              <w:ind w:left="0" w:firstLine="0"/>
              <w:jc w:val="center"/>
              <w:textAlignment w:val="auto"/>
              <w:rPr>
                <w:b/>
                <w:bCs/>
                <w:lang w:val="hr-HR"/>
              </w:rPr>
            </w:pPr>
            <w:r w:rsidRPr="00375200">
              <w:rPr>
                <w:b/>
                <w:bCs/>
                <w:lang w:val="hr-HR"/>
              </w:rPr>
              <w:t>PLANIRANO</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735D3A31" w14:textId="77777777" w:rsidR="00375200" w:rsidRPr="00375200" w:rsidRDefault="00375200" w:rsidP="00375200">
            <w:pPr>
              <w:widowControl/>
              <w:adjustRightInd/>
              <w:spacing w:line="240" w:lineRule="auto"/>
              <w:ind w:left="0" w:firstLine="0"/>
              <w:jc w:val="center"/>
              <w:textAlignment w:val="auto"/>
              <w:rPr>
                <w:b/>
                <w:bCs/>
                <w:lang w:val="hr-HR"/>
              </w:rPr>
            </w:pPr>
            <w:r w:rsidRPr="00375200">
              <w:rPr>
                <w:b/>
                <w:bCs/>
                <w:lang w:val="hr-HR"/>
              </w:rPr>
              <w:t>PROMJENA IZNOS</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5A8E6EB9" w14:textId="77777777" w:rsidR="00375200" w:rsidRPr="00375200" w:rsidRDefault="00375200" w:rsidP="00375200">
            <w:pPr>
              <w:widowControl/>
              <w:adjustRightInd/>
              <w:spacing w:line="240" w:lineRule="auto"/>
              <w:ind w:left="0" w:firstLine="0"/>
              <w:jc w:val="center"/>
              <w:textAlignment w:val="auto"/>
              <w:rPr>
                <w:b/>
                <w:bCs/>
                <w:lang w:val="hr-HR"/>
              </w:rPr>
            </w:pPr>
            <w:r w:rsidRPr="00375200">
              <w:rPr>
                <w:b/>
                <w:bCs/>
                <w:lang w:val="hr-HR"/>
              </w:rPr>
              <w:t xml:space="preserve">PROMJENA </w:t>
            </w:r>
            <w:r w:rsidRPr="00375200">
              <w:rPr>
                <w:b/>
                <w:bCs/>
                <w:lang w:val="hr-HR"/>
              </w:rPr>
              <w:br/>
              <w:t>POSTOTAK</w:t>
            </w:r>
          </w:p>
        </w:tc>
        <w:tc>
          <w:tcPr>
            <w:tcW w:w="859" w:type="dxa"/>
            <w:tcBorders>
              <w:top w:val="single" w:sz="4" w:space="0" w:color="auto"/>
              <w:left w:val="nil"/>
              <w:bottom w:val="single" w:sz="4" w:space="0" w:color="auto"/>
              <w:right w:val="single" w:sz="4" w:space="0" w:color="auto"/>
            </w:tcBorders>
            <w:shd w:val="clear" w:color="auto" w:fill="auto"/>
            <w:vAlign w:val="center"/>
            <w:hideMark/>
          </w:tcPr>
          <w:p w14:paraId="253A920A" w14:textId="77777777" w:rsidR="00375200" w:rsidRPr="00375200" w:rsidRDefault="00375200" w:rsidP="00375200">
            <w:pPr>
              <w:widowControl/>
              <w:adjustRightInd/>
              <w:spacing w:line="240" w:lineRule="auto"/>
              <w:ind w:left="0" w:firstLine="0"/>
              <w:jc w:val="center"/>
              <w:textAlignment w:val="auto"/>
              <w:rPr>
                <w:b/>
                <w:bCs/>
                <w:lang w:val="hr-HR"/>
              </w:rPr>
            </w:pPr>
            <w:r w:rsidRPr="00375200">
              <w:rPr>
                <w:b/>
                <w:bCs/>
                <w:lang w:val="hr-HR"/>
              </w:rPr>
              <w:t>NOVI IZNOS</w:t>
            </w:r>
          </w:p>
        </w:tc>
      </w:tr>
      <w:tr w:rsidR="00375200" w:rsidRPr="00375200" w14:paraId="1966EDFB" w14:textId="77777777" w:rsidTr="00375200">
        <w:trPr>
          <w:trHeight w:val="264"/>
          <w:jc w:val="center"/>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74EDA62C" w14:textId="77777777" w:rsidR="00375200" w:rsidRPr="00375200" w:rsidRDefault="00375200" w:rsidP="00375200">
            <w:pPr>
              <w:widowControl/>
              <w:adjustRightInd/>
              <w:spacing w:line="240" w:lineRule="auto"/>
              <w:ind w:left="0" w:firstLine="0"/>
              <w:jc w:val="left"/>
              <w:textAlignment w:val="auto"/>
              <w:rPr>
                <w:b/>
                <w:bCs/>
                <w:lang w:val="hr-HR"/>
              </w:rPr>
            </w:pPr>
            <w:r w:rsidRPr="00375200">
              <w:rPr>
                <w:b/>
                <w:bCs/>
                <w:lang w:val="hr-HR"/>
              </w:rPr>
              <w:t>Razdjel 700 UPRAVNI ODJEL ZA KULTURU</w:t>
            </w:r>
          </w:p>
        </w:tc>
        <w:tc>
          <w:tcPr>
            <w:tcW w:w="1428" w:type="dxa"/>
            <w:tcBorders>
              <w:top w:val="nil"/>
              <w:left w:val="nil"/>
              <w:bottom w:val="single" w:sz="4" w:space="0" w:color="auto"/>
              <w:right w:val="single" w:sz="4" w:space="0" w:color="auto"/>
            </w:tcBorders>
            <w:shd w:val="clear" w:color="auto" w:fill="auto"/>
            <w:vAlign w:val="bottom"/>
            <w:hideMark/>
          </w:tcPr>
          <w:p w14:paraId="5C0CE12A" w14:textId="77777777" w:rsidR="00375200" w:rsidRPr="00375200" w:rsidRDefault="00375200" w:rsidP="00375200">
            <w:pPr>
              <w:widowControl/>
              <w:adjustRightInd/>
              <w:spacing w:line="240" w:lineRule="auto"/>
              <w:ind w:left="0" w:firstLine="0"/>
              <w:jc w:val="right"/>
              <w:textAlignment w:val="auto"/>
              <w:rPr>
                <w:b/>
                <w:bCs/>
                <w:lang w:val="hr-HR"/>
              </w:rPr>
            </w:pPr>
            <w:r w:rsidRPr="00375200">
              <w:rPr>
                <w:b/>
                <w:bCs/>
                <w:lang w:val="hr-HR"/>
              </w:rPr>
              <w:t>3.114.726,05</w:t>
            </w:r>
          </w:p>
        </w:tc>
        <w:tc>
          <w:tcPr>
            <w:tcW w:w="1350" w:type="dxa"/>
            <w:tcBorders>
              <w:top w:val="nil"/>
              <w:left w:val="nil"/>
              <w:bottom w:val="single" w:sz="4" w:space="0" w:color="auto"/>
              <w:right w:val="single" w:sz="4" w:space="0" w:color="auto"/>
            </w:tcBorders>
            <w:shd w:val="clear" w:color="auto" w:fill="auto"/>
            <w:vAlign w:val="bottom"/>
            <w:hideMark/>
          </w:tcPr>
          <w:p w14:paraId="7526F9C5" w14:textId="77777777" w:rsidR="00375200" w:rsidRPr="00375200" w:rsidRDefault="00375200" w:rsidP="00375200">
            <w:pPr>
              <w:widowControl/>
              <w:adjustRightInd/>
              <w:spacing w:line="240" w:lineRule="auto"/>
              <w:ind w:left="0" w:firstLine="0"/>
              <w:jc w:val="right"/>
              <w:textAlignment w:val="auto"/>
              <w:rPr>
                <w:b/>
                <w:bCs/>
                <w:lang w:val="hr-HR"/>
              </w:rPr>
            </w:pPr>
            <w:r w:rsidRPr="00375200">
              <w:rPr>
                <w:b/>
                <w:bCs/>
                <w:lang w:val="hr-HR"/>
              </w:rPr>
              <w:t>142.320,15</w:t>
            </w:r>
          </w:p>
        </w:tc>
        <w:tc>
          <w:tcPr>
            <w:tcW w:w="1350" w:type="dxa"/>
            <w:tcBorders>
              <w:top w:val="nil"/>
              <w:left w:val="nil"/>
              <w:bottom w:val="single" w:sz="4" w:space="0" w:color="auto"/>
              <w:right w:val="single" w:sz="4" w:space="0" w:color="auto"/>
            </w:tcBorders>
            <w:shd w:val="clear" w:color="auto" w:fill="auto"/>
            <w:vAlign w:val="bottom"/>
            <w:hideMark/>
          </w:tcPr>
          <w:p w14:paraId="734901E2" w14:textId="77777777" w:rsidR="00375200" w:rsidRPr="00375200" w:rsidRDefault="00375200" w:rsidP="00375200">
            <w:pPr>
              <w:widowControl/>
              <w:adjustRightInd/>
              <w:spacing w:line="240" w:lineRule="auto"/>
              <w:ind w:left="0" w:firstLine="0"/>
              <w:jc w:val="right"/>
              <w:textAlignment w:val="auto"/>
              <w:rPr>
                <w:b/>
                <w:bCs/>
                <w:lang w:val="hr-HR"/>
              </w:rPr>
            </w:pPr>
            <w:r w:rsidRPr="00375200">
              <w:rPr>
                <w:b/>
                <w:bCs/>
                <w:lang w:val="hr-HR"/>
              </w:rPr>
              <w:t>4,57</w:t>
            </w:r>
          </w:p>
        </w:tc>
        <w:tc>
          <w:tcPr>
            <w:tcW w:w="859" w:type="dxa"/>
            <w:tcBorders>
              <w:top w:val="nil"/>
              <w:left w:val="nil"/>
              <w:bottom w:val="single" w:sz="4" w:space="0" w:color="auto"/>
              <w:right w:val="single" w:sz="4" w:space="0" w:color="auto"/>
            </w:tcBorders>
            <w:shd w:val="clear" w:color="auto" w:fill="auto"/>
            <w:vAlign w:val="bottom"/>
            <w:hideMark/>
          </w:tcPr>
          <w:p w14:paraId="52DA3D1A" w14:textId="77777777" w:rsidR="00375200" w:rsidRPr="00375200" w:rsidRDefault="00375200" w:rsidP="00375200">
            <w:pPr>
              <w:widowControl/>
              <w:adjustRightInd/>
              <w:spacing w:line="240" w:lineRule="auto"/>
              <w:ind w:left="0" w:firstLine="0"/>
              <w:jc w:val="right"/>
              <w:textAlignment w:val="auto"/>
              <w:rPr>
                <w:b/>
                <w:bCs/>
                <w:lang w:val="hr-HR"/>
              </w:rPr>
            </w:pPr>
            <w:r w:rsidRPr="00375200">
              <w:rPr>
                <w:b/>
                <w:bCs/>
                <w:lang w:val="hr-HR"/>
              </w:rPr>
              <w:t>3.257.046,20</w:t>
            </w:r>
          </w:p>
        </w:tc>
      </w:tr>
      <w:tr w:rsidR="00375200" w:rsidRPr="00375200" w14:paraId="27B1131D" w14:textId="77777777" w:rsidTr="00375200">
        <w:trPr>
          <w:trHeight w:val="264"/>
          <w:jc w:val="center"/>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1CC4805D" w14:textId="77777777" w:rsidR="00375200" w:rsidRPr="00375200" w:rsidRDefault="00375200" w:rsidP="00375200">
            <w:pPr>
              <w:widowControl/>
              <w:adjustRightInd/>
              <w:spacing w:line="240" w:lineRule="auto"/>
              <w:ind w:left="0" w:firstLine="0"/>
              <w:jc w:val="left"/>
              <w:textAlignment w:val="auto"/>
              <w:rPr>
                <w:b/>
                <w:bCs/>
                <w:lang w:val="hr-HR"/>
              </w:rPr>
            </w:pPr>
            <w:r w:rsidRPr="00375200">
              <w:rPr>
                <w:b/>
                <w:bCs/>
                <w:lang w:val="hr-HR"/>
              </w:rPr>
              <w:t>Program 7010 JAVNA UPRAVA I ADMINISTRACIJA</w:t>
            </w:r>
          </w:p>
        </w:tc>
        <w:tc>
          <w:tcPr>
            <w:tcW w:w="1428" w:type="dxa"/>
            <w:tcBorders>
              <w:top w:val="nil"/>
              <w:left w:val="nil"/>
              <w:bottom w:val="single" w:sz="4" w:space="0" w:color="auto"/>
              <w:right w:val="single" w:sz="4" w:space="0" w:color="auto"/>
            </w:tcBorders>
            <w:shd w:val="clear" w:color="auto" w:fill="auto"/>
            <w:vAlign w:val="bottom"/>
            <w:hideMark/>
          </w:tcPr>
          <w:p w14:paraId="397D42E2" w14:textId="77777777" w:rsidR="00375200" w:rsidRPr="00375200" w:rsidRDefault="00375200" w:rsidP="00375200">
            <w:pPr>
              <w:widowControl/>
              <w:adjustRightInd/>
              <w:spacing w:line="240" w:lineRule="auto"/>
              <w:ind w:left="0" w:firstLine="0"/>
              <w:jc w:val="right"/>
              <w:textAlignment w:val="auto"/>
              <w:rPr>
                <w:b/>
                <w:bCs/>
                <w:lang w:val="hr-HR"/>
              </w:rPr>
            </w:pPr>
            <w:r w:rsidRPr="00375200">
              <w:rPr>
                <w:b/>
                <w:bCs/>
                <w:lang w:val="hr-HR"/>
              </w:rPr>
              <w:t>91.067,00</w:t>
            </w:r>
          </w:p>
        </w:tc>
        <w:tc>
          <w:tcPr>
            <w:tcW w:w="1350" w:type="dxa"/>
            <w:tcBorders>
              <w:top w:val="nil"/>
              <w:left w:val="nil"/>
              <w:bottom w:val="single" w:sz="4" w:space="0" w:color="auto"/>
              <w:right w:val="single" w:sz="4" w:space="0" w:color="auto"/>
            </w:tcBorders>
            <w:shd w:val="clear" w:color="auto" w:fill="auto"/>
            <w:vAlign w:val="bottom"/>
            <w:hideMark/>
          </w:tcPr>
          <w:p w14:paraId="157B9C70" w14:textId="77777777" w:rsidR="00375200" w:rsidRPr="00375200" w:rsidRDefault="00375200" w:rsidP="00375200">
            <w:pPr>
              <w:widowControl/>
              <w:adjustRightInd/>
              <w:spacing w:line="240" w:lineRule="auto"/>
              <w:ind w:left="0" w:firstLine="0"/>
              <w:jc w:val="right"/>
              <w:textAlignment w:val="auto"/>
              <w:rPr>
                <w:b/>
                <w:bCs/>
                <w:lang w:val="hr-HR"/>
              </w:rPr>
            </w:pPr>
            <w:r w:rsidRPr="00375200">
              <w:rPr>
                <w:b/>
                <w:bCs/>
                <w:lang w:val="hr-HR"/>
              </w:rPr>
              <w:t>-5.950,00</w:t>
            </w:r>
          </w:p>
        </w:tc>
        <w:tc>
          <w:tcPr>
            <w:tcW w:w="1350" w:type="dxa"/>
            <w:tcBorders>
              <w:top w:val="nil"/>
              <w:left w:val="nil"/>
              <w:bottom w:val="single" w:sz="4" w:space="0" w:color="auto"/>
              <w:right w:val="single" w:sz="4" w:space="0" w:color="auto"/>
            </w:tcBorders>
            <w:shd w:val="clear" w:color="auto" w:fill="auto"/>
            <w:vAlign w:val="bottom"/>
            <w:hideMark/>
          </w:tcPr>
          <w:p w14:paraId="422D4157" w14:textId="77777777" w:rsidR="00375200" w:rsidRPr="00375200" w:rsidRDefault="00375200" w:rsidP="00375200">
            <w:pPr>
              <w:widowControl/>
              <w:adjustRightInd/>
              <w:spacing w:line="240" w:lineRule="auto"/>
              <w:ind w:left="0" w:firstLine="0"/>
              <w:jc w:val="right"/>
              <w:textAlignment w:val="auto"/>
              <w:rPr>
                <w:b/>
                <w:bCs/>
                <w:lang w:val="hr-HR"/>
              </w:rPr>
            </w:pPr>
            <w:r w:rsidRPr="00375200">
              <w:rPr>
                <w:b/>
                <w:bCs/>
                <w:lang w:val="hr-HR"/>
              </w:rPr>
              <w:t>-6,53</w:t>
            </w:r>
          </w:p>
        </w:tc>
        <w:tc>
          <w:tcPr>
            <w:tcW w:w="859" w:type="dxa"/>
            <w:tcBorders>
              <w:top w:val="nil"/>
              <w:left w:val="nil"/>
              <w:bottom w:val="single" w:sz="4" w:space="0" w:color="auto"/>
              <w:right w:val="single" w:sz="4" w:space="0" w:color="auto"/>
            </w:tcBorders>
            <w:shd w:val="clear" w:color="auto" w:fill="auto"/>
            <w:vAlign w:val="bottom"/>
            <w:hideMark/>
          </w:tcPr>
          <w:p w14:paraId="5D30797A" w14:textId="77777777" w:rsidR="00375200" w:rsidRPr="00375200" w:rsidRDefault="00375200" w:rsidP="00375200">
            <w:pPr>
              <w:widowControl/>
              <w:adjustRightInd/>
              <w:spacing w:line="240" w:lineRule="auto"/>
              <w:ind w:left="0" w:firstLine="0"/>
              <w:jc w:val="right"/>
              <w:textAlignment w:val="auto"/>
              <w:rPr>
                <w:b/>
                <w:bCs/>
                <w:lang w:val="hr-HR"/>
              </w:rPr>
            </w:pPr>
            <w:r w:rsidRPr="00375200">
              <w:rPr>
                <w:b/>
                <w:bCs/>
                <w:lang w:val="hr-HR"/>
              </w:rPr>
              <w:t>85.117,00</w:t>
            </w:r>
          </w:p>
        </w:tc>
      </w:tr>
      <w:tr w:rsidR="00375200" w:rsidRPr="00375200" w14:paraId="2CDC12E9" w14:textId="77777777" w:rsidTr="00375200">
        <w:trPr>
          <w:trHeight w:val="264"/>
          <w:jc w:val="center"/>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4F37188D" w14:textId="77777777" w:rsidR="00375200" w:rsidRPr="00375200" w:rsidRDefault="00375200" w:rsidP="00375200">
            <w:pPr>
              <w:widowControl/>
              <w:adjustRightInd/>
              <w:spacing w:line="240" w:lineRule="auto"/>
              <w:ind w:left="0" w:firstLine="0"/>
              <w:jc w:val="left"/>
              <w:textAlignment w:val="auto"/>
              <w:rPr>
                <w:lang w:val="hr-HR"/>
              </w:rPr>
            </w:pPr>
            <w:r w:rsidRPr="00375200">
              <w:rPr>
                <w:lang w:val="hr-HR"/>
              </w:rPr>
              <w:t>Aktivnost A701001 Administrativno, tehničko i stručno osoblje</w:t>
            </w:r>
          </w:p>
        </w:tc>
        <w:tc>
          <w:tcPr>
            <w:tcW w:w="1428" w:type="dxa"/>
            <w:tcBorders>
              <w:top w:val="nil"/>
              <w:left w:val="nil"/>
              <w:bottom w:val="single" w:sz="4" w:space="0" w:color="auto"/>
              <w:right w:val="single" w:sz="4" w:space="0" w:color="auto"/>
            </w:tcBorders>
            <w:shd w:val="clear" w:color="auto" w:fill="auto"/>
            <w:vAlign w:val="bottom"/>
            <w:hideMark/>
          </w:tcPr>
          <w:p w14:paraId="0FB5AAF9" w14:textId="77777777" w:rsidR="00375200" w:rsidRPr="00375200" w:rsidRDefault="00375200" w:rsidP="00375200">
            <w:pPr>
              <w:widowControl/>
              <w:adjustRightInd/>
              <w:spacing w:line="240" w:lineRule="auto"/>
              <w:ind w:left="0" w:firstLine="0"/>
              <w:jc w:val="right"/>
              <w:textAlignment w:val="auto"/>
              <w:rPr>
                <w:lang w:val="hr-HR"/>
              </w:rPr>
            </w:pPr>
            <w:r w:rsidRPr="00375200">
              <w:rPr>
                <w:lang w:val="hr-HR"/>
              </w:rPr>
              <w:t>91.067,00</w:t>
            </w:r>
          </w:p>
        </w:tc>
        <w:tc>
          <w:tcPr>
            <w:tcW w:w="1350" w:type="dxa"/>
            <w:tcBorders>
              <w:top w:val="nil"/>
              <w:left w:val="nil"/>
              <w:bottom w:val="single" w:sz="4" w:space="0" w:color="auto"/>
              <w:right w:val="single" w:sz="4" w:space="0" w:color="auto"/>
            </w:tcBorders>
            <w:shd w:val="clear" w:color="auto" w:fill="auto"/>
            <w:vAlign w:val="bottom"/>
            <w:hideMark/>
          </w:tcPr>
          <w:p w14:paraId="476CCC74" w14:textId="77777777" w:rsidR="00375200" w:rsidRPr="00375200" w:rsidRDefault="00375200" w:rsidP="00375200">
            <w:pPr>
              <w:widowControl/>
              <w:adjustRightInd/>
              <w:spacing w:line="240" w:lineRule="auto"/>
              <w:ind w:left="0" w:firstLine="0"/>
              <w:jc w:val="right"/>
              <w:textAlignment w:val="auto"/>
              <w:rPr>
                <w:lang w:val="hr-HR"/>
              </w:rPr>
            </w:pPr>
            <w:r w:rsidRPr="00375200">
              <w:rPr>
                <w:lang w:val="hr-HR"/>
              </w:rPr>
              <w:t>-5.950,00</w:t>
            </w:r>
          </w:p>
        </w:tc>
        <w:tc>
          <w:tcPr>
            <w:tcW w:w="1350" w:type="dxa"/>
            <w:tcBorders>
              <w:top w:val="nil"/>
              <w:left w:val="nil"/>
              <w:bottom w:val="single" w:sz="4" w:space="0" w:color="auto"/>
              <w:right w:val="single" w:sz="4" w:space="0" w:color="auto"/>
            </w:tcBorders>
            <w:shd w:val="clear" w:color="auto" w:fill="auto"/>
            <w:vAlign w:val="bottom"/>
            <w:hideMark/>
          </w:tcPr>
          <w:p w14:paraId="33EC483F" w14:textId="77777777" w:rsidR="00375200" w:rsidRPr="00375200" w:rsidRDefault="00375200" w:rsidP="00375200">
            <w:pPr>
              <w:widowControl/>
              <w:adjustRightInd/>
              <w:spacing w:line="240" w:lineRule="auto"/>
              <w:ind w:left="0" w:firstLine="0"/>
              <w:jc w:val="right"/>
              <w:textAlignment w:val="auto"/>
              <w:rPr>
                <w:lang w:val="hr-HR"/>
              </w:rPr>
            </w:pPr>
            <w:r w:rsidRPr="00375200">
              <w:rPr>
                <w:lang w:val="hr-HR"/>
              </w:rPr>
              <w:t>-6,53</w:t>
            </w:r>
          </w:p>
        </w:tc>
        <w:tc>
          <w:tcPr>
            <w:tcW w:w="859" w:type="dxa"/>
            <w:tcBorders>
              <w:top w:val="nil"/>
              <w:left w:val="nil"/>
              <w:bottom w:val="single" w:sz="4" w:space="0" w:color="auto"/>
              <w:right w:val="single" w:sz="4" w:space="0" w:color="auto"/>
            </w:tcBorders>
            <w:shd w:val="clear" w:color="auto" w:fill="auto"/>
            <w:vAlign w:val="bottom"/>
            <w:hideMark/>
          </w:tcPr>
          <w:p w14:paraId="0A9C6504" w14:textId="77777777" w:rsidR="00375200" w:rsidRPr="00375200" w:rsidRDefault="00375200" w:rsidP="00375200">
            <w:pPr>
              <w:widowControl/>
              <w:adjustRightInd/>
              <w:spacing w:line="240" w:lineRule="auto"/>
              <w:ind w:left="0" w:firstLine="0"/>
              <w:jc w:val="right"/>
              <w:textAlignment w:val="auto"/>
              <w:rPr>
                <w:lang w:val="hr-HR"/>
              </w:rPr>
            </w:pPr>
            <w:r w:rsidRPr="00375200">
              <w:rPr>
                <w:lang w:val="hr-HR"/>
              </w:rPr>
              <w:t>85.117,00</w:t>
            </w:r>
          </w:p>
        </w:tc>
      </w:tr>
      <w:tr w:rsidR="00375200" w:rsidRPr="00375200" w14:paraId="7EF85FBB" w14:textId="77777777" w:rsidTr="00375200">
        <w:trPr>
          <w:trHeight w:val="264"/>
          <w:jc w:val="center"/>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11CE40ED" w14:textId="77777777" w:rsidR="00375200" w:rsidRPr="00375200" w:rsidRDefault="00375200" w:rsidP="00375200">
            <w:pPr>
              <w:widowControl/>
              <w:adjustRightInd/>
              <w:spacing w:line="240" w:lineRule="auto"/>
              <w:ind w:left="0" w:firstLine="0"/>
              <w:jc w:val="left"/>
              <w:textAlignment w:val="auto"/>
              <w:rPr>
                <w:b/>
                <w:bCs/>
                <w:lang w:val="hr-HR"/>
              </w:rPr>
            </w:pPr>
            <w:r w:rsidRPr="00375200">
              <w:rPr>
                <w:b/>
                <w:bCs/>
                <w:lang w:val="hr-HR"/>
              </w:rPr>
              <w:t>Program 5002 JAVNE POTREBE U KULTURI</w:t>
            </w:r>
          </w:p>
        </w:tc>
        <w:tc>
          <w:tcPr>
            <w:tcW w:w="1428" w:type="dxa"/>
            <w:tcBorders>
              <w:top w:val="nil"/>
              <w:left w:val="nil"/>
              <w:bottom w:val="single" w:sz="4" w:space="0" w:color="auto"/>
              <w:right w:val="single" w:sz="4" w:space="0" w:color="auto"/>
            </w:tcBorders>
            <w:shd w:val="clear" w:color="auto" w:fill="auto"/>
            <w:vAlign w:val="bottom"/>
            <w:hideMark/>
          </w:tcPr>
          <w:p w14:paraId="309D7421" w14:textId="77777777" w:rsidR="00375200" w:rsidRPr="00375200" w:rsidRDefault="00375200" w:rsidP="00375200">
            <w:pPr>
              <w:widowControl/>
              <w:adjustRightInd/>
              <w:spacing w:line="240" w:lineRule="auto"/>
              <w:ind w:left="0" w:firstLine="0"/>
              <w:jc w:val="right"/>
              <w:textAlignment w:val="auto"/>
              <w:rPr>
                <w:b/>
                <w:bCs/>
                <w:lang w:val="hr-HR"/>
              </w:rPr>
            </w:pPr>
            <w:r w:rsidRPr="00375200">
              <w:rPr>
                <w:b/>
                <w:bCs/>
                <w:lang w:val="hr-HR"/>
              </w:rPr>
              <w:t>3.023.659,05</w:t>
            </w:r>
          </w:p>
        </w:tc>
        <w:tc>
          <w:tcPr>
            <w:tcW w:w="1350" w:type="dxa"/>
            <w:tcBorders>
              <w:top w:val="nil"/>
              <w:left w:val="nil"/>
              <w:bottom w:val="single" w:sz="4" w:space="0" w:color="auto"/>
              <w:right w:val="single" w:sz="4" w:space="0" w:color="auto"/>
            </w:tcBorders>
            <w:shd w:val="clear" w:color="auto" w:fill="auto"/>
            <w:vAlign w:val="bottom"/>
            <w:hideMark/>
          </w:tcPr>
          <w:p w14:paraId="237CDA06" w14:textId="77777777" w:rsidR="00375200" w:rsidRPr="00375200" w:rsidRDefault="00375200" w:rsidP="00375200">
            <w:pPr>
              <w:widowControl/>
              <w:adjustRightInd/>
              <w:spacing w:line="240" w:lineRule="auto"/>
              <w:ind w:left="0" w:firstLine="0"/>
              <w:jc w:val="right"/>
              <w:textAlignment w:val="auto"/>
              <w:rPr>
                <w:b/>
                <w:bCs/>
                <w:lang w:val="hr-HR"/>
              </w:rPr>
            </w:pPr>
            <w:r w:rsidRPr="00375200">
              <w:rPr>
                <w:b/>
                <w:bCs/>
                <w:lang w:val="hr-HR"/>
              </w:rPr>
              <w:t>148.270,15</w:t>
            </w:r>
          </w:p>
        </w:tc>
        <w:tc>
          <w:tcPr>
            <w:tcW w:w="1350" w:type="dxa"/>
            <w:tcBorders>
              <w:top w:val="nil"/>
              <w:left w:val="nil"/>
              <w:bottom w:val="single" w:sz="4" w:space="0" w:color="auto"/>
              <w:right w:val="single" w:sz="4" w:space="0" w:color="auto"/>
            </w:tcBorders>
            <w:shd w:val="clear" w:color="auto" w:fill="auto"/>
            <w:vAlign w:val="bottom"/>
            <w:hideMark/>
          </w:tcPr>
          <w:p w14:paraId="07C4EF53" w14:textId="77777777" w:rsidR="00375200" w:rsidRPr="00375200" w:rsidRDefault="00375200" w:rsidP="00375200">
            <w:pPr>
              <w:widowControl/>
              <w:adjustRightInd/>
              <w:spacing w:line="240" w:lineRule="auto"/>
              <w:ind w:left="0" w:firstLine="0"/>
              <w:jc w:val="right"/>
              <w:textAlignment w:val="auto"/>
              <w:rPr>
                <w:b/>
                <w:bCs/>
                <w:lang w:val="hr-HR"/>
              </w:rPr>
            </w:pPr>
            <w:r w:rsidRPr="00375200">
              <w:rPr>
                <w:b/>
                <w:bCs/>
                <w:lang w:val="hr-HR"/>
              </w:rPr>
              <w:t>4,90</w:t>
            </w:r>
          </w:p>
        </w:tc>
        <w:tc>
          <w:tcPr>
            <w:tcW w:w="859" w:type="dxa"/>
            <w:tcBorders>
              <w:top w:val="nil"/>
              <w:left w:val="nil"/>
              <w:bottom w:val="single" w:sz="4" w:space="0" w:color="auto"/>
              <w:right w:val="single" w:sz="4" w:space="0" w:color="auto"/>
            </w:tcBorders>
            <w:shd w:val="clear" w:color="auto" w:fill="auto"/>
            <w:vAlign w:val="bottom"/>
            <w:hideMark/>
          </w:tcPr>
          <w:p w14:paraId="291E0025" w14:textId="77777777" w:rsidR="00375200" w:rsidRPr="00375200" w:rsidRDefault="00375200" w:rsidP="00375200">
            <w:pPr>
              <w:widowControl/>
              <w:adjustRightInd/>
              <w:spacing w:line="240" w:lineRule="auto"/>
              <w:ind w:left="0" w:firstLine="0"/>
              <w:jc w:val="right"/>
              <w:textAlignment w:val="auto"/>
              <w:rPr>
                <w:b/>
                <w:bCs/>
                <w:lang w:val="hr-HR"/>
              </w:rPr>
            </w:pPr>
            <w:r w:rsidRPr="00375200">
              <w:rPr>
                <w:b/>
                <w:bCs/>
                <w:lang w:val="hr-HR"/>
              </w:rPr>
              <w:t>3.171.929,20</w:t>
            </w:r>
          </w:p>
        </w:tc>
      </w:tr>
      <w:tr w:rsidR="00375200" w:rsidRPr="00375200" w14:paraId="523A5925" w14:textId="77777777" w:rsidTr="00375200">
        <w:trPr>
          <w:trHeight w:val="264"/>
          <w:jc w:val="center"/>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197D9667" w14:textId="77777777" w:rsidR="00375200" w:rsidRPr="00375200" w:rsidRDefault="00375200" w:rsidP="00375200">
            <w:pPr>
              <w:widowControl/>
              <w:adjustRightInd/>
              <w:spacing w:line="240" w:lineRule="auto"/>
              <w:ind w:left="0" w:firstLine="0"/>
              <w:jc w:val="left"/>
              <w:textAlignment w:val="auto"/>
              <w:rPr>
                <w:lang w:val="hr-HR"/>
              </w:rPr>
            </w:pPr>
            <w:r w:rsidRPr="00375200">
              <w:rPr>
                <w:lang w:val="hr-HR"/>
              </w:rPr>
              <w:t>Aktivnost A502001 Javne ustanove u kulturi</w:t>
            </w:r>
          </w:p>
        </w:tc>
        <w:tc>
          <w:tcPr>
            <w:tcW w:w="1428" w:type="dxa"/>
            <w:tcBorders>
              <w:top w:val="nil"/>
              <w:left w:val="nil"/>
              <w:bottom w:val="single" w:sz="4" w:space="0" w:color="auto"/>
              <w:right w:val="single" w:sz="4" w:space="0" w:color="auto"/>
            </w:tcBorders>
            <w:shd w:val="clear" w:color="auto" w:fill="auto"/>
            <w:vAlign w:val="bottom"/>
            <w:hideMark/>
          </w:tcPr>
          <w:p w14:paraId="01FF9E80" w14:textId="77777777" w:rsidR="00375200" w:rsidRPr="00375200" w:rsidRDefault="00375200" w:rsidP="00375200">
            <w:pPr>
              <w:widowControl/>
              <w:adjustRightInd/>
              <w:spacing w:line="240" w:lineRule="auto"/>
              <w:ind w:left="0" w:firstLine="0"/>
              <w:jc w:val="right"/>
              <w:textAlignment w:val="auto"/>
              <w:rPr>
                <w:lang w:val="hr-HR"/>
              </w:rPr>
            </w:pPr>
            <w:r w:rsidRPr="00375200">
              <w:rPr>
                <w:lang w:val="hr-HR"/>
              </w:rPr>
              <w:t>1.937.449,26</w:t>
            </w:r>
          </w:p>
        </w:tc>
        <w:tc>
          <w:tcPr>
            <w:tcW w:w="1350" w:type="dxa"/>
            <w:tcBorders>
              <w:top w:val="nil"/>
              <w:left w:val="nil"/>
              <w:bottom w:val="single" w:sz="4" w:space="0" w:color="auto"/>
              <w:right w:val="single" w:sz="4" w:space="0" w:color="auto"/>
            </w:tcBorders>
            <w:shd w:val="clear" w:color="auto" w:fill="auto"/>
            <w:vAlign w:val="bottom"/>
            <w:hideMark/>
          </w:tcPr>
          <w:p w14:paraId="46704700" w14:textId="77777777" w:rsidR="00375200" w:rsidRPr="00375200" w:rsidRDefault="00375200" w:rsidP="00375200">
            <w:pPr>
              <w:widowControl/>
              <w:adjustRightInd/>
              <w:spacing w:line="240" w:lineRule="auto"/>
              <w:ind w:left="0" w:firstLine="0"/>
              <w:jc w:val="right"/>
              <w:textAlignment w:val="auto"/>
              <w:rPr>
                <w:lang w:val="hr-HR"/>
              </w:rPr>
            </w:pPr>
            <w:r w:rsidRPr="00375200">
              <w:rPr>
                <w:lang w:val="hr-HR"/>
              </w:rPr>
              <w:t>148.270,15</w:t>
            </w:r>
          </w:p>
        </w:tc>
        <w:tc>
          <w:tcPr>
            <w:tcW w:w="1350" w:type="dxa"/>
            <w:tcBorders>
              <w:top w:val="nil"/>
              <w:left w:val="nil"/>
              <w:bottom w:val="single" w:sz="4" w:space="0" w:color="auto"/>
              <w:right w:val="single" w:sz="4" w:space="0" w:color="auto"/>
            </w:tcBorders>
            <w:shd w:val="clear" w:color="auto" w:fill="auto"/>
            <w:vAlign w:val="bottom"/>
            <w:hideMark/>
          </w:tcPr>
          <w:p w14:paraId="5C60B52D" w14:textId="77777777" w:rsidR="00375200" w:rsidRPr="00375200" w:rsidRDefault="00375200" w:rsidP="00375200">
            <w:pPr>
              <w:widowControl/>
              <w:adjustRightInd/>
              <w:spacing w:line="240" w:lineRule="auto"/>
              <w:ind w:left="0" w:firstLine="0"/>
              <w:jc w:val="right"/>
              <w:textAlignment w:val="auto"/>
              <w:rPr>
                <w:lang w:val="hr-HR"/>
              </w:rPr>
            </w:pPr>
            <w:r w:rsidRPr="00375200">
              <w:rPr>
                <w:lang w:val="hr-HR"/>
              </w:rPr>
              <w:t>7,65</w:t>
            </w:r>
          </w:p>
        </w:tc>
        <w:tc>
          <w:tcPr>
            <w:tcW w:w="859" w:type="dxa"/>
            <w:tcBorders>
              <w:top w:val="nil"/>
              <w:left w:val="nil"/>
              <w:bottom w:val="single" w:sz="4" w:space="0" w:color="auto"/>
              <w:right w:val="single" w:sz="4" w:space="0" w:color="auto"/>
            </w:tcBorders>
            <w:shd w:val="clear" w:color="auto" w:fill="auto"/>
            <w:vAlign w:val="bottom"/>
            <w:hideMark/>
          </w:tcPr>
          <w:p w14:paraId="05135897" w14:textId="77777777" w:rsidR="00375200" w:rsidRPr="00375200" w:rsidRDefault="00375200" w:rsidP="00375200">
            <w:pPr>
              <w:widowControl/>
              <w:adjustRightInd/>
              <w:spacing w:line="240" w:lineRule="auto"/>
              <w:ind w:left="0" w:firstLine="0"/>
              <w:jc w:val="right"/>
              <w:textAlignment w:val="auto"/>
              <w:rPr>
                <w:lang w:val="hr-HR"/>
              </w:rPr>
            </w:pPr>
            <w:r w:rsidRPr="00375200">
              <w:rPr>
                <w:lang w:val="hr-HR"/>
              </w:rPr>
              <w:t>2.085.719,41</w:t>
            </w:r>
          </w:p>
        </w:tc>
      </w:tr>
      <w:tr w:rsidR="00375200" w:rsidRPr="00375200" w14:paraId="2C8EE6F6" w14:textId="77777777" w:rsidTr="00375200">
        <w:trPr>
          <w:trHeight w:val="264"/>
          <w:jc w:val="center"/>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237AB470" w14:textId="77777777" w:rsidR="00375200" w:rsidRPr="00375200" w:rsidRDefault="00375200" w:rsidP="00375200">
            <w:pPr>
              <w:widowControl/>
              <w:adjustRightInd/>
              <w:spacing w:line="240" w:lineRule="auto"/>
              <w:ind w:left="0" w:firstLine="0"/>
              <w:jc w:val="left"/>
              <w:textAlignment w:val="auto"/>
              <w:rPr>
                <w:lang w:val="hr-HR"/>
              </w:rPr>
            </w:pPr>
            <w:r w:rsidRPr="00375200">
              <w:rPr>
                <w:lang w:val="hr-HR"/>
              </w:rPr>
              <w:t>Aktivnost A502002 Financiranje Pula Film Festivala</w:t>
            </w:r>
          </w:p>
        </w:tc>
        <w:tc>
          <w:tcPr>
            <w:tcW w:w="1428" w:type="dxa"/>
            <w:tcBorders>
              <w:top w:val="nil"/>
              <w:left w:val="nil"/>
              <w:bottom w:val="single" w:sz="4" w:space="0" w:color="auto"/>
              <w:right w:val="single" w:sz="4" w:space="0" w:color="auto"/>
            </w:tcBorders>
            <w:shd w:val="clear" w:color="auto" w:fill="auto"/>
            <w:vAlign w:val="bottom"/>
            <w:hideMark/>
          </w:tcPr>
          <w:p w14:paraId="3568F7EB" w14:textId="77777777" w:rsidR="00375200" w:rsidRPr="00375200" w:rsidRDefault="00375200" w:rsidP="00375200">
            <w:pPr>
              <w:widowControl/>
              <w:adjustRightInd/>
              <w:spacing w:line="240" w:lineRule="auto"/>
              <w:ind w:left="0" w:firstLine="0"/>
              <w:jc w:val="right"/>
              <w:textAlignment w:val="auto"/>
              <w:rPr>
                <w:lang w:val="hr-HR"/>
              </w:rPr>
            </w:pPr>
            <w:r w:rsidRPr="00375200">
              <w:rPr>
                <w:lang w:val="hr-HR"/>
              </w:rPr>
              <w:t>413.363,00</w:t>
            </w:r>
          </w:p>
        </w:tc>
        <w:tc>
          <w:tcPr>
            <w:tcW w:w="1350" w:type="dxa"/>
            <w:tcBorders>
              <w:top w:val="nil"/>
              <w:left w:val="nil"/>
              <w:bottom w:val="single" w:sz="4" w:space="0" w:color="auto"/>
              <w:right w:val="single" w:sz="4" w:space="0" w:color="auto"/>
            </w:tcBorders>
            <w:shd w:val="clear" w:color="auto" w:fill="auto"/>
            <w:vAlign w:val="bottom"/>
            <w:hideMark/>
          </w:tcPr>
          <w:p w14:paraId="16FBB3F0" w14:textId="77777777" w:rsidR="00375200" w:rsidRPr="00375200" w:rsidRDefault="00375200" w:rsidP="00375200">
            <w:pPr>
              <w:widowControl/>
              <w:adjustRightInd/>
              <w:spacing w:line="240" w:lineRule="auto"/>
              <w:ind w:left="0" w:firstLine="0"/>
              <w:jc w:val="right"/>
              <w:textAlignment w:val="auto"/>
              <w:rPr>
                <w:lang w:val="hr-HR"/>
              </w:rPr>
            </w:pPr>
            <w:r w:rsidRPr="00375200">
              <w:rPr>
                <w:lang w:val="hr-HR"/>
              </w:rPr>
              <w:t>0,00</w:t>
            </w:r>
          </w:p>
        </w:tc>
        <w:tc>
          <w:tcPr>
            <w:tcW w:w="1350" w:type="dxa"/>
            <w:tcBorders>
              <w:top w:val="nil"/>
              <w:left w:val="nil"/>
              <w:bottom w:val="single" w:sz="4" w:space="0" w:color="auto"/>
              <w:right w:val="single" w:sz="4" w:space="0" w:color="auto"/>
            </w:tcBorders>
            <w:shd w:val="clear" w:color="auto" w:fill="auto"/>
            <w:vAlign w:val="bottom"/>
            <w:hideMark/>
          </w:tcPr>
          <w:p w14:paraId="5132AF31" w14:textId="77777777" w:rsidR="00375200" w:rsidRPr="00375200" w:rsidRDefault="00375200" w:rsidP="00375200">
            <w:pPr>
              <w:widowControl/>
              <w:adjustRightInd/>
              <w:spacing w:line="240" w:lineRule="auto"/>
              <w:ind w:left="0" w:firstLine="0"/>
              <w:jc w:val="right"/>
              <w:textAlignment w:val="auto"/>
              <w:rPr>
                <w:lang w:val="hr-HR"/>
              </w:rPr>
            </w:pPr>
            <w:r w:rsidRPr="00375200">
              <w:rPr>
                <w:lang w:val="hr-HR"/>
              </w:rPr>
              <w:t>0,00</w:t>
            </w:r>
          </w:p>
        </w:tc>
        <w:tc>
          <w:tcPr>
            <w:tcW w:w="859" w:type="dxa"/>
            <w:tcBorders>
              <w:top w:val="nil"/>
              <w:left w:val="nil"/>
              <w:bottom w:val="single" w:sz="4" w:space="0" w:color="auto"/>
              <w:right w:val="single" w:sz="4" w:space="0" w:color="auto"/>
            </w:tcBorders>
            <w:shd w:val="clear" w:color="auto" w:fill="auto"/>
            <w:vAlign w:val="bottom"/>
            <w:hideMark/>
          </w:tcPr>
          <w:p w14:paraId="2077BCB3" w14:textId="77777777" w:rsidR="00375200" w:rsidRPr="00375200" w:rsidRDefault="00375200" w:rsidP="00375200">
            <w:pPr>
              <w:widowControl/>
              <w:adjustRightInd/>
              <w:spacing w:line="240" w:lineRule="auto"/>
              <w:ind w:left="0" w:firstLine="0"/>
              <w:jc w:val="right"/>
              <w:textAlignment w:val="auto"/>
              <w:rPr>
                <w:lang w:val="hr-HR"/>
              </w:rPr>
            </w:pPr>
            <w:r w:rsidRPr="00375200">
              <w:rPr>
                <w:lang w:val="hr-HR"/>
              </w:rPr>
              <w:t>413.363,00</w:t>
            </w:r>
          </w:p>
        </w:tc>
      </w:tr>
      <w:tr w:rsidR="00375200" w:rsidRPr="00375200" w14:paraId="3F966E10" w14:textId="77777777" w:rsidTr="00375200">
        <w:trPr>
          <w:trHeight w:val="264"/>
          <w:jc w:val="center"/>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013F2D3C" w14:textId="77777777" w:rsidR="00375200" w:rsidRPr="00375200" w:rsidRDefault="00375200" w:rsidP="00375200">
            <w:pPr>
              <w:widowControl/>
              <w:adjustRightInd/>
              <w:spacing w:line="240" w:lineRule="auto"/>
              <w:ind w:left="0" w:firstLine="0"/>
              <w:jc w:val="left"/>
              <w:textAlignment w:val="auto"/>
              <w:rPr>
                <w:lang w:val="hr-HR"/>
              </w:rPr>
            </w:pPr>
            <w:r w:rsidRPr="00375200">
              <w:rPr>
                <w:lang w:val="hr-HR"/>
              </w:rPr>
              <w:t>Aktivnost A502003 Ostali programi u kulturi</w:t>
            </w:r>
          </w:p>
        </w:tc>
        <w:tc>
          <w:tcPr>
            <w:tcW w:w="1428" w:type="dxa"/>
            <w:tcBorders>
              <w:top w:val="nil"/>
              <w:left w:val="nil"/>
              <w:bottom w:val="single" w:sz="4" w:space="0" w:color="auto"/>
              <w:right w:val="single" w:sz="4" w:space="0" w:color="auto"/>
            </w:tcBorders>
            <w:shd w:val="clear" w:color="auto" w:fill="auto"/>
            <w:vAlign w:val="bottom"/>
            <w:hideMark/>
          </w:tcPr>
          <w:p w14:paraId="6FB6FD4F" w14:textId="77777777" w:rsidR="00375200" w:rsidRPr="00375200" w:rsidRDefault="00375200" w:rsidP="00375200">
            <w:pPr>
              <w:widowControl/>
              <w:adjustRightInd/>
              <w:spacing w:line="240" w:lineRule="auto"/>
              <w:ind w:left="0" w:firstLine="0"/>
              <w:jc w:val="right"/>
              <w:textAlignment w:val="auto"/>
              <w:rPr>
                <w:lang w:val="hr-HR"/>
              </w:rPr>
            </w:pPr>
            <w:r w:rsidRPr="00375200">
              <w:rPr>
                <w:lang w:val="hr-HR"/>
              </w:rPr>
              <w:t>672.846,79</w:t>
            </w:r>
          </w:p>
        </w:tc>
        <w:tc>
          <w:tcPr>
            <w:tcW w:w="1350" w:type="dxa"/>
            <w:tcBorders>
              <w:top w:val="nil"/>
              <w:left w:val="nil"/>
              <w:bottom w:val="single" w:sz="4" w:space="0" w:color="auto"/>
              <w:right w:val="single" w:sz="4" w:space="0" w:color="auto"/>
            </w:tcBorders>
            <w:shd w:val="clear" w:color="auto" w:fill="auto"/>
            <w:vAlign w:val="bottom"/>
            <w:hideMark/>
          </w:tcPr>
          <w:p w14:paraId="5A20A77A" w14:textId="77777777" w:rsidR="00375200" w:rsidRPr="00375200" w:rsidRDefault="00375200" w:rsidP="00375200">
            <w:pPr>
              <w:widowControl/>
              <w:adjustRightInd/>
              <w:spacing w:line="240" w:lineRule="auto"/>
              <w:ind w:left="0" w:firstLine="0"/>
              <w:jc w:val="right"/>
              <w:textAlignment w:val="auto"/>
              <w:rPr>
                <w:lang w:val="hr-HR"/>
              </w:rPr>
            </w:pPr>
            <w:r w:rsidRPr="00375200">
              <w:rPr>
                <w:lang w:val="hr-HR"/>
              </w:rPr>
              <w:t>0,00</w:t>
            </w:r>
          </w:p>
        </w:tc>
        <w:tc>
          <w:tcPr>
            <w:tcW w:w="1350" w:type="dxa"/>
            <w:tcBorders>
              <w:top w:val="nil"/>
              <w:left w:val="nil"/>
              <w:bottom w:val="single" w:sz="4" w:space="0" w:color="auto"/>
              <w:right w:val="single" w:sz="4" w:space="0" w:color="auto"/>
            </w:tcBorders>
            <w:shd w:val="clear" w:color="auto" w:fill="auto"/>
            <w:vAlign w:val="bottom"/>
            <w:hideMark/>
          </w:tcPr>
          <w:p w14:paraId="31C5C85D" w14:textId="77777777" w:rsidR="00375200" w:rsidRPr="00375200" w:rsidRDefault="00375200" w:rsidP="00375200">
            <w:pPr>
              <w:widowControl/>
              <w:adjustRightInd/>
              <w:spacing w:line="240" w:lineRule="auto"/>
              <w:ind w:left="0" w:firstLine="0"/>
              <w:jc w:val="right"/>
              <w:textAlignment w:val="auto"/>
              <w:rPr>
                <w:lang w:val="hr-HR"/>
              </w:rPr>
            </w:pPr>
            <w:r w:rsidRPr="00375200">
              <w:rPr>
                <w:lang w:val="hr-HR"/>
              </w:rPr>
              <w:t>0,00</w:t>
            </w:r>
          </w:p>
        </w:tc>
        <w:tc>
          <w:tcPr>
            <w:tcW w:w="859" w:type="dxa"/>
            <w:tcBorders>
              <w:top w:val="nil"/>
              <w:left w:val="nil"/>
              <w:bottom w:val="single" w:sz="4" w:space="0" w:color="auto"/>
              <w:right w:val="single" w:sz="4" w:space="0" w:color="auto"/>
            </w:tcBorders>
            <w:shd w:val="clear" w:color="auto" w:fill="auto"/>
            <w:vAlign w:val="bottom"/>
            <w:hideMark/>
          </w:tcPr>
          <w:p w14:paraId="0BA477D9" w14:textId="77777777" w:rsidR="00375200" w:rsidRPr="00375200" w:rsidRDefault="00375200" w:rsidP="00375200">
            <w:pPr>
              <w:widowControl/>
              <w:adjustRightInd/>
              <w:spacing w:line="240" w:lineRule="auto"/>
              <w:ind w:left="0" w:firstLine="0"/>
              <w:jc w:val="right"/>
              <w:textAlignment w:val="auto"/>
              <w:rPr>
                <w:lang w:val="hr-HR"/>
              </w:rPr>
            </w:pPr>
            <w:r w:rsidRPr="00375200">
              <w:rPr>
                <w:lang w:val="hr-HR"/>
              </w:rPr>
              <w:t>672.846,79</w:t>
            </w:r>
          </w:p>
        </w:tc>
      </w:tr>
    </w:tbl>
    <w:p w14:paraId="0909386D" w14:textId="77777777" w:rsidR="00375200" w:rsidRPr="003B674A" w:rsidRDefault="00375200" w:rsidP="00190513">
      <w:pPr>
        <w:spacing w:line="240" w:lineRule="auto"/>
        <w:ind w:left="0" w:right="423" w:firstLine="708"/>
        <w:rPr>
          <w:sz w:val="24"/>
          <w:szCs w:val="24"/>
          <w:lang w:val="hr-HR"/>
        </w:rPr>
      </w:pPr>
    </w:p>
    <w:p w14:paraId="41C6748E" w14:textId="77777777" w:rsidR="001930F3" w:rsidRPr="003B674A" w:rsidRDefault="001930F3" w:rsidP="00190513">
      <w:pPr>
        <w:spacing w:line="240" w:lineRule="auto"/>
        <w:ind w:left="-142" w:right="1" w:firstLine="850"/>
        <w:rPr>
          <w:b/>
          <w:i/>
          <w:sz w:val="24"/>
          <w:szCs w:val="24"/>
          <w:lang w:val="hr-HR"/>
        </w:rPr>
      </w:pPr>
      <w:r w:rsidRPr="003B674A">
        <w:rPr>
          <w:i/>
          <w:sz w:val="24"/>
          <w:szCs w:val="24"/>
          <w:lang w:val="hr-HR"/>
        </w:rPr>
        <w:t>PROGRAM: JAVNA UPRAVA I ADMINISTRACIJA</w:t>
      </w:r>
    </w:p>
    <w:p w14:paraId="757245F2" w14:textId="77777777" w:rsidR="001930F3" w:rsidRPr="003B674A" w:rsidRDefault="001930F3" w:rsidP="00190513">
      <w:pPr>
        <w:spacing w:line="240" w:lineRule="auto"/>
        <w:ind w:left="-142" w:right="1" w:firstLine="568"/>
        <w:rPr>
          <w:sz w:val="24"/>
          <w:szCs w:val="24"/>
          <w:lang w:val="hr-HR"/>
        </w:rPr>
      </w:pPr>
    </w:p>
    <w:p w14:paraId="3BF2575D" w14:textId="77777777" w:rsidR="001930F3" w:rsidRPr="003B674A" w:rsidRDefault="001930F3" w:rsidP="00190513">
      <w:pPr>
        <w:spacing w:line="240" w:lineRule="auto"/>
        <w:ind w:left="0" w:right="1" w:firstLine="708"/>
        <w:rPr>
          <w:sz w:val="24"/>
          <w:szCs w:val="24"/>
          <w:lang w:val="hr-HR"/>
        </w:rPr>
      </w:pPr>
      <w:r w:rsidRPr="003B674A">
        <w:rPr>
          <w:sz w:val="24"/>
          <w:szCs w:val="24"/>
          <w:lang w:val="hr-HR"/>
        </w:rPr>
        <w:t xml:space="preserve">Rashodi za izvršenje </w:t>
      </w:r>
      <w:r w:rsidRPr="003B674A">
        <w:rPr>
          <w:b/>
          <w:sz w:val="24"/>
          <w:szCs w:val="24"/>
          <w:lang w:val="hr-HR"/>
        </w:rPr>
        <w:t xml:space="preserve">Programa Javna uprava i administracija </w:t>
      </w:r>
      <w:r w:rsidR="001721F5" w:rsidRPr="001721F5">
        <w:rPr>
          <w:bCs/>
          <w:sz w:val="24"/>
          <w:szCs w:val="24"/>
          <w:lang w:val="hr-HR"/>
        </w:rPr>
        <w:t>smanjuju se za 5.950,00 EUR ili 6,53% i iznose 85.117,00 EUR</w:t>
      </w:r>
      <w:r w:rsidR="001721F5">
        <w:rPr>
          <w:bCs/>
          <w:sz w:val="24"/>
          <w:szCs w:val="24"/>
          <w:lang w:val="hr-HR"/>
        </w:rPr>
        <w:t xml:space="preserve">. </w:t>
      </w:r>
      <w:r w:rsidRPr="003B674A">
        <w:rPr>
          <w:sz w:val="24"/>
          <w:szCs w:val="24"/>
          <w:lang w:val="hr-HR"/>
        </w:rPr>
        <w:t>Program se sastoji od jedne Aktivnosti.</w:t>
      </w:r>
    </w:p>
    <w:p w14:paraId="5B0E6DC4" w14:textId="77777777" w:rsidR="001930F3" w:rsidRPr="003B674A" w:rsidRDefault="001930F3" w:rsidP="001220BC">
      <w:pPr>
        <w:spacing w:line="240" w:lineRule="auto"/>
        <w:ind w:left="0" w:right="1" w:firstLine="708"/>
        <w:rPr>
          <w:sz w:val="24"/>
          <w:szCs w:val="24"/>
          <w:lang w:val="hr-HR"/>
        </w:rPr>
      </w:pPr>
    </w:p>
    <w:p w14:paraId="5395D005" w14:textId="77777777" w:rsidR="00D260EE" w:rsidRDefault="001930F3" w:rsidP="00D260EE">
      <w:pPr>
        <w:pStyle w:val="Uvuenotijeloteksta"/>
        <w:spacing w:line="240" w:lineRule="auto"/>
        <w:ind w:left="0" w:right="1" w:firstLine="708"/>
        <w:rPr>
          <w:szCs w:val="24"/>
        </w:rPr>
      </w:pPr>
      <w:r w:rsidRPr="001721F5">
        <w:rPr>
          <w:iCs/>
          <w:szCs w:val="24"/>
        </w:rPr>
        <w:t xml:space="preserve">Aktivnost: Administrativno, tehničko i stručno osoblje; rashodi za izvršenje </w:t>
      </w:r>
      <w:r w:rsidR="00D260EE">
        <w:rPr>
          <w:iCs/>
          <w:szCs w:val="24"/>
        </w:rPr>
        <w:t>a</w:t>
      </w:r>
      <w:r w:rsidRPr="001721F5">
        <w:rPr>
          <w:iCs/>
          <w:szCs w:val="24"/>
        </w:rPr>
        <w:t>ktivnosti</w:t>
      </w:r>
      <w:r w:rsidRPr="003B674A">
        <w:rPr>
          <w:szCs w:val="24"/>
        </w:rPr>
        <w:t xml:space="preserve"> </w:t>
      </w:r>
      <w:r w:rsidR="001721F5" w:rsidRPr="001721F5">
        <w:rPr>
          <w:bCs/>
          <w:szCs w:val="24"/>
        </w:rPr>
        <w:t>smanjuju se za 5.950,00 EUR ili 6,53% i iznose 85.117,00 EUR</w:t>
      </w:r>
      <w:r w:rsidRPr="003B674A">
        <w:rPr>
          <w:szCs w:val="24"/>
        </w:rPr>
        <w:t xml:space="preserve">. </w:t>
      </w:r>
    </w:p>
    <w:p w14:paraId="355A2529" w14:textId="6BE3E045" w:rsidR="001721F5" w:rsidRPr="003B674A" w:rsidRDefault="001721F5" w:rsidP="00A47567">
      <w:pPr>
        <w:pStyle w:val="Uvuenotijeloteksta"/>
        <w:numPr>
          <w:ilvl w:val="0"/>
          <w:numId w:val="35"/>
        </w:numPr>
        <w:spacing w:line="240" w:lineRule="auto"/>
        <w:ind w:left="709" w:right="1" w:hanging="425"/>
        <w:rPr>
          <w:noProof/>
          <w:szCs w:val="24"/>
        </w:rPr>
      </w:pPr>
      <w:r>
        <w:rPr>
          <w:noProof/>
          <w:szCs w:val="24"/>
        </w:rPr>
        <w:t>R</w:t>
      </w:r>
      <w:r w:rsidRPr="003B674A">
        <w:rPr>
          <w:noProof/>
          <w:szCs w:val="24"/>
        </w:rPr>
        <w:t>ashodi za zaposlene</w:t>
      </w:r>
      <w:r>
        <w:rPr>
          <w:noProof/>
          <w:szCs w:val="24"/>
        </w:rPr>
        <w:t xml:space="preserve"> smanjuju se za 6.000,00 EUR i </w:t>
      </w:r>
      <w:r w:rsidRPr="003B674A">
        <w:rPr>
          <w:noProof/>
          <w:szCs w:val="24"/>
        </w:rPr>
        <w:t>iznos</w:t>
      </w:r>
      <w:r>
        <w:rPr>
          <w:noProof/>
          <w:szCs w:val="24"/>
        </w:rPr>
        <w:t>e</w:t>
      </w:r>
      <w:r w:rsidRPr="003B674A">
        <w:rPr>
          <w:noProof/>
          <w:szCs w:val="24"/>
        </w:rPr>
        <w:t xml:space="preserve"> </w:t>
      </w:r>
      <w:r>
        <w:rPr>
          <w:noProof/>
          <w:szCs w:val="24"/>
        </w:rPr>
        <w:t>82.000,00</w:t>
      </w:r>
      <w:r w:rsidRPr="003B674A">
        <w:rPr>
          <w:noProof/>
          <w:szCs w:val="24"/>
        </w:rPr>
        <w:t xml:space="preserve"> EUR,</w:t>
      </w:r>
      <w:r>
        <w:rPr>
          <w:noProof/>
          <w:szCs w:val="24"/>
        </w:rPr>
        <w:t xml:space="preserve"> </w:t>
      </w:r>
      <w:r w:rsidRPr="00D404EC">
        <w:rPr>
          <w:lang w:eastAsia="x-none"/>
        </w:rPr>
        <w:t>za plaće i</w:t>
      </w:r>
      <w:r w:rsidRPr="00D404EC">
        <w:t xml:space="preserve"> materijalna prava službenik</w:t>
      </w:r>
      <w:r w:rsidR="00B20144">
        <w:t>a</w:t>
      </w:r>
      <w:r w:rsidRPr="00D404EC">
        <w:t xml:space="preserve"> upravnog odjela temeljem procjene izvršenja</w:t>
      </w:r>
      <w:r>
        <w:t>,</w:t>
      </w:r>
    </w:p>
    <w:p w14:paraId="5E506B76" w14:textId="68FCEFDE" w:rsidR="001721F5" w:rsidRPr="003B674A" w:rsidRDefault="001721F5" w:rsidP="00A47567">
      <w:pPr>
        <w:pStyle w:val="Uvuenotijeloteksta"/>
        <w:numPr>
          <w:ilvl w:val="0"/>
          <w:numId w:val="35"/>
        </w:numPr>
        <w:spacing w:line="240" w:lineRule="auto"/>
        <w:ind w:left="709" w:right="1" w:hanging="425"/>
        <w:rPr>
          <w:noProof/>
          <w:szCs w:val="24"/>
        </w:rPr>
      </w:pPr>
      <w:r>
        <w:rPr>
          <w:noProof/>
          <w:szCs w:val="24"/>
        </w:rPr>
        <w:t>M</w:t>
      </w:r>
      <w:r w:rsidRPr="003B674A">
        <w:rPr>
          <w:noProof/>
          <w:szCs w:val="24"/>
        </w:rPr>
        <w:t xml:space="preserve">aterijalni rashodi </w:t>
      </w:r>
      <w:r>
        <w:rPr>
          <w:noProof/>
          <w:szCs w:val="24"/>
        </w:rPr>
        <w:t>povećavaju se za 50,00 EUR i iznose</w:t>
      </w:r>
      <w:r w:rsidRPr="003B674A">
        <w:rPr>
          <w:noProof/>
          <w:szCs w:val="24"/>
        </w:rPr>
        <w:t xml:space="preserve"> </w:t>
      </w:r>
      <w:r w:rsidR="00B20144">
        <w:rPr>
          <w:noProof/>
          <w:szCs w:val="24"/>
        </w:rPr>
        <w:t>3.117,00</w:t>
      </w:r>
      <w:r w:rsidRPr="003B674A">
        <w:rPr>
          <w:noProof/>
          <w:szCs w:val="24"/>
        </w:rPr>
        <w:t xml:space="preserve"> EUR</w:t>
      </w:r>
      <w:r>
        <w:rPr>
          <w:noProof/>
          <w:szCs w:val="24"/>
        </w:rPr>
        <w:t>, za naknade za prijevoz službenika odjela.</w:t>
      </w:r>
    </w:p>
    <w:p w14:paraId="4E377857" w14:textId="77777777" w:rsidR="001930F3" w:rsidRPr="003B674A" w:rsidRDefault="001930F3" w:rsidP="001220BC">
      <w:pPr>
        <w:pStyle w:val="Uvuenotijeloteksta"/>
        <w:spacing w:line="240" w:lineRule="auto"/>
        <w:ind w:left="0" w:right="1" w:firstLine="708"/>
      </w:pPr>
    </w:p>
    <w:p w14:paraId="41107FB7" w14:textId="77777777" w:rsidR="001930F3" w:rsidRPr="003B674A" w:rsidRDefault="001930F3" w:rsidP="001220BC">
      <w:pPr>
        <w:pStyle w:val="Uvuenotijeloteksta"/>
        <w:spacing w:line="240" w:lineRule="auto"/>
        <w:ind w:left="0" w:right="1" w:firstLine="708"/>
      </w:pPr>
      <w:r w:rsidRPr="003B674A">
        <w:t>PROGRAM: JAVNE POTREBE U KULTURI</w:t>
      </w:r>
    </w:p>
    <w:p w14:paraId="31006EB7" w14:textId="77777777" w:rsidR="001930F3" w:rsidRPr="003B674A" w:rsidRDefault="001930F3" w:rsidP="001220BC">
      <w:pPr>
        <w:spacing w:line="240" w:lineRule="auto"/>
        <w:ind w:left="0" w:firstLine="708"/>
        <w:rPr>
          <w:sz w:val="24"/>
          <w:szCs w:val="24"/>
          <w:lang w:val="hr-HR" w:eastAsia="ar-SA"/>
        </w:rPr>
      </w:pPr>
      <w:bookmarkStart w:id="21" w:name="_top"/>
      <w:bookmarkEnd w:id="21"/>
    </w:p>
    <w:p w14:paraId="78A43725" w14:textId="77777777" w:rsidR="001930F3" w:rsidRPr="003B674A" w:rsidRDefault="001930F3" w:rsidP="005542E2">
      <w:pPr>
        <w:spacing w:line="240" w:lineRule="auto"/>
        <w:ind w:left="0" w:right="1" w:firstLine="708"/>
        <w:rPr>
          <w:szCs w:val="24"/>
        </w:rPr>
      </w:pPr>
      <w:r w:rsidRPr="003B674A">
        <w:rPr>
          <w:sz w:val="24"/>
          <w:szCs w:val="24"/>
          <w:lang w:val="hr-HR"/>
        </w:rPr>
        <w:t xml:space="preserve">Rashodi za izvršenje </w:t>
      </w:r>
      <w:r w:rsidRPr="003B674A">
        <w:rPr>
          <w:b/>
          <w:sz w:val="24"/>
          <w:szCs w:val="24"/>
          <w:lang w:val="hr-HR"/>
        </w:rPr>
        <w:t xml:space="preserve">Programa Javne potrebe u kulturi </w:t>
      </w:r>
      <w:r w:rsidR="005542E2" w:rsidRPr="005542E2">
        <w:rPr>
          <w:bCs/>
          <w:sz w:val="24"/>
          <w:szCs w:val="24"/>
          <w:lang w:val="hr-HR"/>
        </w:rPr>
        <w:t xml:space="preserve">povećavaju se za 148.270,15 EUR ili 4,90% i </w:t>
      </w:r>
      <w:r w:rsidRPr="005542E2">
        <w:rPr>
          <w:bCs/>
          <w:sz w:val="24"/>
          <w:szCs w:val="24"/>
          <w:lang w:val="hr-HR"/>
        </w:rPr>
        <w:t>iznos</w:t>
      </w:r>
      <w:r w:rsidR="005542E2" w:rsidRPr="005542E2">
        <w:rPr>
          <w:bCs/>
          <w:sz w:val="24"/>
          <w:szCs w:val="24"/>
          <w:lang w:val="hr-HR"/>
        </w:rPr>
        <w:t>e</w:t>
      </w:r>
      <w:r w:rsidRPr="005542E2">
        <w:rPr>
          <w:bCs/>
          <w:sz w:val="24"/>
          <w:szCs w:val="24"/>
          <w:lang w:val="hr-HR"/>
        </w:rPr>
        <w:t xml:space="preserve"> </w:t>
      </w:r>
      <w:r w:rsidR="005542E2" w:rsidRPr="005542E2">
        <w:rPr>
          <w:bCs/>
          <w:sz w:val="24"/>
          <w:szCs w:val="24"/>
          <w:lang w:val="hr-HR"/>
        </w:rPr>
        <w:t>3.171.929,20</w:t>
      </w:r>
      <w:r w:rsidRPr="005542E2">
        <w:rPr>
          <w:bCs/>
          <w:sz w:val="24"/>
          <w:szCs w:val="24"/>
          <w:lang w:val="hr-HR"/>
        </w:rPr>
        <w:t xml:space="preserve"> EUR. </w:t>
      </w:r>
    </w:p>
    <w:p w14:paraId="4EE49062" w14:textId="77777777" w:rsidR="001930F3" w:rsidRPr="003B674A" w:rsidRDefault="001930F3" w:rsidP="001220BC">
      <w:pPr>
        <w:pStyle w:val="Uvuenotijeloteksta"/>
        <w:spacing w:line="240" w:lineRule="auto"/>
        <w:ind w:left="0" w:right="1" w:firstLine="708"/>
        <w:rPr>
          <w:i/>
          <w:szCs w:val="24"/>
        </w:rPr>
      </w:pPr>
    </w:p>
    <w:p w14:paraId="3183E8E1" w14:textId="77777777" w:rsidR="005542E2" w:rsidRPr="003B674A" w:rsidRDefault="001930F3" w:rsidP="005542E2">
      <w:pPr>
        <w:spacing w:line="240" w:lineRule="auto"/>
        <w:ind w:left="0" w:right="1" w:firstLine="708"/>
        <w:rPr>
          <w:szCs w:val="24"/>
        </w:rPr>
      </w:pPr>
      <w:proofErr w:type="spellStart"/>
      <w:r w:rsidRPr="005542E2">
        <w:rPr>
          <w:iCs/>
          <w:sz w:val="24"/>
          <w:szCs w:val="24"/>
        </w:rPr>
        <w:t>Aktivnost</w:t>
      </w:r>
      <w:proofErr w:type="spellEnd"/>
      <w:r w:rsidRPr="005542E2">
        <w:rPr>
          <w:iCs/>
          <w:sz w:val="24"/>
          <w:szCs w:val="24"/>
        </w:rPr>
        <w:t xml:space="preserve">: </w:t>
      </w:r>
      <w:proofErr w:type="spellStart"/>
      <w:r w:rsidRPr="005542E2">
        <w:rPr>
          <w:iCs/>
          <w:sz w:val="24"/>
          <w:szCs w:val="24"/>
        </w:rPr>
        <w:t>Javne</w:t>
      </w:r>
      <w:proofErr w:type="spellEnd"/>
      <w:r w:rsidRPr="005542E2">
        <w:rPr>
          <w:iCs/>
          <w:sz w:val="24"/>
          <w:szCs w:val="24"/>
        </w:rPr>
        <w:t xml:space="preserve"> </w:t>
      </w:r>
      <w:proofErr w:type="spellStart"/>
      <w:r w:rsidRPr="005542E2">
        <w:rPr>
          <w:iCs/>
          <w:sz w:val="24"/>
          <w:szCs w:val="24"/>
        </w:rPr>
        <w:t>ustanove</w:t>
      </w:r>
      <w:proofErr w:type="spellEnd"/>
      <w:r w:rsidRPr="005542E2">
        <w:rPr>
          <w:iCs/>
          <w:sz w:val="24"/>
          <w:szCs w:val="24"/>
        </w:rPr>
        <w:t xml:space="preserve"> u </w:t>
      </w:r>
      <w:proofErr w:type="spellStart"/>
      <w:r w:rsidRPr="005542E2">
        <w:rPr>
          <w:iCs/>
          <w:sz w:val="24"/>
          <w:szCs w:val="24"/>
        </w:rPr>
        <w:t>kulturi</w:t>
      </w:r>
      <w:proofErr w:type="spellEnd"/>
      <w:r w:rsidRPr="005542E2">
        <w:rPr>
          <w:iCs/>
          <w:sz w:val="24"/>
          <w:szCs w:val="24"/>
        </w:rPr>
        <w:t xml:space="preserve">; </w:t>
      </w:r>
      <w:proofErr w:type="spellStart"/>
      <w:r w:rsidRPr="005542E2">
        <w:rPr>
          <w:iCs/>
          <w:sz w:val="24"/>
          <w:szCs w:val="24"/>
        </w:rPr>
        <w:t>rashodi</w:t>
      </w:r>
      <w:proofErr w:type="spellEnd"/>
      <w:r w:rsidRPr="005542E2">
        <w:rPr>
          <w:iCs/>
          <w:sz w:val="24"/>
          <w:szCs w:val="24"/>
        </w:rPr>
        <w:t xml:space="preserve"> za </w:t>
      </w:r>
      <w:proofErr w:type="spellStart"/>
      <w:r w:rsidRPr="005542E2">
        <w:rPr>
          <w:iCs/>
          <w:sz w:val="24"/>
          <w:szCs w:val="24"/>
        </w:rPr>
        <w:t>izvršenje</w:t>
      </w:r>
      <w:proofErr w:type="spellEnd"/>
      <w:r w:rsidRPr="005542E2">
        <w:rPr>
          <w:iCs/>
          <w:sz w:val="24"/>
          <w:szCs w:val="24"/>
        </w:rPr>
        <w:t xml:space="preserve"> </w:t>
      </w:r>
      <w:proofErr w:type="spellStart"/>
      <w:r w:rsidR="00D260EE">
        <w:rPr>
          <w:iCs/>
          <w:sz w:val="24"/>
          <w:szCs w:val="24"/>
        </w:rPr>
        <w:t>a</w:t>
      </w:r>
      <w:r w:rsidRPr="005542E2">
        <w:rPr>
          <w:iCs/>
          <w:sz w:val="24"/>
          <w:szCs w:val="24"/>
        </w:rPr>
        <w:t>ktivnosti</w:t>
      </w:r>
      <w:proofErr w:type="spellEnd"/>
      <w:r w:rsidRPr="005542E2">
        <w:rPr>
          <w:iCs/>
          <w:sz w:val="24"/>
          <w:szCs w:val="24"/>
        </w:rPr>
        <w:t xml:space="preserve"> </w:t>
      </w:r>
      <w:r w:rsidR="005542E2" w:rsidRPr="005542E2">
        <w:rPr>
          <w:bCs/>
          <w:sz w:val="24"/>
          <w:szCs w:val="24"/>
          <w:lang w:val="hr-HR"/>
        </w:rPr>
        <w:t xml:space="preserve">povećavaju se za 148.270,15 EUR ili </w:t>
      </w:r>
      <w:r w:rsidR="005542E2">
        <w:rPr>
          <w:bCs/>
          <w:sz w:val="24"/>
          <w:szCs w:val="24"/>
          <w:lang w:val="hr-HR"/>
        </w:rPr>
        <w:t>7,65</w:t>
      </w:r>
      <w:r w:rsidR="005542E2" w:rsidRPr="005542E2">
        <w:rPr>
          <w:bCs/>
          <w:sz w:val="24"/>
          <w:szCs w:val="24"/>
          <w:lang w:val="hr-HR"/>
        </w:rPr>
        <w:t xml:space="preserve">% i iznose </w:t>
      </w:r>
      <w:r w:rsidR="005542E2">
        <w:rPr>
          <w:bCs/>
          <w:sz w:val="24"/>
          <w:szCs w:val="24"/>
          <w:lang w:val="hr-HR"/>
        </w:rPr>
        <w:t>2.085.719,41</w:t>
      </w:r>
      <w:r w:rsidR="005542E2" w:rsidRPr="005542E2">
        <w:rPr>
          <w:bCs/>
          <w:sz w:val="24"/>
          <w:szCs w:val="24"/>
          <w:lang w:val="hr-HR"/>
        </w:rPr>
        <w:t xml:space="preserve"> EUR. </w:t>
      </w:r>
    </w:p>
    <w:p w14:paraId="2C89BB15" w14:textId="77777777" w:rsidR="001930F3" w:rsidRPr="003B674A" w:rsidRDefault="001930F3" w:rsidP="001220BC">
      <w:pPr>
        <w:pStyle w:val="Uvuenotijeloteksta"/>
        <w:spacing w:line="240" w:lineRule="auto"/>
        <w:ind w:left="0" w:right="1" w:firstLine="708"/>
        <w:rPr>
          <w:szCs w:val="24"/>
        </w:rPr>
      </w:pPr>
      <w:r w:rsidRPr="003B674A">
        <w:rPr>
          <w:szCs w:val="24"/>
        </w:rPr>
        <w:t xml:space="preserve">U okviru Aktivnosti iskazana su sredstva za proračunske korisnike iz oblasti kulture čiji je osnivač Grad Pula – Pola i to Istarsko narodno kazalište - Gradsko kazalište Pula i Gradska knjižnica i čitaonica Pula. </w:t>
      </w:r>
    </w:p>
    <w:p w14:paraId="3ADAE913" w14:textId="77777777" w:rsidR="001930F3" w:rsidRPr="003B674A" w:rsidRDefault="001930F3" w:rsidP="001220BC">
      <w:pPr>
        <w:pStyle w:val="Uvuenotijeloteksta"/>
        <w:spacing w:line="240" w:lineRule="auto"/>
        <w:ind w:left="0" w:right="1" w:firstLine="708"/>
        <w:rPr>
          <w:iCs/>
          <w:szCs w:val="24"/>
        </w:rPr>
      </w:pPr>
    </w:p>
    <w:p w14:paraId="7B2C4C93" w14:textId="77777777" w:rsidR="001930F3" w:rsidRPr="003B674A" w:rsidRDefault="001930F3" w:rsidP="001220BC">
      <w:pPr>
        <w:pStyle w:val="Tijeloteksta"/>
        <w:spacing w:line="240" w:lineRule="auto"/>
        <w:ind w:left="0" w:right="1" w:firstLine="708"/>
        <w:rPr>
          <w:szCs w:val="24"/>
        </w:rPr>
      </w:pPr>
      <w:r w:rsidRPr="005542E2">
        <w:rPr>
          <w:iCs/>
          <w:szCs w:val="24"/>
        </w:rPr>
        <w:t>Korisnik: Istarsko narodno kazalište - Gradsko kazalište Pula; rashodi za financiranje</w:t>
      </w:r>
      <w:r w:rsidRPr="003B674A">
        <w:rPr>
          <w:szCs w:val="24"/>
        </w:rPr>
        <w:t xml:space="preserve"> programa Istarskog narodnog kazališta - Gradskog kazališta Pula </w:t>
      </w:r>
      <w:r w:rsidR="005542E2">
        <w:rPr>
          <w:szCs w:val="24"/>
        </w:rPr>
        <w:t>povećavaju se za 74.559,15 EUR ili 8,45% i iznose 957.162,04 EUR</w:t>
      </w:r>
      <w:r w:rsidRPr="003B674A">
        <w:rPr>
          <w:szCs w:val="24"/>
        </w:rPr>
        <w:t>.</w:t>
      </w:r>
    </w:p>
    <w:p w14:paraId="6D8298F6" w14:textId="77777777" w:rsidR="001930F3" w:rsidRPr="003B674A" w:rsidRDefault="001930F3" w:rsidP="00A47567">
      <w:pPr>
        <w:pStyle w:val="Tijeloteksta"/>
        <w:widowControl/>
        <w:numPr>
          <w:ilvl w:val="0"/>
          <w:numId w:val="28"/>
        </w:numPr>
        <w:suppressAutoHyphens/>
        <w:adjustRightInd/>
        <w:spacing w:line="240" w:lineRule="auto"/>
        <w:ind w:left="709" w:right="1" w:hanging="425"/>
        <w:textAlignment w:val="auto"/>
        <w:rPr>
          <w:iCs/>
          <w:szCs w:val="24"/>
        </w:rPr>
      </w:pPr>
      <w:r w:rsidRPr="003B674A">
        <w:rPr>
          <w:iCs/>
          <w:szCs w:val="24"/>
        </w:rPr>
        <w:t xml:space="preserve">Rashodi za zaposlene </w:t>
      </w:r>
      <w:r w:rsidR="005542E2">
        <w:rPr>
          <w:iCs/>
          <w:szCs w:val="24"/>
        </w:rPr>
        <w:t xml:space="preserve">smanjuju se za 14.069,00 EUR i iznose </w:t>
      </w:r>
      <w:r w:rsidR="001220BC" w:rsidRPr="003B674A">
        <w:rPr>
          <w:iCs/>
          <w:szCs w:val="24"/>
        </w:rPr>
        <w:t>2</w:t>
      </w:r>
      <w:r w:rsidR="005542E2">
        <w:rPr>
          <w:iCs/>
          <w:szCs w:val="24"/>
        </w:rPr>
        <w:t>25</w:t>
      </w:r>
      <w:r w:rsidR="001220BC" w:rsidRPr="003B674A">
        <w:rPr>
          <w:iCs/>
          <w:szCs w:val="24"/>
        </w:rPr>
        <w:t>.0</w:t>
      </w:r>
      <w:r w:rsidR="005542E2">
        <w:rPr>
          <w:iCs/>
          <w:szCs w:val="24"/>
        </w:rPr>
        <w:t>00</w:t>
      </w:r>
      <w:r w:rsidR="001220BC" w:rsidRPr="003B674A">
        <w:rPr>
          <w:iCs/>
          <w:szCs w:val="24"/>
        </w:rPr>
        <w:t>,00</w:t>
      </w:r>
      <w:r w:rsidRPr="003B674A">
        <w:rPr>
          <w:iCs/>
          <w:szCs w:val="24"/>
        </w:rPr>
        <w:t xml:space="preserve"> EUR,</w:t>
      </w:r>
      <w:r w:rsidR="00E96313">
        <w:rPr>
          <w:iCs/>
          <w:szCs w:val="24"/>
        </w:rPr>
        <w:t xml:space="preserve"> temeljem procjene izvršenja do kraja godine,</w:t>
      </w:r>
    </w:p>
    <w:p w14:paraId="4633156B" w14:textId="77777777" w:rsidR="001930F3" w:rsidRPr="003B674A" w:rsidRDefault="001930F3" w:rsidP="00A47567">
      <w:pPr>
        <w:pStyle w:val="Tijeloteksta"/>
        <w:widowControl/>
        <w:numPr>
          <w:ilvl w:val="0"/>
          <w:numId w:val="28"/>
        </w:numPr>
        <w:suppressAutoHyphens/>
        <w:adjustRightInd/>
        <w:spacing w:line="240" w:lineRule="auto"/>
        <w:ind w:left="709" w:right="1" w:hanging="425"/>
        <w:textAlignment w:val="auto"/>
        <w:rPr>
          <w:iCs/>
          <w:szCs w:val="24"/>
        </w:rPr>
      </w:pPr>
      <w:r w:rsidRPr="003B674A">
        <w:rPr>
          <w:iCs/>
          <w:szCs w:val="24"/>
        </w:rPr>
        <w:t xml:space="preserve">Materijalni </w:t>
      </w:r>
      <w:r w:rsidR="00E96313">
        <w:rPr>
          <w:iCs/>
          <w:szCs w:val="24"/>
        </w:rPr>
        <w:t>rashodi</w:t>
      </w:r>
      <w:r w:rsidRPr="003B674A">
        <w:rPr>
          <w:iCs/>
          <w:szCs w:val="24"/>
        </w:rPr>
        <w:t xml:space="preserve"> </w:t>
      </w:r>
      <w:r w:rsidR="005542E2">
        <w:rPr>
          <w:iCs/>
          <w:szCs w:val="24"/>
        </w:rPr>
        <w:t>smanjuju se za 25.951,11 EUR i iznose 313.346,78</w:t>
      </w:r>
      <w:r w:rsidR="005542E2" w:rsidRPr="003B674A">
        <w:rPr>
          <w:iCs/>
          <w:szCs w:val="24"/>
        </w:rPr>
        <w:t xml:space="preserve"> EUR</w:t>
      </w:r>
      <w:r w:rsidRPr="003B674A">
        <w:rPr>
          <w:iCs/>
          <w:szCs w:val="24"/>
        </w:rPr>
        <w:t>,</w:t>
      </w:r>
      <w:r w:rsidR="00E96313" w:rsidRPr="00E96313">
        <w:rPr>
          <w:iCs/>
          <w:szCs w:val="24"/>
        </w:rPr>
        <w:t xml:space="preserve"> </w:t>
      </w:r>
      <w:r w:rsidR="00E96313">
        <w:rPr>
          <w:iCs/>
          <w:szCs w:val="24"/>
        </w:rPr>
        <w:t>temeljem procjene izvršenja do kraja godine,</w:t>
      </w:r>
    </w:p>
    <w:p w14:paraId="30C9940C" w14:textId="77777777" w:rsidR="001220BC" w:rsidRPr="003B674A" w:rsidRDefault="001220BC" w:rsidP="00A47567">
      <w:pPr>
        <w:pStyle w:val="Tijeloteksta"/>
        <w:widowControl/>
        <w:numPr>
          <w:ilvl w:val="0"/>
          <w:numId w:val="28"/>
        </w:numPr>
        <w:suppressAutoHyphens/>
        <w:adjustRightInd/>
        <w:spacing w:line="240" w:lineRule="auto"/>
        <w:ind w:left="709" w:right="1" w:hanging="425"/>
        <w:textAlignment w:val="auto"/>
        <w:rPr>
          <w:iCs/>
          <w:szCs w:val="24"/>
        </w:rPr>
      </w:pPr>
      <w:r w:rsidRPr="003B674A">
        <w:rPr>
          <w:iCs/>
          <w:szCs w:val="24"/>
        </w:rPr>
        <w:t xml:space="preserve">Financijski rashodi </w:t>
      </w:r>
      <w:r w:rsidR="005542E2">
        <w:rPr>
          <w:iCs/>
          <w:szCs w:val="24"/>
        </w:rPr>
        <w:t>smanjuju se za 20,00 EUR i iznose 50</w:t>
      </w:r>
      <w:r w:rsidR="005542E2" w:rsidRPr="003B674A">
        <w:rPr>
          <w:iCs/>
          <w:szCs w:val="24"/>
        </w:rPr>
        <w:t>,00 EUR</w:t>
      </w:r>
      <w:r w:rsidRPr="003B674A">
        <w:rPr>
          <w:iCs/>
          <w:szCs w:val="24"/>
        </w:rPr>
        <w:t>,</w:t>
      </w:r>
      <w:r w:rsidR="00E96313" w:rsidRPr="00E96313">
        <w:rPr>
          <w:iCs/>
          <w:szCs w:val="24"/>
        </w:rPr>
        <w:t xml:space="preserve"> </w:t>
      </w:r>
      <w:r w:rsidR="00E96313">
        <w:rPr>
          <w:iCs/>
          <w:szCs w:val="24"/>
        </w:rPr>
        <w:t>temeljem procjene izvršenja do kraja godine,</w:t>
      </w:r>
    </w:p>
    <w:p w14:paraId="40415299" w14:textId="77777777" w:rsidR="001930F3" w:rsidRPr="003B674A" w:rsidRDefault="001930F3" w:rsidP="00A47567">
      <w:pPr>
        <w:pStyle w:val="Tijeloteksta"/>
        <w:widowControl/>
        <w:numPr>
          <w:ilvl w:val="0"/>
          <w:numId w:val="28"/>
        </w:numPr>
        <w:suppressAutoHyphens/>
        <w:adjustRightInd/>
        <w:spacing w:line="240" w:lineRule="auto"/>
        <w:ind w:left="709" w:right="1" w:hanging="425"/>
        <w:textAlignment w:val="auto"/>
        <w:rPr>
          <w:iCs/>
          <w:szCs w:val="24"/>
        </w:rPr>
      </w:pPr>
      <w:r w:rsidRPr="003B674A">
        <w:rPr>
          <w:iCs/>
          <w:szCs w:val="24"/>
        </w:rPr>
        <w:t xml:space="preserve">Rashodi za ulaganja u dugotrajnu imovinu, investicije i nabavu opreme </w:t>
      </w:r>
      <w:r w:rsidR="005542E2">
        <w:rPr>
          <w:iCs/>
          <w:szCs w:val="24"/>
        </w:rPr>
        <w:t>povećavaju se za 114.599,26 EUR i iznose 418.765,26</w:t>
      </w:r>
      <w:r w:rsidR="005542E2" w:rsidRPr="003B674A">
        <w:rPr>
          <w:iCs/>
          <w:szCs w:val="24"/>
        </w:rPr>
        <w:t xml:space="preserve"> EUR</w:t>
      </w:r>
      <w:r w:rsidR="00E96313">
        <w:rPr>
          <w:iCs/>
          <w:szCs w:val="24"/>
        </w:rPr>
        <w:t xml:space="preserve">, za </w:t>
      </w:r>
      <w:r w:rsidR="00E96313" w:rsidRPr="003B674A">
        <w:rPr>
          <w:iCs/>
          <w:szCs w:val="24"/>
        </w:rPr>
        <w:t>adaptacij</w:t>
      </w:r>
      <w:r w:rsidR="00E96313">
        <w:rPr>
          <w:iCs/>
          <w:szCs w:val="24"/>
        </w:rPr>
        <w:t>u</w:t>
      </w:r>
      <w:r w:rsidR="00E96313" w:rsidRPr="003B674A">
        <w:rPr>
          <w:iCs/>
          <w:szCs w:val="24"/>
        </w:rPr>
        <w:t xml:space="preserve"> Velike kazališne dvorane</w:t>
      </w:r>
      <w:r w:rsidRPr="003B674A">
        <w:rPr>
          <w:iCs/>
          <w:szCs w:val="24"/>
        </w:rPr>
        <w:t xml:space="preserve">. </w:t>
      </w:r>
    </w:p>
    <w:p w14:paraId="250A80F0" w14:textId="77777777" w:rsidR="001930F3" w:rsidRDefault="001930F3" w:rsidP="001220BC">
      <w:pPr>
        <w:spacing w:line="240" w:lineRule="auto"/>
        <w:ind w:left="0" w:right="1" w:firstLine="708"/>
        <w:rPr>
          <w:sz w:val="24"/>
          <w:szCs w:val="24"/>
          <w:lang w:val="hr-HR"/>
        </w:rPr>
      </w:pPr>
    </w:p>
    <w:p w14:paraId="1F014A5C" w14:textId="77777777" w:rsidR="00D260EE" w:rsidRPr="003B674A" w:rsidRDefault="00D260EE" w:rsidP="001220BC">
      <w:pPr>
        <w:spacing w:line="240" w:lineRule="auto"/>
        <w:ind w:left="0" w:right="1" w:firstLine="708"/>
        <w:rPr>
          <w:sz w:val="24"/>
          <w:szCs w:val="24"/>
          <w:lang w:val="hr-HR"/>
        </w:rPr>
      </w:pPr>
    </w:p>
    <w:p w14:paraId="0F8E76BA" w14:textId="77777777" w:rsidR="00E96313" w:rsidRPr="003B674A" w:rsidRDefault="001930F3" w:rsidP="00E96313">
      <w:pPr>
        <w:pStyle w:val="Tijeloteksta"/>
        <w:spacing w:line="240" w:lineRule="auto"/>
        <w:ind w:left="0" w:right="1" w:firstLine="708"/>
        <w:rPr>
          <w:szCs w:val="24"/>
        </w:rPr>
      </w:pPr>
      <w:r w:rsidRPr="00413AC2">
        <w:rPr>
          <w:iCs/>
          <w:szCs w:val="24"/>
        </w:rPr>
        <w:lastRenderedPageBreak/>
        <w:t>Korisnik: Gradska knjižnica i čitaonica; rashodi za financiranje programa Gradske</w:t>
      </w:r>
      <w:r w:rsidRPr="003B674A">
        <w:rPr>
          <w:szCs w:val="24"/>
        </w:rPr>
        <w:t xml:space="preserve"> knjižnice i čitaonice Pula </w:t>
      </w:r>
      <w:r w:rsidR="00E96313">
        <w:rPr>
          <w:szCs w:val="24"/>
        </w:rPr>
        <w:t>povećavaju se za 73.711,00 EUR ili 6,99% i iznose 1.128.557,37 EUR</w:t>
      </w:r>
      <w:r w:rsidR="00E96313" w:rsidRPr="003B674A">
        <w:rPr>
          <w:szCs w:val="24"/>
        </w:rPr>
        <w:t>.</w:t>
      </w:r>
    </w:p>
    <w:p w14:paraId="676D8619" w14:textId="77777777" w:rsidR="00E96313" w:rsidRPr="003B674A" w:rsidRDefault="00E96313" w:rsidP="00A47567">
      <w:pPr>
        <w:pStyle w:val="Tijeloteksta"/>
        <w:widowControl/>
        <w:numPr>
          <w:ilvl w:val="0"/>
          <w:numId w:val="28"/>
        </w:numPr>
        <w:suppressAutoHyphens/>
        <w:adjustRightInd/>
        <w:spacing w:line="240" w:lineRule="auto"/>
        <w:ind w:left="709" w:right="1" w:hanging="425"/>
        <w:textAlignment w:val="auto"/>
        <w:rPr>
          <w:iCs/>
          <w:szCs w:val="24"/>
        </w:rPr>
      </w:pPr>
      <w:r w:rsidRPr="003B674A">
        <w:rPr>
          <w:iCs/>
          <w:szCs w:val="24"/>
        </w:rPr>
        <w:t xml:space="preserve">Rashodi za zaposlene </w:t>
      </w:r>
      <w:r>
        <w:rPr>
          <w:iCs/>
          <w:szCs w:val="24"/>
        </w:rPr>
        <w:t>povećavaju se za 3.755,00 EUR i iznose 397.755,00</w:t>
      </w:r>
      <w:r w:rsidRPr="003B674A">
        <w:rPr>
          <w:iCs/>
          <w:szCs w:val="24"/>
        </w:rPr>
        <w:t xml:space="preserve"> EUR,</w:t>
      </w:r>
      <w:r>
        <w:rPr>
          <w:iCs/>
          <w:szCs w:val="24"/>
        </w:rPr>
        <w:t xml:space="preserve"> temeljem procjene izvršenja do kraja godine,</w:t>
      </w:r>
    </w:p>
    <w:p w14:paraId="6FBE66B0" w14:textId="77777777" w:rsidR="00E96313" w:rsidRPr="003B674A" w:rsidRDefault="00E96313" w:rsidP="00A47567">
      <w:pPr>
        <w:pStyle w:val="Tijeloteksta"/>
        <w:widowControl/>
        <w:numPr>
          <w:ilvl w:val="0"/>
          <w:numId w:val="28"/>
        </w:numPr>
        <w:suppressAutoHyphens/>
        <w:adjustRightInd/>
        <w:spacing w:line="240" w:lineRule="auto"/>
        <w:ind w:left="709" w:right="1" w:hanging="425"/>
        <w:textAlignment w:val="auto"/>
        <w:rPr>
          <w:iCs/>
          <w:szCs w:val="24"/>
        </w:rPr>
      </w:pPr>
      <w:r w:rsidRPr="003B674A">
        <w:rPr>
          <w:iCs/>
          <w:szCs w:val="24"/>
        </w:rPr>
        <w:t xml:space="preserve">Materijalni </w:t>
      </w:r>
      <w:r>
        <w:rPr>
          <w:iCs/>
          <w:szCs w:val="24"/>
        </w:rPr>
        <w:t>rashodi</w:t>
      </w:r>
      <w:r w:rsidRPr="003B674A">
        <w:rPr>
          <w:iCs/>
          <w:szCs w:val="24"/>
        </w:rPr>
        <w:t xml:space="preserve"> </w:t>
      </w:r>
      <w:r>
        <w:rPr>
          <w:iCs/>
          <w:szCs w:val="24"/>
        </w:rPr>
        <w:t>smanjuju se za 37.849,74 EUR i iznose 202.047,26</w:t>
      </w:r>
      <w:r w:rsidRPr="003B674A">
        <w:rPr>
          <w:iCs/>
          <w:szCs w:val="24"/>
        </w:rPr>
        <w:t xml:space="preserve"> EUR,</w:t>
      </w:r>
      <w:r w:rsidRPr="00E96313">
        <w:rPr>
          <w:iCs/>
          <w:szCs w:val="24"/>
        </w:rPr>
        <w:t xml:space="preserve"> </w:t>
      </w:r>
      <w:r>
        <w:rPr>
          <w:iCs/>
          <w:szCs w:val="24"/>
        </w:rPr>
        <w:t>temeljem procjene izvršenja do kraja godine,</w:t>
      </w:r>
    </w:p>
    <w:p w14:paraId="76766692" w14:textId="0517C142" w:rsidR="00E96313" w:rsidRPr="003B674A" w:rsidRDefault="00E96313" w:rsidP="00A47567">
      <w:pPr>
        <w:pStyle w:val="Tijeloteksta"/>
        <w:widowControl/>
        <w:numPr>
          <w:ilvl w:val="0"/>
          <w:numId w:val="28"/>
        </w:numPr>
        <w:suppressAutoHyphens/>
        <w:adjustRightInd/>
        <w:spacing w:line="240" w:lineRule="auto"/>
        <w:ind w:left="709" w:right="1" w:hanging="425"/>
        <w:textAlignment w:val="auto"/>
        <w:rPr>
          <w:iCs/>
          <w:szCs w:val="24"/>
        </w:rPr>
      </w:pPr>
      <w:r w:rsidRPr="003B674A">
        <w:rPr>
          <w:iCs/>
          <w:szCs w:val="24"/>
        </w:rPr>
        <w:t xml:space="preserve">Rashodi za ulaganja u dugotrajnu imovinu, </w:t>
      </w:r>
      <w:r>
        <w:rPr>
          <w:iCs/>
          <w:szCs w:val="24"/>
        </w:rPr>
        <w:t>povećavaju se za 107.805,74 EUR i iznose 528.755,11</w:t>
      </w:r>
      <w:r w:rsidRPr="003B674A">
        <w:rPr>
          <w:iCs/>
          <w:szCs w:val="24"/>
        </w:rPr>
        <w:t xml:space="preserve"> EUR</w:t>
      </w:r>
      <w:r>
        <w:rPr>
          <w:iCs/>
          <w:szCs w:val="24"/>
        </w:rPr>
        <w:t>, za nabavu uredske opreme i namještaja i knjiga</w:t>
      </w:r>
      <w:r w:rsidRPr="003B674A">
        <w:rPr>
          <w:iCs/>
          <w:szCs w:val="24"/>
        </w:rPr>
        <w:t xml:space="preserve">. </w:t>
      </w:r>
      <w:r w:rsidR="00213610" w:rsidRPr="00A10A0E">
        <w:rPr>
          <w:szCs w:val="24"/>
        </w:rPr>
        <w:t>Nabava opreme za knjižnicu provodi se u skladu sa zacrtanim strateškim ciljevima razvoja knjižnične djelatnosti vodeći pritom računa o potrebama osoblja i korisnika knjižnice. U 2023. program obuhvaća zamjenu namještaja za posudbeni odjel Središnje knjižnice (uništenog u požaru) - novi pult, stolice, police, fotelje, izložbene police i sl., zamjenu dotrajalih računala za knjižničare i nabavu prijenosnih računala za posudbu unutar knjižnice, nabavu novih barkod čitača, jednog računala za Knjižnicu Žminj te digitalnog reklamnog sustava za Središnju knjižnicu.</w:t>
      </w:r>
    </w:p>
    <w:p w14:paraId="3749D9F6" w14:textId="77777777" w:rsidR="001930F3" w:rsidRPr="003B674A" w:rsidRDefault="001930F3" w:rsidP="00E96313">
      <w:pPr>
        <w:pStyle w:val="Uvuenotijeloteksta"/>
        <w:spacing w:line="240" w:lineRule="auto"/>
        <w:ind w:left="0" w:right="1" w:firstLine="708"/>
      </w:pPr>
    </w:p>
    <w:p w14:paraId="273B9400" w14:textId="77777777" w:rsidR="001930F3" w:rsidRPr="003B674A" w:rsidRDefault="001930F3" w:rsidP="001220BC">
      <w:pPr>
        <w:pStyle w:val="Tijeloteksta"/>
        <w:spacing w:line="240" w:lineRule="auto"/>
        <w:ind w:left="0" w:right="1" w:firstLine="708"/>
        <w:rPr>
          <w:szCs w:val="24"/>
        </w:rPr>
      </w:pPr>
      <w:r w:rsidRPr="00375200">
        <w:rPr>
          <w:iCs/>
          <w:szCs w:val="24"/>
        </w:rPr>
        <w:t xml:space="preserve">Aktivnost: Pula Film Festival; </w:t>
      </w:r>
      <w:r w:rsidR="00375200" w:rsidRPr="00375200">
        <w:rPr>
          <w:iCs/>
          <w:szCs w:val="24"/>
        </w:rPr>
        <w:t>rashodi za realizaciju aktivnosti ostaju na razini plana i</w:t>
      </w:r>
      <w:r w:rsidR="00375200">
        <w:rPr>
          <w:szCs w:val="24"/>
        </w:rPr>
        <w:t xml:space="preserve"> </w:t>
      </w:r>
      <w:r w:rsidR="00375200" w:rsidRPr="003B674A">
        <w:rPr>
          <w:szCs w:val="24"/>
        </w:rPr>
        <w:t>iznos</w:t>
      </w:r>
      <w:r w:rsidR="00375200">
        <w:rPr>
          <w:szCs w:val="24"/>
        </w:rPr>
        <w:t>e</w:t>
      </w:r>
      <w:r w:rsidR="00375200" w:rsidRPr="003B674A">
        <w:rPr>
          <w:szCs w:val="24"/>
        </w:rPr>
        <w:t xml:space="preserve"> </w:t>
      </w:r>
      <w:r w:rsidR="001220BC" w:rsidRPr="003B674A">
        <w:rPr>
          <w:szCs w:val="24"/>
        </w:rPr>
        <w:t>413.363,00</w:t>
      </w:r>
      <w:r w:rsidRPr="003B674A">
        <w:rPr>
          <w:szCs w:val="24"/>
        </w:rPr>
        <w:t xml:space="preserve"> EUR. </w:t>
      </w:r>
    </w:p>
    <w:p w14:paraId="33A9917A" w14:textId="77777777" w:rsidR="00822C1B" w:rsidRDefault="00822C1B" w:rsidP="001220BC">
      <w:pPr>
        <w:spacing w:line="240" w:lineRule="auto"/>
        <w:ind w:left="0" w:right="1" w:firstLine="708"/>
        <w:rPr>
          <w:sz w:val="24"/>
          <w:szCs w:val="24"/>
          <w:lang w:val="hr-HR"/>
        </w:rPr>
      </w:pPr>
    </w:p>
    <w:p w14:paraId="0B3EC81F" w14:textId="5272B6A5" w:rsidR="001930F3" w:rsidRPr="003B674A" w:rsidRDefault="001930F3" w:rsidP="001220BC">
      <w:pPr>
        <w:pStyle w:val="Tijeloteksta"/>
        <w:spacing w:line="240" w:lineRule="auto"/>
        <w:ind w:left="0" w:right="1" w:firstLine="708"/>
        <w:rPr>
          <w:szCs w:val="24"/>
        </w:rPr>
      </w:pPr>
      <w:r w:rsidRPr="00375200">
        <w:rPr>
          <w:iCs/>
          <w:szCs w:val="24"/>
        </w:rPr>
        <w:t xml:space="preserve">Aktivnost: Ostali programi u kulturi; rashodi za </w:t>
      </w:r>
      <w:r w:rsidR="00375200" w:rsidRPr="00375200">
        <w:rPr>
          <w:iCs/>
          <w:szCs w:val="24"/>
        </w:rPr>
        <w:t>realizaciju aktivnosti ostaju na razini</w:t>
      </w:r>
      <w:r w:rsidR="00375200">
        <w:rPr>
          <w:szCs w:val="24"/>
        </w:rPr>
        <w:t xml:space="preserve"> plana i </w:t>
      </w:r>
      <w:r w:rsidRPr="003B674A">
        <w:rPr>
          <w:szCs w:val="24"/>
        </w:rPr>
        <w:t>iznos</w:t>
      </w:r>
      <w:r w:rsidR="00375200">
        <w:rPr>
          <w:szCs w:val="24"/>
        </w:rPr>
        <w:t>e</w:t>
      </w:r>
      <w:r w:rsidRPr="003B674A">
        <w:rPr>
          <w:szCs w:val="24"/>
        </w:rPr>
        <w:t xml:space="preserve"> </w:t>
      </w:r>
      <w:r w:rsidR="001220BC" w:rsidRPr="003B674A">
        <w:rPr>
          <w:szCs w:val="24"/>
        </w:rPr>
        <w:t>672.846,79</w:t>
      </w:r>
      <w:r w:rsidRPr="003B674A">
        <w:rPr>
          <w:szCs w:val="24"/>
        </w:rPr>
        <w:t xml:space="preserve"> EUR</w:t>
      </w:r>
      <w:r w:rsidR="00907BBA">
        <w:rPr>
          <w:szCs w:val="24"/>
        </w:rPr>
        <w:t>.</w:t>
      </w:r>
    </w:p>
    <w:p w14:paraId="028FF5BA" w14:textId="77777777" w:rsidR="001F70DD" w:rsidRPr="003B674A" w:rsidRDefault="001F70DD" w:rsidP="001F70DD">
      <w:pPr>
        <w:pStyle w:val="StandardWeb"/>
        <w:spacing w:before="0" w:after="0" w:line="240" w:lineRule="auto"/>
        <w:ind w:left="-142" w:right="1" w:firstLine="568"/>
        <w:rPr>
          <w:lang w:val="hr-HR"/>
        </w:rPr>
      </w:pPr>
    </w:p>
    <w:p w14:paraId="67D29757" w14:textId="77777777" w:rsidR="00413AC2" w:rsidRDefault="00413AC2" w:rsidP="00413AC2">
      <w:pPr>
        <w:spacing w:line="240" w:lineRule="auto"/>
        <w:ind w:left="0" w:right="-1" w:firstLine="708"/>
        <w:rPr>
          <w:sz w:val="24"/>
          <w:szCs w:val="24"/>
          <w:lang w:val="hr-HR"/>
        </w:rPr>
      </w:pPr>
    </w:p>
    <w:p w14:paraId="1504DC59" w14:textId="77777777" w:rsidR="00413AC2" w:rsidRDefault="00413AC2" w:rsidP="00413AC2">
      <w:pPr>
        <w:spacing w:line="240" w:lineRule="auto"/>
        <w:ind w:left="0" w:right="-1" w:firstLine="708"/>
        <w:rPr>
          <w:sz w:val="24"/>
          <w:szCs w:val="24"/>
          <w:lang w:val="hr-HR"/>
        </w:rPr>
      </w:pPr>
    </w:p>
    <w:p w14:paraId="7685F07C" w14:textId="77777777" w:rsidR="004B7D53" w:rsidRPr="003B674A" w:rsidRDefault="004B7D53" w:rsidP="00413AC2">
      <w:pPr>
        <w:spacing w:line="240" w:lineRule="auto"/>
        <w:ind w:left="0" w:right="-1" w:firstLine="708"/>
        <w:rPr>
          <w:sz w:val="24"/>
          <w:szCs w:val="24"/>
          <w:lang w:val="hr-HR"/>
        </w:rPr>
      </w:pPr>
      <w:r w:rsidRPr="003B674A">
        <w:rPr>
          <w:sz w:val="24"/>
          <w:szCs w:val="24"/>
          <w:lang w:val="hr-HR"/>
        </w:rPr>
        <w:t xml:space="preserve">Rashodi u </w:t>
      </w:r>
      <w:r w:rsidRPr="003B674A">
        <w:rPr>
          <w:b/>
          <w:sz w:val="24"/>
          <w:szCs w:val="24"/>
          <w:lang w:val="hr-HR"/>
        </w:rPr>
        <w:t xml:space="preserve">Službi za unutarnju reviziju </w:t>
      </w:r>
      <w:r w:rsidR="00820B30">
        <w:rPr>
          <w:sz w:val="24"/>
          <w:szCs w:val="24"/>
          <w:lang w:val="hr-HR"/>
        </w:rPr>
        <w:t>smanjuju se u cijelosti budući u Službi nema zaposlenih službenika</w:t>
      </w:r>
      <w:r w:rsidRPr="003B674A">
        <w:rPr>
          <w:sz w:val="24"/>
          <w:szCs w:val="24"/>
          <w:lang w:val="hr-HR"/>
        </w:rPr>
        <w:t>.</w:t>
      </w:r>
    </w:p>
    <w:p w14:paraId="0B67C10F" w14:textId="77777777" w:rsidR="004B7D53" w:rsidRPr="003B674A" w:rsidRDefault="004B7D53" w:rsidP="004B7D53">
      <w:pPr>
        <w:spacing w:line="240" w:lineRule="auto"/>
        <w:ind w:left="142" w:right="-1" w:firstLine="567"/>
        <w:rPr>
          <w:sz w:val="24"/>
          <w:szCs w:val="24"/>
          <w:lang w:val="hr-HR"/>
        </w:rPr>
      </w:pPr>
    </w:p>
    <w:p w14:paraId="2666013E" w14:textId="77777777" w:rsidR="004B7D53" w:rsidRPr="003B674A" w:rsidRDefault="004B7D53" w:rsidP="004B7D53">
      <w:pPr>
        <w:pStyle w:val="Uvuenotijeloteksta"/>
        <w:spacing w:line="240" w:lineRule="auto"/>
        <w:ind w:left="0" w:firstLine="567"/>
        <w:rPr>
          <w:szCs w:val="24"/>
        </w:rPr>
      </w:pPr>
    </w:p>
    <w:p w14:paraId="324A621E" w14:textId="77777777" w:rsidR="00662C4A" w:rsidRPr="003B674A" w:rsidRDefault="00662C4A" w:rsidP="004B7D53">
      <w:pPr>
        <w:pStyle w:val="Tijeloteksta2"/>
        <w:widowControl/>
        <w:adjustRightInd/>
        <w:spacing w:line="240" w:lineRule="auto"/>
        <w:ind w:left="142" w:firstLine="566"/>
        <w:textAlignment w:val="auto"/>
        <w:rPr>
          <w:szCs w:val="24"/>
        </w:rPr>
      </w:pPr>
    </w:p>
    <w:sectPr w:rsidR="00662C4A" w:rsidRPr="003B674A" w:rsidSect="00B62734">
      <w:footerReference w:type="default" r:id="rId8"/>
      <w:pgSz w:w="11907" w:h="16840" w:code="9"/>
      <w:pgMar w:top="992" w:right="1417" w:bottom="992" w:left="1134" w:header="720" w:footer="44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939FE" w14:textId="77777777" w:rsidR="00084970" w:rsidRDefault="00084970">
      <w:pPr>
        <w:spacing w:line="240" w:lineRule="auto"/>
      </w:pPr>
      <w:r>
        <w:separator/>
      </w:r>
    </w:p>
  </w:endnote>
  <w:endnote w:type="continuationSeparator" w:id="0">
    <w:p w14:paraId="6755B01B" w14:textId="77777777" w:rsidR="00084970" w:rsidRDefault="000849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RTimes">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27CCA" w14:textId="77777777" w:rsidR="004156D6" w:rsidRDefault="004156D6">
    <w:pPr>
      <w:pStyle w:val="Podnoje"/>
      <w:jc w:val="center"/>
    </w:pPr>
    <w:r>
      <w:fldChar w:fldCharType="begin"/>
    </w:r>
    <w:r>
      <w:instrText>PAGE   \* MERGEFORMAT</w:instrText>
    </w:r>
    <w:r>
      <w:fldChar w:fldCharType="separate"/>
    </w:r>
    <w:r>
      <w:rPr>
        <w:lang w:val="hr-HR"/>
      </w:rPr>
      <w:t>2</w:t>
    </w:r>
    <w:r>
      <w:fldChar w:fldCharType="end"/>
    </w:r>
  </w:p>
  <w:p w14:paraId="27EA2A66" w14:textId="77777777" w:rsidR="007D63EC" w:rsidRDefault="007D63EC">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64B7E" w14:textId="77777777" w:rsidR="00084970" w:rsidRDefault="00084970">
      <w:pPr>
        <w:spacing w:line="240" w:lineRule="auto"/>
      </w:pPr>
      <w:r>
        <w:separator/>
      </w:r>
    </w:p>
  </w:footnote>
  <w:footnote w:type="continuationSeparator" w:id="0">
    <w:p w14:paraId="6F5585C0" w14:textId="77777777" w:rsidR="00084970" w:rsidRDefault="0008497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FFE2384"/>
    <w:lvl w:ilvl="0">
      <w:start w:val="1"/>
      <w:numFmt w:val="bullet"/>
      <w:pStyle w:val="Grafikeoznake"/>
      <w:lvlText w:val=""/>
      <w:lvlJc w:val="left"/>
      <w:pPr>
        <w:tabs>
          <w:tab w:val="num" w:pos="360"/>
        </w:tabs>
        <w:ind w:left="360" w:hanging="360"/>
      </w:pPr>
      <w:rPr>
        <w:rFonts w:ascii="Symbol" w:hAnsi="Symbol" w:hint="default"/>
      </w:rPr>
    </w:lvl>
  </w:abstractNum>
  <w:abstractNum w:abstractNumId="1" w15:restartNumberingAfterBreak="0">
    <w:nsid w:val="00B83B1A"/>
    <w:multiLevelType w:val="hybridMultilevel"/>
    <w:tmpl w:val="41A85A84"/>
    <w:lvl w:ilvl="0" w:tplc="FFFFFFFF">
      <w:numFmt w:val="bullet"/>
      <w:lvlText w:val="-"/>
      <w:lvlJc w:val="left"/>
      <w:pPr>
        <w:ind w:left="6314"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DA4D08"/>
    <w:multiLevelType w:val="hybridMultilevel"/>
    <w:tmpl w:val="C2ACF306"/>
    <w:lvl w:ilvl="0" w:tplc="2E5E32E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2164559"/>
    <w:multiLevelType w:val="hybridMultilevel"/>
    <w:tmpl w:val="C60A12D0"/>
    <w:lvl w:ilvl="0" w:tplc="FFFFFFFF">
      <w:start w:val="3"/>
      <w:numFmt w:val="bullet"/>
      <w:lvlText w:val="-"/>
      <w:lvlJc w:val="left"/>
      <w:pPr>
        <w:ind w:left="720" w:hanging="360"/>
      </w:pPr>
      <w:rPr>
        <w:rFonts w:ascii="Times New Roman" w:eastAsia="Arial Unicode MS"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61C1C8E"/>
    <w:multiLevelType w:val="hybridMultilevel"/>
    <w:tmpl w:val="57F23CE4"/>
    <w:lvl w:ilvl="0" w:tplc="01A46CE0">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 w15:restartNumberingAfterBreak="0">
    <w:nsid w:val="08D62165"/>
    <w:multiLevelType w:val="hybridMultilevel"/>
    <w:tmpl w:val="C38EC1AC"/>
    <w:lvl w:ilvl="0" w:tplc="2E5E32E6">
      <w:numFmt w:val="bullet"/>
      <w:lvlText w:val="-"/>
      <w:lvlJc w:val="left"/>
      <w:pPr>
        <w:ind w:left="1428" w:hanging="360"/>
      </w:pPr>
      <w:rPr>
        <w:rFonts w:ascii="Times New Roman" w:eastAsia="Times New Roman" w:hAnsi="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6" w15:restartNumberingAfterBreak="0">
    <w:nsid w:val="0D256923"/>
    <w:multiLevelType w:val="hybridMultilevel"/>
    <w:tmpl w:val="41BC49E6"/>
    <w:lvl w:ilvl="0" w:tplc="FFFFFFFF">
      <w:start w:val="3"/>
      <w:numFmt w:val="bullet"/>
      <w:lvlText w:val="-"/>
      <w:lvlJc w:val="left"/>
      <w:pPr>
        <w:ind w:left="1287" w:hanging="360"/>
      </w:pPr>
      <w:rPr>
        <w:rFonts w:ascii="Times New Roman" w:eastAsia="Arial Unicode MS" w:hAnsi="Times New Roman" w:cs="Times New Roman"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7" w15:restartNumberingAfterBreak="0">
    <w:nsid w:val="1178598F"/>
    <w:multiLevelType w:val="hybridMultilevel"/>
    <w:tmpl w:val="B5203552"/>
    <w:lvl w:ilvl="0" w:tplc="2E5E32E6">
      <w:numFmt w:val="bullet"/>
      <w:lvlText w:val="-"/>
      <w:lvlJc w:val="left"/>
      <w:pPr>
        <w:ind w:left="720" w:hanging="360"/>
      </w:pPr>
      <w:rPr>
        <w:rFonts w:ascii="Times New Roman" w:eastAsia="Times New Roman" w:hAnsi="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3C8063D"/>
    <w:multiLevelType w:val="hybridMultilevel"/>
    <w:tmpl w:val="F1328B16"/>
    <w:lvl w:ilvl="0" w:tplc="B74A3906">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F252DC"/>
    <w:multiLevelType w:val="hybridMultilevel"/>
    <w:tmpl w:val="07361B04"/>
    <w:lvl w:ilvl="0" w:tplc="989ACE72">
      <w:numFmt w:val="bullet"/>
      <w:lvlText w:val="-"/>
      <w:lvlJc w:val="left"/>
      <w:rPr>
        <w:rFonts w:ascii="Times New Roman" w:eastAsia="Calibri" w:hAnsi="Times New Roman" w:cs="Times New Roman"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0" w15:restartNumberingAfterBreak="0">
    <w:nsid w:val="14303769"/>
    <w:multiLevelType w:val="hybridMultilevel"/>
    <w:tmpl w:val="FFAAB228"/>
    <w:lvl w:ilvl="0" w:tplc="0F4C3846">
      <w:numFmt w:val="bullet"/>
      <w:lvlText w:val="-"/>
      <w:lvlJc w:val="left"/>
      <w:pPr>
        <w:ind w:left="1004" w:hanging="360"/>
      </w:pPr>
      <w:rPr>
        <w:rFonts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11" w15:restartNumberingAfterBreak="0">
    <w:nsid w:val="1701453E"/>
    <w:multiLevelType w:val="hybridMultilevel"/>
    <w:tmpl w:val="406E3FA6"/>
    <w:lvl w:ilvl="0" w:tplc="FFFFFFFF">
      <w:start w:val="3"/>
      <w:numFmt w:val="bullet"/>
      <w:lvlText w:val="-"/>
      <w:lvlJc w:val="left"/>
      <w:pPr>
        <w:ind w:left="720" w:hanging="360"/>
      </w:pPr>
      <w:rPr>
        <w:rFonts w:ascii="Times New Roman" w:eastAsia="Arial Unicode MS"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0423125"/>
    <w:multiLevelType w:val="hybridMultilevel"/>
    <w:tmpl w:val="5C00C9E8"/>
    <w:lvl w:ilvl="0" w:tplc="FF0645B4">
      <w:start w:val="2"/>
      <w:numFmt w:val="bullet"/>
      <w:lvlText w:val="-"/>
      <w:lvlJc w:val="left"/>
      <w:pPr>
        <w:ind w:left="720" w:hanging="360"/>
      </w:pPr>
      <w:rPr>
        <w:rFonts w:ascii="Times New Roman" w:eastAsia="Calibr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3" w15:restartNumberingAfterBreak="0">
    <w:nsid w:val="276B6428"/>
    <w:multiLevelType w:val="hybridMultilevel"/>
    <w:tmpl w:val="4384B550"/>
    <w:lvl w:ilvl="0" w:tplc="FFFFFFFF">
      <w:start w:val="3"/>
      <w:numFmt w:val="bullet"/>
      <w:lvlText w:val="-"/>
      <w:lvlJc w:val="left"/>
      <w:pPr>
        <w:ind w:left="720" w:hanging="360"/>
      </w:pPr>
      <w:rPr>
        <w:rFonts w:ascii="Times New Roman" w:eastAsia="Arial Unicode MS"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D263612"/>
    <w:multiLevelType w:val="hybridMultilevel"/>
    <w:tmpl w:val="FE267AFA"/>
    <w:lvl w:ilvl="0" w:tplc="FFFFFFFF">
      <w:start w:val="3"/>
      <w:numFmt w:val="bullet"/>
      <w:lvlText w:val="-"/>
      <w:lvlJc w:val="left"/>
      <w:pPr>
        <w:ind w:left="1429" w:hanging="360"/>
      </w:pPr>
      <w:rPr>
        <w:rFonts w:ascii="Times New Roman" w:eastAsia="Arial Unicode MS" w:hAnsi="Times New Roman" w:cs="Times New Roman"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5" w15:restartNumberingAfterBreak="0">
    <w:nsid w:val="39262438"/>
    <w:multiLevelType w:val="hybridMultilevel"/>
    <w:tmpl w:val="5DD05E00"/>
    <w:lvl w:ilvl="0" w:tplc="00000004">
      <w:numFmt w:val="bullet"/>
      <w:lvlText w:val="-"/>
      <w:lvlJc w:val="left"/>
      <w:pPr>
        <w:ind w:left="720" w:hanging="360"/>
      </w:pPr>
      <w:rPr>
        <w:rFonts w:ascii="Arial" w:hAnsi="Arial" w:cs="Arial"/>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C8C16EF"/>
    <w:multiLevelType w:val="hybridMultilevel"/>
    <w:tmpl w:val="E9B6ADDC"/>
    <w:lvl w:ilvl="0" w:tplc="989ACE72">
      <w:numFmt w:val="bullet"/>
      <w:lvlText w:val="-"/>
      <w:lvlJc w:val="left"/>
      <w:rPr>
        <w:rFonts w:ascii="Times New Roman" w:eastAsia="Calibri" w:hAnsi="Times New Roman" w:cs="Times New Roman"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7" w15:restartNumberingAfterBreak="0">
    <w:nsid w:val="3D6E66F2"/>
    <w:multiLevelType w:val="hybridMultilevel"/>
    <w:tmpl w:val="20AA81D2"/>
    <w:lvl w:ilvl="0" w:tplc="FFFFFFFF">
      <w:start w:val="3"/>
      <w:numFmt w:val="bullet"/>
      <w:lvlText w:val="-"/>
      <w:lvlJc w:val="left"/>
      <w:pPr>
        <w:ind w:left="436" w:hanging="360"/>
      </w:pPr>
      <w:rPr>
        <w:rFonts w:ascii="Times New Roman" w:eastAsia="Arial Unicode MS" w:hAnsi="Times New Roman" w:cs="Times New Roman" w:hint="default"/>
      </w:rPr>
    </w:lvl>
    <w:lvl w:ilvl="1" w:tplc="041A0003" w:tentative="1">
      <w:start w:val="1"/>
      <w:numFmt w:val="bullet"/>
      <w:lvlText w:val="o"/>
      <w:lvlJc w:val="left"/>
      <w:pPr>
        <w:ind w:left="1156" w:hanging="360"/>
      </w:pPr>
      <w:rPr>
        <w:rFonts w:ascii="Courier New" w:hAnsi="Courier New" w:cs="Courier New" w:hint="default"/>
      </w:rPr>
    </w:lvl>
    <w:lvl w:ilvl="2" w:tplc="041A0005" w:tentative="1">
      <w:start w:val="1"/>
      <w:numFmt w:val="bullet"/>
      <w:lvlText w:val=""/>
      <w:lvlJc w:val="left"/>
      <w:pPr>
        <w:ind w:left="1876" w:hanging="360"/>
      </w:pPr>
      <w:rPr>
        <w:rFonts w:ascii="Wingdings" w:hAnsi="Wingdings" w:hint="default"/>
      </w:rPr>
    </w:lvl>
    <w:lvl w:ilvl="3" w:tplc="041A0001" w:tentative="1">
      <w:start w:val="1"/>
      <w:numFmt w:val="bullet"/>
      <w:lvlText w:val=""/>
      <w:lvlJc w:val="left"/>
      <w:pPr>
        <w:ind w:left="2596" w:hanging="360"/>
      </w:pPr>
      <w:rPr>
        <w:rFonts w:ascii="Symbol" w:hAnsi="Symbol" w:hint="default"/>
      </w:rPr>
    </w:lvl>
    <w:lvl w:ilvl="4" w:tplc="041A0003" w:tentative="1">
      <w:start w:val="1"/>
      <w:numFmt w:val="bullet"/>
      <w:lvlText w:val="o"/>
      <w:lvlJc w:val="left"/>
      <w:pPr>
        <w:ind w:left="3316" w:hanging="360"/>
      </w:pPr>
      <w:rPr>
        <w:rFonts w:ascii="Courier New" w:hAnsi="Courier New" w:cs="Courier New" w:hint="default"/>
      </w:rPr>
    </w:lvl>
    <w:lvl w:ilvl="5" w:tplc="041A0005" w:tentative="1">
      <w:start w:val="1"/>
      <w:numFmt w:val="bullet"/>
      <w:lvlText w:val=""/>
      <w:lvlJc w:val="left"/>
      <w:pPr>
        <w:ind w:left="4036" w:hanging="360"/>
      </w:pPr>
      <w:rPr>
        <w:rFonts w:ascii="Wingdings" w:hAnsi="Wingdings" w:hint="default"/>
      </w:rPr>
    </w:lvl>
    <w:lvl w:ilvl="6" w:tplc="041A0001" w:tentative="1">
      <w:start w:val="1"/>
      <w:numFmt w:val="bullet"/>
      <w:lvlText w:val=""/>
      <w:lvlJc w:val="left"/>
      <w:pPr>
        <w:ind w:left="4756" w:hanging="360"/>
      </w:pPr>
      <w:rPr>
        <w:rFonts w:ascii="Symbol" w:hAnsi="Symbol" w:hint="default"/>
      </w:rPr>
    </w:lvl>
    <w:lvl w:ilvl="7" w:tplc="041A0003" w:tentative="1">
      <w:start w:val="1"/>
      <w:numFmt w:val="bullet"/>
      <w:lvlText w:val="o"/>
      <w:lvlJc w:val="left"/>
      <w:pPr>
        <w:ind w:left="5476" w:hanging="360"/>
      </w:pPr>
      <w:rPr>
        <w:rFonts w:ascii="Courier New" w:hAnsi="Courier New" w:cs="Courier New" w:hint="default"/>
      </w:rPr>
    </w:lvl>
    <w:lvl w:ilvl="8" w:tplc="041A0005" w:tentative="1">
      <w:start w:val="1"/>
      <w:numFmt w:val="bullet"/>
      <w:lvlText w:val=""/>
      <w:lvlJc w:val="left"/>
      <w:pPr>
        <w:ind w:left="6196" w:hanging="360"/>
      </w:pPr>
      <w:rPr>
        <w:rFonts w:ascii="Wingdings" w:hAnsi="Wingdings" w:hint="default"/>
      </w:rPr>
    </w:lvl>
  </w:abstractNum>
  <w:abstractNum w:abstractNumId="18" w15:restartNumberingAfterBreak="0">
    <w:nsid w:val="3E2E3BEE"/>
    <w:multiLevelType w:val="hybridMultilevel"/>
    <w:tmpl w:val="A0EC253E"/>
    <w:lvl w:ilvl="0" w:tplc="CA72FBD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1C96C1A"/>
    <w:multiLevelType w:val="hybridMultilevel"/>
    <w:tmpl w:val="F1225A24"/>
    <w:lvl w:ilvl="0" w:tplc="989ACE72">
      <w:numFmt w:val="bullet"/>
      <w:lvlText w:val="-"/>
      <w:lvlJc w:val="left"/>
      <w:rPr>
        <w:rFonts w:ascii="Times New Roman" w:eastAsia="Calibri" w:hAnsi="Times New Roman" w:cs="Times New Roman" w:hint="default"/>
      </w:rPr>
    </w:lvl>
    <w:lvl w:ilvl="1" w:tplc="041A0003" w:tentative="1">
      <w:start w:val="1"/>
      <w:numFmt w:val="bullet"/>
      <w:lvlText w:val="o"/>
      <w:lvlJc w:val="left"/>
      <w:pPr>
        <w:ind w:left="1865" w:hanging="360"/>
      </w:pPr>
      <w:rPr>
        <w:rFonts w:ascii="Courier New" w:hAnsi="Courier New" w:cs="Courier New" w:hint="default"/>
      </w:rPr>
    </w:lvl>
    <w:lvl w:ilvl="2" w:tplc="041A0005" w:tentative="1">
      <w:start w:val="1"/>
      <w:numFmt w:val="bullet"/>
      <w:lvlText w:val=""/>
      <w:lvlJc w:val="left"/>
      <w:pPr>
        <w:ind w:left="2585" w:hanging="360"/>
      </w:pPr>
      <w:rPr>
        <w:rFonts w:ascii="Wingdings" w:hAnsi="Wingdings" w:hint="default"/>
      </w:rPr>
    </w:lvl>
    <w:lvl w:ilvl="3" w:tplc="041A0001" w:tentative="1">
      <w:start w:val="1"/>
      <w:numFmt w:val="bullet"/>
      <w:lvlText w:val=""/>
      <w:lvlJc w:val="left"/>
      <w:pPr>
        <w:ind w:left="3305" w:hanging="360"/>
      </w:pPr>
      <w:rPr>
        <w:rFonts w:ascii="Symbol" w:hAnsi="Symbol" w:hint="default"/>
      </w:rPr>
    </w:lvl>
    <w:lvl w:ilvl="4" w:tplc="041A0003" w:tentative="1">
      <w:start w:val="1"/>
      <w:numFmt w:val="bullet"/>
      <w:lvlText w:val="o"/>
      <w:lvlJc w:val="left"/>
      <w:pPr>
        <w:ind w:left="4025" w:hanging="360"/>
      </w:pPr>
      <w:rPr>
        <w:rFonts w:ascii="Courier New" w:hAnsi="Courier New" w:cs="Courier New" w:hint="default"/>
      </w:rPr>
    </w:lvl>
    <w:lvl w:ilvl="5" w:tplc="041A0005" w:tentative="1">
      <w:start w:val="1"/>
      <w:numFmt w:val="bullet"/>
      <w:lvlText w:val=""/>
      <w:lvlJc w:val="left"/>
      <w:pPr>
        <w:ind w:left="4745" w:hanging="360"/>
      </w:pPr>
      <w:rPr>
        <w:rFonts w:ascii="Wingdings" w:hAnsi="Wingdings" w:hint="default"/>
      </w:rPr>
    </w:lvl>
    <w:lvl w:ilvl="6" w:tplc="041A0001" w:tentative="1">
      <w:start w:val="1"/>
      <w:numFmt w:val="bullet"/>
      <w:lvlText w:val=""/>
      <w:lvlJc w:val="left"/>
      <w:pPr>
        <w:ind w:left="5465" w:hanging="360"/>
      </w:pPr>
      <w:rPr>
        <w:rFonts w:ascii="Symbol" w:hAnsi="Symbol" w:hint="default"/>
      </w:rPr>
    </w:lvl>
    <w:lvl w:ilvl="7" w:tplc="041A0003" w:tentative="1">
      <w:start w:val="1"/>
      <w:numFmt w:val="bullet"/>
      <w:lvlText w:val="o"/>
      <w:lvlJc w:val="left"/>
      <w:pPr>
        <w:ind w:left="6185" w:hanging="360"/>
      </w:pPr>
      <w:rPr>
        <w:rFonts w:ascii="Courier New" w:hAnsi="Courier New" w:cs="Courier New" w:hint="default"/>
      </w:rPr>
    </w:lvl>
    <w:lvl w:ilvl="8" w:tplc="041A0005" w:tentative="1">
      <w:start w:val="1"/>
      <w:numFmt w:val="bullet"/>
      <w:lvlText w:val=""/>
      <w:lvlJc w:val="left"/>
      <w:pPr>
        <w:ind w:left="6905" w:hanging="360"/>
      </w:pPr>
      <w:rPr>
        <w:rFonts w:ascii="Wingdings" w:hAnsi="Wingdings" w:hint="default"/>
      </w:rPr>
    </w:lvl>
  </w:abstractNum>
  <w:abstractNum w:abstractNumId="20" w15:restartNumberingAfterBreak="0">
    <w:nsid w:val="47AB3E64"/>
    <w:multiLevelType w:val="hybridMultilevel"/>
    <w:tmpl w:val="FB1C2EEC"/>
    <w:lvl w:ilvl="0" w:tplc="0409000F">
      <w:start w:val="1"/>
      <w:numFmt w:val="decimal"/>
      <w:lvlText w:val="%1."/>
      <w:lvlJc w:val="left"/>
      <w:pPr>
        <w:ind w:left="720" w:hanging="360"/>
      </w:pPr>
      <w:rPr>
        <w:rFonts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01F0592"/>
    <w:multiLevelType w:val="hybridMultilevel"/>
    <w:tmpl w:val="B03C8570"/>
    <w:lvl w:ilvl="0" w:tplc="2E5E32E6">
      <w:numFmt w:val="bullet"/>
      <w:lvlText w:val="-"/>
      <w:lvlJc w:val="left"/>
      <w:pPr>
        <w:ind w:left="1494" w:hanging="360"/>
      </w:pPr>
      <w:rPr>
        <w:rFonts w:ascii="Times New Roman" w:eastAsia="Times New Roman" w:hAnsi="Times New Roman"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22" w15:restartNumberingAfterBreak="0">
    <w:nsid w:val="525711C9"/>
    <w:multiLevelType w:val="hybridMultilevel"/>
    <w:tmpl w:val="238E7340"/>
    <w:lvl w:ilvl="0" w:tplc="2E5E32E6">
      <w:numFmt w:val="bullet"/>
      <w:lvlText w:val="-"/>
      <w:lvlJc w:val="left"/>
      <w:pPr>
        <w:ind w:left="927" w:hanging="360"/>
      </w:pPr>
      <w:rPr>
        <w:rFonts w:ascii="Times New Roman" w:eastAsia="Times New Roman" w:hAnsi="Times New Roman" w:hint="default"/>
      </w:rPr>
    </w:lvl>
    <w:lvl w:ilvl="1" w:tplc="041A0003">
      <w:start w:val="1"/>
      <w:numFmt w:val="bullet"/>
      <w:lvlText w:val="o"/>
      <w:lvlJc w:val="left"/>
      <w:pPr>
        <w:ind w:left="1647" w:hanging="360"/>
      </w:pPr>
      <w:rPr>
        <w:rFonts w:ascii="Courier New" w:hAnsi="Courier New" w:cs="Courier New" w:hint="default"/>
      </w:rPr>
    </w:lvl>
    <w:lvl w:ilvl="2" w:tplc="041A0005" w:tentative="1">
      <w:start w:val="1"/>
      <w:numFmt w:val="bullet"/>
      <w:lvlText w:val=""/>
      <w:lvlJc w:val="left"/>
      <w:pPr>
        <w:ind w:left="2367" w:hanging="360"/>
      </w:pPr>
      <w:rPr>
        <w:rFonts w:ascii="Wingdings" w:hAnsi="Wingdings" w:hint="default"/>
      </w:rPr>
    </w:lvl>
    <w:lvl w:ilvl="3" w:tplc="041A0001" w:tentative="1">
      <w:start w:val="1"/>
      <w:numFmt w:val="bullet"/>
      <w:lvlText w:val=""/>
      <w:lvlJc w:val="left"/>
      <w:pPr>
        <w:ind w:left="3087" w:hanging="360"/>
      </w:pPr>
      <w:rPr>
        <w:rFonts w:ascii="Symbol" w:hAnsi="Symbol" w:hint="default"/>
      </w:rPr>
    </w:lvl>
    <w:lvl w:ilvl="4" w:tplc="041A0003" w:tentative="1">
      <w:start w:val="1"/>
      <w:numFmt w:val="bullet"/>
      <w:lvlText w:val="o"/>
      <w:lvlJc w:val="left"/>
      <w:pPr>
        <w:ind w:left="3807" w:hanging="360"/>
      </w:pPr>
      <w:rPr>
        <w:rFonts w:ascii="Courier New" w:hAnsi="Courier New" w:cs="Courier New" w:hint="default"/>
      </w:rPr>
    </w:lvl>
    <w:lvl w:ilvl="5" w:tplc="041A0005" w:tentative="1">
      <w:start w:val="1"/>
      <w:numFmt w:val="bullet"/>
      <w:lvlText w:val=""/>
      <w:lvlJc w:val="left"/>
      <w:pPr>
        <w:ind w:left="4527" w:hanging="360"/>
      </w:pPr>
      <w:rPr>
        <w:rFonts w:ascii="Wingdings" w:hAnsi="Wingdings" w:hint="default"/>
      </w:rPr>
    </w:lvl>
    <w:lvl w:ilvl="6" w:tplc="041A0001" w:tentative="1">
      <w:start w:val="1"/>
      <w:numFmt w:val="bullet"/>
      <w:lvlText w:val=""/>
      <w:lvlJc w:val="left"/>
      <w:pPr>
        <w:ind w:left="5247" w:hanging="360"/>
      </w:pPr>
      <w:rPr>
        <w:rFonts w:ascii="Symbol" w:hAnsi="Symbol" w:hint="default"/>
      </w:rPr>
    </w:lvl>
    <w:lvl w:ilvl="7" w:tplc="041A0003" w:tentative="1">
      <w:start w:val="1"/>
      <w:numFmt w:val="bullet"/>
      <w:lvlText w:val="o"/>
      <w:lvlJc w:val="left"/>
      <w:pPr>
        <w:ind w:left="5967" w:hanging="360"/>
      </w:pPr>
      <w:rPr>
        <w:rFonts w:ascii="Courier New" w:hAnsi="Courier New" w:cs="Courier New" w:hint="default"/>
      </w:rPr>
    </w:lvl>
    <w:lvl w:ilvl="8" w:tplc="041A0005" w:tentative="1">
      <w:start w:val="1"/>
      <w:numFmt w:val="bullet"/>
      <w:lvlText w:val=""/>
      <w:lvlJc w:val="left"/>
      <w:pPr>
        <w:ind w:left="6687" w:hanging="360"/>
      </w:pPr>
      <w:rPr>
        <w:rFonts w:ascii="Wingdings" w:hAnsi="Wingdings" w:hint="default"/>
      </w:rPr>
    </w:lvl>
  </w:abstractNum>
  <w:abstractNum w:abstractNumId="23" w15:restartNumberingAfterBreak="0">
    <w:nsid w:val="5734360E"/>
    <w:multiLevelType w:val="hybridMultilevel"/>
    <w:tmpl w:val="0D40AE16"/>
    <w:lvl w:ilvl="0" w:tplc="041A000B">
      <w:start w:val="1"/>
      <w:numFmt w:val="bullet"/>
      <w:lvlText w:val=""/>
      <w:lvlJc w:val="left"/>
      <w:pPr>
        <w:ind w:left="1429" w:hanging="360"/>
      </w:pPr>
      <w:rPr>
        <w:rFonts w:ascii="Wingdings" w:hAnsi="Wingdings"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24" w15:restartNumberingAfterBreak="0">
    <w:nsid w:val="574D74CD"/>
    <w:multiLevelType w:val="hybridMultilevel"/>
    <w:tmpl w:val="898A0102"/>
    <w:lvl w:ilvl="0" w:tplc="989ACE72">
      <w:numFmt w:val="bullet"/>
      <w:lvlText w:val="-"/>
      <w:lvlJc w:val="left"/>
      <w:rPr>
        <w:rFonts w:ascii="Times New Roman" w:eastAsia="Calibri"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5A605CC0"/>
    <w:multiLevelType w:val="hybridMultilevel"/>
    <w:tmpl w:val="D8D88116"/>
    <w:lvl w:ilvl="0" w:tplc="FFFFFFFF">
      <w:start w:val="3"/>
      <w:numFmt w:val="bullet"/>
      <w:lvlText w:val="-"/>
      <w:lvlJc w:val="left"/>
      <w:pPr>
        <w:ind w:left="1287" w:hanging="360"/>
      </w:pPr>
      <w:rPr>
        <w:rFonts w:ascii="Times New Roman" w:eastAsia="Arial Unicode MS" w:hAnsi="Times New Roman" w:cs="Times New Roman"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26" w15:restartNumberingAfterBreak="0">
    <w:nsid w:val="5B6D244A"/>
    <w:multiLevelType w:val="hybridMultilevel"/>
    <w:tmpl w:val="CE1A5304"/>
    <w:lvl w:ilvl="0" w:tplc="041A000F">
      <w:start w:val="1"/>
      <w:numFmt w:val="decimal"/>
      <w:lvlText w:val="%1."/>
      <w:lvlJc w:val="left"/>
      <w:pPr>
        <w:ind w:left="360" w:hanging="360"/>
      </w:pPr>
      <w:rPr>
        <w:rFonts w:cs="Times New Roman"/>
      </w:rPr>
    </w:lvl>
    <w:lvl w:ilvl="1" w:tplc="4D74B8C8">
      <w:numFmt w:val="bullet"/>
      <w:lvlText w:val="-"/>
      <w:lvlJc w:val="left"/>
      <w:pPr>
        <w:ind w:left="1080" w:hanging="360"/>
      </w:pPr>
      <w:rPr>
        <w:rFonts w:ascii="Times New Roman" w:eastAsia="Times New Roman" w:hAnsi="Times New Roman" w:cs="Times New Roman" w:hint="default"/>
      </w:rPr>
    </w:lvl>
    <w:lvl w:ilvl="2" w:tplc="041A001B" w:tentative="1">
      <w:start w:val="1"/>
      <w:numFmt w:val="lowerRoman"/>
      <w:lvlText w:val="%3."/>
      <w:lvlJc w:val="right"/>
      <w:pPr>
        <w:ind w:left="1800" w:hanging="180"/>
      </w:pPr>
      <w:rPr>
        <w:rFonts w:cs="Times New Roman"/>
      </w:rPr>
    </w:lvl>
    <w:lvl w:ilvl="3" w:tplc="041A000F" w:tentative="1">
      <w:start w:val="1"/>
      <w:numFmt w:val="decimal"/>
      <w:lvlText w:val="%4."/>
      <w:lvlJc w:val="left"/>
      <w:pPr>
        <w:ind w:left="2520" w:hanging="360"/>
      </w:pPr>
      <w:rPr>
        <w:rFonts w:cs="Times New Roman"/>
      </w:rPr>
    </w:lvl>
    <w:lvl w:ilvl="4" w:tplc="041A0019" w:tentative="1">
      <w:start w:val="1"/>
      <w:numFmt w:val="lowerLetter"/>
      <w:lvlText w:val="%5."/>
      <w:lvlJc w:val="left"/>
      <w:pPr>
        <w:ind w:left="3240" w:hanging="360"/>
      </w:pPr>
      <w:rPr>
        <w:rFonts w:cs="Times New Roman"/>
      </w:rPr>
    </w:lvl>
    <w:lvl w:ilvl="5" w:tplc="041A001B" w:tentative="1">
      <w:start w:val="1"/>
      <w:numFmt w:val="lowerRoman"/>
      <w:lvlText w:val="%6."/>
      <w:lvlJc w:val="right"/>
      <w:pPr>
        <w:ind w:left="3960" w:hanging="180"/>
      </w:pPr>
      <w:rPr>
        <w:rFonts w:cs="Times New Roman"/>
      </w:rPr>
    </w:lvl>
    <w:lvl w:ilvl="6" w:tplc="041A000F" w:tentative="1">
      <w:start w:val="1"/>
      <w:numFmt w:val="decimal"/>
      <w:lvlText w:val="%7."/>
      <w:lvlJc w:val="left"/>
      <w:pPr>
        <w:ind w:left="4680" w:hanging="360"/>
      </w:pPr>
      <w:rPr>
        <w:rFonts w:cs="Times New Roman"/>
      </w:rPr>
    </w:lvl>
    <w:lvl w:ilvl="7" w:tplc="041A0019" w:tentative="1">
      <w:start w:val="1"/>
      <w:numFmt w:val="lowerLetter"/>
      <w:lvlText w:val="%8."/>
      <w:lvlJc w:val="left"/>
      <w:pPr>
        <w:ind w:left="5400" w:hanging="360"/>
      </w:pPr>
      <w:rPr>
        <w:rFonts w:cs="Times New Roman"/>
      </w:rPr>
    </w:lvl>
    <w:lvl w:ilvl="8" w:tplc="041A001B" w:tentative="1">
      <w:start w:val="1"/>
      <w:numFmt w:val="lowerRoman"/>
      <w:lvlText w:val="%9."/>
      <w:lvlJc w:val="right"/>
      <w:pPr>
        <w:ind w:left="6120" w:hanging="180"/>
      </w:pPr>
      <w:rPr>
        <w:rFonts w:cs="Times New Roman"/>
      </w:rPr>
    </w:lvl>
  </w:abstractNum>
  <w:abstractNum w:abstractNumId="27" w15:restartNumberingAfterBreak="0">
    <w:nsid w:val="5B940962"/>
    <w:multiLevelType w:val="hybridMultilevel"/>
    <w:tmpl w:val="4692D79A"/>
    <w:lvl w:ilvl="0" w:tplc="2E5E32E6">
      <w:numFmt w:val="bullet"/>
      <w:lvlText w:val="-"/>
      <w:lvlJc w:val="left"/>
      <w:pPr>
        <w:ind w:left="709" w:hanging="360"/>
      </w:pPr>
      <w:rPr>
        <w:rFonts w:ascii="Times New Roman" w:eastAsia="Times New Roman" w:hAnsi="Times New Roman"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28" w15:restartNumberingAfterBreak="0">
    <w:nsid w:val="5C143BB6"/>
    <w:multiLevelType w:val="hybridMultilevel"/>
    <w:tmpl w:val="C5BEB8DA"/>
    <w:lvl w:ilvl="0" w:tplc="73109594">
      <w:start w:val="1"/>
      <w:numFmt w:val="decimal"/>
      <w:lvlText w:val="%1."/>
      <w:lvlJc w:val="left"/>
      <w:pPr>
        <w:ind w:left="1069" w:hanging="360"/>
      </w:pPr>
      <w:rPr>
        <w:rFonts w:hint="default"/>
      </w:rPr>
    </w:lvl>
    <w:lvl w:ilvl="1" w:tplc="041A0019">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29" w15:restartNumberingAfterBreak="0">
    <w:nsid w:val="5D3470C0"/>
    <w:multiLevelType w:val="hybridMultilevel"/>
    <w:tmpl w:val="FAB801AE"/>
    <w:lvl w:ilvl="0" w:tplc="FFFFFFFF">
      <w:start w:val="3"/>
      <w:numFmt w:val="bullet"/>
      <w:lvlText w:val="-"/>
      <w:lvlJc w:val="left"/>
      <w:pPr>
        <w:ind w:left="720" w:hanging="360"/>
      </w:pPr>
      <w:rPr>
        <w:rFonts w:ascii="Times New Roman" w:eastAsia="Arial Unicode MS"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5D9E3029"/>
    <w:multiLevelType w:val="hybridMultilevel"/>
    <w:tmpl w:val="876CCC44"/>
    <w:lvl w:ilvl="0" w:tplc="FFFFFFFF">
      <w:start w:val="3"/>
      <w:numFmt w:val="bullet"/>
      <w:lvlText w:val="-"/>
      <w:lvlJc w:val="left"/>
      <w:pPr>
        <w:ind w:left="1434" w:hanging="360"/>
      </w:pPr>
      <w:rPr>
        <w:rFonts w:ascii="Times New Roman" w:eastAsia="Arial Unicode MS" w:hAnsi="Times New Roman" w:cs="Times New Roman" w:hint="default"/>
      </w:rPr>
    </w:lvl>
    <w:lvl w:ilvl="1" w:tplc="041A0003" w:tentative="1">
      <w:start w:val="1"/>
      <w:numFmt w:val="bullet"/>
      <w:lvlText w:val="o"/>
      <w:lvlJc w:val="left"/>
      <w:pPr>
        <w:ind w:left="2154" w:hanging="360"/>
      </w:pPr>
      <w:rPr>
        <w:rFonts w:ascii="Courier New" w:hAnsi="Courier New" w:cs="Courier New" w:hint="default"/>
      </w:rPr>
    </w:lvl>
    <w:lvl w:ilvl="2" w:tplc="041A0005" w:tentative="1">
      <w:start w:val="1"/>
      <w:numFmt w:val="bullet"/>
      <w:lvlText w:val=""/>
      <w:lvlJc w:val="left"/>
      <w:pPr>
        <w:ind w:left="2874" w:hanging="360"/>
      </w:pPr>
      <w:rPr>
        <w:rFonts w:ascii="Wingdings" w:hAnsi="Wingdings" w:hint="default"/>
      </w:rPr>
    </w:lvl>
    <w:lvl w:ilvl="3" w:tplc="041A0001" w:tentative="1">
      <w:start w:val="1"/>
      <w:numFmt w:val="bullet"/>
      <w:lvlText w:val=""/>
      <w:lvlJc w:val="left"/>
      <w:pPr>
        <w:ind w:left="3594" w:hanging="360"/>
      </w:pPr>
      <w:rPr>
        <w:rFonts w:ascii="Symbol" w:hAnsi="Symbol" w:hint="default"/>
      </w:rPr>
    </w:lvl>
    <w:lvl w:ilvl="4" w:tplc="041A0003" w:tentative="1">
      <w:start w:val="1"/>
      <w:numFmt w:val="bullet"/>
      <w:lvlText w:val="o"/>
      <w:lvlJc w:val="left"/>
      <w:pPr>
        <w:ind w:left="4314" w:hanging="360"/>
      </w:pPr>
      <w:rPr>
        <w:rFonts w:ascii="Courier New" w:hAnsi="Courier New" w:cs="Courier New" w:hint="default"/>
      </w:rPr>
    </w:lvl>
    <w:lvl w:ilvl="5" w:tplc="041A0005" w:tentative="1">
      <w:start w:val="1"/>
      <w:numFmt w:val="bullet"/>
      <w:lvlText w:val=""/>
      <w:lvlJc w:val="left"/>
      <w:pPr>
        <w:ind w:left="5034" w:hanging="360"/>
      </w:pPr>
      <w:rPr>
        <w:rFonts w:ascii="Wingdings" w:hAnsi="Wingdings" w:hint="default"/>
      </w:rPr>
    </w:lvl>
    <w:lvl w:ilvl="6" w:tplc="041A0001" w:tentative="1">
      <w:start w:val="1"/>
      <w:numFmt w:val="bullet"/>
      <w:lvlText w:val=""/>
      <w:lvlJc w:val="left"/>
      <w:pPr>
        <w:ind w:left="5754" w:hanging="360"/>
      </w:pPr>
      <w:rPr>
        <w:rFonts w:ascii="Symbol" w:hAnsi="Symbol" w:hint="default"/>
      </w:rPr>
    </w:lvl>
    <w:lvl w:ilvl="7" w:tplc="041A0003" w:tentative="1">
      <w:start w:val="1"/>
      <w:numFmt w:val="bullet"/>
      <w:lvlText w:val="o"/>
      <w:lvlJc w:val="left"/>
      <w:pPr>
        <w:ind w:left="6474" w:hanging="360"/>
      </w:pPr>
      <w:rPr>
        <w:rFonts w:ascii="Courier New" w:hAnsi="Courier New" w:cs="Courier New" w:hint="default"/>
      </w:rPr>
    </w:lvl>
    <w:lvl w:ilvl="8" w:tplc="041A0005" w:tentative="1">
      <w:start w:val="1"/>
      <w:numFmt w:val="bullet"/>
      <w:lvlText w:val=""/>
      <w:lvlJc w:val="left"/>
      <w:pPr>
        <w:ind w:left="7194" w:hanging="360"/>
      </w:pPr>
      <w:rPr>
        <w:rFonts w:ascii="Wingdings" w:hAnsi="Wingdings" w:hint="default"/>
      </w:rPr>
    </w:lvl>
  </w:abstractNum>
  <w:abstractNum w:abstractNumId="31" w15:restartNumberingAfterBreak="0">
    <w:nsid w:val="66564836"/>
    <w:multiLevelType w:val="hybridMultilevel"/>
    <w:tmpl w:val="27FEBD6E"/>
    <w:lvl w:ilvl="0" w:tplc="FFFFFFFF">
      <w:start w:val="3"/>
      <w:numFmt w:val="bullet"/>
      <w:lvlText w:val="-"/>
      <w:lvlJc w:val="left"/>
      <w:pPr>
        <w:ind w:left="720" w:hanging="360"/>
      </w:pPr>
      <w:rPr>
        <w:rFonts w:ascii="Times New Roman" w:eastAsia="Arial Unicode MS"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6DBA56C7"/>
    <w:multiLevelType w:val="hybridMultilevel"/>
    <w:tmpl w:val="B7A850D2"/>
    <w:lvl w:ilvl="0" w:tplc="FFFFFFFF">
      <w:start w:val="3"/>
      <w:numFmt w:val="bullet"/>
      <w:lvlText w:val="-"/>
      <w:lvlJc w:val="left"/>
      <w:pPr>
        <w:ind w:left="1570" w:hanging="360"/>
      </w:pPr>
      <w:rPr>
        <w:rFonts w:ascii="Times New Roman" w:eastAsia="Arial Unicode MS" w:hAnsi="Times New Roman" w:cs="Times New Roman" w:hint="default"/>
      </w:rPr>
    </w:lvl>
    <w:lvl w:ilvl="1" w:tplc="041A0003" w:tentative="1">
      <w:start w:val="1"/>
      <w:numFmt w:val="bullet"/>
      <w:lvlText w:val="o"/>
      <w:lvlJc w:val="left"/>
      <w:pPr>
        <w:ind w:left="2290" w:hanging="360"/>
      </w:pPr>
      <w:rPr>
        <w:rFonts w:ascii="Courier New" w:hAnsi="Courier New" w:cs="Courier New" w:hint="default"/>
      </w:rPr>
    </w:lvl>
    <w:lvl w:ilvl="2" w:tplc="041A0005" w:tentative="1">
      <w:start w:val="1"/>
      <w:numFmt w:val="bullet"/>
      <w:lvlText w:val=""/>
      <w:lvlJc w:val="left"/>
      <w:pPr>
        <w:ind w:left="3010" w:hanging="360"/>
      </w:pPr>
      <w:rPr>
        <w:rFonts w:ascii="Wingdings" w:hAnsi="Wingdings" w:hint="default"/>
      </w:rPr>
    </w:lvl>
    <w:lvl w:ilvl="3" w:tplc="041A0001" w:tentative="1">
      <w:start w:val="1"/>
      <w:numFmt w:val="bullet"/>
      <w:lvlText w:val=""/>
      <w:lvlJc w:val="left"/>
      <w:pPr>
        <w:ind w:left="3730" w:hanging="360"/>
      </w:pPr>
      <w:rPr>
        <w:rFonts w:ascii="Symbol" w:hAnsi="Symbol" w:hint="default"/>
      </w:rPr>
    </w:lvl>
    <w:lvl w:ilvl="4" w:tplc="041A0003" w:tentative="1">
      <w:start w:val="1"/>
      <w:numFmt w:val="bullet"/>
      <w:lvlText w:val="o"/>
      <w:lvlJc w:val="left"/>
      <w:pPr>
        <w:ind w:left="4450" w:hanging="360"/>
      </w:pPr>
      <w:rPr>
        <w:rFonts w:ascii="Courier New" w:hAnsi="Courier New" w:cs="Courier New" w:hint="default"/>
      </w:rPr>
    </w:lvl>
    <w:lvl w:ilvl="5" w:tplc="041A0005" w:tentative="1">
      <w:start w:val="1"/>
      <w:numFmt w:val="bullet"/>
      <w:lvlText w:val=""/>
      <w:lvlJc w:val="left"/>
      <w:pPr>
        <w:ind w:left="5170" w:hanging="360"/>
      </w:pPr>
      <w:rPr>
        <w:rFonts w:ascii="Wingdings" w:hAnsi="Wingdings" w:hint="default"/>
      </w:rPr>
    </w:lvl>
    <w:lvl w:ilvl="6" w:tplc="041A0001" w:tentative="1">
      <w:start w:val="1"/>
      <w:numFmt w:val="bullet"/>
      <w:lvlText w:val=""/>
      <w:lvlJc w:val="left"/>
      <w:pPr>
        <w:ind w:left="5890" w:hanging="360"/>
      </w:pPr>
      <w:rPr>
        <w:rFonts w:ascii="Symbol" w:hAnsi="Symbol" w:hint="default"/>
      </w:rPr>
    </w:lvl>
    <w:lvl w:ilvl="7" w:tplc="041A0003" w:tentative="1">
      <w:start w:val="1"/>
      <w:numFmt w:val="bullet"/>
      <w:lvlText w:val="o"/>
      <w:lvlJc w:val="left"/>
      <w:pPr>
        <w:ind w:left="6610" w:hanging="360"/>
      </w:pPr>
      <w:rPr>
        <w:rFonts w:ascii="Courier New" w:hAnsi="Courier New" w:cs="Courier New" w:hint="default"/>
      </w:rPr>
    </w:lvl>
    <w:lvl w:ilvl="8" w:tplc="041A0005" w:tentative="1">
      <w:start w:val="1"/>
      <w:numFmt w:val="bullet"/>
      <w:lvlText w:val=""/>
      <w:lvlJc w:val="left"/>
      <w:pPr>
        <w:ind w:left="7330" w:hanging="360"/>
      </w:pPr>
      <w:rPr>
        <w:rFonts w:ascii="Wingdings" w:hAnsi="Wingdings" w:hint="default"/>
      </w:rPr>
    </w:lvl>
  </w:abstractNum>
  <w:abstractNum w:abstractNumId="33" w15:restartNumberingAfterBreak="0">
    <w:nsid w:val="6F264734"/>
    <w:multiLevelType w:val="hybridMultilevel"/>
    <w:tmpl w:val="C76E7062"/>
    <w:lvl w:ilvl="0" w:tplc="FFFFFFFF">
      <w:start w:val="3"/>
      <w:numFmt w:val="bullet"/>
      <w:lvlText w:val="-"/>
      <w:lvlJc w:val="left"/>
      <w:pPr>
        <w:ind w:left="502" w:hanging="360"/>
      </w:pPr>
      <w:rPr>
        <w:rFonts w:ascii="Times New Roman" w:eastAsia="Arial Unicode MS" w:hAnsi="Times New Roman" w:cs="Times New Roman"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34" w15:restartNumberingAfterBreak="0">
    <w:nsid w:val="705E057D"/>
    <w:multiLevelType w:val="hybridMultilevel"/>
    <w:tmpl w:val="4650DCE8"/>
    <w:lvl w:ilvl="0" w:tplc="59FA3A7A">
      <w:start w:val="1"/>
      <w:numFmt w:val="bullet"/>
      <w:lvlText w:val="-"/>
      <w:lvlJc w:val="left"/>
      <w:pPr>
        <w:ind w:left="1428" w:hanging="360"/>
      </w:pPr>
      <w:rPr>
        <w:rFonts w:ascii="Times New Roman" w:hAnsi="Times New Roman" w:hint="default"/>
      </w:rPr>
    </w:lvl>
    <w:lvl w:ilvl="1" w:tplc="FFFFFFFF" w:tentative="1">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35" w15:restartNumberingAfterBreak="0">
    <w:nsid w:val="708C06CD"/>
    <w:multiLevelType w:val="hybridMultilevel"/>
    <w:tmpl w:val="18586CB6"/>
    <w:lvl w:ilvl="0" w:tplc="0F4C3846">
      <w:numFmt w:val="bullet"/>
      <w:lvlText w:val="-"/>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A2E1380"/>
    <w:multiLevelType w:val="hybridMultilevel"/>
    <w:tmpl w:val="A1441540"/>
    <w:lvl w:ilvl="0" w:tplc="59FA3A7A">
      <w:start w:val="1"/>
      <w:numFmt w:val="bullet"/>
      <w:lvlText w:val="-"/>
      <w:lvlJc w:val="left"/>
      <w:pPr>
        <w:tabs>
          <w:tab w:val="num" w:pos="1440"/>
        </w:tabs>
        <w:ind w:left="1440" w:hanging="360"/>
      </w:pPr>
      <w:rPr>
        <w:rFonts w:ascii="Times New Roman" w:hAnsi="Times New Roman" w:hint="default"/>
      </w:rPr>
    </w:lvl>
    <w:lvl w:ilvl="1" w:tplc="59FA3A7A">
      <w:start w:val="1"/>
      <w:numFmt w:val="bullet"/>
      <w:lvlText w:val="-"/>
      <w:lvlJc w:val="left"/>
      <w:pPr>
        <w:tabs>
          <w:tab w:val="num" w:pos="1440"/>
        </w:tabs>
        <w:ind w:left="1440" w:hanging="360"/>
      </w:pPr>
      <w:rPr>
        <w:rFonts w:ascii="Times New Roman" w:hAnsi="Times New Roman"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B233298"/>
    <w:multiLevelType w:val="hybridMultilevel"/>
    <w:tmpl w:val="7D80249A"/>
    <w:lvl w:ilvl="0" w:tplc="FFFFFFFF">
      <w:start w:val="3"/>
      <w:numFmt w:val="bullet"/>
      <w:lvlText w:val="-"/>
      <w:lvlJc w:val="left"/>
      <w:pPr>
        <w:ind w:left="720" w:hanging="360"/>
      </w:pPr>
      <w:rPr>
        <w:rFonts w:ascii="Times New Roman" w:eastAsia="Arial Unicode MS"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7B885F84"/>
    <w:multiLevelType w:val="hybridMultilevel"/>
    <w:tmpl w:val="2C5C46C2"/>
    <w:lvl w:ilvl="0" w:tplc="8A7AF00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7BD620B6"/>
    <w:multiLevelType w:val="hybridMultilevel"/>
    <w:tmpl w:val="39A865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7203224">
    <w:abstractNumId w:val="23"/>
  </w:num>
  <w:num w:numId="2" w16cid:durableId="913314697">
    <w:abstractNumId w:val="22"/>
  </w:num>
  <w:num w:numId="3" w16cid:durableId="661473908">
    <w:abstractNumId w:val="26"/>
  </w:num>
  <w:num w:numId="4" w16cid:durableId="23408825">
    <w:abstractNumId w:val="39"/>
  </w:num>
  <w:num w:numId="5" w16cid:durableId="1987467754">
    <w:abstractNumId w:val="35"/>
  </w:num>
  <w:num w:numId="6" w16cid:durableId="679890238">
    <w:abstractNumId w:val="28"/>
  </w:num>
  <w:num w:numId="7" w16cid:durableId="1036856709">
    <w:abstractNumId w:val="34"/>
  </w:num>
  <w:num w:numId="8" w16cid:durableId="1243612015">
    <w:abstractNumId w:val="20"/>
  </w:num>
  <w:num w:numId="9" w16cid:durableId="1677994391">
    <w:abstractNumId w:val="24"/>
  </w:num>
  <w:num w:numId="10" w16cid:durableId="1694110778">
    <w:abstractNumId w:val="15"/>
  </w:num>
  <w:num w:numId="11" w16cid:durableId="1982227059">
    <w:abstractNumId w:val="8"/>
  </w:num>
  <w:num w:numId="12" w16cid:durableId="1856992714">
    <w:abstractNumId w:val="36"/>
  </w:num>
  <w:num w:numId="13" w16cid:durableId="1539273559">
    <w:abstractNumId w:val="10"/>
  </w:num>
  <w:num w:numId="14" w16cid:durableId="1516726790">
    <w:abstractNumId w:val="19"/>
  </w:num>
  <w:num w:numId="15" w16cid:durableId="589047203">
    <w:abstractNumId w:val="9"/>
  </w:num>
  <w:num w:numId="16" w16cid:durableId="618530403">
    <w:abstractNumId w:val="16"/>
  </w:num>
  <w:num w:numId="17" w16cid:durableId="1059205993">
    <w:abstractNumId w:val="21"/>
  </w:num>
  <w:num w:numId="18" w16cid:durableId="963661009">
    <w:abstractNumId w:val="0"/>
  </w:num>
  <w:num w:numId="19" w16cid:durableId="2058890562">
    <w:abstractNumId w:val="27"/>
  </w:num>
  <w:num w:numId="20" w16cid:durableId="207303709">
    <w:abstractNumId w:val="32"/>
  </w:num>
  <w:num w:numId="21" w16cid:durableId="1003313452">
    <w:abstractNumId w:val="14"/>
  </w:num>
  <w:num w:numId="22" w16cid:durableId="1100950400">
    <w:abstractNumId w:val="11"/>
  </w:num>
  <w:num w:numId="23" w16cid:durableId="130563514">
    <w:abstractNumId w:val="3"/>
  </w:num>
  <w:num w:numId="24" w16cid:durableId="1166936569">
    <w:abstractNumId w:val="33"/>
  </w:num>
  <w:num w:numId="25" w16cid:durableId="1223516161">
    <w:abstractNumId w:val="29"/>
  </w:num>
  <w:num w:numId="26" w16cid:durableId="1074009399">
    <w:abstractNumId w:val="17"/>
  </w:num>
  <w:num w:numId="27" w16cid:durableId="507252020">
    <w:abstractNumId w:val="31"/>
  </w:num>
  <w:num w:numId="28" w16cid:durableId="803809698">
    <w:abstractNumId w:val="1"/>
  </w:num>
  <w:num w:numId="29" w16cid:durableId="407189434">
    <w:abstractNumId w:val="37"/>
  </w:num>
  <w:num w:numId="30" w16cid:durableId="551309734">
    <w:abstractNumId w:val="13"/>
  </w:num>
  <w:num w:numId="31" w16cid:durableId="449932403">
    <w:abstractNumId w:val="6"/>
  </w:num>
  <w:num w:numId="32" w16cid:durableId="1264533806">
    <w:abstractNumId w:val="25"/>
  </w:num>
  <w:num w:numId="33" w16cid:durableId="861742871">
    <w:abstractNumId w:val="30"/>
  </w:num>
  <w:num w:numId="34" w16cid:durableId="1452703306">
    <w:abstractNumId w:val="12"/>
  </w:num>
  <w:num w:numId="35" w16cid:durableId="685057355">
    <w:abstractNumId w:val="5"/>
  </w:num>
  <w:num w:numId="36" w16cid:durableId="128593748">
    <w:abstractNumId w:val="7"/>
  </w:num>
  <w:num w:numId="37" w16cid:durableId="1189831662">
    <w:abstractNumId w:val="18"/>
  </w:num>
  <w:num w:numId="38" w16cid:durableId="1830124568">
    <w:abstractNumId w:val="38"/>
  </w:num>
  <w:num w:numId="39" w16cid:durableId="1698003656">
    <w:abstractNumId w:val="4"/>
  </w:num>
  <w:num w:numId="40" w16cid:durableId="1614946006">
    <w:abstractNumId w:val="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9"/>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5F1"/>
    <w:rsid w:val="00000949"/>
    <w:rsid w:val="00001AA5"/>
    <w:rsid w:val="00003491"/>
    <w:rsid w:val="00003E3D"/>
    <w:rsid w:val="0000437F"/>
    <w:rsid w:val="00004537"/>
    <w:rsid w:val="00004C4E"/>
    <w:rsid w:val="000057B9"/>
    <w:rsid w:val="00005A61"/>
    <w:rsid w:val="00005C0B"/>
    <w:rsid w:val="00007156"/>
    <w:rsid w:val="00007342"/>
    <w:rsid w:val="00007593"/>
    <w:rsid w:val="000078A7"/>
    <w:rsid w:val="000100E7"/>
    <w:rsid w:val="0001053F"/>
    <w:rsid w:val="00011656"/>
    <w:rsid w:val="000124A9"/>
    <w:rsid w:val="00012543"/>
    <w:rsid w:val="00012960"/>
    <w:rsid w:val="00012CD9"/>
    <w:rsid w:val="00012F9E"/>
    <w:rsid w:val="00014904"/>
    <w:rsid w:val="00014D14"/>
    <w:rsid w:val="00015221"/>
    <w:rsid w:val="00015430"/>
    <w:rsid w:val="00015505"/>
    <w:rsid w:val="00015E43"/>
    <w:rsid w:val="00016049"/>
    <w:rsid w:val="00016342"/>
    <w:rsid w:val="000165EC"/>
    <w:rsid w:val="0001755F"/>
    <w:rsid w:val="0002023B"/>
    <w:rsid w:val="0002029A"/>
    <w:rsid w:val="000204A8"/>
    <w:rsid w:val="00020FD6"/>
    <w:rsid w:val="000210A2"/>
    <w:rsid w:val="0002294C"/>
    <w:rsid w:val="000260FA"/>
    <w:rsid w:val="00026677"/>
    <w:rsid w:val="000310B9"/>
    <w:rsid w:val="0003236E"/>
    <w:rsid w:val="000326A3"/>
    <w:rsid w:val="0003302C"/>
    <w:rsid w:val="0003304F"/>
    <w:rsid w:val="000330AA"/>
    <w:rsid w:val="000332F1"/>
    <w:rsid w:val="00033EFD"/>
    <w:rsid w:val="00033F3F"/>
    <w:rsid w:val="00034A8F"/>
    <w:rsid w:val="00035F2A"/>
    <w:rsid w:val="00036C66"/>
    <w:rsid w:val="00036CC1"/>
    <w:rsid w:val="00036FC9"/>
    <w:rsid w:val="000373A6"/>
    <w:rsid w:val="00037F2D"/>
    <w:rsid w:val="00040030"/>
    <w:rsid w:val="0004003F"/>
    <w:rsid w:val="00040382"/>
    <w:rsid w:val="00040385"/>
    <w:rsid w:val="00040890"/>
    <w:rsid w:val="00040953"/>
    <w:rsid w:val="00040B9E"/>
    <w:rsid w:val="00040C1C"/>
    <w:rsid w:val="00041BEC"/>
    <w:rsid w:val="00041F54"/>
    <w:rsid w:val="0004202E"/>
    <w:rsid w:val="00042EF1"/>
    <w:rsid w:val="00043002"/>
    <w:rsid w:val="00043280"/>
    <w:rsid w:val="0004349B"/>
    <w:rsid w:val="0004361B"/>
    <w:rsid w:val="0004371C"/>
    <w:rsid w:val="0004389C"/>
    <w:rsid w:val="000447B8"/>
    <w:rsid w:val="0004557B"/>
    <w:rsid w:val="00045BDD"/>
    <w:rsid w:val="00045F21"/>
    <w:rsid w:val="0004616A"/>
    <w:rsid w:val="00046596"/>
    <w:rsid w:val="00046A33"/>
    <w:rsid w:val="00047275"/>
    <w:rsid w:val="00047841"/>
    <w:rsid w:val="0004784A"/>
    <w:rsid w:val="00047C21"/>
    <w:rsid w:val="00047F64"/>
    <w:rsid w:val="00050012"/>
    <w:rsid w:val="0005047E"/>
    <w:rsid w:val="0005059E"/>
    <w:rsid w:val="00050797"/>
    <w:rsid w:val="00050983"/>
    <w:rsid w:val="00050F47"/>
    <w:rsid w:val="000511EF"/>
    <w:rsid w:val="0005190B"/>
    <w:rsid w:val="0005260A"/>
    <w:rsid w:val="00052924"/>
    <w:rsid w:val="00052F63"/>
    <w:rsid w:val="000537D1"/>
    <w:rsid w:val="000537F9"/>
    <w:rsid w:val="00053CA9"/>
    <w:rsid w:val="0005494A"/>
    <w:rsid w:val="00054BED"/>
    <w:rsid w:val="00054F64"/>
    <w:rsid w:val="00055AD6"/>
    <w:rsid w:val="00055B23"/>
    <w:rsid w:val="000560C0"/>
    <w:rsid w:val="00056C71"/>
    <w:rsid w:val="000570D9"/>
    <w:rsid w:val="0005747F"/>
    <w:rsid w:val="000601BE"/>
    <w:rsid w:val="00060658"/>
    <w:rsid w:val="000618BF"/>
    <w:rsid w:val="00062AD1"/>
    <w:rsid w:val="00062D3D"/>
    <w:rsid w:val="00063E7D"/>
    <w:rsid w:val="00063F88"/>
    <w:rsid w:val="00064BF8"/>
    <w:rsid w:val="00064F90"/>
    <w:rsid w:val="00065D01"/>
    <w:rsid w:val="00065E56"/>
    <w:rsid w:val="00067239"/>
    <w:rsid w:val="000700D9"/>
    <w:rsid w:val="00071388"/>
    <w:rsid w:val="000717E0"/>
    <w:rsid w:val="00072F8B"/>
    <w:rsid w:val="00073802"/>
    <w:rsid w:val="000746EF"/>
    <w:rsid w:val="000755E2"/>
    <w:rsid w:val="00075FB2"/>
    <w:rsid w:val="0007625A"/>
    <w:rsid w:val="00076546"/>
    <w:rsid w:val="00076B1A"/>
    <w:rsid w:val="00076F00"/>
    <w:rsid w:val="00076F4D"/>
    <w:rsid w:val="000775EA"/>
    <w:rsid w:val="00077C95"/>
    <w:rsid w:val="00080EAD"/>
    <w:rsid w:val="000812BD"/>
    <w:rsid w:val="00081CFB"/>
    <w:rsid w:val="00082384"/>
    <w:rsid w:val="00082D33"/>
    <w:rsid w:val="00082F96"/>
    <w:rsid w:val="00083526"/>
    <w:rsid w:val="000837A0"/>
    <w:rsid w:val="000837CE"/>
    <w:rsid w:val="00083BC5"/>
    <w:rsid w:val="00084970"/>
    <w:rsid w:val="00085BAB"/>
    <w:rsid w:val="00085C3B"/>
    <w:rsid w:val="0008604C"/>
    <w:rsid w:val="00086871"/>
    <w:rsid w:val="0008696D"/>
    <w:rsid w:val="00086C70"/>
    <w:rsid w:val="00090D5A"/>
    <w:rsid w:val="00090DB1"/>
    <w:rsid w:val="0009128E"/>
    <w:rsid w:val="00091586"/>
    <w:rsid w:val="000917DA"/>
    <w:rsid w:val="000918EE"/>
    <w:rsid w:val="00091BDC"/>
    <w:rsid w:val="00091EA1"/>
    <w:rsid w:val="0009388C"/>
    <w:rsid w:val="0009613D"/>
    <w:rsid w:val="00096486"/>
    <w:rsid w:val="00097180"/>
    <w:rsid w:val="000971EE"/>
    <w:rsid w:val="00097349"/>
    <w:rsid w:val="00097F40"/>
    <w:rsid w:val="000A05CC"/>
    <w:rsid w:val="000A06DC"/>
    <w:rsid w:val="000A0BE0"/>
    <w:rsid w:val="000A17AB"/>
    <w:rsid w:val="000A2AC5"/>
    <w:rsid w:val="000A3063"/>
    <w:rsid w:val="000A30D6"/>
    <w:rsid w:val="000A4049"/>
    <w:rsid w:val="000A6E5E"/>
    <w:rsid w:val="000A6EB1"/>
    <w:rsid w:val="000A73ED"/>
    <w:rsid w:val="000A757D"/>
    <w:rsid w:val="000A793D"/>
    <w:rsid w:val="000A7EE6"/>
    <w:rsid w:val="000B09BE"/>
    <w:rsid w:val="000B193E"/>
    <w:rsid w:val="000B1C3B"/>
    <w:rsid w:val="000B234D"/>
    <w:rsid w:val="000B25FC"/>
    <w:rsid w:val="000B2879"/>
    <w:rsid w:val="000B2EC1"/>
    <w:rsid w:val="000B407E"/>
    <w:rsid w:val="000B50A5"/>
    <w:rsid w:val="000B5202"/>
    <w:rsid w:val="000B5263"/>
    <w:rsid w:val="000B540F"/>
    <w:rsid w:val="000B5B40"/>
    <w:rsid w:val="000B5B85"/>
    <w:rsid w:val="000B5E18"/>
    <w:rsid w:val="000B6472"/>
    <w:rsid w:val="000B6B86"/>
    <w:rsid w:val="000B7972"/>
    <w:rsid w:val="000B7B1D"/>
    <w:rsid w:val="000C06CB"/>
    <w:rsid w:val="000C08BB"/>
    <w:rsid w:val="000C17E6"/>
    <w:rsid w:val="000C1CA6"/>
    <w:rsid w:val="000C1D7E"/>
    <w:rsid w:val="000C2175"/>
    <w:rsid w:val="000C2718"/>
    <w:rsid w:val="000C284B"/>
    <w:rsid w:val="000C28EE"/>
    <w:rsid w:val="000C34C3"/>
    <w:rsid w:val="000C350C"/>
    <w:rsid w:val="000C36C0"/>
    <w:rsid w:val="000C396E"/>
    <w:rsid w:val="000C3A7D"/>
    <w:rsid w:val="000C4E0A"/>
    <w:rsid w:val="000C580E"/>
    <w:rsid w:val="000C594B"/>
    <w:rsid w:val="000C6C36"/>
    <w:rsid w:val="000C6ED9"/>
    <w:rsid w:val="000C707B"/>
    <w:rsid w:val="000C7385"/>
    <w:rsid w:val="000C75B9"/>
    <w:rsid w:val="000C7782"/>
    <w:rsid w:val="000C77DC"/>
    <w:rsid w:val="000D0139"/>
    <w:rsid w:val="000D04D3"/>
    <w:rsid w:val="000D076B"/>
    <w:rsid w:val="000D0A39"/>
    <w:rsid w:val="000D0FC0"/>
    <w:rsid w:val="000D5013"/>
    <w:rsid w:val="000D5577"/>
    <w:rsid w:val="000D69D5"/>
    <w:rsid w:val="000D6C12"/>
    <w:rsid w:val="000D734A"/>
    <w:rsid w:val="000D793E"/>
    <w:rsid w:val="000D7ACC"/>
    <w:rsid w:val="000E13EB"/>
    <w:rsid w:val="000E18BB"/>
    <w:rsid w:val="000E1D3F"/>
    <w:rsid w:val="000E2230"/>
    <w:rsid w:val="000E28BE"/>
    <w:rsid w:val="000E297D"/>
    <w:rsid w:val="000E30BE"/>
    <w:rsid w:val="000E368E"/>
    <w:rsid w:val="000E3A1D"/>
    <w:rsid w:val="000E3BCA"/>
    <w:rsid w:val="000E3CE2"/>
    <w:rsid w:val="000E3E5B"/>
    <w:rsid w:val="000E45A2"/>
    <w:rsid w:val="000E46B7"/>
    <w:rsid w:val="000E4D11"/>
    <w:rsid w:val="000E501F"/>
    <w:rsid w:val="000E5541"/>
    <w:rsid w:val="000E5F2F"/>
    <w:rsid w:val="000E605A"/>
    <w:rsid w:val="000E63A0"/>
    <w:rsid w:val="000E640D"/>
    <w:rsid w:val="000E69A3"/>
    <w:rsid w:val="000E70EA"/>
    <w:rsid w:val="000E7751"/>
    <w:rsid w:val="000E7F28"/>
    <w:rsid w:val="000F0870"/>
    <w:rsid w:val="000F153D"/>
    <w:rsid w:val="000F25E2"/>
    <w:rsid w:val="000F30D9"/>
    <w:rsid w:val="000F32CC"/>
    <w:rsid w:val="000F4432"/>
    <w:rsid w:val="000F5109"/>
    <w:rsid w:val="000F577B"/>
    <w:rsid w:val="000F58CD"/>
    <w:rsid w:val="000F60C1"/>
    <w:rsid w:val="000F7186"/>
    <w:rsid w:val="000F7973"/>
    <w:rsid w:val="001002D3"/>
    <w:rsid w:val="00100FDC"/>
    <w:rsid w:val="0010216E"/>
    <w:rsid w:val="00102B71"/>
    <w:rsid w:val="00102F25"/>
    <w:rsid w:val="00103167"/>
    <w:rsid w:val="00104E43"/>
    <w:rsid w:val="00105103"/>
    <w:rsid w:val="001069F6"/>
    <w:rsid w:val="00106D6E"/>
    <w:rsid w:val="00106F1D"/>
    <w:rsid w:val="00107FB8"/>
    <w:rsid w:val="00107FF8"/>
    <w:rsid w:val="001103D3"/>
    <w:rsid w:val="001107C9"/>
    <w:rsid w:val="00110EF0"/>
    <w:rsid w:val="001116B1"/>
    <w:rsid w:val="0011186C"/>
    <w:rsid w:val="00111A06"/>
    <w:rsid w:val="0011276D"/>
    <w:rsid w:val="00112A01"/>
    <w:rsid w:val="00112E0C"/>
    <w:rsid w:val="001133D8"/>
    <w:rsid w:val="001134ED"/>
    <w:rsid w:val="0011413D"/>
    <w:rsid w:val="00115487"/>
    <w:rsid w:val="00115B97"/>
    <w:rsid w:val="00115D6D"/>
    <w:rsid w:val="00115EFF"/>
    <w:rsid w:val="00116C0B"/>
    <w:rsid w:val="001170EB"/>
    <w:rsid w:val="001200BB"/>
    <w:rsid w:val="0012065B"/>
    <w:rsid w:val="001214B8"/>
    <w:rsid w:val="0012163E"/>
    <w:rsid w:val="0012181A"/>
    <w:rsid w:val="00121AFF"/>
    <w:rsid w:val="00121DA8"/>
    <w:rsid w:val="001220BC"/>
    <w:rsid w:val="00122764"/>
    <w:rsid w:val="001228E6"/>
    <w:rsid w:val="00122AFD"/>
    <w:rsid w:val="00122CF7"/>
    <w:rsid w:val="001232D5"/>
    <w:rsid w:val="00124D93"/>
    <w:rsid w:val="00125EC7"/>
    <w:rsid w:val="0012611E"/>
    <w:rsid w:val="0012648E"/>
    <w:rsid w:val="00126993"/>
    <w:rsid w:val="00127776"/>
    <w:rsid w:val="00127EC1"/>
    <w:rsid w:val="00130232"/>
    <w:rsid w:val="00130A2D"/>
    <w:rsid w:val="00130F7F"/>
    <w:rsid w:val="0013108E"/>
    <w:rsid w:val="001314A7"/>
    <w:rsid w:val="001315E5"/>
    <w:rsid w:val="00131AB1"/>
    <w:rsid w:val="00131F59"/>
    <w:rsid w:val="001320D0"/>
    <w:rsid w:val="001359EF"/>
    <w:rsid w:val="001362A8"/>
    <w:rsid w:val="00136B46"/>
    <w:rsid w:val="00136BFF"/>
    <w:rsid w:val="00140D2B"/>
    <w:rsid w:val="00140EFA"/>
    <w:rsid w:val="00141482"/>
    <w:rsid w:val="001418F5"/>
    <w:rsid w:val="001419BF"/>
    <w:rsid w:val="00141A74"/>
    <w:rsid w:val="00141B62"/>
    <w:rsid w:val="00141C0E"/>
    <w:rsid w:val="001423CB"/>
    <w:rsid w:val="00142B64"/>
    <w:rsid w:val="00142EA3"/>
    <w:rsid w:val="00143587"/>
    <w:rsid w:val="0014369F"/>
    <w:rsid w:val="00143E50"/>
    <w:rsid w:val="00143ECB"/>
    <w:rsid w:val="00144BEA"/>
    <w:rsid w:val="00144C3D"/>
    <w:rsid w:val="0014527E"/>
    <w:rsid w:val="0014587F"/>
    <w:rsid w:val="00145B12"/>
    <w:rsid w:val="00146EDB"/>
    <w:rsid w:val="001503A9"/>
    <w:rsid w:val="00150935"/>
    <w:rsid w:val="00150CCB"/>
    <w:rsid w:val="0015120E"/>
    <w:rsid w:val="00151305"/>
    <w:rsid w:val="00153245"/>
    <w:rsid w:val="00153339"/>
    <w:rsid w:val="00153967"/>
    <w:rsid w:val="00153985"/>
    <w:rsid w:val="0015455F"/>
    <w:rsid w:val="001547A5"/>
    <w:rsid w:val="001547EC"/>
    <w:rsid w:val="0015590E"/>
    <w:rsid w:val="00155E0B"/>
    <w:rsid w:val="00155F2F"/>
    <w:rsid w:val="00156EE6"/>
    <w:rsid w:val="00157333"/>
    <w:rsid w:val="00157B66"/>
    <w:rsid w:val="00157C26"/>
    <w:rsid w:val="001605A2"/>
    <w:rsid w:val="00160633"/>
    <w:rsid w:val="0016100C"/>
    <w:rsid w:val="001612E7"/>
    <w:rsid w:val="00161369"/>
    <w:rsid w:val="001619A9"/>
    <w:rsid w:val="00162AC5"/>
    <w:rsid w:val="00163242"/>
    <w:rsid w:val="0016356E"/>
    <w:rsid w:val="0016393D"/>
    <w:rsid w:val="00163CD2"/>
    <w:rsid w:val="00163EF5"/>
    <w:rsid w:val="001648D7"/>
    <w:rsid w:val="00164BF6"/>
    <w:rsid w:val="00165C49"/>
    <w:rsid w:val="00167933"/>
    <w:rsid w:val="00170370"/>
    <w:rsid w:val="0017055B"/>
    <w:rsid w:val="00170ED6"/>
    <w:rsid w:val="001712C1"/>
    <w:rsid w:val="001721F5"/>
    <w:rsid w:val="001728A0"/>
    <w:rsid w:val="00172C6C"/>
    <w:rsid w:val="00172EF8"/>
    <w:rsid w:val="001730FB"/>
    <w:rsid w:val="0017391B"/>
    <w:rsid w:val="00173BA8"/>
    <w:rsid w:val="00173D7E"/>
    <w:rsid w:val="00174B29"/>
    <w:rsid w:val="00175500"/>
    <w:rsid w:val="001757D3"/>
    <w:rsid w:val="001767C4"/>
    <w:rsid w:val="0017683C"/>
    <w:rsid w:val="001769C3"/>
    <w:rsid w:val="00176DB9"/>
    <w:rsid w:val="00176F7B"/>
    <w:rsid w:val="00177570"/>
    <w:rsid w:val="001776BC"/>
    <w:rsid w:val="001777EC"/>
    <w:rsid w:val="0017782F"/>
    <w:rsid w:val="00177E45"/>
    <w:rsid w:val="001801A7"/>
    <w:rsid w:val="001803C3"/>
    <w:rsid w:val="001808BD"/>
    <w:rsid w:val="00181375"/>
    <w:rsid w:val="00181958"/>
    <w:rsid w:val="00182D69"/>
    <w:rsid w:val="00186482"/>
    <w:rsid w:val="0018667C"/>
    <w:rsid w:val="00186AED"/>
    <w:rsid w:val="00187133"/>
    <w:rsid w:val="00187EB8"/>
    <w:rsid w:val="00190513"/>
    <w:rsid w:val="001908DE"/>
    <w:rsid w:val="001914B7"/>
    <w:rsid w:val="00192406"/>
    <w:rsid w:val="0019290A"/>
    <w:rsid w:val="001930F3"/>
    <w:rsid w:val="00194032"/>
    <w:rsid w:val="001949F5"/>
    <w:rsid w:val="00194D22"/>
    <w:rsid w:val="00195678"/>
    <w:rsid w:val="0019683D"/>
    <w:rsid w:val="00196A85"/>
    <w:rsid w:val="001A0157"/>
    <w:rsid w:val="001A0723"/>
    <w:rsid w:val="001A0920"/>
    <w:rsid w:val="001A1065"/>
    <w:rsid w:val="001A1574"/>
    <w:rsid w:val="001A1BB8"/>
    <w:rsid w:val="001A20D1"/>
    <w:rsid w:val="001A2451"/>
    <w:rsid w:val="001A2B29"/>
    <w:rsid w:val="001A2CC8"/>
    <w:rsid w:val="001A2EF2"/>
    <w:rsid w:val="001A3368"/>
    <w:rsid w:val="001A3E76"/>
    <w:rsid w:val="001A427E"/>
    <w:rsid w:val="001A4653"/>
    <w:rsid w:val="001A540C"/>
    <w:rsid w:val="001A5F78"/>
    <w:rsid w:val="001A7685"/>
    <w:rsid w:val="001A794D"/>
    <w:rsid w:val="001A7BFF"/>
    <w:rsid w:val="001A7E55"/>
    <w:rsid w:val="001A7F5F"/>
    <w:rsid w:val="001B0831"/>
    <w:rsid w:val="001B0EC4"/>
    <w:rsid w:val="001B1467"/>
    <w:rsid w:val="001B180B"/>
    <w:rsid w:val="001B1D85"/>
    <w:rsid w:val="001B27A8"/>
    <w:rsid w:val="001B2941"/>
    <w:rsid w:val="001B2B9E"/>
    <w:rsid w:val="001B3566"/>
    <w:rsid w:val="001B35D1"/>
    <w:rsid w:val="001B37F2"/>
    <w:rsid w:val="001B3933"/>
    <w:rsid w:val="001B3C72"/>
    <w:rsid w:val="001B3E72"/>
    <w:rsid w:val="001B4200"/>
    <w:rsid w:val="001B540E"/>
    <w:rsid w:val="001B5AC6"/>
    <w:rsid w:val="001B66FC"/>
    <w:rsid w:val="001B67CE"/>
    <w:rsid w:val="001B7469"/>
    <w:rsid w:val="001C035F"/>
    <w:rsid w:val="001C067E"/>
    <w:rsid w:val="001C0F4C"/>
    <w:rsid w:val="001C3077"/>
    <w:rsid w:val="001C3A24"/>
    <w:rsid w:val="001C3D71"/>
    <w:rsid w:val="001C3EA7"/>
    <w:rsid w:val="001C44AC"/>
    <w:rsid w:val="001C5D84"/>
    <w:rsid w:val="001C5E88"/>
    <w:rsid w:val="001C6345"/>
    <w:rsid w:val="001C71AF"/>
    <w:rsid w:val="001C77D1"/>
    <w:rsid w:val="001D0198"/>
    <w:rsid w:val="001D0645"/>
    <w:rsid w:val="001D1072"/>
    <w:rsid w:val="001D23C8"/>
    <w:rsid w:val="001D26E1"/>
    <w:rsid w:val="001D2943"/>
    <w:rsid w:val="001D2C0F"/>
    <w:rsid w:val="001D2C6C"/>
    <w:rsid w:val="001D3AA7"/>
    <w:rsid w:val="001D45A5"/>
    <w:rsid w:val="001D49F1"/>
    <w:rsid w:val="001D54B2"/>
    <w:rsid w:val="001D55C2"/>
    <w:rsid w:val="001D5FCF"/>
    <w:rsid w:val="001D645B"/>
    <w:rsid w:val="001D6741"/>
    <w:rsid w:val="001D6A65"/>
    <w:rsid w:val="001D70EC"/>
    <w:rsid w:val="001D7442"/>
    <w:rsid w:val="001D7830"/>
    <w:rsid w:val="001D7890"/>
    <w:rsid w:val="001D7D06"/>
    <w:rsid w:val="001E0906"/>
    <w:rsid w:val="001E0D1D"/>
    <w:rsid w:val="001E0D6F"/>
    <w:rsid w:val="001E1422"/>
    <w:rsid w:val="001E17B0"/>
    <w:rsid w:val="001E258D"/>
    <w:rsid w:val="001E3337"/>
    <w:rsid w:val="001E37C0"/>
    <w:rsid w:val="001E4D7D"/>
    <w:rsid w:val="001E507E"/>
    <w:rsid w:val="001E5179"/>
    <w:rsid w:val="001E551F"/>
    <w:rsid w:val="001E64EE"/>
    <w:rsid w:val="001E6A54"/>
    <w:rsid w:val="001E6F60"/>
    <w:rsid w:val="001E731E"/>
    <w:rsid w:val="001F0352"/>
    <w:rsid w:val="001F0A5F"/>
    <w:rsid w:val="001F0DFD"/>
    <w:rsid w:val="001F293F"/>
    <w:rsid w:val="001F2EAB"/>
    <w:rsid w:val="001F3450"/>
    <w:rsid w:val="001F4193"/>
    <w:rsid w:val="001F42D0"/>
    <w:rsid w:val="001F4883"/>
    <w:rsid w:val="001F62C0"/>
    <w:rsid w:val="001F70DD"/>
    <w:rsid w:val="001F74D2"/>
    <w:rsid w:val="00200291"/>
    <w:rsid w:val="0020037C"/>
    <w:rsid w:val="002008AF"/>
    <w:rsid w:val="00200B19"/>
    <w:rsid w:val="0020191B"/>
    <w:rsid w:val="00202CF4"/>
    <w:rsid w:val="0020313F"/>
    <w:rsid w:val="00203274"/>
    <w:rsid w:val="00203E75"/>
    <w:rsid w:val="00204378"/>
    <w:rsid w:val="002043EB"/>
    <w:rsid w:val="0020482C"/>
    <w:rsid w:val="00204EA3"/>
    <w:rsid w:val="00205314"/>
    <w:rsid w:val="00205C2C"/>
    <w:rsid w:val="00205FF9"/>
    <w:rsid w:val="00206914"/>
    <w:rsid w:val="00206953"/>
    <w:rsid w:val="00206CE3"/>
    <w:rsid w:val="00206D73"/>
    <w:rsid w:val="00207E4F"/>
    <w:rsid w:val="00210569"/>
    <w:rsid w:val="00210776"/>
    <w:rsid w:val="00210C76"/>
    <w:rsid w:val="0021120E"/>
    <w:rsid w:val="00212A15"/>
    <w:rsid w:val="00213610"/>
    <w:rsid w:val="00213625"/>
    <w:rsid w:val="002137F4"/>
    <w:rsid w:val="00213852"/>
    <w:rsid w:val="00213939"/>
    <w:rsid w:val="00214154"/>
    <w:rsid w:val="0021445B"/>
    <w:rsid w:val="00214801"/>
    <w:rsid w:val="00214AB5"/>
    <w:rsid w:val="00215E3F"/>
    <w:rsid w:val="002166B5"/>
    <w:rsid w:val="002167BB"/>
    <w:rsid w:val="00216952"/>
    <w:rsid w:val="002169AF"/>
    <w:rsid w:val="00217533"/>
    <w:rsid w:val="002179F5"/>
    <w:rsid w:val="00220596"/>
    <w:rsid w:val="00220A58"/>
    <w:rsid w:val="00220F46"/>
    <w:rsid w:val="00220F86"/>
    <w:rsid w:val="0022120A"/>
    <w:rsid w:val="0022183E"/>
    <w:rsid w:val="00222303"/>
    <w:rsid w:val="00223D46"/>
    <w:rsid w:val="00225304"/>
    <w:rsid w:val="002259CC"/>
    <w:rsid w:val="002264A1"/>
    <w:rsid w:val="002268A2"/>
    <w:rsid w:val="00226FB8"/>
    <w:rsid w:val="0022722E"/>
    <w:rsid w:val="0022776D"/>
    <w:rsid w:val="00227D41"/>
    <w:rsid w:val="00230725"/>
    <w:rsid w:val="002307F1"/>
    <w:rsid w:val="0023105F"/>
    <w:rsid w:val="00231894"/>
    <w:rsid w:val="00232B8B"/>
    <w:rsid w:val="00232C4F"/>
    <w:rsid w:val="00232FA8"/>
    <w:rsid w:val="002338A0"/>
    <w:rsid w:val="00233C6C"/>
    <w:rsid w:val="002347CB"/>
    <w:rsid w:val="00234B59"/>
    <w:rsid w:val="00234E46"/>
    <w:rsid w:val="00234E96"/>
    <w:rsid w:val="0023509A"/>
    <w:rsid w:val="002353B6"/>
    <w:rsid w:val="00235E2B"/>
    <w:rsid w:val="00236C24"/>
    <w:rsid w:val="00236C38"/>
    <w:rsid w:val="002374C2"/>
    <w:rsid w:val="00240154"/>
    <w:rsid w:val="00240180"/>
    <w:rsid w:val="00240972"/>
    <w:rsid w:val="00240B46"/>
    <w:rsid w:val="002411ED"/>
    <w:rsid w:val="002412E6"/>
    <w:rsid w:val="002413AE"/>
    <w:rsid w:val="0024148E"/>
    <w:rsid w:val="00241C7E"/>
    <w:rsid w:val="00241CB1"/>
    <w:rsid w:val="00241D55"/>
    <w:rsid w:val="002426FB"/>
    <w:rsid w:val="0024314D"/>
    <w:rsid w:val="00243730"/>
    <w:rsid w:val="00243D14"/>
    <w:rsid w:val="00244DC3"/>
    <w:rsid w:val="00244E70"/>
    <w:rsid w:val="002461AD"/>
    <w:rsid w:val="0025011B"/>
    <w:rsid w:val="0025030C"/>
    <w:rsid w:val="00250315"/>
    <w:rsid w:val="00250694"/>
    <w:rsid w:val="00251788"/>
    <w:rsid w:val="002518D9"/>
    <w:rsid w:val="00251A53"/>
    <w:rsid w:val="00251B2A"/>
    <w:rsid w:val="00251C29"/>
    <w:rsid w:val="002525E4"/>
    <w:rsid w:val="002526F5"/>
    <w:rsid w:val="00253328"/>
    <w:rsid w:val="002537BC"/>
    <w:rsid w:val="00253884"/>
    <w:rsid w:val="00253991"/>
    <w:rsid w:val="002540A1"/>
    <w:rsid w:val="0025420B"/>
    <w:rsid w:val="002545C9"/>
    <w:rsid w:val="0025485C"/>
    <w:rsid w:val="002548A2"/>
    <w:rsid w:val="002562C2"/>
    <w:rsid w:val="002564DC"/>
    <w:rsid w:val="00260D14"/>
    <w:rsid w:val="002613DB"/>
    <w:rsid w:val="00261956"/>
    <w:rsid w:val="00261C94"/>
    <w:rsid w:val="00262EE0"/>
    <w:rsid w:val="00262F14"/>
    <w:rsid w:val="002659A2"/>
    <w:rsid w:val="00265B65"/>
    <w:rsid w:val="00266D89"/>
    <w:rsid w:val="00266E12"/>
    <w:rsid w:val="002670CA"/>
    <w:rsid w:val="00267217"/>
    <w:rsid w:val="00267484"/>
    <w:rsid w:val="002676CF"/>
    <w:rsid w:val="00271031"/>
    <w:rsid w:val="002715DB"/>
    <w:rsid w:val="00272477"/>
    <w:rsid w:val="00272736"/>
    <w:rsid w:val="00272962"/>
    <w:rsid w:val="00273776"/>
    <w:rsid w:val="00273901"/>
    <w:rsid w:val="00273A07"/>
    <w:rsid w:val="002752CF"/>
    <w:rsid w:val="002766EC"/>
    <w:rsid w:val="00277964"/>
    <w:rsid w:val="00280276"/>
    <w:rsid w:val="0028028F"/>
    <w:rsid w:val="0028138A"/>
    <w:rsid w:val="002818A5"/>
    <w:rsid w:val="00282960"/>
    <w:rsid w:val="00282FB8"/>
    <w:rsid w:val="00284A20"/>
    <w:rsid w:val="00284E3A"/>
    <w:rsid w:val="002851AA"/>
    <w:rsid w:val="0028546D"/>
    <w:rsid w:val="0028551D"/>
    <w:rsid w:val="002858DC"/>
    <w:rsid w:val="00285D45"/>
    <w:rsid w:val="00286FA7"/>
    <w:rsid w:val="00287190"/>
    <w:rsid w:val="00287405"/>
    <w:rsid w:val="0028743D"/>
    <w:rsid w:val="00287CD4"/>
    <w:rsid w:val="0029074F"/>
    <w:rsid w:val="00290FF1"/>
    <w:rsid w:val="00291286"/>
    <w:rsid w:val="00291DFA"/>
    <w:rsid w:val="00294436"/>
    <w:rsid w:val="00294D66"/>
    <w:rsid w:val="00295FCA"/>
    <w:rsid w:val="00296349"/>
    <w:rsid w:val="00296F73"/>
    <w:rsid w:val="00297208"/>
    <w:rsid w:val="0029728B"/>
    <w:rsid w:val="002A0319"/>
    <w:rsid w:val="002A05CD"/>
    <w:rsid w:val="002A06FA"/>
    <w:rsid w:val="002A11F0"/>
    <w:rsid w:val="002A18F6"/>
    <w:rsid w:val="002A1C84"/>
    <w:rsid w:val="002A32A5"/>
    <w:rsid w:val="002A3976"/>
    <w:rsid w:val="002A3C5E"/>
    <w:rsid w:val="002A43C4"/>
    <w:rsid w:val="002A4885"/>
    <w:rsid w:val="002A55C7"/>
    <w:rsid w:val="002A56E4"/>
    <w:rsid w:val="002A5BD8"/>
    <w:rsid w:val="002A610E"/>
    <w:rsid w:val="002A6213"/>
    <w:rsid w:val="002A72A1"/>
    <w:rsid w:val="002A7387"/>
    <w:rsid w:val="002A7914"/>
    <w:rsid w:val="002A7933"/>
    <w:rsid w:val="002B0274"/>
    <w:rsid w:val="002B0627"/>
    <w:rsid w:val="002B08B8"/>
    <w:rsid w:val="002B09EF"/>
    <w:rsid w:val="002B0C40"/>
    <w:rsid w:val="002B0EDF"/>
    <w:rsid w:val="002B1042"/>
    <w:rsid w:val="002B1AFF"/>
    <w:rsid w:val="002B1D16"/>
    <w:rsid w:val="002B24ED"/>
    <w:rsid w:val="002B2516"/>
    <w:rsid w:val="002B3069"/>
    <w:rsid w:val="002B330F"/>
    <w:rsid w:val="002B3648"/>
    <w:rsid w:val="002B413A"/>
    <w:rsid w:val="002B41E1"/>
    <w:rsid w:val="002B466C"/>
    <w:rsid w:val="002B4907"/>
    <w:rsid w:val="002B49EA"/>
    <w:rsid w:val="002B507F"/>
    <w:rsid w:val="002B56C9"/>
    <w:rsid w:val="002B6362"/>
    <w:rsid w:val="002B699B"/>
    <w:rsid w:val="002B69F1"/>
    <w:rsid w:val="002B7396"/>
    <w:rsid w:val="002B78AF"/>
    <w:rsid w:val="002C035F"/>
    <w:rsid w:val="002C0B58"/>
    <w:rsid w:val="002C1064"/>
    <w:rsid w:val="002C16AA"/>
    <w:rsid w:val="002C184A"/>
    <w:rsid w:val="002C3463"/>
    <w:rsid w:val="002C3613"/>
    <w:rsid w:val="002C487E"/>
    <w:rsid w:val="002C57DC"/>
    <w:rsid w:val="002C5F6D"/>
    <w:rsid w:val="002C6B3C"/>
    <w:rsid w:val="002C6EE8"/>
    <w:rsid w:val="002C77BF"/>
    <w:rsid w:val="002C7EB8"/>
    <w:rsid w:val="002D070E"/>
    <w:rsid w:val="002D17AE"/>
    <w:rsid w:val="002D1A96"/>
    <w:rsid w:val="002D1D4C"/>
    <w:rsid w:val="002D2892"/>
    <w:rsid w:val="002D3230"/>
    <w:rsid w:val="002D3404"/>
    <w:rsid w:val="002D379E"/>
    <w:rsid w:val="002D38E1"/>
    <w:rsid w:val="002D477E"/>
    <w:rsid w:val="002D51DE"/>
    <w:rsid w:val="002D5CD5"/>
    <w:rsid w:val="002D6028"/>
    <w:rsid w:val="002D63E5"/>
    <w:rsid w:val="002D67E8"/>
    <w:rsid w:val="002D6E1B"/>
    <w:rsid w:val="002E11BC"/>
    <w:rsid w:val="002E1FD7"/>
    <w:rsid w:val="002E286F"/>
    <w:rsid w:val="002E37F8"/>
    <w:rsid w:val="002E3952"/>
    <w:rsid w:val="002E4281"/>
    <w:rsid w:val="002E435C"/>
    <w:rsid w:val="002E4BF6"/>
    <w:rsid w:val="002E4D48"/>
    <w:rsid w:val="002E50B8"/>
    <w:rsid w:val="002E5218"/>
    <w:rsid w:val="002E5327"/>
    <w:rsid w:val="002E587D"/>
    <w:rsid w:val="002E5B22"/>
    <w:rsid w:val="002E5DC4"/>
    <w:rsid w:val="002E6F54"/>
    <w:rsid w:val="002E7D03"/>
    <w:rsid w:val="002F0289"/>
    <w:rsid w:val="002F03AD"/>
    <w:rsid w:val="002F13B9"/>
    <w:rsid w:val="002F1DBD"/>
    <w:rsid w:val="002F2811"/>
    <w:rsid w:val="002F2FBB"/>
    <w:rsid w:val="002F38F6"/>
    <w:rsid w:val="002F39B2"/>
    <w:rsid w:val="002F3B69"/>
    <w:rsid w:val="002F3F2B"/>
    <w:rsid w:val="002F40F5"/>
    <w:rsid w:val="002F4716"/>
    <w:rsid w:val="002F4B39"/>
    <w:rsid w:val="002F4E5E"/>
    <w:rsid w:val="002F5341"/>
    <w:rsid w:val="002F5AB0"/>
    <w:rsid w:val="002F667E"/>
    <w:rsid w:val="002F6851"/>
    <w:rsid w:val="002F70F0"/>
    <w:rsid w:val="002F72CF"/>
    <w:rsid w:val="00300BD3"/>
    <w:rsid w:val="003011B3"/>
    <w:rsid w:val="0030180D"/>
    <w:rsid w:val="00301B65"/>
    <w:rsid w:val="00302719"/>
    <w:rsid w:val="003029A5"/>
    <w:rsid w:val="00303529"/>
    <w:rsid w:val="003038DF"/>
    <w:rsid w:val="0030400A"/>
    <w:rsid w:val="00304049"/>
    <w:rsid w:val="003045CB"/>
    <w:rsid w:val="0030579B"/>
    <w:rsid w:val="003057B1"/>
    <w:rsid w:val="00305C98"/>
    <w:rsid w:val="00306D78"/>
    <w:rsid w:val="00306EB7"/>
    <w:rsid w:val="00310B0D"/>
    <w:rsid w:val="00311E00"/>
    <w:rsid w:val="00311F22"/>
    <w:rsid w:val="00312380"/>
    <w:rsid w:val="00312A9B"/>
    <w:rsid w:val="00312B7F"/>
    <w:rsid w:val="003140A8"/>
    <w:rsid w:val="0031433A"/>
    <w:rsid w:val="0031558F"/>
    <w:rsid w:val="00316074"/>
    <w:rsid w:val="003161D5"/>
    <w:rsid w:val="00316E8B"/>
    <w:rsid w:val="00317020"/>
    <w:rsid w:val="00317C96"/>
    <w:rsid w:val="00317F7D"/>
    <w:rsid w:val="003201F6"/>
    <w:rsid w:val="00320CF6"/>
    <w:rsid w:val="003212AA"/>
    <w:rsid w:val="003215C6"/>
    <w:rsid w:val="00321818"/>
    <w:rsid w:val="00321CCA"/>
    <w:rsid w:val="00321D44"/>
    <w:rsid w:val="003228D8"/>
    <w:rsid w:val="00322CFF"/>
    <w:rsid w:val="00323264"/>
    <w:rsid w:val="003249DB"/>
    <w:rsid w:val="00324B27"/>
    <w:rsid w:val="00324C61"/>
    <w:rsid w:val="00326318"/>
    <w:rsid w:val="003269F1"/>
    <w:rsid w:val="003310A0"/>
    <w:rsid w:val="00332628"/>
    <w:rsid w:val="00333002"/>
    <w:rsid w:val="00333B78"/>
    <w:rsid w:val="00333E12"/>
    <w:rsid w:val="0033417B"/>
    <w:rsid w:val="0033435C"/>
    <w:rsid w:val="00335203"/>
    <w:rsid w:val="003355C8"/>
    <w:rsid w:val="00335CC7"/>
    <w:rsid w:val="003365D5"/>
    <w:rsid w:val="00336BAD"/>
    <w:rsid w:val="00336C93"/>
    <w:rsid w:val="003371D6"/>
    <w:rsid w:val="0033750D"/>
    <w:rsid w:val="00337CDF"/>
    <w:rsid w:val="003409C5"/>
    <w:rsid w:val="00340A56"/>
    <w:rsid w:val="00341357"/>
    <w:rsid w:val="00341397"/>
    <w:rsid w:val="00341865"/>
    <w:rsid w:val="00341E1E"/>
    <w:rsid w:val="00342658"/>
    <w:rsid w:val="00342BBF"/>
    <w:rsid w:val="00343B47"/>
    <w:rsid w:val="00343EB7"/>
    <w:rsid w:val="003448FC"/>
    <w:rsid w:val="00344D42"/>
    <w:rsid w:val="003472A8"/>
    <w:rsid w:val="00347310"/>
    <w:rsid w:val="00347B9F"/>
    <w:rsid w:val="003500A9"/>
    <w:rsid w:val="003507FA"/>
    <w:rsid w:val="00350A69"/>
    <w:rsid w:val="00351433"/>
    <w:rsid w:val="003514E1"/>
    <w:rsid w:val="003532D5"/>
    <w:rsid w:val="00353DD9"/>
    <w:rsid w:val="003540FD"/>
    <w:rsid w:val="00354CB5"/>
    <w:rsid w:val="00354D1C"/>
    <w:rsid w:val="00354E22"/>
    <w:rsid w:val="00355229"/>
    <w:rsid w:val="003555DA"/>
    <w:rsid w:val="00355754"/>
    <w:rsid w:val="003557BB"/>
    <w:rsid w:val="00355B75"/>
    <w:rsid w:val="00356DE9"/>
    <w:rsid w:val="00356F04"/>
    <w:rsid w:val="00357B91"/>
    <w:rsid w:val="0036067D"/>
    <w:rsid w:val="00360E5C"/>
    <w:rsid w:val="00362509"/>
    <w:rsid w:val="00362A69"/>
    <w:rsid w:val="003632B4"/>
    <w:rsid w:val="00363975"/>
    <w:rsid w:val="0036436D"/>
    <w:rsid w:val="003644F8"/>
    <w:rsid w:val="00365132"/>
    <w:rsid w:val="00365969"/>
    <w:rsid w:val="00365F9B"/>
    <w:rsid w:val="00366B53"/>
    <w:rsid w:val="00367A05"/>
    <w:rsid w:val="00367DA9"/>
    <w:rsid w:val="00367F04"/>
    <w:rsid w:val="00370D1E"/>
    <w:rsid w:val="0037117A"/>
    <w:rsid w:val="00371636"/>
    <w:rsid w:val="00371F2C"/>
    <w:rsid w:val="00372477"/>
    <w:rsid w:val="003732EE"/>
    <w:rsid w:val="0037351B"/>
    <w:rsid w:val="00373BA6"/>
    <w:rsid w:val="00373C62"/>
    <w:rsid w:val="00375200"/>
    <w:rsid w:val="00375590"/>
    <w:rsid w:val="003760A6"/>
    <w:rsid w:val="003768A6"/>
    <w:rsid w:val="00376D90"/>
    <w:rsid w:val="00377218"/>
    <w:rsid w:val="0037765F"/>
    <w:rsid w:val="00380512"/>
    <w:rsid w:val="00382066"/>
    <w:rsid w:val="003828E7"/>
    <w:rsid w:val="00382BE9"/>
    <w:rsid w:val="00382C31"/>
    <w:rsid w:val="003832B4"/>
    <w:rsid w:val="003842E7"/>
    <w:rsid w:val="00384CF6"/>
    <w:rsid w:val="00384DFA"/>
    <w:rsid w:val="003859C2"/>
    <w:rsid w:val="00385DBD"/>
    <w:rsid w:val="00385E00"/>
    <w:rsid w:val="00386773"/>
    <w:rsid w:val="00386B50"/>
    <w:rsid w:val="00386BE9"/>
    <w:rsid w:val="00386C82"/>
    <w:rsid w:val="00386D8E"/>
    <w:rsid w:val="00386F2C"/>
    <w:rsid w:val="003900E6"/>
    <w:rsid w:val="0039037B"/>
    <w:rsid w:val="003905A9"/>
    <w:rsid w:val="00390B32"/>
    <w:rsid w:val="00390D46"/>
    <w:rsid w:val="0039145F"/>
    <w:rsid w:val="003923FD"/>
    <w:rsid w:val="003931FB"/>
    <w:rsid w:val="003935A5"/>
    <w:rsid w:val="0039376A"/>
    <w:rsid w:val="00393858"/>
    <w:rsid w:val="00393D02"/>
    <w:rsid w:val="00393E95"/>
    <w:rsid w:val="003943B0"/>
    <w:rsid w:val="003946A2"/>
    <w:rsid w:val="00394A30"/>
    <w:rsid w:val="0039506E"/>
    <w:rsid w:val="00395079"/>
    <w:rsid w:val="003951D8"/>
    <w:rsid w:val="0039573B"/>
    <w:rsid w:val="00396021"/>
    <w:rsid w:val="00396CA7"/>
    <w:rsid w:val="00396E5C"/>
    <w:rsid w:val="003973BA"/>
    <w:rsid w:val="00397886"/>
    <w:rsid w:val="003A031D"/>
    <w:rsid w:val="003A05BC"/>
    <w:rsid w:val="003A0DCC"/>
    <w:rsid w:val="003A158A"/>
    <w:rsid w:val="003A15FE"/>
    <w:rsid w:val="003A177D"/>
    <w:rsid w:val="003A1D57"/>
    <w:rsid w:val="003A1E63"/>
    <w:rsid w:val="003A1E87"/>
    <w:rsid w:val="003A21D6"/>
    <w:rsid w:val="003A23B9"/>
    <w:rsid w:val="003A2F63"/>
    <w:rsid w:val="003A37CF"/>
    <w:rsid w:val="003A4198"/>
    <w:rsid w:val="003A46FA"/>
    <w:rsid w:val="003A4BAB"/>
    <w:rsid w:val="003A567A"/>
    <w:rsid w:val="003A5F3F"/>
    <w:rsid w:val="003A5FF7"/>
    <w:rsid w:val="003A6075"/>
    <w:rsid w:val="003A6300"/>
    <w:rsid w:val="003A6951"/>
    <w:rsid w:val="003B09A4"/>
    <w:rsid w:val="003B138C"/>
    <w:rsid w:val="003B14BF"/>
    <w:rsid w:val="003B3657"/>
    <w:rsid w:val="003B4A52"/>
    <w:rsid w:val="003B4AAA"/>
    <w:rsid w:val="003B4BEB"/>
    <w:rsid w:val="003B5A8F"/>
    <w:rsid w:val="003B5EF5"/>
    <w:rsid w:val="003B60F4"/>
    <w:rsid w:val="003B6196"/>
    <w:rsid w:val="003B674A"/>
    <w:rsid w:val="003B67FC"/>
    <w:rsid w:val="003B7279"/>
    <w:rsid w:val="003B7419"/>
    <w:rsid w:val="003B7B4A"/>
    <w:rsid w:val="003B7D1E"/>
    <w:rsid w:val="003C02AE"/>
    <w:rsid w:val="003C0664"/>
    <w:rsid w:val="003C0CE9"/>
    <w:rsid w:val="003C10ED"/>
    <w:rsid w:val="003C1782"/>
    <w:rsid w:val="003C192B"/>
    <w:rsid w:val="003C2ACE"/>
    <w:rsid w:val="003C43F7"/>
    <w:rsid w:val="003C4426"/>
    <w:rsid w:val="003C5120"/>
    <w:rsid w:val="003C6B87"/>
    <w:rsid w:val="003C6C7F"/>
    <w:rsid w:val="003C7057"/>
    <w:rsid w:val="003C70D1"/>
    <w:rsid w:val="003C7A58"/>
    <w:rsid w:val="003D0CAF"/>
    <w:rsid w:val="003D16C1"/>
    <w:rsid w:val="003D1950"/>
    <w:rsid w:val="003D1DAB"/>
    <w:rsid w:val="003D202A"/>
    <w:rsid w:val="003D26DC"/>
    <w:rsid w:val="003D37BC"/>
    <w:rsid w:val="003D40FB"/>
    <w:rsid w:val="003D45AE"/>
    <w:rsid w:val="003D69DE"/>
    <w:rsid w:val="003D7657"/>
    <w:rsid w:val="003E11B1"/>
    <w:rsid w:val="003E1476"/>
    <w:rsid w:val="003E1841"/>
    <w:rsid w:val="003E28FF"/>
    <w:rsid w:val="003E2D09"/>
    <w:rsid w:val="003E37F6"/>
    <w:rsid w:val="003E4CC7"/>
    <w:rsid w:val="003E4D88"/>
    <w:rsid w:val="003E53A8"/>
    <w:rsid w:val="003E5F64"/>
    <w:rsid w:val="003F0BA8"/>
    <w:rsid w:val="003F14AF"/>
    <w:rsid w:val="003F15C3"/>
    <w:rsid w:val="003F22B5"/>
    <w:rsid w:val="003F2E92"/>
    <w:rsid w:val="003F3D19"/>
    <w:rsid w:val="003F4FB2"/>
    <w:rsid w:val="003F4FDC"/>
    <w:rsid w:val="003F5F67"/>
    <w:rsid w:val="003F6572"/>
    <w:rsid w:val="003F6D9E"/>
    <w:rsid w:val="003F6DA2"/>
    <w:rsid w:val="003F6F1D"/>
    <w:rsid w:val="003F7B33"/>
    <w:rsid w:val="003F7E5D"/>
    <w:rsid w:val="00400604"/>
    <w:rsid w:val="00400F59"/>
    <w:rsid w:val="004016B7"/>
    <w:rsid w:val="00401C5B"/>
    <w:rsid w:val="00402604"/>
    <w:rsid w:val="004031B7"/>
    <w:rsid w:val="00403F91"/>
    <w:rsid w:val="00404676"/>
    <w:rsid w:val="00404EDF"/>
    <w:rsid w:val="004054CE"/>
    <w:rsid w:val="004057D4"/>
    <w:rsid w:val="0040628C"/>
    <w:rsid w:val="0040659B"/>
    <w:rsid w:val="004108FA"/>
    <w:rsid w:val="004119A7"/>
    <w:rsid w:val="00411CEE"/>
    <w:rsid w:val="00411E54"/>
    <w:rsid w:val="004125E5"/>
    <w:rsid w:val="00413AC2"/>
    <w:rsid w:val="00413C9D"/>
    <w:rsid w:val="00414717"/>
    <w:rsid w:val="00415340"/>
    <w:rsid w:val="004156D6"/>
    <w:rsid w:val="00415814"/>
    <w:rsid w:val="004163D1"/>
    <w:rsid w:val="00416705"/>
    <w:rsid w:val="00417018"/>
    <w:rsid w:val="004170B5"/>
    <w:rsid w:val="004177BE"/>
    <w:rsid w:val="00420145"/>
    <w:rsid w:val="004201B3"/>
    <w:rsid w:val="00422049"/>
    <w:rsid w:val="00422143"/>
    <w:rsid w:val="00422379"/>
    <w:rsid w:val="0042294B"/>
    <w:rsid w:val="00422CEB"/>
    <w:rsid w:val="00422E2E"/>
    <w:rsid w:val="004249F4"/>
    <w:rsid w:val="00424B90"/>
    <w:rsid w:val="00424EEE"/>
    <w:rsid w:val="004251CE"/>
    <w:rsid w:val="00425BC5"/>
    <w:rsid w:val="00425E00"/>
    <w:rsid w:val="00426300"/>
    <w:rsid w:val="004269CA"/>
    <w:rsid w:val="004273B3"/>
    <w:rsid w:val="0043067A"/>
    <w:rsid w:val="00431ECA"/>
    <w:rsid w:val="00431FDC"/>
    <w:rsid w:val="00433109"/>
    <w:rsid w:val="004339A2"/>
    <w:rsid w:val="00434E48"/>
    <w:rsid w:val="00435BAB"/>
    <w:rsid w:val="00435E7B"/>
    <w:rsid w:val="00436441"/>
    <w:rsid w:val="00436EAD"/>
    <w:rsid w:val="00436F47"/>
    <w:rsid w:val="00436FA8"/>
    <w:rsid w:val="00437EE1"/>
    <w:rsid w:val="004402E9"/>
    <w:rsid w:val="00440477"/>
    <w:rsid w:val="004406C3"/>
    <w:rsid w:val="00440E4D"/>
    <w:rsid w:val="004413B7"/>
    <w:rsid w:val="0044143D"/>
    <w:rsid w:val="00442DD1"/>
    <w:rsid w:val="00443389"/>
    <w:rsid w:val="004436AE"/>
    <w:rsid w:val="004437DF"/>
    <w:rsid w:val="00443ED3"/>
    <w:rsid w:val="004442D1"/>
    <w:rsid w:val="00444C75"/>
    <w:rsid w:val="00444F2E"/>
    <w:rsid w:val="00445A84"/>
    <w:rsid w:val="00445E98"/>
    <w:rsid w:val="0044669D"/>
    <w:rsid w:val="00446CF1"/>
    <w:rsid w:val="004472F1"/>
    <w:rsid w:val="0044735F"/>
    <w:rsid w:val="004475B4"/>
    <w:rsid w:val="004503DD"/>
    <w:rsid w:val="004509CA"/>
    <w:rsid w:val="00450F21"/>
    <w:rsid w:val="00451608"/>
    <w:rsid w:val="00451734"/>
    <w:rsid w:val="00451845"/>
    <w:rsid w:val="004523E8"/>
    <w:rsid w:val="0045261D"/>
    <w:rsid w:val="004527BC"/>
    <w:rsid w:val="00453124"/>
    <w:rsid w:val="004534AC"/>
    <w:rsid w:val="004543BE"/>
    <w:rsid w:val="004556F8"/>
    <w:rsid w:val="004575A5"/>
    <w:rsid w:val="00457C46"/>
    <w:rsid w:val="00457D06"/>
    <w:rsid w:val="0046001C"/>
    <w:rsid w:val="00460781"/>
    <w:rsid w:val="004619FD"/>
    <w:rsid w:val="00461C36"/>
    <w:rsid w:val="0046236A"/>
    <w:rsid w:val="004631D9"/>
    <w:rsid w:val="00464250"/>
    <w:rsid w:val="00465458"/>
    <w:rsid w:val="00465B37"/>
    <w:rsid w:val="00465B5F"/>
    <w:rsid w:val="00466011"/>
    <w:rsid w:val="004666EE"/>
    <w:rsid w:val="00466F82"/>
    <w:rsid w:val="00467311"/>
    <w:rsid w:val="0046748F"/>
    <w:rsid w:val="004675A8"/>
    <w:rsid w:val="00467633"/>
    <w:rsid w:val="004676CB"/>
    <w:rsid w:val="00467A83"/>
    <w:rsid w:val="00467F6A"/>
    <w:rsid w:val="004703EE"/>
    <w:rsid w:val="00470490"/>
    <w:rsid w:val="004712E2"/>
    <w:rsid w:val="004713E4"/>
    <w:rsid w:val="00471CD5"/>
    <w:rsid w:val="00472CEA"/>
    <w:rsid w:val="00472F0D"/>
    <w:rsid w:val="00476D32"/>
    <w:rsid w:val="00477096"/>
    <w:rsid w:val="004776E2"/>
    <w:rsid w:val="004778F5"/>
    <w:rsid w:val="0048067E"/>
    <w:rsid w:val="004806A5"/>
    <w:rsid w:val="00480954"/>
    <w:rsid w:val="00480A0E"/>
    <w:rsid w:val="00481CB5"/>
    <w:rsid w:val="004821B5"/>
    <w:rsid w:val="00482427"/>
    <w:rsid w:val="00482ECF"/>
    <w:rsid w:val="00483024"/>
    <w:rsid w:val="00483B32"/>
    <w:rsid w:val="0048482E"/>
    <w:rsid w:val="00484BE0"/>
    <w:rsid w:val="00485C5D"/>
    <w:rsid w:val="0048650B"/>
    <w:rsid w:val="00486574"/>
    <w:rsid w:val="00486D04"/>
    <w:rsid w:val="0048755B"/>
    <w:rsid w:val="004875DD"/>
    <w:rsid w:val="00487802"/>
    <w:rsid w:val="004909C7"/>
    <w:rsid w:val="00490AB6"/>
    <w:rsid w:val="004916B2"/>
    <w:rsid w:val="0049194C"/>
    <w:rsid w:val="004925E9"/>
    <w:rsid w:val="00492735"/>
    <w:rsid w:val="00493B21"/>
    <w:rsid w:val="00493F22"/>
    <w:rsid w:val="004952FC"/>
    <w:rsid w:val="004955C9"/>
    <w:rsid w:val="00495F78"/>
    <w:rsid w:val="00496125"/>
    <w:rsid w:val="00496166"/>
    <w:rsid w:val="0049645B"/>
    <w:rsid w:val="004964A4"/>
    <w:rsid w:val="004966CA"/>
    <w:rsid w:val="004967B1"/>
    <w:rsid w:val="004969BE"/>
    <w:rsid w:val="00496B24"/>
    <w:rsid w:val="00496DC7"/>
    <w:rsid w:val="004972E2"/>
    <w:rsid w:val="00497A21"/>
    <w:rsid w:val="00497E1B"/>
    <w:rsid w:val="004A037E"/>
    <w:rsid w:val="004A09E3"/>
    <w:rsid w:val="004A10D8"/>
    <w:rsid w:val="004A1474"/>
    <w:rsid w:val="004A1788"/>
    <w:rsid w:val="004A1BFC"/>
    <w:rsid w:val="004A1EBD"/>
    <w:rsid w:val="004A23DC"/>
    <w:rsid w:val="004A24CA"/>
    <w:rsid w:val="004A2574"/>
    <w:rsid w:val="004A28FC"/>
    <w:rsid w:val="004A29C8"/>
    <w:rsid w:val="004A29DA"/>
    <w:rsid w:val="004A2EF9"/>
    <w:rsid w:val="004A3350"/>
    <w:rsid w:val="004A3C4B"/>
    <w:rsid w:val="004A46D4"/>
    <w:rsid w:val="004A4A97"/>
    <w:rsid w:val="004A557E"/>
    <w:rsid w:val="004A5A01"/>
    <w:rsid w:val="004A62E6"/>
    <w:rsid w:val="004A63A0"/>
    <w:rsid w:val="004A6C3A"/>
    <w:rsid w:val="004A6E38"/>
    <w:rsid w:val="004A77ED"/>
    <w:rsid w:val="004B04B9"/>
    <w:rsid w:val="004B0DF3"/>
    <w:rsid w:val="004B0FAF"/>
    <w:rsid w:val="004B1708"/>
    <w:rsid w:val="004B2745"/>
    <w:rsid w:val="004B33B3"/>
    <w:rsid w:val="004B3F7E"/>
    <w:rsid w:val="004B5132"/>
    <w:rsid w:val="004B51A6"/>
    <w:rsid w:val="004B528A"/>
    <w:rsid w:val="004B5C00"/>
    <w:rsid w:val="004B7AE5"/>
    <w:rsid w:val="004B7D53"/>
    <w:rsid w:val="004C02F2"/>
    <w:rsid w:val="004C1185"/>
    <w:rsid w:val="004C1B1B"/>
    <w:rsid w:val="004C3C31"/>
    <w:rsid w:val="004C3FE9"/>
    <w:rsid w:val="004C4C77"/>
    <w:rsid w:val="004C4C99"/>
    <w:rsid w:val="004C4D9F"/>
    <w:rsid w:val="004C5209"/>
    <w:rsid w:val="004C55E2"/>
    <w:rsid w:val="004C5782"/>
    <w:rsid w:val="004C661C"/>
    <w:rsid w:val="004C6BEF"/>
    <w:rsid w:val="004C6ED6"/>
    <w:rsid w:val="004C76E9"/>
    <w:rsid w:val="004C773D"/>
    <w:rsid w:val="004C7F5F"/>
    <w:rsid w:val="004C7F7C"/>
    <w:rsid w:val="004D0282"/>
    <w:rsid w:val="004D0317"/>
    <w:rsid w:val="004D14BB"/>
    <w:rsid w:val="004D14D4"/>
    <w:rsid w:val="004D1C8D"/>
    <w:rsid w:val="004D1D6F"/>
    <w:rsid w:val="004D2610"/>
    <w:rsid w:val="004D26A6"/>
    <w:rsid w:val="004D3657"/>
    <w:rsid w:val="004D3928"/>
    <w:rsid w:val="004D402C"/>
    <w:rsid w:val="004D41F0"/>
    <w:rsid w:val="004D42F4"/>
    <w:rsid w:val="004D446E"/>
    <w:rsid w:val="004D4A9A"/>
    <w:rsid w:val="004D5518"/>
    <w:rsid w:val="004D64F2"/>
    <w:rsid w:val="004D6FE2"/>
    <w:rsid w:val="004D790A"/>
    <w:rsid w:val="004E008E"/>
    <w:rsid w:val="004E0DE6"/>
    <w:rsid w:val="004E0DF5"/>
    <w:rsid w:val="004E1D14"/>
    <w:rsid w:val="004E1FBA"/>
    <w:rsid w:val="004E2670"/>
    <w:rsid w:val="004E3118"/>
    <w:rsid w:val="004E42B8"/>
    <w:rsid w:val="004E4EA2"/>
    <w:rsid w:val="004E5389"/>
    <w:rsid w:val="004E53F1"/>
    <w:rsid w:val="004E55D5"/>
    <w:rsid w:val="004E577D"/>
    <w:rsid w:val="004E5790"/>
    <w:rsid w:val="004E6260"/>
    <w:rsid w:val="004E7308"/>
    <w:rsid w:val="004E7B17"/>
    <w:rsid w:val="004F0054"/>
    <w:rsid w:val="004F0285"/>
    <w:rsid w:val="004F0466"/>
    <w:rsid w:val="004F0C01"/>
    <w:rsid w:val="004F101E"/>
    <w:rsid w:val="004F20D2"/>
    <w:rsid w:val="004F2C68"/>
    <w:rsid w:val="004F3095"/>
    <w:rsid w:val="004F31E3"/>
    <w:rsid w:val="004F31F7"/>
    <w:rsid w:val="004F37EF"/>
    <w:rsid w:val="004F4091"/>
    <w:rsid w:val="004F40A4"/>
    <w:rsid w:val="004F4AFC"/>
    <w:rsid w:val="004F4B68"/>
    <w:rsid w:val="004F5167"/>
    <w:rsid w:val="004F531B"/>
    <w:rsid w:val="004F5C54"/>
    <w:rsid w:val="004F6994"/>
    <w:rsid w:val="004F6CE8"/>
    <w:rsid w:val="004F7644"/>
    <w:rsid w:val="005004C0"/>
    <w:rsid w:val="005008BA"/>
    <w:rsid w:val="00501A70"/>
    <w:rsid w:val="00501D61"/>
    <w:rsid w:val="005024A9"/>
    <w:rsid w:val="005027E8"/>
    <w:rsid w:val="005037AB"/>
    <w:rsid w:val="00503B1F"/>
    <w:rsid w:val="00503FF9"/>
    <w:rsid w:val="00505B79"/>
    <w:rsid w:val="00505E3F"/>
    <w:rsid w:val="0050626C"/>
    <w:rsid w:val="0050699E"/>
    <w:rsid w:val="00506DD0"/>
    <w:rsid w:val="005075F7"/>
    <w:rsid w:val="00507907"/>
    <w:rsid w:val="00507FF0"/>
    <w:rsid w:val="00510689"/>
    <w:rsid w:val="00511AE9"/>
    <w:rsid w:val="005133A5"/>
    <w:rsid w:val="00513A4D"/>
    <w:rsid w:val="00513F93"/>
    <w:rsid w:val="0051434F"/>
    <w:rsid w:val="005146EE"/>
    <w:rsid w:val="00514B17"/>
    <w:rsid w:val="00514F38"/>
    <w:rsid w:val="005156C5"/>
    <w:rsid w:val="005158C6"/>
    <w:rsid w:val="00516002"/>
    <w:rsid w:val="00516542"/>
    <w:rsid w:val="005165C7"/>
    <w:rsid w:val="005168D0"/>
    <w:rsid w:val="00516A41"/>
    <w:rsid w:val="00516F43"/>
    <w:rsid w:val="00517473"/>
    <w:rsid w:val="00517837"/>
    <w:rsid w:val="00521589"/>
    <w:rsid w:val="005217B9"/>
    <w:rsid w:val="00521EAF"/>
    <w:rsid w:val="005220E0"/>
    <w:rsid w:val="005222B7"/>
    <w:rsid w:val="005224B1"/>
    <w:rsid w:val="00522F3E"/>
    <w:rsid w:val="00523541"/>
    <w:rsid w:val="00523739"/>
    <w:rsid w:val="00523790"/>
    <w:rsid w:val="0052470F"/>
    <w:rsid w:val="00524C45"/>
    <w:rsid w:val="00525B44"/>
    <w:rsid w:val="00525D87"/>
    <w:rsid w:val="005264A4"/>
    <w:rsid w:val="005266A1"/>
    <w:rsid w:val="00526E6C"/>
    <w:rsid w:val="0052787E"/>
    <w:rsid w:val="00527CF1"/>
    <w:rsid w:val="00527F6E"/>
    <w:rsid w:val="00527F84"/>
    <w:rsid w:val="005303B6"/>
    <w:rsid w:val="005308C0"/>
    <w:rsid w:val="00531580"/>
    <w:rsid w:val="00531790"/>
    <w:rsid w:val="00531C2B"/>
    <w:rsid w:val="0053236A"/>
    <w:rsid w:val="0053368A"/>
    <w:rsid w:val="00533719"/>
    <w:rsid w:val="0053381B"/>
    <w:rsid w:val="0053495B"/>
    <w:rsid w:val="00534C14"/>
    <w:rsid w:val="00534C6A"/>
    <w:rsid w:val="005350A8"/>
    <w:rsid w:val="0053539C"/>
    <w:rsid w:val="0053611A"/>
    <w:rsid w:val="00536801"/>
    <w:rsid w:val="00536E93"/>
    <w:rsid w:val="005370C4"/>
    <w:rsid w:val="00537341"/>
    <w:rsid w:val="0053749F"/>
    <w:rsid w:val="00537698"/>
    <w:rsid w:val="005400F9"/>
    <w:rsid w:val="00540242"/>
    <w:rsid w:val="00540952"/>
    <w:rsid w:val="00540BC9"/>
    <w:rsid w:val="005414C1"/>
    <w:rsid w:val="00541647"/>
    <w:rsid w:val="005425F4"/>
    <w:rsid w:val="005426DD"/>
    <w:rsid w:val="00542EA3"/>
    <w:rsid w:val="00543704"/>
    <w:rsid w:val="00543935"/>
    <w:rsid w:val="00543F5E"/>
    <w:rsid w:val="00544AB5"/>
    <w:rsid w:val="00544CF5"/>
    <w:rsid w:val="00545AA6"/>
    <w:rsid w:val="00546C53"/>
    <w:rsid w:val="00546F95"/>
    <w:rsid w:val="0054711F"/>
    <w:rsid w:val="00547B35"/>
    <w:rsid w:val="0055054D"/>
    <w:rsid w:val="00550581"/>
    <w:rsid w:val="005516C8"/>
    <w:rsid w:val="005525F1"/>
    <w:rsid w:val="005532AF"/>
    <w:rsid w:val="0055344D"/>
    <w:rsid w:val="0055365A"/>
    <w:rsid w:val="00553D3C"/>
    <w:rsid w:val="00553FE7"/>
    <w:rsid w:val="00554086"/>
    <w:rsid w:val="005542E2"/>
    <w:rsid w:val="00554A70"/>
    <w:rsid w:val="005561DA"/>
    <w:rsid w:val="005568AE"/>
    <w:rsid w:val="0055690D"/>
    <w:rsid w:val="00556914"/>
    <w:rsid w:val="00557026"/>
    <w:rsid w:val="00560222"/>
    <w:rsid w:val="005603EC"/>
    <w:rsid w:val="0056153E"/>
    <w:rsid w:val="005622F2"/>
    <w:rsid w:val="00562629"/>
    <w:rsid w:val="005631C5"/>
    <w:rsid w:val="00564E7D"/>
    <w:rsid w:val="00565AFB"/>
    <w:rsid w:val="00565F29"/>
    <w:rsid w:val="0056643A"/>
    <w:rsid w:val="00566665"/>
    <w:rsid w:val="00567636"/>
    <w:rsid w:val="00567A35"/>
    <w:rsid w:val="0057023B"/>
    <w:rsid w:val="00570E8E"/>
    <w:rsid w:val="005716AE"/>
    <w:rsid w:val="005717C2"/>
    <w:rsid w:val="00571C2C"/>
    <w:rsid w:val="00571DEB"/>
    <w:rsid w:val="00571ED4"/>
    <w:rsid w:val="00572A6C"/>
    <w:rsid w:val="00572F3D"/>
    <w:rsid w:val="0057312D"/>
    <w:rsid w:val="00573963"/>
    <w:rsid w:val="00573F4D"/>
    <w:rsid w:val="0057481B"/>
    <w:rsid w:val="00574BF9"/>
    <w:rsid w:val="00574FEE"/>
    <w:rsid w:val="00575277"/>
    <w:rsid w:val="0057595E"/>
    <w:rsid w:val="00575DD3"/>
    <w:rsid w:val="00575F46"/>
    <w:rsid w:val="00577737"/>
    <w:rsid w:val="0057788B"/>
    <w:rsid w:val="00577C9D"/>
    <w:rsid w:val="00580032"/>
    <w:rsid w:val="0058011E"/>
    <w:rsid w:val="00582285"/>
    <w:rsid w:val="00582513"/>
    <w:rsid w:val="005827DB"/>
    <w:rsid w:val="005834D1"/>
    <w:rsid w:val="00583682"/>
    <w:rsid w:val="005840F6"/>
    <w:rsid w:val="00584100"/>
    <w:rsid w:val="0058564F"/>
    <w:rsid w:val="0058567F"/>
    <w:rsid w:val="00585988"/>
    <w:rsid w:val="00586082"/>
    <w:rsid w:val="00587028"/>
    <w:rsid w:val="0058718A"/>
    <w:rsid w:val="00587263"/>
    <w:rsid w:val="005872AB"/>
    <w:rsid w:val="0058751A"/>
    <w:rsid w:val="005875EC"/>
    <w:rsid w:val="00587C31"/>
    <w:rsid w:val="005904A2"/>
    <w:rsid w:val="00592676"/>
    <w:rsid w:val="00592CF5"/>
    <w:rsid w:val="0059319F"/>
    <w:rsid w:val="0059365D"/>
    <w:rsid w:val="005940D0"/>
    <w:rsid w:val="005940D7"/>
    <w:rsid w:val="00594CB3"/>
    <w:rsid w:val="00595290"/>
    <w:rsid w:val="00596C67"/>
    <w:rsid w:val="00596E6B"/>
    <w:rsid w:val="00596F0B"/>
    <w:rsid w:val="005978C2"/>
    <w:rsid w:val="00597D3B"/>
    <w:rsid w:val="00597E5C"/>
    <w:rsid w:val="00597F85"/>
    <w:rsid w:val="00597FFD"/>
    <w:rsid w:val="005A04E6"/>
    <w:rsid w:val="005A090D"/>
    <w:rsid w:val="005A1542"/>
    <w:rsid w:val="005A1C52"/>
    <w:rsid w:val="005A1F6F"/>
    <w:rsid w:val="005A27DE"/>
    <w:rsid w:val="005A379F"/>
    <w:rsid w:val="005A3957"/>
    <w:rsid w:val="005A4026"/>
    <w:rsid w:val="005A4028"/>
    <w:rsid w:val="005A5BC4"/>
    <w:rsid w:val="005A5C31"/>
    <w:rsid w:val="005A6964"/>
    <w:rsid w:val="005A793A"/>
    <w:rsid w:val="005B01F4"/>
    <w:rsid w:val="005B0258"/>
    <w:rsid w:val="005B04B4"/>
    <w:rsid w:val="005B0D1C"/>
    <w:rsid w:val="005B11A3"/>
    <w:rsid w:val="005B14A9"/>
    <w:rsid w:val="005B1575"/>
    <w:rsid w:val="005B245B"/>
    <w:rsid w:val="005B2F17"/>
    <w:rsid w:val="005B2F75"/>
    <w:rsid w:val="005B2F90"/>
    <w:rsid w:val="005B2FD1"/>
    <w:rsid w:val="005B322C"/>
    <w:rsid w:val="005B39A8"/>
    <w:rsid w:val="005B41BF"/>
    <w:rsid w:val="005B45E4"/>
    <w:rsid w:val="005B4B98"/>
    <w:rsid w:val="005B5074"/>
    <w:rsid w:val="005B6182"/>
    <w:rsid w:val="005B65CC"/>
    <w:rsid w:val="005B6655"/>
    <w:rsid w:val="005B76B0"/>
    <w:rsid w:val="005B7883"/>
    <w:rsid w:val="005B7988"/>
    <w:rsid w:val="005C025A"/>
    <w:rsid w:val="005C225F"/>
    <w:rsid w:val="005C23E0"/>
    <w:rsid w:val="005C240D"/>
    <w:rsid w:val="005C2D39"/>
    <w:rsid w:val="005C30A1"/>
    <w:rsid w:val="005C402D"/>
    <w:rsid w:val="005C411D"/>
    <w:rsid w:val="005C45E0"/>
    <w:rsid w:val="005C4CCE"/>
    <w:rsid w:val="005C60A3"/>
    <w:rsid w:val="005C61FC"/>
    <w:rsid w:val="005C625E"/>
    <w:rsid w:val="005C670A"/>
    <w:rsid w:val="005C6A09"/>
    <w:rsid w:val="005C6A9A"/>
    <w:rsid w:val="005C6BF6"/>
    <w:rsid w:val="005C7EDD"/>
    <w:rsid w:val="005D05A6"/>
    <w:rsid w:val="005D1303"/>
    <w:rsid w:val="005D2993"/>
    <w:rsid w:val="005D3258"/>
    <w:rsid w:val="005D3DA6"/>
    <w:rsid w:val="005D4C47"/>
    <w:rsid w:val="005D5828"/>
    <w:rsid w:val="005D5938"/>
    <w:rsid w:val="005D5D09"/>
    <w:rsid w:val="005D5DEF"/>
    <w:rsid w:val="005D6708"/>
    <w:rsid w:val="005E0337"/>
    <w:rsid w:val="005E0E6E"/>
    <w:rsid w:val="005E1B02"/>
    <w:rsid w:val="005E1E64"/>
    <w:rsid w:val="005E2B3B"/>
    <w:rsid w:val="005E32E2"/>
    <w:rsid w:val="005E3B36"/>
    <w:rsid w:val="005E3D3F"/>
    <w:rsid w:val="005E3EB9"/>
    <w:rsid w:val="005E42A4"/>
    <w:rsid w:val="005E4830"/>
    <w:rsid w:val="005E6DAE"/>
    <w:rsid w:val="005E7995"/>
    <w:rsid w:val="005E7AFE"/>
    <w:rsid w:val="005F0325"/>
    <w:rsid w:val="005F0DFB"/>
    <w:rsid w:val="005F0F1B"/>
    <w:rsid w:val="005F125A"/>
    <w:rsid w:val="005F1583"/>
    <w:rsid w:val="005F2065"/>
    <w:rsid w:val="005F3270"/>
    <w:rsid w:val="005F402D"/>
    <w:rsid w:val="005F52BB"/>
    <w:rsid w:val="005F5792"/>
    <w:rsid w:val="005F61EE"/>
    <w:rsid w:val="005F665B"/>
    <w:rsid w:val="005F703F"/>
    <w:rsid w:val="005F7CC5"/>
    <w:rsid w:val="005F7E25"/>
    <w:rsid w:val="006032B3"/>
    <w:rsid w:val="00603A8E"/>
    <w:rsid w:val="00603B8F"/>
    <w:rsid w:val="0060450A"/>
    <w:rsid w:val="00604870"/>
    <w:rsid w:val="00604FA1"/>
    <w:rsid w:val="00605403"/>
    <w:rsid w:val="00605524"/>
    <w:rsid w:val="006059DC"/>
    <w:rsid w:val="00605B17"/>
    <w:rsid w:val="0060647E"/>
    <w:rsid w:val="00606D74"/>
    <w:rsid w:val="00607235"/>
    <w:rsid w:val="006072FB"/>
    <w:rsid w:val="00607527"/>
    <w:rsid w:val="006100C9"/>
    <w:rsid w:val="00610577"/>
    <w:rsid w:val="00611123"/>
    <w:rsid w:val="0061170C"/>
    <w:rsid w:val="00612A11"/>
    <w:rsid w:val="00612E56"/>
    <w:rsid w:val="00613367"/>
    <w:rsid w:val="00614C4A"/>
    <w:rsid w:val="00616563"/>
    <w:rsid w:val="00616E31"/>
    <w:rsid w:val="00617DCC"/>
    <w:rsid w:val="00620E9F"/>
    <w:rsid w:val="006211FF"/>
    <w:rsid w:val="00621FCC"/>
    <w:rsid w:val="00623B56"/>
    <w:rsid w:val="00624F0D"/>
    <w:rsid w:val="00624FD0"/>
    <w:rsid w:val="00625214"/>
    <w:rsid w:val="006252D2"/>
    <w:rsid w:val="00625C36"/>
    <w:rsid w:val="00625F18"/>
    <w:rsid w:val="00626218"/>
    <w:rsid w:val="00626439"/>
    <w:rsid w:val="0062669D"/>
    <w:rsid w:val="006268EE"/>
    <w:rsid w:val="006276B2"/>
    <w:rsid w:val="00627710"/>
    <w:rsid w:val="00627987"/>
    <w:rsid w:val="00627EFF"/>
    <w:rsid w:val="00627F34"/>
    <w:rsid w:val="00630442"/>
    <w:rsid w:val="006306CC"/>
    <w:rsid w:val="006313DE"/>
    <w:rsid w:val="00632439"/>
    <w:rsid w:val="0063246C"/>
    <w:rsid w:val="006325DC"/>
    <w:rsid w:val="00634097"/>
    <w:rsid w:val="00634EE0"/>
    <w:rsid w:val="006366E1"/>
    <w:rsid w:val="00636FFB"/>
    <w:rsid w:val="006373D6"/>
    <w:rsid w:val="00637820"/>
    <w:rsid w:val="00640085"/>
    <w:rsid w:val="00640338"/>
    <w:rsid w:val="0064048F"/>
    <w:rsid w:val="006409DA"/>
    <w:rsid w:val="006414EF"/>
    <w:rsid w:val="00642135"/>
    <w:rsid w:val="0064317A"/>
    <w:rsid w:val="00643238"/>
    <w:rsid w:val="00643B05"/>
    <w:rsid w:val="00643ED0"/>
    <w:rsid w:val="006449AE"/>
    <w:rsid w:val="00644FA1"/>
    <w:rsid w:val="0064584D"/>
    <w:rsid w:val="00646B9F"/>
    <w:rsid w:val="00646DFF"/>
    <w:rsid w:val="00646FA1"/>
    <w:rsid w:val="00647247"/>
    <w:rsid w:val="0065022C"/>
    <w:rsid w:val="006503DD"/>
    <w:rsid w:val="006510A1"/>
    <w:rsid w:val="0065121C"/>
    <w:rsid w:val="00652089"/>
    <w:rsid w:val="006527D3"/>
    <w:rsid w:val="00652AB8"/>
    <w:rsid w:val="00652EFA"/>
    <w:rsid w:val="00652FD1"/>
    <w:rsid w:val="00653099"/>
    <w:rsid w:val="0065316D"/>
    <w:rsid w:val="00653429"/>
    <w:rsid w:val="00653AF9"/>
    <w:rsid w:val="00653CE5"/>
    <w:rsid w:val="006551D6"/>
    <w:rsid w:val="0065582F"/>
    <w:rsid w:val="006558BC"/>
    <w:rsid w:val="00655DA1"/>
    <w:rsid w:val="00655DB9"/>
    <w:rsid w:val="00655F00"/>
    <w:rsid w:val="00655F6D"/>
    <w:rsid w:val="00656250"/>
    <w:rsid w:val="0065635E"/>
    <w:rsid w:val="0065686E"/>
    <w:rsid w:val="006577F0"/>
    <w:rsid w:val="00657A3D"/>
    <w:rsid w:val="00657D26"/>
    <w:rsid w:val="00660B34"/>
    <w:rsid w:val="00661383"/>
    <w:rsid w:val="00662AAF"/>
    <w:rsid w:val="00662C4A"/>
    <w:rsid w:val="00662E46"/>
    <w:rsid w:val="00663272"/>
    <w:rsid w:val="00663C2D"/>
    <w:rsid w:val="0066446F"/>
    <w:rsid w:val="006645D3"/>
    <w:rsid w:val="00664EDB"/>
    <w:rsid w:val="006650D0"/>
    <w:rsid w:val="006655AC"/>
    <w:rsid w:val="00665A63"/>
    <w:rsid w:val="00665F09"/>
    <w:rsid w:val="006662E8"/>
    <w:rsid w:val="00666D73"/>
    <w:rsid w:val="00667874"/>
    <w:rsid w:val="00667D6D"/>
    <w:rsid w:val="006702D6"/>
    <w:rsid w:val="00670B5C"/>
    <w:rsid w:val="0067171E"/>
    <w:rsid w:val="00671B42"/>
    <w:rsid w:val="00671F53"/>
    <w:rsid w:val="00672206"/>
    <w:rsid w:val="0067227B"/>
    <w:rsid w:val="006731BA"/>
    <w:rsid w:val="006736FE"/>
    <w:rsid w:val="00673910"/>
    <w:rsid w:val="00674746"/>
    <w:rsid w:val="00674F77"/>
    <w:rsid w:val="006755F6"/>
    <w:rsid w:val="00675DBA"/>
    <w:rsid w:val="00676427"/>
    <w:rsid w:val="00680034"/>
    <w:rsid w:val="006808F4"/>
    <w:rsid w:val="00680BF4"/>
    <w:rsid w:val="00681861"/>
    <w:rsid w:val="00681E8A"/>
    <w:rsid w:val="0068238E"/>
    <w:rsid w:val="00682DA8"/>
    <w:rsid w:val="006836A1"/>
    <w:rsid w:val="00684448"/>
    <w:rsid w:val="006850AF"/>
    <w:rsid w:val="00685B10"/>
    <w:rsid w:val="0068608C"/>
    <w:rsid w:val="00686F17"/>
    <w:rsid w:val="00686F89"/>
    <w:rsid w:val="00687212"/>
    <w:rsid w:val="006875F6"/>
    <w:rsid w:val="00687B94"/>
    <w:rsid w:val="006901A1"/>
    <w:rsid w:val="00690B9D"/>
    <w:rsid w:val="00690E5B"/>
    <w:rsid w:val="00690FF5"/>
    <w:rsid w:val="006912B8"/>
    <w:rsid w:val="00691546"/>
    <w:rsid w:val="0069188C"/>
    <w:rsid w:val="006918D7"/>
    <w:rsid w:val="00691F64"/>
    <w:rsid w:val="00692743"/>
    <w:rsid w:val="006927BE"/>
    <w:rsid w:val="00692A6A"/>
    <w:rsid w:val="006936AF"/>
    <w:rsid w:val="00695363"/>
    <w:rsid w:val="006969B6"/>
    <w:rsid w:val="00696A34"/>
    <w:rsid w:val="00696B64"/>
    <w:rsid w:val="00697468"/>
    <w:rsid w:val="006974B5"/>
    <w:rsid w:val="00697D93"/>
    <w:rsid w:val="006A0C45"/>
    <w:rsid w:val="006A0E5F"/>
    <w:rsid w:val="006A114A"/>
    <w:rsid w:val="006A127E"/>
    <w:rsid w:val="006A12AC"/>
    <w:rsid w:val="006A1790"/>
    <w:rsid w:val="006A1C3A"/>
    <w:rsid w:val="006A20EF"/>
    <w:rsid w:val="006A2645"/>
    <w:rsid w:val="006A26F9"/>
    <w:rsid w:val="006A3011"/>
    <w:rsid w:val="006A3D5B"/>
    <w:rsid w:val="006A46B8"/>
    <w:rsid w:val="006A4776"/>
    <w:rsid w:val="006A57AD"/>
    <w:rsid w:val="006A59A6"/>
    <w:rsid w:val="006A5E1B"/>
    <w:rsid w:val="006A7AB7"/>
    <w:rsid w:val="006A7B99"/>
    <w:rsid w:val="006A7CF6"/>
    <w:rsid w:val="006B01EE"/>
    <w:rsid w:val="006B076F"/>
    <w:rsid w:val="006B333B"/>
    <w:rsid w:val="006B36CB"/>
    <w:rsid w:val="006B55B1"/>
    <w:rsid w:val="006B5686"/>
    <w:rsid w:val="006B5AEA"/>
    <w:rsid w:val="006B5F5D"/>
    <w:rsid w:val="006B605D"/>
    <w:rsid w:val="006B6161"/>
    <w:rsid w:val="006B636C"/>
    <w:rsid w:val="006B781F"/>
    <w:rsid w:val="006B788A"/>
    <w:rsid w:val="006C06F5"/>
    <w:rsid w:val="006C0B6D"/>
    <w:rsid w:val="006C2762"/>
    <w:rsid w:val="006C2F8B"/>
    <w:rsid w:val="006C47ED"/>
    <w:rsid w:val="006C5E7B"/>
    <w:rsid w:val="006C641A"/>
    <w:rsid w:val="006C67F0"/>
    <w:rsid w:val="006C6868"/>
    <w:rsid w:val="006D06EB"/>
    <w:rsid w:val="006D0CF6"/>
    <w:rsid w:val="006D0D55"/>
    <w:rsid w:val="006D116D"/>
    <w:rsid w:val="006D2229"/>
    <w:rsid w:val="006D2329"/>
    <w:rsid w:val="006D235A"/>
    <w:rsid w:val="006D23E6"/>
    <w:rsid w:val="006D2F38"/>
    <w:rsid w:val="006D3556"/>
    <w:rsid w:val="006D4E1A"/>
    <w:rsid w:val="006D553B"/>
    <w:rsid w:val="006D59B0"/>
    <w:rsid w:val="006D5ADC"/>
    <w:rsid w:val="006D5CC5"/>
    <w:rsid w:val="006D5ECB"/>
    <w:rsid w:val="006D608B"/>
    <w:rsid w:val="006D6E88"/>
    <w:rsid w:val="006D7F38"/>
    <w:rsid w:val="006E03A7"/>
    <w:rsid w:val="006E05A2"/>
    <w:rsid w:val="006E0BC1"/>
    <w:rsid w:val="006E1C2C"/>
    <w:rsid w:val="006E20F9"/>
    <w:rsid w:val="006E24AA"/>
    <w:rsid w:val="006E2A38"/>
    <w:rsid w:val="006E357B"/>
    <w:rsid w:val="006E3A67"/>
    <w:rsid w:val="006E3CFA"/>
    <w:rsid w:val="006E527D"/>
    <w:rsid w:val="006E5BA9"/>
    <w:rsid w:val="006E5D2D"/>
    <w:rsid w:val="006E7235"/>
    <w:rsid w:val="006F0FA6"/>
    <w:rsid w:val="006F12A3"/>
    <w:rsid w:val="006F12C8"/>
    <w:rsid w:val="006F1952"/>
    <w:rsid w:val="006F1DF0"/>
    <w:rsid w:val="006F1F78"/>
    <w:rsid w:val="006F26F2"/>
    <w:rsid w:val="006F3BA3"/>
    <w:rsid w:val="006F43E5"/>
    <w:rsid w:val="006F44A3"/>
    <w:rsid w:val="006F464E"/>
    <w:rsid w:val="006F4FBC"/>
    <w:rsid w:val="006F6153"/>
    <w:rsid w:val="006F620E"/>
    <w:rsid w:val="006F6266"/>
    <w:rsid w:val="00700ED2"/>
    <w:rsid w:val="00700ED7"/>
    <w:rsid w:val="007011C8"/>
    <w:rsid w:val="0070159C"/>
    <w:rsid w:val="0070185A"/>
    <w:rsid w:val="0070278F"/>
    <w:rsid w:val="007029ED"/>
    <w:rsid w:val="00702CAD"/>
    <w:rsid w:val="0070384E"/>
    <w:rsid w:val="00703927"/>
    <w:rsid w:val="00703AF8"/>
    <w:rsid w:val="00703B4F"/>
    <w:rsid w:val="007041F1"/>
    <w:rsid w:val="007042BC"/>
    <w:rsid w:val="007043C9"/>
    <w:rsid w:val="00704EBE"/>
    <w:rsid w:val="0070503D"/>
    <w:rsid w:val="00705268"/>
    <w:rsid w:val="007060C9"/>
    <w:rsid w:val="0070616C"/>
    <w:rsid w:val="007061E3"/>
    <w:rsid w:val="00706D66"/>
    <w:rsid w:val="00707328"/>
    <w:rsid w:val="007078F2"/>
    <w:rsid w:val="00707A6E"/>
    <w:rsid w:val="00707F3B"/>
    <w:rsid w:val="00710286"/>
    <w:rsid w:val="00711AA0"/>
    <w:rsid w:val="00711E64"/>
    <w:rsid w:val="00712950"/>
    <w:rsid w:val="007131C1"/>
    <w:rsid w:val="00713222"/>
    <w:rsid w:val="0071404E"/>
    <w:rsid w:val="007146A8"/>
    <w:rsid w:val="00714A59"/>
    <w:rsid w:val="00716AFB"/>
    <w:rsid w:val="00717448"/>
    <w:rsid w:val="00717E59"/>
    <w:rsid w:val="00720354"/>
    <w:rsid w:val="00720C2D"/>
    <w:rsid w:val="007212E3"/>
    <w:rsid w:val="007212E4"/>
    <w:rsid w:val="007216F6"/>
    <w:rsid w:val="00721B85"/>
    <w:rsid w:val="00721BF8"/>
    <w:rsid w:val="0072203C"/>
    <w:rsid w:val="00722961"/>
    <w:rsid w:val="00722AD3"/>
    <w:rsid w:val="00722B25"/>
    <w:rsid w:val="00723766"/>
    <w:rsid w:val="007237E8"/>
    <w:rsid w:val="007238CC"/>
    <w:rsid w:val="00723DFA"/>
    <w:rsid w:val="00724051"/>
    <w:rsid w:val="007250BB"/>
    <w:rsid w:val="00725495"/>
    <w:rsid w:val="00725B44"/>
    <w:rsid w:val="00725DD7"/>
    <w:rsid w:val="007265D3"/>
    <w:rsid w:val="00727839"/>
    <w:rsid w:val="00727E1A"/>
    <w:rsid w:val="00730328"/>
    <w:rsid w:val="0073121C"/>
    <w:rsid w:val="007314CE"/>
    <w:rsid w:val="00731D40"/>
    <w:rsid w:val="007321A6"/>
    <w:rsid w:val="00732C06"/>
    <w:rsid w:val="007330FA"/>
    <w:rsid w:val="00733331"/>
    <w:rsid w:val="00734A55"/>
    <w:rsid w:val="00735487"/>
    <w:rsid w:val="007354CD"/>
    <w:rsid w:val="007355C9"/>
    <w:rsid w:val="00736A2A"/>
    <w:rsid w:val="00736AA6"/>
    <w:rsid w:val="0073711D"/>
    <w:rsid w:val="00737D58"/>
    <w:rsid w:val="00740739"/>
    <w:rsid w:val="00740ACE"/>
    <w:rsid w:val="00741434"/>
    <w:rsid w:val="007418EA"/>
    <w:rsid w:val="007434B7"/>
    <w:rsid w:val="00743C34"/>
    <w:rsid w:val="00743C40"/>
    <w:rsid w:val="00744393"/>
    <w:rsid w:val="0074464F"/>
    <w:rsid w:val="007447F4"/>
    <w:rsid w:val="00744EF1"/>
    <w:rsid w:val="007472ED"/>
    <w:rsid w:val="00747353"/>
    <w:rsid w:val="007476BA"/>
    <w:rsid w:val="00747EF6"/>
    <w:rsid w:val="00747F27"/>
    <w:rsid w:val="00751625"/>
    <w:rsid w:val="00752172"/>
    <w:rsid w:val="007525BA"/>
    <w:rsid w:val="00752BF8"/>
    <w:rsid w:val="00752E50"/>
    <w:rsid w:val="0075324E"/>
    <w:rsid w:val="0075327E"/>
    <w:rsid w:val="00753495"/>
    <w:rsid w:val="00753667"/>
    <w:rsid w:val="007538C2"/>
    <w:rsid w:val="00753973"/>
    <w:rsid w:val="00753C3F"/>
    <w:rsid w:val="00753EF1"/>
    <w:rsid w:val="00754BFA"/>
    <w:rsid w:val="00755586"/>
    <w:rsid w:val="007555DE"/>
    <w:rsid w:val="00755E7F"/>
    <w:rsid w:val="00756193"/>
    <w:rsid w:val="00756C94"/>
    <w:rsid w:val="00756E98"/>
    <w:rsid w:val="00757644"/>
    <w:rsid w:val="007578EF"/>
    <w:rsid w:val="00760A78"/>
    <w:rsid w:val="00761082"/>
    <w:rsid w:val="0076171F"/>
    <w:rsid w:val="00761F27"/>
    <w:rsid w:val="00761FA6"/>
    <w:rsid w:val="00762535"/>
    <w:rsid w:val="00762BB6"/>
    <w:rsid w:val="00762C74"/>
    <w:rsid w:val="007634B8"/>
    <w:rsid w:val="0076395E"/>
    <w:rsid w:val="007639C3"/>
    <w:rsid w:val="00764153"/>
    <w:rsid w:val="007656C0"/>
    <w:rsid w:val="00765F91"/>
    <w:rsid w:val="00766659"/>
    <w:rsid w:val="007666F6"/>
    <w:rsid w:val="00766B13"/>
    <w:rsid w:val="00766E9E"/>
    <w:rsid w:val="00766EF8"/>
    <w:rsid w:val="0076735E"/>
    <w:rsid w:val="00767963"/>
    <w:rsid w:val="00770A67"/>
    <w:rsid w:val="00770B95"/>
    <w:rsid w:val="007711F7"/>
    <w:rsid w:val="00771B3D"/>
    <w:rsid w:val="00771DAA"/>
    <w:rsid w:val="00771E33"/>
    <w:rsid w:val="007723F4"/>
    <w:rsid w:val="00772745"/>
    <w:rsid w:val="00772DC2"/>
    <w:rsid w:val="00773026"/>
    <w:rsid w:val="007733F7"/>
    <w:rsid w:val="00773A5A"/>
    <w:rsid w:val="00773B66"/>
    <w:rsid w:val="007740CD"/>
    <w:rsid w:val="00774E6F"/>
    <w:rsid w:val="007752D3"/>
    <w:rsid w:val="0077537E"/>
    <w:rsid w:val="007753A5"/>
    <w:rsid w:val="0077540C"/>
    <w:rsid w:val="0077580A"/>
    <w:rsid w:val="00776364"/>
    <w:rsid w:val="00776604"/>
    <w:rsid w:val="007769E8"/>
    <w:rsid w:val="007771F9"/>
    <w:rsid w:val="00777214"/>
    <w:rsid w:val="00777701"/>
    <w:rsid w:val="00777DC2"/>
    <w:rsid w:val="00780EF7"/>
    <w:rsid w:val="00781A9E"/>
    <w:rsid w:val="007823D8"/>
    <w:rsid w:val="0078275B"/>
    <w:rsid w:val="007829AA"/>
    <w:rsid w:val="00783591"/>
    <w:rsid w:val="00783A25"/>
    <w:rsid w:val="007841B3"/>
    <w:rsid w:val="00784C63"/>
    <w:rsid w:val="00785C1C"/>
    <w:rsid w:val="0078699A"/>
    <w:rsid w:val="007869C3"/>
    <w:rsid w:val="00786B1B"/>
    <w:rsid w:val="0078709D"/>
    <w:rsid w:val="00787D35"/>
    <w:rsid w:val="00791998"/>
    <w:rsid w:val="007920E7"/>
    <w:rsid w:val="00792AFF"/>
    <w:rsid w:val="00792C91"/>
    <w:rsid w:val="00793D21"/>
    <w:rsid w:val="0079486D"/>
    <w:rsid w:val="00794DC0"/>
    <w:rsid w:val="0079563E"/>
    <w:rsid w:val="00796B26"/>
    <w:rsid w:val="00797DA9"/>
    <w:rsid w:val="007A0767"/>
    <w:rsid w:val="007A0A5D"/>
    <w:rsid w:val="007A1D5E"/>
    <w:rsid w:val="007A1FCA"/>
    <w:rsid w:val="007A2208"/>
    <w:rsid w:val="007A2754"/>
    <w:rsid w:val="007A31C6"/>
    <w:rsid w:val="007A3457"/>
    <w:rsid w:val="007A373F"/>
    <w:rsid w:val="007A5FB1"/>
    <w:rsid w:val="007A62E2"/>
    <w:rsid w:val="007A6594"/>
    <w:rsid w:val="007A68C7"/>
    <w:rsid w:val="007A6BD5"/>
    <w:rsid w:val="007A6D0D"/>
    <w:rsid w:val="007B0109"/>
    <w:rsid w:val="007B1E55"/>
    <w:rsid w:val="007B2197"/>
    <w:rsid w:val="007B297C"/>
    <w:rsid w:val="007B2D16"/>
    <w:rsid w:val="007B304A"/>
    <w:rsid w:val="007B3234"/>
    <w:rsid w:val="007B3A5B"/>
    <w:rsid w:val="007B3A77"/>
    <w:rsid w:val="007B4D3C"/>
    <w:rsid w:val="007B4FC5"/>
    <w:rsid w:val="007B5A63"/>
    <w:rsid w:val="007B5E89"/>
    <w:rsid w:val="007B643B"/>
    <w:rsid w:val="007B6528"/>
    <w:rsid w:val="007B70E3"/>
    <w:rsid w:val="007B7621"/>
    <w:rsid w:val="007B783C"/>
    <w:rsid w:val="007B7D51"/>
    <w:rsid w:val="007C0B52"/>
    <w:rsid w:val="007C0DBA"/>
    <w:rsid w:val="007C0F6A"/>
    <w:rsid w:val="007C18E6"/>
    <w:rsid w:val="007C190E"/>
    <w:rsid w:val="007C1952"/>
    <w:rsid w:val="007C1FE1"/>
    <w:rsid w:val="007C2497"/>
    <w:rsid w:val="007C2D5C"/>
    <w:rsid w:val="007C32DB"/>
    <w:rsid w:val="007C3BEC"/>
    <w:rsid w:val="007C4C2A"/>
    <w:rsid w:val="007C4FB7"/>
    <w:rsid w:val="007C53A8"/>
    <w:rsid w:val="007C6073"/>
    <w:rsid w:val="007C63DE"/>
    <w:rsid w:val="007C6EFA"/>
    <w:rsid w:val="007C7D60"/>
    <w:rsid w:val="007C7D97"/>
    <w:rsid w:val="007D0732"/>
    <w:rsid w:val="007D0A75"/>
    <w:rsid w:val="007D1389"/>
    <w:rsid w:val="007D1C91"/>
    <w:rsid w:val="007D1E2A"/>
    <w:rsid w:val="007D440E"/>
    <w:rsid w:val="007D4597"/>
    <w:rsid w:val="007D4A01"/>
    <w:rsid w:val="007D4D3C"/>
    <w:rsid w:val="007D51E9"/>
    <w:rsid w:val="007D5322"/>
    <w:rsid w:val="007D5FA3"/>
    <w:rsid w:val="007D60F6"/>
    <w:rsid w:val="007D63EC"/>
    <w:rsid w:val="007D68AF"/>
    <w:rsid w:val="007D7866"/>
    <w:rsid w:val="007D7948"/>
    <w:rsid w:val="007E05F1"/>
    <w:rsid w:val="007E0707"/>
    <w:rsid w:val="007E0789"/>
    <w:rsid w:val="007E096D"/>
    <w:rsid w:val="007E0DB8"/>
    <w:rsid w:val="007E0F4C"/>
    <w:rsid w:val="007E1E50"/>
    <w:rsid w:val="007E24B1"/>
    <w:rsid w:val="007E331A"/>
    <w:rsid w:val="007E35EE"/>
    <w:rsid w:val="007E3795"/>
    <w:rsid w:val="007E39A2"/>
    <w:rsid w:val="007E3BB8"/>
    <w:rsid w:val="007E5C62"/>
    <w:rsid w:val="007E5D4D"/>
    <w:rsid w:val="007E6215"/>
    <w:rsid w:val="007E708B"/>
    <w:rsid w:val="007E7673"/>
    <w:rsid w:val="007E786B"/>
    <w:rsid w:val="007E7CA8"/>
    <w:rsid w:val="007E7F5F"/>
    <w:rsid w:val="007E7FEE"/>
    <w:rsid w:val="007F06D5"/>
    <w:rsid w:val="007F0C8F"/>
    <w:rsid w:val="007F12DC"/>
    <w:rsid w:val="007F21B1"/>
    <w:rsid w:val="007F2594"/>
    <w:rsid w:val="007F2A8B"/>
    <w:rsid w:val="007F2F57"/>
    <w:rsid w:val="007F3154"/>
    <w:rsid w:val="007F3AC1"/>
    <w:rsid w:val="007F3D0F"/>
    <w:rsid w:val="007F3DB8"/>
    <w:rsid w:val="007F429A"/>
    <w:rsid w:val="007F464F"/>
    <w:rsid w:val="007F4793"/>
    <w:rsid w:val="007F4AB8"/>
    <w:rsid w:val="007F5AF4"/>
    <w:rsid w:val="007F5FA6"/>
    <w:rsid w:val="007F66A1"/>
    <w:rsid w:val="007F6C7C"/>
    <w:rsid w:val="007F6CED"/>
    <w:rsid w:val="007F7324"/>
    <w:rsid w:val="007F7502"/>
    <w:rsid w:val="007F75AD"/>
    <w:rsid w:val="007F7F06"/>
    <w:rsid w:val="00801260"/>
    <w:rsid w:val="0080159B"/>
    <w:rsid w:val="008016DD"/>
    <w:rsid w:val="00801908"/>
    <w:rsid w:val="0080224A"/>
    <w:rsid w:val="0080246C"/>
    <w:rsid w:val="00802902"/>
    <w:rsid w:val="008036A7"/>
    <w:rsid w:val="00803988"/>
    <w:rsid w:val="00803F1A"/>
    <w:rsid w:val="008040C3"/>
    <w:rsid w:val="00804970"/>
    <w:rsid w:val="0080548E"/>
    <w:rsid w:val="00806D32"/>
    <w:rsid w:val="0080711C"/>
    <w:rsid w:val="008074F2"/>
    <w:rsid w:val="00807593"/>
    <w:rsid w:val="008076BF"/>
    <w:rsid w:val="0080795D"/>
    <w:rsid w:val="00807C28"/>
    <w:rsid w:val="00810415"/>
    <w:rsid w:val="008104F5"/>
    <w:rsid w:val="0081163B"/>
    <w:rsid w:val="00811E10"/>
    <w:rsid w:val="00811FDB"/>
    <w:rsid w:val="00812210"/>
    <w:rsid w:val="008136EF"/>
    <w:rsid w:val="00813762"/>
    <w:rsid w:val="0081393D"/>
    <w:rsid w:val="0081399F"/>
    <w:rsid w:val="00815326"/>
    <w:rsid w:val="00815459"/>
    <w:rsid w:val="008175D1"/>
    <w:rsid w:val="00820189"/>
    <w:rsid w:val="00820B30"/>
    <w:rsid w:val="00821505"/>
    <w:rsid w:val="00821789"/>
    <w:rsid w:val="008221F6"/>
    <w:rsid w:val="00822C1B"/>
    <w:rsid w:val="00822D73"/>
    <w:rsid w:val="00823444"/>
    <w:rsid w:val="00823E00"/>
    <w:rsid w:val="00824061"/>
    <w:rsid w:val="00824CD0"/>
    <w:rsid w:val="00824EE8"/>
    <w:rsid w:val="00824F5D"/>
    <w:rsid w:val="0082596E"/>
    <w:rsid w:val="0082611D"/>
    <w:rsid w:val="00826578"/>
    <w:rsid w:val="008268A8"/>
    <w:rsid w:val="00826E2D"/>
    <w:rsid w:val="00826F46"/>
    <w:rsid w:val="008304B8"/>
    <w:rsid w:val="0083126B"/>
    <w:rsid w:val="00831465"/>
    <w:rsid w:val="00832136"/>
    <w:rsid w:val="00832E83"/>
    <w:rsid w:val="00833009"/>
    <w:rsid w:val="008340D4"/>
    <w:rsid w:val="0083463A"/>
    <w:rsid w:val="00834CE0"/>
    <w:rsid w:val="00835FA8"/>
    <w:rsid w:val="008364DA"/>
    <w:rsid w:val="00836953"/>
    <w:rsid w:val="0083751B"/>
    <w:rsid w:val="0083792F"/>
    <w:rsid w:val="00837DF6"/>
    <w:rsid w:val="00840090"/>
    <w:rsid w:val="0084023D"/>
    <w:rsid w:val="008402BE"/>
    <w:rsid w:val="0084056D"/>
    <w:rsid w:val="0084068A"/>
    <w:rsid w:val="008411E2"/>
    <w:rsid w:val="008414B7"/>
    <w:rsid w:val="00842F5D"/>
    <w:rsid w:val="0084464F"/>
    <w:rsid w:val="00844F85"/>
    <w:rsid w:val="00845C85"/>
    <w:rsid w:val="00847269"/>
    <w:rsid w:val="00850CBC"/>
    <w:rsid w:val="00850DC3"/>
    <w:rsid w:val="00850DF0"/>
    <w:rsid w:val="00850E2E"/>
    <w:rsid w:val="0085160E"/>
    <w:rsid w:val="008528DF"/>
    <w:rsid w:val="008533BD"/>
    <w:rsid w:val="00853807"/>
    <w:rsid w:val="00854922"/>
    <w:rsid w:val="00854AD1"/>
    <w:rsid w:val="00855115"/>
    <w:rsid w:val="0085577A"/>
    <w:rsid w:val="00856486"/>
    <w:rsid w:val="00856E51"/>
    <w:rsid w:val="0085737C"/>
    <w:rsid w:val="008578F6"/>
    <w:rsid w:val="00857E41"/>
    <w:rsid w:val="0086023E"/>
    <w:rsid w:val="00860CAD"/>
    <w:rsid w:val="00860EFA"/>
    <w:rsid w:val="00861991"/>
    <w:rsid w:val="00861CAE"/>
    <w:rsid w:val="00861E1A"/>
    <w:rsid w:val="00862282"/>
    <w:rsid w:val="00862B7E"/>
    <w:rsid w:val="00862D82"/>
    <w:rsid w:val="0086342E"/>
    <w:rsid w:val="00864DBF"/>
    <w:rsid w:val="00864E71"/>
    <w:rsid w:val="0086542A"/>
    <w:rsid w:val="008658EF"/>
    <w:rsid w:val="00865F9F"/>
    <w:rsid w:val="00866672"/>
    <w:rsid w:val="00866827"/>
    <w:rsid w:val="00866D68"/>
    <w:rsid w:val="00867466"/>
    <w:rsid w:val="00867A74"/>
    <w:rsid w:val="00867B29"/>
    <w:rsid w:val="008700AA"/>
    <w:rsid w:val="00870FD0"/>
    <w:rsid w:val="008723D8"/>
    <w:rsid w:val="00872D7C"/>
    <w:rsid w:val="008736AA"/>
    <w:rsid w:val="00873831"/>
    <w:rsid w:val="00874558"/>
    <w:rsid w:val="008745E9"/>
    <w:rsid w:val="008754A4"/>
    <w:rsid w:val="008759FC"/>
    <w:rsid w:val="00875D40"/>
    <w:rsid w:val="00875F7A"/>
    <w:rsid w:val="00876421"/>
    <w:rsid w:val="008766D2"/>
    <w:rsid w:val="008778C1"/>
    <w:rsid w:val="00877A59"/>
    <w:rsid w:val="008804CB"/>
    <w:rsid w:val="0088060F"/>
    <w:rsid w:val="00881791"/>
    <w:rsid w:val="00881CA7"/>
    <w:rsid w:val="008825E6"/>
    <w:rsid w:val="00882F07"/>
    <w:rsid w:val="0088407E"/>
    <w:rsid w:val="008844B5"/>
    <w:rsid w:val="00884A75"/>
    <w:rsid w:val="00884C35"/>
    <w:rsid w:val="00885813"/>
    <w:rsid w:val="00885F9C"/>
    <w:rsid w:val="00886468"/>
    <w:rsid w:val="0088745C"/>
    <w:rsid w:val="00890566"/>
    <w:rsid w:val="008907CC"/>
    <w:rsid w:val="008908E8"/>
    <w:rsid w:val="00890BEA"/>
    <w:rsid w:val="00890BEB"/>
    <w:rsid w:val="00891D33"/>
    <w:rsid w:val="0089319A"/>
    <w:rsid w:val="008945E0"/>
    <w:rsid w:val="00894F65"/>
    <w:rsid w:val="00895216"/>
    <w:rsid w:val="0089592E"/>
    <w:rsid w:val="00895A3D"/>
    <w:rsid w:val="00896124"/>
    <w:rsid w:val="00896B42"/>
    <w:rsid w:val="00896CDF"/>
    <w:rsid w:val="00896EC5"/>
    <w:rsid w:val="00897598"/>
    <w:rsid w:val="00897639"/>
    <w:rsid w:val="008979AF"/>
    <w:rsid w:val="008A0FBB"/>
    <w:rsid w:val="008A2C5D"/>
    <w:rsid w:val="008A34BC"/>
    <w:rsid w:val="008A44CA"/>
    <w:rsid w:val="008A4567"/>
    <w:rsid w:val="008A4E36"/>
    <w:rsid w:val="008A5277"/>
    <w:rsid w:val="008A5390"/>
    <w:rsid w:val="008A5646"/>
    <w:rsid w:val="008A59CD"/>
    <w:rsid w:val="008A5CAF"/>
    <w:rsid w:val="008A5CDD"/>
    <w:rsid w:val="008A61D9"/>
    <w:rsid w:val="008A64A5"/>
    <w:rsid w:val="008A6609"/>
    <w:rsid w:val="008A6D72"/>
    <w:rsid w:val="008A7B11"/>
    <w:rsid w:val="008B003D"/>
    <w:rsid w:val="008B094D"/>
    <w:rsid w:val="008B0D66"/>
    <w:rsid w:val="008B0FFA"/>
    <w:rsid w:val="008B105A"/>
    <w:rsid w:val="008B1D17"/>
    <w:rsid w:val="008B2099"/>
    <w:rsid w:val="008B2162"/>
    <w:rsid w:val="008B23CE"/>
    <w:rsid w:val="008B325D"/>
    <w:rsid w:val="008B4104"/>
    <w:rsid w:val="008B4514"/>
    <w:rsid w:val="008B49BB"/>
    <w:rsid w:val="008B4B1E"/>
    <w:rsid w:val="008B54CB"/>
    <w:rsid w:val="008B58BE"/>
    <w:rsid w:val="008B69FD"/>
    <w:rsid w:val="008B790C"/>
    <w:rsid w:val="008C0C70"/>
    <w:rsid w:val="008C1478"/>
    <w:rsid w:val="008C1720"/>
    <w:rsid w:val="008C18E5"/>
    <w:rsid w:val="008C1AF5"/>
    <w:rsid w:val="008C2338"/>
    <w:rsid w:val="008C248B"/>
    <w:rsid w:val="008C2C9F"/>
    <w:rsid w:val="008C2FBE"/>
    <w:rsid w:val="008C3BAC"/>
    <w:rsid w:val="008C3C1A"/>
    <w:rsid w:val="008C404B"/>
    <w:rsid w:val="008C43E5"/>
    <w:rsid w:val="008C4428"/>
    <w:rsid w:val="008C486E"/>
    <w:rsid w:val="008C4877"/>
    <w:rsid w:val="008C4914"/>
    <w:rsid w:val="008C5122"/>
    <w:rsid w:val="008C5820"/>
    <w:rsid w:val="008C652D"/>
    <w:rsid w:val="008C6CAE"/>
    <w:rsid w:val="008C7025"/>
    <w:rsid w:val="008C736B"/>
    <w:rsid w:val="008C7380"/>
    <w:rsid w:val="008C74EF"/>
    <w:rsid w:val="008C7FE3"/>
    <w:rsid w:val="008D0940"/>
    <w:rsid w:val="008D0BB9"/>
    <w:rsid w:val="008D0DD1"/>
    <w:rsid w:val="008D12D2"/>
    <w:rsid w:val="008D13E5"/>
    <w:rsid w:val="008D2209"/>
    <w:rsid w:val="008D43D7"/>
    <w:rsid w:val="008D4517"/>
    <w:rsid w:val="008D4ABE"/>
    <w:rsid w:val="008D4BFF"/>
    <w:rsid w:val="008D5FAC"/>
    <w:rsid w:val="008D656E"/>
    <w:rsid w:val="008D79E1"/>
    <w:rsid w:val="008D7BEB"/>
    <w:rsid w:val="008E0CD5"/>
    <w:rsid w:val="008E29B3"/>
    <w:rsid w:val="008E2ABE"/>
    <w:rsid w:val="008E2F62"/>
    <w:rsid w:val="008E3829"/>
    <w:rsid w:val="008E3D8D"/>
    <w:rsid w:val="008E3DB9"/>
    <w:rsid w:val="008E4386"/>
    <w:rsid w:val="008E4653"/>
    <w:rsid w:val="008E4889"/>
    <w:rsid w:val="008E4B84"/>
    <w:rsid w:val="008E4C83"/>
    <w:rsid w:val="008E4E2A"/>
    <w:rsid w:val="008E5663"/>
    <w:rsid w:val="008E6BA4"/>
    <w:rsid w:val="008E75DE"/>
    <w:rsid w:val="008F0274"/>
    <w:rsid w:val="008F1AB1"/>
    <w:rsid w:val="008F1D69"/>
    <w:rsid w:val="008F264B"/>
    <w:rsid w:val="008F2C18"/>
    <w:rsid w:val="008F3252"/>
    <w:rsid w:val="008F329A"/>
    <w:rsid w:val="008F3379"/>
    <w:rsid w:val="008F3ACC"/>
    <w:rsid w:val="008F4AEF"/>
    <w:rsid w:val="008F4EAF"/>
    <w:rsid w:val="008F572E"/>
    <w:rsid w:val="008F57F4"/>
    <w:rsid w:val="008F59D0"/>
    <w:rsid w:val="008F5A9A"/>
    <w:rsid w:val="008F5B65"/>
    <w:rsid w:val="008F73D2"/>
    <w:rsid w:val="008F7565"/>
    <w:rsid w:val="008F7765"/>
    <w:rsid w:val="008F7C64"/>
    <w:rsid w:val="008F7D31"/>
    <w:rsid w:val="008F7FDD"/>
    <w:rsid w:val="009001A1"/>
    <w:rsid w:val="0090122D"/>
    <w:rsid w:val="00901473"/>
    <w:rsid w:val="0090148D"/>
    <w:rsid w:val="00901558"/>
    <w:rsid w:val="009024A6"/>
    <w:rsid w:val="0090261E"/>
    <w:rsid w:val="0090271C"/>
    <w:rsid w:val="0090375A"/>
    <w:rsid w:val="00903EEC"/>
    <w:rsid w:val="0090719E"/>
    <w:rsid w:val="009074C0"/>
    <w:rsid w:val="00907BBA"/>
    <w:rsid w:val="00910034"/>
    <w:rsid w:val="0091021D"/>
    <w:rsid w:val="0091038C"/>
    <w:rsid w:val="0091051E"/>
    <w:rsid w:val="009115A8"/>
    <w:rsid w:val="0091182C"/>
    <w:rsid w:val="00912123"/>
    <w:rsid w:val="00912257"/>
    <w:rsid w:val="00912A29"/>
    <w:rsid w:val="00912D0C"/>
    <w:rsid w:val="009134DC"/>
    <w:rsid w:val="00913942"/>
    <w:rsid w:val="009139CF"/>
    <w:rsid w:val="00913C3E"/>
    <w:rsid w:val="009141DA"/>
    <w:rsid w:val="00914D89"/>
    <w:rsid w:val="009150AE"/>
    <w:rsid w:val="00915C8C"/>
    <w:rsid w:val="00915FE4"/>
    <w:rsid w:val="0091699A"/>
    <w:rsid w:val="00916E0C"/>
    <w:rsid w:val="00920226"/>
    <w:rsid w:val="0092045F"/>
    <w:rsid w:val="009204DB"/>
    <w:rsid w:val="00920CA2"/>
    <w:rsid w:val="00920CEF"/>
    <w:rsid w:val="009212D2"/>
    <w:rsid w:val="0092177C"/>
    <w:rsid w:val="00922700"/>
    <w:rsid w:val="00923770"/>
    <w:rsid w:val="009240FC"/>
    <w:rsid w:val="00925C47"/>
    <w:rsid w:val="00925D52"/>
    <w:rsid w:val="00926998"/>
    <w:rsid w:val="00926E77"/>
    <w:rsid w:val="00927375"/>
    <w:rsid w:val="00927749"/>
    <w:rsid w:val="00927AF9"/>
    <w:rsid w:val="0093003A"/>
    <w:rsid w:val="00930361"/>
    <w:rsid w:val="0093076F"/>
    <w:rsid w:val="00930CEE"/>
    <w:rsid w:val="009325E0"/>
    <w:rsid w:val="00932A6F"/>
    <w:rsid w:val="00932B24"/>
    <w:rsid w:val="00932E63"/>
    <w:rsid w:val="00932F1F"/>
    <w:rsid w:val="00933AAE"/>
    <w:rsid w:val="00934733"/>
    <w:rsid w:val="00934D6B"/>
    <w:rsid w:val="00935D45"/>
    <w:rsid w:val="00935EB9"/>
    <w:rsid w:val="00935FAA"/>
    <w:rsid w:val="00936602"/>
    <w:rsid w:val="0093690C"/>
    <w:rsid w:val="009376A7"/>
    <w:rsid w:val="009378F3"/>
    <w:rsid w:val="00937BE3"/>
    <w:rsid w:val="00937D44"/>
    <w:rsid w:val="009406C4"/>
    <w:rsid w:val="009410F0"/>
    <w:rsid w:val="00941BFE"/>
    <w:rsid w:val="009425A4"/>
    <w:rsid w:val="00942B13"/>
    <w:rsid w:val="00942E63"/>
    <w:rsid w:val="009431DD"/>
    <w:rsid w:val="0094522B"/>
    <w:rsid w:val="00945CC3"/>
    <w:rsid w:val="009465A1"/>
    <w:rsid w:val="00946DF0"/>
    <w:rsid w:val="00947075"/>
    <w:rsid w:val="00947550"/>
    <w:rsid w:val="009510E4"/>
    <w:rsid w:val="00951E5E"/>
    <w:rsid w:val="009523CD"/>
    <w:rsid w:val="009529CD"/>
    <w:rsid w:val="00952F07"/>
    <w:rsid w:val="0095328A"/>
    <w:rsid w:val="00953871"/>
    <w:rsid w:val="00953B69"/>
    <w:rsid w:val="00953B73"/>
    <w:rsid w:val="00953BE0"/>
    <w:rsid w:val="00953CCF"/>
    <w:rsid w:val="00954146"/>
    <w:rsid w:val="009546F4"/>
    <w:rsid w:val="00954703"/>
    <w:rsid w:val="00954B2D"/>
    <w:rsid w:val="009557B1"/>
    <w:rsid w:val="009562AE"/>
    <w:rsid w:val="0095659A"/>
    <w:rsid w:val="00956FB3"/>
    <w:rsid w:val="0095768B"/>
    <w:rsid w:val="00957F7B"/>
    <w:rsid w:val="009608D4"/>
    <w:rsid w:val="00960C91"/>
    <w:rsid w:val="00960EFB"/>
    <w:rsid w:val="00961093"/>
    <w:rsid w:val="00961BD6"/>
    <w:rsid w:val="009621F5"/>
    <w:rsid w:val="00962630"/>
    <w:rsid w:val="00962D1C"/>
    <w:rsid w:val="0096365B"/>
    <w:rsid w:val="00964CD0"/>
    <w:rsid w:val="00965A2E"/>
    <w:rsid w:val="00965CF7"/>
    <w:rsid w:val="00965D21"/>
    <w:rsid w:val="00965EFE"/>
    <w:rsid w:val="00966948"/>
    <w:rsid w:val="009675B5"/>
    <w:rsid w:val="00967D96"/>
    <w:rsid w:val="0097044B"/>
    <w:rsid w:val="00970817"/>
    <w:rsid w:val="009709BD"/>
    <w:rsid w:val="00970CF5"/>
    <w:rsid w:val="00970E25"/>
    <w:rsid w:val="00971187"/>
    <w:rsid w:val="0097126F"/>
    <w:rsid w:val="00972073"/>
    <w:rsid w:val="00973224"/>
    <w:rsid w:val="00974614"/>
    <w:rsid w:val="0097537F"/>
    <w:rsid w:val="00975B11"/>
    <w:rsid w:val="009763FC"/>
    <w:rsid w:val="00976ABE"/>
    <w:rsid w:val="00976B8A"/>
    <w:rsid w:val="00976D9C"/>
    <w:rsid w:val="00977446"/>
    <w:rsid w:val="00977B84"/>
    <w:rsid w:val="00977CF5"/>
    <w:rsid w:val="0098015C"/>
    <w:rsid w:val="00980727"/>
    <w:rsid w:val="009807CB"/>
    <w:rsid w:val="009819DC"/>
    <w:rsid w:val="00982114"/>
    <w:rsid w:val="00982144"/>
    <w:rsid w:val="009822A4"/>
    <w:rsid w:val="00982304"/>
    <w:rsid w:val="0098296D"/>
    <w:rsid w:val="009831C1"/>
    <w:rsid w:val="009831C5"/>
    <w:rsid w:val="00983381"/>
    <w:rsid w:val="00983F70"/>
    <w:rsid w:val="009840EA"/>
    <w:rsid w:val="00986029"/>
    <w:rsid w:val="00986588"/>
    <w:rsid w:val="00986865"/>
    <w:rsid w:val="0098754A"/>
    <w:rsid w:val="00987F1A"/>
    <w:rsid w:val="0099096A"/>
    <w:rsid w:val="00990E77"/>
    <w:rsid w:val="009920E8"/>
    <w:rsid w:val="009924B1"/>
    <w:rsid w:val="00992C22"/>
    <w:rsid w:val="00993944"/>
    <w:rsid w:val="00993BEC"/>
    <w:rsid w:val="00993FB7"/>
    <w:rsid w:val="00994294"/>
    <w:rsid w:val="00994A29"/>
    <w:rsid w:val="0099530D"/>
    <w:rsid w:val="0099636D"/>
    <w:rsid w:val="00996B75"/>
    <w:rsid w:val="009978E7"/>
    <w:rsid w:val="009A01D4"/>
    <w:rsid w:val="009A0B47"/>
    <w:rsid w:val="009A136A"/>
    <w:rsid w:val="009A169F"/>
    <w:rsid w:val="009A1C06"/>
    <w:rsid w:val="009A2EC9"/>
    <w:rsid w:val="009A32E2"/>
    <w:rsid w:val="009A3503"/>
    <w:rsid w:val="009A410D"/>
    <w:rsid w:val="009A4154"/>
    <w:rsid w:val="009A42DD"/>
    <w:rsid w:val="009A534C"/>
    <w:rsid w:val="009A5734"/>
    <w:rsid w:val="009A5824"/>
    <w:rsid w:val="009A5F6E"/>
    <w:rsid w:val="009A6166"/>
    <w:rsid w:val="009A6B35"/>
    <w:rsid w:val="009A6BC3"/>
    <w:rsid w:val="009A749C"/>
    <w:rsid w:val="009A7510"/>
    <w:rsid w:val="009B0688"/>
    <w:rsid w:val="009B0B08"/>
    <w:rsid w:val="009B0F1E"/>
    <w:rsid w:val="009B1037"/>
    <w:rsid w:val="009B12DB"/>
    <w:rsid w:val="009B1B8A"/>
    <w:rsid w:val="009B2288"/>
    <w:rsid w:val="009B3744"/>
    <w:rsid w:val="009B3E33"/>
    <w:rsid w:val="009B44E1"/>
    <w:rsid w:val="009B4908"/>
    <w:rsid w:val="009B49C9"/>
    <w:rsid w:val="009B4B60"/>
    <w:rsid w:val="009B5203"/>
    <w:rsid w:val="009B52A9"/>
    <w:rsid w:val="009B54A3"/>
    <w:rsid w:val="009B6178"/>
    <w:rsid w:val="009B646D"/>
    <w:rsid w:val="009B6AF8"/>
    <w:rsid w:val="009B6C2C"/>
    <w:rsid w:val="009B70B4"/>
    <w:rsid w:val="009C00F0"/>
    <w:rsid w:val="009C018F"/>
    <w:rsid w:val="009C0C88"/>
    <w:rsid w:val="009C1210"/>
    <w:rsid w:val="009C1623"/>
    <w:rsid w:val="009C1C7D"/>
    <w:rsid w:val="009C213D"/>
    <w:rsid w:val="009C2C41"/>
    <w:rsid w:val="009C2CF4"/>
    <w:rsid w:val="009C42B4"/>
    <w:rsid w:val="009C497E"/>
    <w:rsid w:val="009C49A7"/>
    <w:rsid w:val="009C49E6"/>
    <w:rsid w:val="009C4A24"/>
    <w:rsid w:val="009C50D2"/>
    <w:rsid w:val="009C63EF"/>
    <w:rsid w:val="009C64A5"/>
    <w:rsid w:val="009C6506"/>
    <w:rsid w:val="009C6B0B"/>
    <w:rsid w:val="009C7042"/>
    <w:rsid w:val="009C7AF2"/>
    <w:rsid w:val="009C7B41"/>
    <w:rsid w:val="009D0084"/>
    <w:rsid w:val="009D0290"/>
    <w:rsid w:val="009D02BC"/>
    <w:rsid w:val="009D08FB"/>
    <w:rsid w:val="009D0C0A"/>
    <w:rsid w:val="009D150D"/>
    <w:rsid w:val="009D1784"/>
    <w:rsid w:val="009D1D77"/>
    <w:rsid w:val="009D2FA1"/>
    <w:rsid w:val="009D303D"/>
    <w:rsid w:val="009D30C2"/>
    <w:rsid w:val="009D4500"/>
    <w:rsid w:val="009D59F6"/>
    <w:rsid w:val="009D637C"/>
    <w:rsid w:val="009D684D"/>
    <w:rsid w:val="009D6E65"/>
    <w:rsid w:val="009E02D9"/>
    <w:rsid w:val="009E0448"/>
    <w:rsid w:val="009E1010"/>
    <w:rsid w:val="009E3794"/>
    <w:rsid w:val="009E39F4"/>
    <w:rsid w:val="009E3C30"/>
    <w:rsid w:val="009E4AD8"/>
    <w:rsid w:val="009E512C"/>
    <w:rsid w:val="009E57E8"/>
    <w:rsid w:val="009E58E5"/>
    <w:rsid w:val="009E5B18"/>
    <w:rsid w:val="009E5BD7"/>
    <w:rsid w:val="009E5D90"/>
    <w:rsid w:val="009E6E9B"/>
    <w:rsid w:val="009E729A"/>
    <w:rsid w:val="009E7394"/>
    <w:rsid w:val="009E7445"/>
    <w:rsid w:val="009E7686"/>
    <w:rsid w:val="009E7F99"/>
    <w:rsid w:val="009F1309"/>
    <w:rsid w:val="009F15D1"/>
    <w:rsid w:val="009F266F"/>
    <w:rsid w:val="009F2B8D"/>
    <w:rsid w:val="009F3391"/>
    <w:rsid w:val="009F3EC1"/>
    <w:rsid w:val="009F3FE1"/>
    <w:rsid w:val="009F4011"/>
    <w:rsid w:val="009F4351"/>
    <w:rsid w:val="009F4927"/>
    <w:rsid w:val="009F53E4"/>
    <w:rsid w:val="009F5B01"/>
    <w:rsid w:val="009F60FF"/>
    <w:rsid w:val="009F6284"/>
    <w:rsid w:val="009F686A"/>
    <w:rsid w:val="009F7025"/>
    <w:rsid w:val="009F72C3"/>
    <w:rsid w:val="009F743A"/>
    <w:rsid w:val="009F77F3"/>
    <w:rsid w:val="00A001FD"/>
    <w:rsid w:val="00A00529"/>
    <w:rsid w:val="00A00907"/>
    <w:rsid w:val="00A009A9"/>
    <w:rsid w:val="00A00DB9"/>
    <w:rsid w:val="00A016C9"/>
    <w:rsid w:val="00A01D36"/>
    <w:rsid w:val="00A02464"/>
    <w:rsid w:val="00A026EC"/>
    <w:rsid w:val="00A03180"/>
    <w:rsid w:val="00A038B9"/>
    <w:rsid w:val="00A04862"/>
    <w:rsid w:val="00A04C23"/>
    <w:rsid w:val="00A04F31"/>
    <w:rsid w:val="00A04F99"/>
    <w:rsid w:val="00A05B91"/>
    <w:rsid w:val="00A061B8"/>
    <w:rsid w:val="00A06BF0"/>
    <w:rsid w:val="00A113E8"/>
    <w:rsid w:val="00A11662"/>
    <w:rsid w:val="00A11771"/>
    <w:rsid w:val="00A1192E"/>
    <w:rsid w:val="00A12A38"/>
    <w:rsid w:val="00A12D2B"/>
    <w:rsid w:val="00A12FFC"/>
    <w:rsid w:val="00A13413"/>
    <w:rsid w:val="00A142A8"/>
    <w:rsid w:val="00A14D7F"/>
    <w:rsid w:val="00A159D1"/>
    <w:rsid w:val="00A15A81"/>
    <w:rsid w:val="00A15B66"/>
    <w:rsid w:val="00A15F38"/>
    <w:rsid w:val="00A173F0"/>
    <w:rsid w:val="00A17772"/>
    <w:rsid w:val="00A17B4D"/>
    <w:rsid w:val="00A2005E"/>
    <w:rsid w:val="00A2065F"/>
    <w:rsid w:val="00A20A36"/>
    <w:rsid w:val="00A21BB3"/>
    <w:rsid w:val="00A21FC2"/>
    <w:rsid w:val="00A22300"/>
    <w:rsid w:val="00A23385"/>
    <w:rsid w:val="00A2369A"/>
    <w:rsid w:val="00A23C70"/>
    <w:rsid w:val="00A244E1"/>
    <w:rsid w:val="00A24599"/>
    <w:rsid w:val="00A2496C"/>
    <w:rsid w:val="00A24D0B"/>
    <w:rsid w:val="00A252E6"/>
    <w:rsid w:val="00A259E3"/>
    <w:rsid w:val="00A25CC2"/>
    <w:rsid w:val="00A25DAD"/>
    <w:rsid w:val="00A27587"/>
    <w:rsid w:val="00A27990"/>
    <w:rsid w:val="00A27E21"/>
    <w:rsid w:val="00A3041C"/>
    <w:rsid w:val="00A308E9"/>
    <w:rsid w:val="00A31392"/>
    <w:rsid w:val="00A32099"/>
    <w:rsid w:val="00A320E0"/>
    <w:rsid w:val="00A32E86"/>
    <w:rsid w:val="00A331AF"/>
    <w:rsid w:val="00A35214"/>
    <w:rsid w:val="00A35FF2"/>
    <w:rsid w:val="00A36DB3"/>
    <w:rsid w:val="00A36F72"/>
    <w:rsid w:val="00A3703C"/>
    <w:rsid w:val="00A37918"/>
    <w:rsid w:val="00A37BF9"/>
    <w:rsid w:val="00A40713"/>
    <w:rsid w:val="00A41047"/>
    <w:rsid w:val="00A42657"/>
    <w:rsid w:val="00A427CA"/>
    <w:rsid w:val="00A43124"/>
    <w:rsid w:val="00A431B8"/>
    <w:rsid w:val="00A432E1"/>
    <w:rsid w:val="00A4413E"/>
    <w:rsid w:val="00A447FA"/>
    <w:rsid w:val="00A45188"/>
    <w:rsid w:val="00A45577"/>
    <w:rsid w:val="00A45662"/>
    <w:rsid w:val="00A45D4A"/>
    <w:rsid w:val="00A465DC"/>
    <w:rsid w:val="00A47567"/>
    <w:rsid w:val="00A47675"/>
    <w:rsid w:val="00A47B29"/>
    <w:rsid w:val="00A47D9D"/>
    <w:rsid w:val="00A47E05"/>
    <w:rsid w:val="00A5071D"/>
    <w:rsid w:val="00A5090B"/>
    <w:rsid w:val="00A50EA9"/>
    <w:rsid w:val="00A510E7"/>
    <w:rsid w:val="00A51A85"/>
    <w:rsid w:val="00A52983"/>
    <w:rsid w:val="00A52CCC"/>
    <w:rsid w:val="00A52FCF"/>
    <w:rsid w:val="00A538B1"/>
    <w:rsid w:val="00A55EB1"/>
    <w:rsid w:val="00A560D1"/>
    <w:rsid w:val="00A57A61"/>
    <w:rsid w:val="00A57C26"/>
    <w:rsid w:val="00A57D6A"/>
    <w:rsid w:val="00A6076A"/>
    <w:rsid w:val="00A60C77"/>
    <w:rsid w:val="00A61320"/>
    <w:rsid w:val="00A61A33"/>
    <w:rsid w:val="00A633FB"/>
    <w:rsid w:val="00A63806"/>
    <w:rsid w:val="00A63A69"/>
    <w:rsid w:val="00A64CAD"/>
    <w:rsid w:val="00A652B3"/>
    <w:rsid w:val="00A65763"/>
    <w:rsid w:val="00A65E16"/>
    <w:rsid w:val="00A6668E"/>
    <w:rsid w:val="00A66F1A"/>
    <w:rsid w:val="00A67086"/>
    <w:rsid w:val="00A67429"/>
    <w:rsid w:val="00A67C6A"/>
    <w:rsid w:val="00A703FB"/>
    <w:rsid w:val="00A7050C"/>
    <w:rsid w:val="00A71298"/>
    <w:rsid w:val="00A71AE2"/>
    <w:rsid w:val="00A71D35"/>
    <w:rsid w:val="00A721C4"/>
    <w:rsid w:val="00A72BBD"/>
    <w:rsid w:val="00A73283"/>
    <w:rsid w:val="00A73725"/>
    <w:rsid w:val="00A7398C"/>
    <w:rsid w:val="00A74B07"/>
    <w:rsid w:val="00A74B8E"/>
    <w:rsid w:val="00A7535D"/>
    <w:rsid w:val="00A75526"/>
    <w:rsid w:val="00A75677"/>
    <w:rsid w:val="00A7585E"/>
    <w:rsid w:val="00A75DB0"/>
    <w:rsid w:val="00A7628F"/>
    <w:rsid w:val="00A768BA"/>
    <w:rsid w:val="00A77485"/>
    <w:rsid w:val="00A7779A"/>
    <w:rsid w:val="00A805B6"/>
    <w:rsid w:val="00A80A76"/>
    <w:rsid w:val="00A81466"/>
    <w:rsid w:val="00A81D0E"/>
    <w:rsid w:val="00A8200B"/>
    <w:rsid w:val="00A8388E"/>
    <w:rsid w:val="00A841A7"/>
    <w:rsid w:val="00A84FA1"/>
    <w:rsid w:val="00A85752"/>
    <w:rsid w:val="00A861D7"/>
    <w:rsid w:val="00A864D8"/>
    <w:rsid w:val="00A8652D"/>
    <w:rsid w:val="00A87558"/>
    <w:rsid w:val="00A90744"/>
    <w:rsid w:val="00A9097A"/>
    <w:rsid w:val="00A90AD1"/>
    <w:rsid w:val="00A914B5"/>
    <w:rsid w:val="00A9173E"/>
    <w:rsid w:val="00A9180D"/>
    <w:rsid w:val="00A91ED2"/>
    <w:rsid w:val="00A9211C"/>
    <w:rsid w:val="00A921BE"/>
    <w:rsid w:val="00A923B2"/>
    <w:rsid w:val="00A9312D"/>
    <w:rsid w:val="00A93239"/>
    <w:rsid w:val="00A93FA4"/>
    <w:rsid w:val="00A93FCE"/>
    <w:rsid w:val="00A944D3"/>
    <w:rsid w:val="00A94C03"/>
    <w:rsid w:val="00A94C7B"/>
    <w:rsid w:val="00A9631A"/>
    <w:rsid w:val="00A96390"/>
    <w:rsid w:val="00A97769"/>
    <w:rsid w:val="00A97AC3"/>
    <w:rsid w:val="00AA0A1C"/>
    <w:rsid w:val="00AA0AD8"/>
    <w:rsid w:val="00AA0B68"/>
    <w:rsid w:val="00AA0BAB"/>
    <w:rsid w:val="00AA0C62"/>
    <w:rsid w:val="00AA2748"/>
    <w:rsid w:val="00AA29F6"/>
    <w:rsid w:val="00AA30E5"/>
    <w:rsid w:val="00AA3492"/>
    <w:rsid w:val="00AA3EA2"/>
    <w:rsid w:val="00AA41F9"/>
    <w:rsid w:val="00AA465E"/>
    <w:rsid w:val="00AA47BB"/>
    <w:rsid w:val="00AA4842"/>
    <w:rsid w:val="00AA4B49"/>
    <w:rsid w:val="00AA4CA1"/>
    <w:rsid w:val="00AA4EB0"/>
    <w:rsid w:val="00AA55C8"/>
    <w:rsid w:val="00AA61FA"/>
    <w:rsid w:val="00AA67C2"/>
    <w:rsid w:val="00AA7A53"/>
    <w:rsid w:val="00AB127C"/>
    <w:rsid w:val="00AB2254"/>
    <w:rsid w:val="00AB297C"/>
    <w:rsid w:val="00AB31EC"/>
    <w:rsid w:val="00AB4C5A"/>
    <w:rsid w:val="00AB5850"/>
    <w:rsid w:val="00AB6780"/>
    <w:rsid w:val="00AB7AD8"/>
    <w:rsid w:val="00AB7B31"/>
    <w:rsid w:val="00AB7CD4"/>
    <w:rsid w:val="00AC04B5"/>
    <w:rsid w:val="00AC21C6"/>
    <w:rsid w:val="00AC29E1"/>
    <w:rsid w:val="00AC2C59"/>
    <w:rsid w:val="00AC2FC6"/>
    <w:rsid w:val="00AC3D9C"/>
    <w:rsid w:val="00AC4116"/>
    <w:rsid w:val="00AC4308"/>
    <w:rsid w:val="00AC47F1"/>
    <w:rsid w:val="00AC4860"/>
    <w:rsid w:val="00AC4B49"/>
    <w:rsid w:val="00AC4BD5"/>
    <w:rsid w:val="00AC5681"/>
    <w:rsid w:val="00AC56BC"/>
    <w:rsid w:val="00AC6E85"/>
    <w:rsid w:val="00AC716D"/>
    <w:rsid w:val="00AC7285"/>
    <w:rsid w:val="00AC7448"/>
    <w:rsid w:val="00AC7FF3"/>
    <w:rsid w:val="00AD0193"/>
    <w:rsid w:val="00AD0A5D"/>
    <w:rsid w:val="00AD0F70"/>
    <w:rsid w:val="00AD25B8"/>
    <w:rsid w:val="00AD2E1B"/>
    <w:rsid w:val="00AD363D"/>
    <w:rsid w:val="00AD4DA3"/>
    <w:rsid w:val="00AD61A8"/>
    <w:rsid w:val="00AD6605"/>
    <w:rsid w:val="00AD76CB"/>
    <w:rsid w:val="00AE0AAE"/>
    <w:rsid w:val="00AE1555"/>
    <w:rsid w:val="00AE1FE4"/>
    <w:rsid w:val="00AE2116"/>
    <w:rsid w:val="00AE23A9"/>
    <w:rsid w:val="00AE258A"/>
    <w:rsid w:val="00AE3194"/>
    <w:rsid w:val="00AE364D"/>
    <w:rsid w:val="00AE455E"/>
    <w:rsid w:val="00AE52AE"/>
    <w:rsid w:val="00AE5CD8"/>
    <w:rsid w:val="00AE636E"/>
    <w:rsid w:val="00AE6929"/>
    <w:rsid w:val="00AF0BBD"/>
    <w:rsid w:val="00AF0E62"/>
    <w:rsid w:val="00AF1030"/>
    <w:rsid w:val="00AF1413"/>
    <w:rsid w:val="00AF176F"/>
    <w:rsid w:val="00AF19ED"/>
    <w:rsid w:val="00AF1B2F"/>
    <w:rsid w:val="00AF1BA2"/>
    <w:rsid w:val="00AF1DB6"/>
    <w:rsid w:val="00AF227C"/>
    <w:rsid w:val="00AF2A90"/>
    <w:rsid w:val="00AF3124"/>
    <w:rsid w:val="00AF31C0"/>
    <w:rsid w:val="00AF3AFB"/>
    <w:rsid w:val="00AF3BA5"/>
    <w:rsid w:val="00AF3C22"/>
    <w:rsid w:val="00AF3C29"/>
    <w:rsid w:val="00AF3C3F"/>
    <w:rsid w:val="00AF3F83"/>
    <w:rsid w:val="00AF528A"/>
    <w:rsid w:val="00AF58D9"/>
    <w:rsid w:val="00AF5A6C"/>
    <w:rsid w:val="00AF5D0A"/>
    <w:rsid w:val="00AF63F9"/>
    <w:rsid w:val="00AF7545"/>
    <w:rsid w:val="00AF765A"/>
    <w:rsid w:val="00AF781A"/>
    <w:rsid w:val="00AF7D05"/>
    <w:rsid w:val="00B00B55"/>
    <w:rsid w:val="00B015D8"/>
    <w:rsid w:val="00B0221B"/>
    <w:rsid w:val="00B03436"/>
    <w:rsid w:val="00B03619"/>
    <w:rsid w:val="00B0385D"/>
    <w:rsid w:val="00B03BC6"/>
    <w:rsid w:val="00B04052"/>
    <w:rsid w:val="00B041A0"/>
    <w:rsid w:val="00B04D9A"/>
    <w:rsid w:val="00B05E69"/>
    <w:rsid w:val="00B06599"/>
    <w:rsid w:val="00B065D1"/>
    <w:rsid w:val="00B06C47"/>
    <w:rsid w:val="00B07650"/>
    <w:rsid w:val="00B07CFB"/>
    <w:rsid w:val="00B105CF"/>
    <w:rsid w:val="00B1068C"/>
    <w:rsid w:val="00B10733"/>
    <w:rsid w:val="00B10C45"/>
    <w:rsid w:val="00B10DE3"/>
    <w:rsid w:val="00B10DF5"/>
    <w:rsid w:val="00B119F3"/>
    <w:rsid w:val="00B11B86"/>
    <w:rsid w:val="00B11F22"/>
    <w:rsid w:val="00B121A4"/>
    <w:rsid w:val="00B122ED"/>
    <w:rsid w:val="00B1230C"/>
    <w:rsid w:val="00B12462"/>
    <w:rsid w:val="00B125FA"/>
    <w:rsid w:val="00B12CAD"/>
    <w:rsid w:val="00B1317B"/>
    <w:rsid w:val="00B1337E"/>
    <w:rsid w:val="00B135AD"/>
    <w:rsid w:val="00B13F9D"/>
    <w:rsid w:val="00B14893"/>
    <w:rsid w:val="00B14A11"/>
    <w:rsid w:val="00B14C23"/>
    <w:rsid w:val="00B14D93"/>
    <w:rsid w:val="00B15645"/>
    <w:rsid w:val="00B159E2"/>
    <w:rsid w:val="00B1619C"/>
    <w:rsid w:val="00B20012"/>
    <w:rsid w:val="00B20144"/>
    <w:rsid w:val="00B20247"/>
    <w:rsid w:val="00B20A71"/>
    <w:rsid w:val="00B211EE"/>
    <w:rsid w:val="00B215D4"/>
    <w:rsid w:val="00B21AE4"/>
    <w:rsid w:val="00B222BD"/>
    <w:rsid w:val="00B22726"/>
    <w:rsid w:val="00B24E47"/>
    <w:rsid w:val="00B25022"/>
    <w:rsid w:val="00B252DF"/>
    <w:rsid w:val="00B25464"/>
    <w:rsid w:val="00B255AB"/>
    <w:rsid w:val="00B256C9"/>
    <w:rsid w:val="00B2574E"/>
    <w:rsid w:val="00B26A4A"/>
    <w:rsid w:val="00B276BD"/>
    <w:rsid w:val="00B279D5"/>
    <w:rsid w:val="00B300B2"/>
    <w:rsid w:val="00B306C9"/>
    <w:rsid w:val="00B308D0"/>
    <w:rsid w:val="00B30D05"/>
    <w:rsid w:val="00B318DD"/>
    <w:rsid w:val="00B32629"/>
    <w:rsid w:val="00B33230"/>
    <w:rsid w:val="00B34569"/>
    <w:rsid w:val="00B3476B"/>
    <w:rsid w:val="00B373C1"/>
    <w:rsid w:val="00B3771F"/>
    <w:rsid w:val="00B40072"/>
    <w:rsid w:val="00B40B92"/>
    <w:rsid w:val="00B4119F"/>
    <w:rsid w:val="00B41D71"/>
    <w:rsid w:val="00B42716"/>
    <w:rsid w:val="00B42DF9"/>
    <w:rsid w:val="00B436AB"/>
    <w:rsid w:val="00B43C20"/>
    <w:rsid w:val="00B43E2E"/>
    <w:rsid w:val="00B44A47"/>
    <w:rsid w:val="00B45298"/>
    <w:rsid w:val="00B46724"/>
    <w:rsid w:val="00B46B43"/>
    <w:rsid w:val="00B47930"/>
    <w:rsid w:val="00B479C7"/>
    <w:rsid w:val="00B502D2"/>
    <w:rsid w:val="00B50F82"/>
    <w:rsid w:val="00B51B8B"/>
    <w:rsid w:val="00B51FB1"/>
    <w:rsid w:val="00B5219D"/>
    <w:rsid w:val="00B52514"/>
    <w:rsid w:val="00B5324A"/>
    <w:rsid w:val="00B53D78"/>
    <w:rsid w:val="00B5445B"/>
    <w:rsid w:val="00B54FD4"/>
    <w:rsid w:val="00B554F7"/>
    <w:rsid w:val="00B55B10"/>
    <w:rsid w:val="00B55CB3"/>
    <w:rsid w:val="00B55E1B"/>
    <w:rsid w:val="00B55E7A"/>
    <w:rsid w:val="00B5603F"/>
    <w:rsid w:val="00B56F75"/>
    <w:rsid w:val="00B57205"/>
    <w:rsid w:val="00B57898"/>
    <w:rsid w:val="00B6008D"/>
    <w:rsid w:val="00B60BDA"/>
    <w:rsid w:val="00B617C4"/>
    <w:rsid w:val="00B61AFA"/>
    <w:rsid w:val="00B61EC7"/>
    <w:rsid w:val="00B62661"/>
    <w:rsid w:val="00B626A7"/>
    <w:rsid w:val="00B62734"/>
    <w:rsid w:val="00B62E51"/>
    <w:rsid w:val="00B63823"/>
    <w:rsid w:val="00B6399F"/>
    <w:rsid w:val="00B63FFA"/>
    <w:rsid w:val="00B6451C"/>
    <w:rsid w:val="00B65014"/>
    <w:rsid w:val="00B65813"/>
    <w:rsid w:val="00B65D3A"/>
    <w:rsid w:val="00B664F2"/>
    <w:rsid w:val="00B667D5"/>
    <w:rsid w:val="00B67EEA"/>
    <w:rsid w:val="00B70105"/>
    <w:rsid w:val="00B709EE"/>
    <w:rsid w:val="00B7171D"/>
    <w:rsid w:val="00B71985"/>
    <w:rsid w:val="00B72DB6"/>
    <w:rsid w:val="00B73352"/>
    <w:rsid w:val="00B737D0"/>
    <w:rsid w:val="00B73C46"/>
    <w:rsid w:val="00B74056"/>
    <w:rsid w:val="00B7464A"/>
    <w:rsid w:val="00B75028"/>
    <w:rsid w:val="00B75BCC"/>
    <w:rsid w:val="00B75D90"/>
    <w:rsid w:val="00B763D0"/>
    <w:rsid w:val="00B76608"/>
    <w:rsid w:val="00B76BFD"/>
    <w:rsid w:val="00B76C00"/>
    <w:rsid w:val="00B7778C"/>
    <w:rsid w:val="00B77CDE"/>
    <w:rsid w:val="00B80FC0"/>
    <w:rsid w:val="00B813E8"/>
    <w:rsid w:val="00B82341"/>
    <w:rsid w:val="00B82594"/>
    <w:rsid w:val="00B8275F"/>
    <w:rsid w:val="00B8357A"/>
    <w:rsid w:val="00B84959"/>
    <w:rsid w:val="00B8570E"/>
    <w:rsid w:val="00B859F7"/>
    <w:rsid w:val="00B86563"/>
    <w:rsid w:val="00B868C4"/>
    <w:rsid w:val="00B86E0C"/>
    <w:rsid w:val="00B8729A"/>
    <w:rsid w:val="00B87517"/>
    <w:rsid w:val="00B9062E"/>
    <w:rsid w:val="00B9138E"/>
    <w:rsid w:val="00B91D17"/>
    <w:rsid w:val="00B924CE"/>
    <w:rsid w:val="00B925B5"/>
    <w:rsid w:val="00B92BE2"/>
    <w:rsid w:val="00B92E4D"/>
    <w:rsid w:val="00B945C1"/>
    <w:rsid w:val="00B949A4"/>
    <w:rsid w:val="00B94FE8"/>
    <w:rsid w:val="00B95342"/>
    <w:rsid w:val="00B9577D"/>
    <w:rsid w:val="00B960A8"/>
    <w:rsid w:val="00B962CE"/>
    <w:rsid w:val="00B9677F"/>
    <w:rsid w:val="00B96DEE"/>
    <w:rsid w:val="00B97469"/>
    <w:rsid w:val="00B97BA1"/>
    <w:rsid w:val="00B97DD6"/>
    <w:rsid w:val="00BA06E4"/>
    <w:rsid w:val="00BA0A48"/>
    <w:rsid w:val="00BA0B4B"/>
    <w:rsid w:val="00BA0CDB"/>
    <w:rsid w:val="00BA1070"/>
    <w:rsid w:val="00BA2D8F"/>
    <w:rsid w:val="00BA2FD5"/>
    <w:rsid w:val="00BA3324"/>
    <w:rsid w:val="00BA428A"/>
    <w:rsid w:val="00BA4954"/>
    <w:rsid w:val="00BA5C97"/>
    <w:rsid w:val="00BA5CBD"/>
    <w:rsid w:val="00BA673B"/>
    <w:rsid w:val="00BA73A2"/>
    <w:rsid w:val="00BA73DD"/>
    <w:rsid w:val="00BA7EA6"/>
    <w:rsid w:val="00BA7EFD"/>
    <w:rsid w:val="00BB0983"/>
    <w:rsid w:val="00BB09B9"/>
    <w:rsid w:val="00BB1BBB"/>
    <w:rsid w:val="00BB3568"/>
    <w:rsid w:val="00BB38D0"/>
    <w:rsid w:val="00BB3B20"/>
    <w:rsid w:val="00BB40C5"/>
    <w:rsid w:val="00BB439E"/>
    <w:rsid w:val="00BB4698"/>
    <w:rsid w:val="00BB5499"/>
    <w:rsid w:val="00BB6026"/>
    <w:rsid w:val="00BB6031"/>
    <w:rsid w:val="00BB6D3B"/>
    <w:rsid w:val="00BB72A3"/>
    <w:rsid w:val="00BB7871"/>
    <w:rsid w:val="00BB7FC3"/>
    <w:rsid w:val="00BC0852"/>
    <w:rsid w:val="00BC0BFE"/>
    <w:rsid w:val="00BC1B6D"/>
    <w:rsid w:val="00BC1B96"/>
    <w:rsid w:val="00BC249A"/>
    <w:rsid w:val="00BC29A2"/>
    <w:rsid w:val="00BC4F72"/>
    <w:rsid w:val="00BC5986"/>
    <w:rsid w:val="00BC6DCE"/>
    <w:rsid w:val="00BC70AD"/>
    <w:rsid w:val="00BC70EB"/>
    <w:rsid w:val="00BC7193"/>
    <w:rsid w:val="00BC7932"/>
    <w:rsid w:val="00BC7F72"/>
    <w:rsid w:val="00BD0425"/>
    <w:rsid w:val="00BD0670"/>
    <w:rsid w:val="00BD2660"/>
    <w:rsid w:val="00BD2892"/>
    <w:rsid w:val="00BD2DB1"/>
    <w:rsid w:val="00BD3C73"/>
    <w:rsid w:val="00BD45DF"/>
    <w:rsid w:val="00BD4912"/>
    <w:rsid w:val="00BD50B9"/>
    <w:rsid w:val="00BD513D"/>
    <w:rsid w:val="00BD52F2"/>
    <w:rsid w:val="00BD5C4B"/>
    <w:rsid w:val="00BD5E33"/>
    <w:rsid w:val="00BD68A7"/>
    <w:rsid w:val="00BE0A9D"/>
    <w:rsid w:val="00BE15BB"/>
    <w:rsid w:val="00BE1922"/>
    <w:rsid w:val="00BE1CCD"/>
    <w:rsid w:val="00BE25C0"/>
    <w:rsid w:val="00BE36D5"/>
    <w:rsid w:val="00BE3B83"/>
    <w:rsid w:val="00BE3BCF"/>
    <w:rsid w:val="00BE45E9"/>
    <w:rsid w:val="00BE57E7"/>
    <w:rsid w:val="00BE5BEA"/>
    <w:rsid w:val="00BE62D9"/>
    <w:rsid w:val="00BE68A6"/>
    <w:rsid w:val="00BE69DF"/>
    <w:rsid w:val="00BE73B9"/>
    <w:rsid w:val="00BF01DB"/>
    <w:rsid w:val="00BF04DE"/>
    <w:rsid w:val="00BF0ED1"/>
    <w:rsid w:val="00BF1098"/>
    <w:rsid w:val="00BF121C"/>
    <w:rsid w:val="00BF2CCE"/>
    <w:rsid w:val="00BF3487"/>
    <w:rsid w:val="00BF3E68"/>
    <w:rsid w:val="00BF43EA"/>
    <w:rsid w:val="00BF6543"/>
    <w:rsid w:val="00BF6566"/>
    <w:rsid w:val="00BF65FD"/>
    <w:rsid w:val="00BF67C2"/>
    <w:rsid w:val="00BF6CE8"/>
    <w:rsid w:val="00BF6E3D"/>
    <w:rsid w:val="00C00D1D"/>
    <w:rsid w:val="00C00DB0"/>
    <w:rsid w:val="00C01F53"/>
    <w:rsid w:val="00C01FAD"/>
    <w:rsid w:val="00C02147"/>
    <w:rsid w:val="00C034D8"/>
    <w:rsid w:val="00C04276"/>
    <w:rsid w:val="00C047CB"/>
    <w:rsid w:val="00C04A6E"/>
    <w:rsid w:val="00C05F42"/>
    <w:rsid w:val="00C06717"/>
    <w:rsid w:val="00C067A0"/>
    <w:rsid w:val="00C07407"/>
    <w:rsid w:val="00C106BA"/>
    <w:rsid w:val="00C1076A"/>
    <w:rsid w:val="00C11937"/>
    <w:rsid w:val="00C1199E"/>
    <w:rsid w:val="00C1222C"/>
    <w:rsid w:val="00C12285"/>
    <w:rsid w:val="00C12C4B"/>
    <w:rsid w:val="00C13E58"/>
    <w:rsid w:val="00C13E9D"/>
    <w:rsid w:val="00C144FC"/>
    <w:rsid w:val="00C14C18"/>
    <w:rsid w:val="00C14CD9"/>
    <w:rsid w:val="00C15FA2"/>
    <w:rsid w:val="00C1635D"/>
    <w:rsid w:val="00C16463"/>
    <w:rsid w:val="00C173AA"/>
    <w:rsid w:val="00C1777E"/>
    <w:rsid w:val="00C1795F"/>
    <w:rsid w:val="00C17B2B"/>
    <w:rsid w:val="00C215B3"/>
    <w:rsid w:val="00C21BC5"/>
    <w:rsid w:val="00C22627"/>
    <w:rsid w:val="00C22705"/>
    <w:rsid w:val="00C23315"/>
    <w:rsid w:val="00C23703"/>
    <w:rsid w:val="00C23A2F"/>
    <w:rsid w:val="00C23E8E"/>
    <w:rsid w:val="00C2423B"/>
    <w:rsid w:val="00C244E3"/>
    <w:rsid w:val="00C24619"/>
    <w:rsid w:val="00C253E1"/>
    <w:rsid w:val="00C2541C"/>
    <w:rsid w:val="00C258F1"/>
    <w:rsid w:val="00C2591D"/>
    <w:rsid w:val="00C25B0D"/>
    <w:rsid w:val="00C25C76"/>
    <w:rsid w:val="00C26774"/>
    <w:rsid w:val="00C26C1C"/>
    <w:rsid w:val="00C2741E"/>
    <w:rsid w:val="00C2772D"/>
    <w:rsid w:val="00C3041F"/>
    <w:rsid w:val="00C304EC"/>
    <w:rsid w:val="00C3055B"/>
    <w:rsid w:val="00C316C3"/>
    <w:rsid w:val="00C31D5B"/>
    <w:rsid w:val="00C32838"/>
    <w:rsid w:val="00C33501"/>
    <w:rsid w:val="00C338A5"/>
    <w:rsid w:val="00C33944"/>
    <w:rsid w:val="00C33D6B"/>
    <w:rsid w:val="00C33FDE"/>
    <w:rsid w:val="00C3418B"/>
    <w:rsid w:val="00C35990"/>
    <w:rsid w:val="00C360E9"/>
    <w:rsid w:val="00C36A2C"/>
    <w:rsid w:val="00C36B1D"/>
    <w:rsid w:val="00C36CF4"/>
    <w:rsid w:val="00C374C5"/>
    <w:rsid w:val="00C40450"/>
    <w:rsid w:val="00C40796"/>
    <w:rsid w:val="00C407C5"/>
    <w:rsid w:val="00C40B12"/>
    <w:rsid w:val="00C41190"/>
    <w:rsid w:val="00C41313"/>
    <w:rsid w:val="00C4364F"/>
    <w:rsid w:val="00C44C97"/>
    <w:rsid w:val="00C45DB8"/>
    <w:rsid w:val="00C46383"/>
    <w:rsid w:val="00C463DF"/>
    <w:rsid w:val="00C472B4"/>
    <w:rsid w:val="00C47355"/>
    <w:rsid w:val="00C47D60"/>
    <w:rsid w:val="00C5070D"/>
    <w:rsid w:val="00C51230"/>
    <w:rsid w:val="00C5161B"/>
    <w:rsid w:val="00C51ACA"/>
    <w:rsid w:val="00C51CC7"/>
    <w:rsid w:val="00C52619"/>
    <w:rsid w:val="00C52A36"/>
    <w:rsid w:val="00C52EE6"/>
    <w:rsid w:val="00C5301D"/>
    <w:rsid w:val="00C53B07"/>
    <w:rsid w:val="00C53BEB"/>
    <w:rsid w:val="00C53F26"/>
    <w:rsid w:val="00C543F1"/>
    <w:rsid w:val="00C547E7"/>
    <w:rsid w:val="00C54803"/>
    <w:rsid w:val="00C54867"/>
    <w:rsid w:val="00C54983"/>
    <w:rsid w:val="00C54B6A"/>
    <w:rsid w:val="00C5565F"/>
    <w:rsid w:val="00C55F19"/>
    <w:rsid w:val="00C569F1"/>
    <w:rsid w:val="00C573DC"/>
    <w:rsid w:val="00C57FF7"/>
    <w:rsid w:val="00C6068D"/>
    <w:rsid w:val="00C615BC"/>
    <w:rsid w:val="00C62304"/>
    <w:rsid w:val="00C62571"/>
    <w:rsid w:val="00C62A99"/>
    <w:rsid w:val="00C6369F"/>
    <w:rsid w:val="00C641C5"/>
    <w:rsid w:val="00C64925"/>
    <w:rsid w:val="00C65728"/>
    <w:rsid w:val="00C65F59"/>
    <w:rsid w:val="00C66EF3"/>
    <w:rsid w:val="00C67020"/>
    <w:rsid w:val="00C709AB"/>
    <w:rsid w:val="00C715CA"/>
    <w:rsid w:val="00C715DE"/>
    <w:rsid w:val="00C71AE0"/>
    <w:rsid w:val="00C71B05"/>
    <w:rsid w:val="00C71EEE"/>
    <w:rsid w:val="00C720AE"/>
    <w:rsid w:val="00C7251D"/>
    <w:rsid w:val="00C738E5"/>
    <w:rsid w:val="00C74526"/>
    <w:rsid w:val="00C76216"/>
    <w:rsid w:val="00C767DC"/>
    <w:rsid w:val="00C774BF"/>
    <w:rsid w:val="00C77610"/>
    <w:rsid w:val="00C77856"/>
    <w:rsid w:val="00C77AEC"/>
    <w:rsid w:val="00C77FC4"/>
    <w:rsid w:val="00C80150"/>
    <w:rsid w:val="00C804BB"/>
    <w:rsid w:val="00C80517"/>
    <w:rsid w:val="00C80B83"/>
    <w:rsid w:val="00C811D5"/>
    <w:rsid w:val="00C8175A"/>
    <w:rsid w:val="00C81AFC"/>
    <w:rsid w:val="00C81D2D"/>
    <w:rsid w:val="00C81FD0"/>
    <w:rsid w:val="00C828A3"/>
    <w:rsid w:val="00C838B5"/>
    <w:rsid w:val="00C83C97"/>
    <w:rsid w:val="00C84AC2"/>
    <w:rsid w:val="00C85354"/>
    <w:rsid w:val="00C86008"/>
    <w:rsid w:val="00C860A2"/>
    <w:rsid w:val="00C86538"/>
    <w:rsid w:val="00C8665A"/>
    <w:rsid w:val="00C90229"/>
    <w:rsid w:val="00C90B95"/>
    <w:rsid w:val="00C90F08"/>
    <w:rsid w:val="00C9254D"/>
    <w:rsid w:val="00C93591"/>
    <w:rsid w:val="00C936B6"/>
    <w:rsid w:val="00C94E9D"/>
    <w:rsid w:val="00C9539C"/>
    <w:rsid w:val="00C958E2"/>
    <w:rsid w:val="00C963B1"/>
    <w:rsid w:val="00C96CBC"/>
    <w:rsid w:val="00C96D01"/>
    <w:rsid w:val="00C975A8"/>
    <w:rsid w:val="00C975DF"/>
    <w:rsid w:val="00CA01A3"/>
    <w:rsid w:val="00CA0F11"/>
    <w:rsid w:val="00CA1469"/>
    <w:rsid w:val="00CA4014"/>
    <w:rsid w:val="00CA40DC"/>
    <w:rsid w:val="00CA432C"/>
    <w:rsid w:val="00CA54AD"/>
    <w:rsid w:val="00CA5FC6"/>
    <w:rsid w:val="00CA6726"/>
    <w:rsid w:val="00CA6A04"/>
    <w:rsid w:val="00CB1871"/>
    <w:rsid w:val="00CB2BE4"/>
    <w:rsid w:val="00CB2F60"/>
    <w:rsid w:val="00CB33B8"/>
    <w:rsid w:val="00CB38B1"/>
    <w:rsid w:val="00CB3CE6"/>
    <w:rsid w:val="00CB40FF"/>
    <w:rsid w:val="00CB4CD4"/>
    <w:rsid w:val="00CB5922"/>
    <w:rsid w:val="00CB5AC9"/>
    <w:rsid w:val="00CB5FC6"/>
    <w:rsid w:val="00CB6B07"/>
    <w:rsid w:val="00CB747F"/>
    <w:rsid w:val="00CB74A9"/>
    <w:rsid w:val="00CB78A0"/>
    <w:rsid w:val="00CC04BE"/>
    <w:rsid w:val="00CC06DC"/>
    <w:rsid w:val="00CC0AE2"/>
    <w:rsid w:val="00CC0B06"/>
    <w:rsid w:val="00CC17AE"/>
    <w:rsid w:val="00CC1D11"/>
    <w:rsid w:val="00CC1D78"/>
    <w:rsid w:val="00CC1DD4"/>
    <w:rsid w:val="00CC279D"/>
    <w:rsid w:val="00CC2E0C"/>
    <w:rsid w:val="00CC3257"/>
    <w:rsid w:val="00CC3264"/>
    <w:rsid w:val="00CC35BA"/>
    <w:rsid w:val="00CC3CA6"/>
    <w:rsid w:val="00CC4523"/>
    <w:rsid w:val="00CC5FEE"/>
    <w:rsid w:val="00CC65F6"/>
    <w:rsid w:val="00CC67FB"/>
    <w:rsid w:val="00CC6DC6"/>
    <w:rsid w:val="00CC74DA"/>
    <w:rsid w:val="00CC7820"/>
    <w:rsid w:val="00CC7DD5"/>
    <w:rsid w:val="00CD05DC"/>
    <w:rsid w:val="00CD0613"/>
    <w:rsid w:val="00CD1468"/>
    <w:rsid w:val="00CD1DF3"/>
    <w:rsid w:val="00CD25F1"/>
    <w:rsid w:val="00CD2892"/>
    <w:rsid w:val="00CD2E7E"/>
    <w:rsid w:val="00CD2F12"/>
    <w:rsid w:val="00CD31DC"/>
    <w:rsid w:val="00CD3CE4"/>
    <w:rsid w:val="00CD3DEE"/>
    <w:rsid w:val="00CD4517"/>
    <w:rsid w:val="00CD5DD6"/>
    <w:rsid w:val="00CD6207"/>
    <w:rsid w:val="00CD64C8"/>
    <w:rsid w:val="00CD65A0"/>
    <w:rsid w:val="00CD78BC"/>
    <w:rsid w:val="00CE073C"/>
    <w:rsid w:val="00CE0D05"/>
    <w:rsid w:val="00CE0EE8"/>
    <w:rsid w:val="00CE100A"/>
    <w:rsid w:val="00CE12D0"/>
    <w:rsid w:val="00CE1AD4"/>
    <w:rsid w:val="00CE1DE1"/>
    <w:rsid w:val="00CE2A80"/>
    <w:rsid w:val="00CE2C7B"/>
    <w:rsid w:val="00CE3373"/>
    <w:rsid w:val="00CE341B"/>
    <w:rsid w:val="00CE4417"/>
    <w:rsid w:val="00CE4812"/>
    <w:rsid w:val="00CE4FF0"/>
    <w:rsid w:val="00CE61DB"/>
    <w:rsid w:val="00CE633E"/>
    <w:rsid w:val="00CE69BB"/>
    <w:rsid w:val="00CE6C35"/>
    <w:rsid w:val="00CE6F31"/>
    <w:rsid w:val="00CE6F94"/>
    <w:rsid w:val="00CE76BB"/>
    <w:rsid w:val="00CF00CA"/>
    <w:rsid w:val="00CF043B"/>
    <w:rsid w:val="00CF0BEF"/>
    <w:rsid w:val="00CF0D9B"/>
    <w:rsid w:val="00CF25BB"/>
    <w:rsid w:val="00CF26D2"/>
    <w:rsid w:val="00CF34DD"/>
    <w:rsid w:val="00CF3998"/>
    <w:rsid w:val="00CF3D1D"/>
    <w:rsid w:val="00CF3FC2"/>
    <w:rsid w:val="00CF405F"/>
    <w:rsid w:val="00CF42B7"/>
    <w:rsid w:val="00CF4F47"/>
    <w:rsid w:val="00CF5273"/>
    <w:rsid w:val="00CF52D5"/>
    <w:rsid w:val="00CF562F"/>
    <w:rsid w:val="00CF57DF"/>
    <w:rsid w:val="00CF5CF5"/>
    <w:rsid w:val="00CF62A0"/>
    <w:rsid w:val="00CF7367"/>
    <w:rsid w:val="00CF7830"/>
    <w:rsid w:val="00D01690"/>
    <w:rsid w:val="00D01A3F"/>
    <w:rsid w:val="00D01C75"/>
    <w:rsid w:val="00D02AC1"/>
    <w:rsid w:val="00D02C15"/>
    <w:rsid w:val="00D03E32"/>
    <w:rsid w:val="00D03E77"/>
    <w:rsid w:val="00D043E2"/>
    <w:rsid w:val="00D0581D"/>
    <w:rsid w:val="00D05B5D"/>
    <w:rsid w:val="00D0608A"/>
    <w:rsid w:val="00D064A8"/>
    <w:rsid w:val="00D0704C"/>
    <w:rsid w:val="00D07455"/>
    <w:rsid w:val="00D07BDE"/>
    <w:rsid w:val="00D07C23"/>
    <w:rsid w:val="00D07D35"/>
    <w:rsid w:val="00D10621"/>
    <w:rsid w:val="00D10886"/>
    <w:rsid w:val="00D10ECB"/>
    <w:rsid w:val="00D1109F"/>
    <w:rsid w:val="00D11616"/>
    <w:rsid w:val="00D11E06"/>
    <w:rsid w:val="00D122FF"/>
    <w:rsid w:val="00D12ABA"/>
    <w:rsid w:val="00D13586"/>
    <w:rsid w:val="00D139F4"/>
    <w:rsid w:val="00D15B7E"/>
    <w:rsid w:val="00D16040"/>
    <w:rsid w:val="00D17704"/>
    <w:rsid w:val="00D177DF"/>
    <w:rsid w:val="00D17CB0"/>
    <w:rsid w:val="00D2018F"/>
    <w:rsid w:val="00D20686"/>
    <w:rsid w:val="00D20912"/>
    <w:rsid w:val="00D20A21"/>
    <w:rsid w:val="00D20C1D"/>
    <w:rsid w:val="00D20D15"/>
    <w:rsid w:val="00D20E1A"/>
    <w:rsid w:val="00D210EB"/>
    <w:rsid w:val="00D211CE"/>
    <w:rsid w:val="00D215F5"/>
    <w:rsid w:val="00D21670"/>
    <w:rsid w:val="00D232A5"/>
    <w:rsid w:val="00D23552"/>
    <w:rsid w:val="00D23B35"/>
    <w:rsid w:val="00D24529"/>
    <w:rsid w:val="00D248E0"/>
    <w:rsid w:val="00D24B42"/>
    <w:rsid w:val="00D24C5D"/>
    <w:rsid w:val="00D25155"/>
    <w:rsid w:val="00D25673"/>
    <w:rsid w:val="00D25E1D"/>
    <w:rsid w:val="00D260EE"/>
    <w:rsid w:val="00D26D5D"/>
    <w:rsid w:val="00D26D8B"/>
    <w:rsid w:val="00D275C3"/>
    <w:rsid w:val="00D27B83"/>
    <w:rsid w:val="00D30C5F"/>
    <w:rsid w:val="00D30F13"/>
    <w:rsid w:val="00D30FE2"/>
    <w:rsid w:val="00D31469"/>
    <w:rsid w:val="00D31CF6"/>
    <w:rsid w:val="00D32AF1"/>
    <w:rsid w:val="00D3381C"/>
    <w:rsid w:val="00D34501"/>
    <w:rsid w:val="00D34564"/>
    <w:rsid w:val="00D3468B"/>
    <w:rsid w:val="00D34C3F"/>
    <w:rsid w:val="00D350BA"/>
    <w:rsid w:val="00D350F4"/>
    <w:rsid w:val="00D358E2"/>
    <w:rsid w:val="00D35DEC"/>
    <w:rsid w:val="00D36E73"/>
    <w:rsid w:val="00D37DE3"/>
    <w:rsid w:val="00D404EC"/>
    <w:rsid w:val="00D40D5C"/>
    <w:rsid w:val="00D40DE1"/>
    <w:rsid w:val="00D417FD"/>
    <w:rsid w:val="00D4251B"/>
    <w:rsid w:val="00D42916"/>
    <w:rsid w:val="00D4334B"/>
    <w:rsid w:val="00D43D74"/>
    <w:rsid w:val="00D444C5"/>
    <w:rsid w:val="00D44C59"/>
    <w:rsid w:val="00D45A00"/>
    <w:rsid w:val="00D463B5"/>
    <w:rsid w:val="00D4661A"/>
    <w:rsid w:val="00D47166"/>
    <w:rsid w:val="00D471F8"/>
    <w:rsid w:val="00D4734E"/>
    <w:rsid w:val="00D475BC"/>
    <w:rsid w:val="00D477AA"/>
    <w:rsid w:val="00D47A8B"/>
    <w:rsid w:val="00D47D98"/>
    <w:rsid w:val="00D50798"/>
    <w:rsid w:val="00D509A6"/>
    <w:rsid w:val="00D513BC"/>
    <w:rsid w:val="00D5146F"/>
    <w:rsid w:val="00D514AB"/>
    <w:rsid w:val="00D519AF"/>
    <w:rsid w:val="00D52789"/>
    <w:rsid w:val="00D52C72"/>
    <w:rsid w:val="00D54776"/>
    <w:rsid w:val="00D55164"/>
    <w:rsid w:val="00D553E8"/>
    <w:rsid w:val="00D558F3"/>
    <w:rsid w:val="00D55FC9"/>
    <w:rsid w:val="00D560D7"/>
    <w:rsid w:val="00D5745D"/>
    <w:rsid w:val="00D57767"/>
    <w:rsid w:val="00D57C97"/>
    <w:rsid w:val="00D60DC3"/>
    <w:rsid w:val="00D611A9"/>
    <w:rsid w:val="00D61A3B"/>
    <w:rsid w:val="00D62CD1"/>
    <w:rsid w:val="00D63378"/>
    <w:rsid w:val="00D63C50"/>
    <w:rsid w:val="00D63E6B"/>
    <w:rsid w:val="00D64306"/>
    <w:rsid w:val="00D64BB1"/>
    <w:rsid w:val="00D652EC"/>
    <w:rsid w:val="00D66261"/>
    <w:rsid w:val="00D66801"/>
    <w:rsid w:val="00D6780D"/>
    <w:rsid w:val="00D703AC"/>
    <w:rsid w:val="00D70C7A"/>
    <w:rsid w:val="00D71724"/>
    <w:rsid w:val="00D72122"/>
    <w:rsid w:val="00D7267B"/>
    <w:rsid w:val="00D72976"/>
    <w:rsid w:val="00D72DEA"/>
    <w:rsid w:val="00D730D7"/>
    <w:rsid w:val="00D736D5"/>
    <w:rsid w:val="00D7438F"/>
    <w:rsid w:val="00D7485F"/>
    <w:rsid w:val="00D74C8E"/>
    <w:rsid w:val="00D75278"/>
    <w:rsid w:val="00D75EFB"/>
    <w:rsid w:val="00D769F7"/>
    <w:rsid w:val="00D76D41"/>
    <w:rsid w:val="00D76DD9"/>
    <w:rsid w:val="00D77094"/>
    <w:rsid w:val="00D7710F"/>
    <w:rsid w:val="00D77E40"/>
    <w:rsid w:val="00D803A7"/>
    <w:rsid w:val="00D80E85"/>
    <w:rsid w:val="00D81139"/>
    <w:rsid w:val="00D81512"/>
    <w:rsid w:val="00D821B9"/>
    <w:rsid w:val="00D8253D"/>
    <w:rsid w:val="00D82541"/>
    <w:rsid w:val="00D826C8"/>
    <w:rsid w:val="00D835E7"/>
    <w:rsid w:val="00D8367D"/>
    <w:rsid w:val="00D838FC"/>
    <w:rsid w:val="00D84248"/>
    <w:rsid w:val="00D84B20"/>
    <w:rsid w:val="00D84D7A"/>
    <w:rsid w:val="00D84E47"/>
    <w:rsid w:val="00D853DA"/>
    <w:rsid w:val="00D8549C"/>
    <w:rsid w:val="00D85A39"/>
    <w:rsid w:val="00D85C76"/>
    <w:rsid w:val="00D865F8"/>
    <w:rsid w:val="00D87907"/>
    <w:rsid w:val="00D87932"/>
    <w:rsid w:val="00D87AD5"/>
    <w:rsid w:val="00D87F7E"/>
    <w:rsid w:val="00D9074E"/>
    <w:rsid w:val="00D90890"/>
    <w:rsid w:val="00D90B07"/>
    <w:rsid w:val="00D915C6"/>
    <w:rsid w:val="00D916CA"/>
    <w:rsid w:val="00D916E5"/>
    <w:rsid w:val="00D91A48"/>
    <w:rsid w:val="00D9234C"/>
    <w:rsid w:val="00D92698"/>
    <w:rsid w:val="00D92F4B"/>
    <w:rsid w:val="00D938F2"/>
    <w:rsid w:val="00D9396C"/>
    <w:rsid w:val="00D939A5"/>
    <w:rsid w:val="00D93DE6"/>
    <w:rsid w:val="00D94044"/>
    <w:rsid w:val="00D94446"/>
    <w:rsid w:val="00D94A53"/>
    <w:rsid w:val="00D950A1"/>
    <w:rsid w:val="00D96035"/>
    <w:rsid w:val="00D960D9"/>
    <w:rsid w:val="00D96108"/>
    <w:rsid w:val="00D96D44"/>
    <w:rsid w:val="00D97D55"/>
    <w:rsid w:val="00DA0652"/>
    <w:rsid w:val="00DA1111"/>
    <w:rsid w:val="00DA117E"/>
    <w:rsid w:val="00DA1183"/>
    <w:rsid w:val="00DA2D1A"/>
    <w:rsid w:val="00DA2D80"/>
    <w:rsid w:val="00DA4013"/>
    <w:rsid w:val="00DA42D0"/>
    <w:rsid w:val="00DA4E0F"/>
    <w:rsid w:val="00DA57BE"/>
    <w:rsid w:val="00DA5BF8"/>
    <w:rsid w:val="00DA6E04"/>
    <w:rsid w:val="00DA7031"/>
    <w:rsid w:val="00DA7CB1"/>
    <w:rsid w:val="00DB032C"/>
    <w:rsid w:val="00DB07DD"/>
    <w:rsid w:val="00DB0838"/>
    <w:rsid w:val="00DB0C78"/>
    <w:rsid w:val="00DB1FFF"/>
    <w:rsid w:val="00DB23FA"/>
    <w:rsid w:val="00DB2EA7"/>
    <w:rsid w:val="00DB35C9"/>
    <w:rsid w:val="00DB38C5"/>
    <w:rsid w:val="00DB3CDC"/>
    <w:rsid w:val="00DB5017"/>
    <w:rsid w:val="00DB5AAD"/>
    <w:rsid w:val="00DB66FF"/>
    <w:rsid w:val="00DB76D0"/>
    <w:rsid w:val="00DC04FB"/>
    <w:rsid w:val="00DC1107"/>
    <w:rsid w:val="00DC110C"/>
    <w:rsid w:val="00DC1618"/>
    <w:rsid w:val="00DC1732"/>
    <w:rsid w:val="00DC1F84"/>
    <w:rsid w:val="00DC24B3"/>
    <w:rsid w:val="00DC259A"/>
    <w:rsid w:val="00DC3CDE"/>
    <w:rsid w:val="00DC57F3"/>
    <w:rsid w:val="00DC5E58"/>
    <w:rsid w:val="00DC6098"/>
    <w:rsid w:val="00DC654B"/>
    <w:rsid w:val="00DC69CD"/>
    <w:rsid w:val="00DC6C38"/>
    <w:rsid w:val="00DC7463"/>
    <w:rsid w:val="00DC7B35"/>
    <w:rsid w:val="00DC7BF8"/>
    <w:rsid w:val="00DC7DD6"/>
    <w:rsid w:val="00DC7F76"/>
    <w:rsid w:val="00DD019A"/>
    <w:rsid w:val="00DD0C83"/>
    <w:rsid w:val="00DD1895"/>
    <w:rsid w:val="00DD20B3"/>
    <w:rsid w:val="00DD2874"/>
    <w:rsid w:val="00DD2E3B"/>
    <w:rsid w:val="00DD337D"/>
    <w:rsid w:val="00DD348A"/>
    <w:rsid w:val="00DD45CB"/>
    <w:rsid w:val="00DD48C3"/>
    <w:rsid w:val="00DD5432"/>
    <w:rsid w:val="00DD55D9"/>
    <w:rsid w:val="00DD595C"/>
    <w:rsid w:val="00DD59EC"/>
    <w:rsid w:val="00DD7068"/>
    <w:rsid w:val="00DD70E4"/>
    <w:rsid w:val="00DD7405"/>
    <w:rsid w:val="00DE0F93"/>
    <w:rsid w:val="00DE11A7"/>
    <w:rsid w:val="00DE178F"/>
    <w:rsid w:val="00DE271D"/>
    <w:rsid w:val="00DE2B52"/>
    <w:rsid w:val="00DE5632"/>
    <w:rsid w:val="00DE5A9C"/>
    <w:rsid w:val="00DE5CA8"/>
    <w:rsid w:val="00DE6264"/>
    <w:rsid w:val="00DE647C"/>
    <w:rsid w:val="00DE73BB"/>
    <w:rsid w:val="00DF045C"/>
    <w:rsid w:val="00DF0AF5"/>
    <w:rsid w:val="00DF10F0"/>
    <w:rsid w:val="00DF15D0"/>
    <w:rsid w:val="00DF289E"/>
    <w:rsid w:val="00DF29F9"/>
    <w:rsid w:val="00DF32B1"/>
    <w:rsid w:val="00DF393C"/>
    <w:rsid w:val="00DF3A3B"/>
    <w:rsid w:val="00DF3CA8"/>
    <w:rsid w:val="00DF3DC3"/>
    <w:rsid w:val="00DF5AD4"/>
    <w:rsid w:val="00DF6D97"/>
    <w:rsid w:val="00DF7647"/>
    <w:rsid w:val="00DF7748"/>
    <w:rsid w:val="00DF7EC8"/>
    <w:rsid w:val="00E0120D"/>
    <w:rsid w:val="00E01C41"/>
    <w:rsid w:val="00E01D91"/>
    <w:rsid w:val="00E0227E"/>
    <w:rsid w:val="00E04B1C"/>
    <w:rsid w:val="00E06C47"/>
    <w:rsid w:val="00E072D6"/>
    <w:rsid w:val="00E07658"/>
    <w:rsid w:val="00E104B8"/>
    <w:rsid w:val="00E106C5"/>
    <w:rsid w:val="00E107FB"/>
    <w:rsid w:val="00E10CEB"/>
    <w:rsid w:val="00E11F1D"/>
    <w:rsid w:val="00E12780"/>
    <w:rsid w:val="00E129B3"/>
    <w:rsid w:val="00E12E84"/>
    <w:rsid w:val="00E12ED9"/>
    <w:rsid w:val="00E13059"/>
    <w:rsid w:val="00E1342D"/>
    <w:rsid w:val="00E140D7"/>
    <w:rsid w:val="00E145F1"/>
    <w:rsid w:val="00E14DE6"/>
    <w:rsid w:val="00E14F63"/>
    <w:rsid w:val="00E163F2"/>
    <w:rsid w:val="00E17489"/>
    <w:rsid w:val="00E17622"/>
    <w:rsid w:val="00E17C61"/>
    <w:rsid w:val="00E20271"/>
    <w:rsid w:val="00E2057F"/>
    <w:rsid w:val="00E209D9"/>
    <w:rsid w:val="00E216DC"/>
    <w:rsid w:val="00E21963"/>
    <w:rsid w:val="00E21AE1"/>
    <w:rsid w:val="00E21B34"/>
    <w:rsid w:val="00E22764"/>
    <w:rsid w:val="00E227CE"/>
    <w:rsid w:val="00E23BD5"/>
    <w:rsid w:val="00E23E44"/>
    <w:rsid w:val="00E243BA"/>
    <w:rsid w:val="00E2473B"/>
    <w:rsid w:val="00E2494A"/>
    <w:rsid w:val="00E250C2"/>
    <w:rsid w:val="00E2516C"/>
    <w:rsid w:val="00E26143"/>
    <w:rsid w:val="00E2643B"/>
    <w:rsid w:val="00E26862"/>
    <w:rsid w:val="00E3091C"/>
    <w:rsid w:val="00E31866"/>
    <w:rsid w:val="00E31B55"/>
    <w:rsid w:val="00E31B89"/>
    <w:rsid w:val="00E31DE0"/>
    <w:rsid w:val="00E31FA6"/>
    <w:rsid w:val="00E32B67"/>
    <w:rsid w:val="00E32DC0"/>
    <w:rsid w:val="00E32F3D"/>
    <w:rsid w:val="00E335D5"/>
    <w:rsid w:val="00E3378D"/>
    <w:rsid w:val="00E33AE0"/>
    <w:rsid w:val="00E33C04"/>
    <w:rsid w:val="00E33D92"/>
    <w:rsid w:val="00E3449D"/>
    <w:rsid w:val="00E34A15"/>
    <w:rsid w:val="00E37090"/>
    <w:rsid w:val="00E37EB4"/>
    <w:rsid w:val="00E40A06"/>
    <w:rsid w:val="00E418A6"/>
    <w:rsid w:val="00E41B53"/>
    <w:rsid w:val="00E42797"/>
    <w:rsid w:val="00E432C6"/>
    <w:rsid w:val="00E436B1"/>
    <w:rsid w:val="00E441E0"/>
    <w:rsid w:val="00E446A5"/>
    <w:rsid w:val="00E446E1"/>
    <w:rsid w:val="00E44943"/>
    <w:rsid w:val="00E44C33"/>
    <w:rsid w:val="00E44CD6"/>
    <w:rsid w:val="00E458DF"/>
    <w:rsid w:val="00E46618"/>
    <w:rsid w:val="00E47E29"/>
    <w:rsid w:val="00E5038C"/>
    <w:rsid w:val="00E5114D"/>
    <w:rsid w:val="00E516C0"/>
    <w:rsid w:val="00E526AE"/>
    <w:rsid w:val="00E53988"/>
    <w:rsid w:val="00E542D9"/>
    <w:rsid w:val="00E546C0"/>
    <w:rsid w:val="00E55BC5"/>
    <w:rsid w:val="00E565A1"/>
    <w:rsid w:val="00E5683E"/>
    <w:rsid w:val="00E56D2E"/>
    <w:rsid w:val="00E608AD"/>
    <w:rsid w:val="00E60D14"/>
    <w:rsid w:val="00E60F0E"/>
    <w:rsid w:val="00E613B7"/>
    <w:rsid w:val="00E62351"/>
    <w:rsid w:val="00E62A5C"/>
    <w:rsid w:val="00E630C0"/>
    <w:rsid w:val="00E6358F"/>
    <w:rsid w:val="00E636DD"/>
    <w:rsid w:val="00E63CDA"/>
    <w:rsid w:val="00E64075"/>
    <w:rsid w:val="00E64E4F"/>
    <w:rsid w:val="00E664FE"/>
    <w:rsid w:val="00E674FB"/>
    <w:rsid w:val="00E6777D"/>
    <w:rsid w:val="00E6780B"/>
    <w:rsid w:val="00E67AD7"/>
    <w:rsid w:val="00E722A9"/>
    <w:rsid w:val="00E72782"/>
    <w:rsid w:val="00E72C46"/>
    <w:rsid w:val="00E72EBD"/>
    <w:rsid w:val="00E73002"/>
    <w:rsid w:val="00E73123"/>
    <w:rsid w:val="00E73364"/>
    <w:rsid w:val="00E7384F"/>
    <w:rsid w:val="00E73D7F"/>
    <w:rsid w:val="00E748AE"/>
    <w:rsid w:val="00E74B2D"/>
    <w:rsid w:val="00E7517B"/>
    <w:rsid w:val="00E76266"/>
    <w:rsid w:val="00E76D0B"/>
    <w:rsid w:val="00E772C5"/>
    <w:rsid w:val="00E80C58"/>
    <w:rsid w:val="00E8219C"/>
    <w:rsid w:val="00E823DB"/>
    <w:rsid w:val="00E83AD7"/>
    <w:rsid w:val="00E83ADE"/>
    <w:rsid w:val="00E859E2"/>
    <w:rsid w:val="00E85DEE"/>
    <w:rsid w:val="00E85FB2"/>
    <w:rsid w:val="00E86512"/>
    <w:rsid w:val="00E86BE1"/>
    <w:rsid w:val="00E87614"/>
    <w:rsid w:val="00E879EA"/>
    <w:rsid w:val="00E87B6C"/>
    <w:rsid w:val="00E90141"/>
    <w:rsid w:val="00E90D57"/>
    <w:rsid w:val="00E91112"/>
    <w:rsid w:val="00E9117A"/>
    <w:rsid w:val="00E91252"/>
    <w:rsid w:val="00E91483"/>
    <w:rsid w:val="00E918A8"/>
    <w:rsid w:val="00E918EA"/>
    <w:rsid w:val="00E925E2"/>
    <w:rsid w:val="00E92A4B"/>
    <w:rsid w:val="00E92C3F"/>
    <w:rsid w:val="00E92E35"/>
    <w:rsid w:val="00E9313D"/>
    <w:rsid w:val="00E9394C"/>
    <w:rsid w:val="00E93DDD"/>
    <w:rsid w:val="00E93DE5"/>
    <w:rsid w:val="00E941CA"/>
    <w:rsid w:val="00E943BE"/>
    <w:rsid w:val="00E94F77"/>
    <w:rsid w:val="00E94FB1"/>
    <w:rsid w:val="00E95F03"/>
    <w:rsid w:val="00E96180"/>
    <w:rsid w:val="00E96313"/>
    <w:rsid w:val="00E9686F"/>
    <w:rsid w:val="00E9692C"/>
    <w:rsid w:val="00E96F06"/>
    <w:rsid w:val="00E973CD"/>
    <w:rsid w:val="00E97562"/>
    <w:rsid w:val="00E97B38"/>
    <w:rsid w:val="00E97DEC"/>
    <w:rsid w:val="00E97EA0"/>
    <w:rsid w:val="00EA03DA"/>
    <w:rsid w:val="00EA137B"/>
    <w:rsid w:val="00EA1C63"/>
    <w:rsid w:val="00EA1F53"/>
    <w:rsid w:val="00EA2E11"/>
    <w:rsid w:val="00EA2F0A"/>
    <w:rsid w:val="00EA3FEF"/>
    <w:rsid w:val="00EA4086"/>
    <w:rsid w:val="00EA4662"/>
    <w:rsid w:val="00EA473F"/>
    <w:rsid w:val="00EA4CDA"/>
    <w:rsid w:val="00EA5068"/>
    <w:rsid w:val="00EA5626"/>
    <w:rsid w:val="00EA5779"/>
    <w:rsid w:val="00EA6DC5"/>
    <w:rsid w:val="00EA7631"/>
    <w:rsid w:val="00EB00AE"/>
    <w:rsid w:val="00EB06D9"/>
    <w:rsid w:val="00EB185A"/>
    <w:rsid w:val="00EB19FF"/>
    <w:rsid w:val="00EB1BBA"/>
    <w:rsid w:val="00EB20AC"/>
    <w:rsid w:val="00EB2DF5"/>
    <w:rsid w:val="00EB4066"/>
    <w:rsid w:val="00EB4413"/>
    <w:rsid w:val="00EB50A2"/>
    <w:rsid w:val="00EB5CA0"/>
    <w:rsid w:val="00EB7CCE"/>
    <w:rsid w:val="00EB7D40"/>
    <w:rsid w:val="00EC0211"/>
    <w:rsid w:val="00EC16FB"/>
    <w:rsid w:val="00EC2588"/>
    <w:rsid w:val="00EC28C4"/>
    <w:rsid w:val="00EC3060"/>
    <w:rsid w:val="00EC398A"/>
    <w:rsid w:val="00EC4482"/>
    <w:rsid w:val="00EC48C7"/>
    <w:rsid w:val="00EC51AE"/>
    <w:rsid w:val="00EC5B53"/>
    <w:rsid w:val="00EC6D89"/>
    <w:rsid w:val="00EC728E"/>
    <w:rsid w:val="00EC7770"/>
    <w:rsid w:val="00EC77A4"/>
    <w:rsid w:val="00EC7D9E"/>
    <w:rsid w:val="00ED0986"/>
    <w:rsid w:val="00ED09FD"/>
    <w:rsid w:val="00ED25E1"/>
    <w:rsid w:val="00ED2613"/>
    <w:rsid w:val="00ED2BAC"/>
    <w:rsid w:val="00ED3599"/>
    <w:rsid w:val="00ED3FDE"/>
    <w:rsid w:val="00ED469D"/>
    <w:rsid w:val="00ED4ADB"/>
    <w:rsid w:val="00ED543C"/>
    <w:rsid w:val="00ED6505"/>
    <w:rsid w:val="00ED7461"/>
    <w:rsid w:val="00ED7C7F"/>
    <w:rsid w:val="00EE004C"/>
    <w:rsid w:val="00EE021D"/>
    <w:rsid w:val="00EE0E59"/>
    <w:rsid w:val="00EE1225"/>
    <w:rsid w:val="00EE173F"/>
    <w:rsid w:val="00EE2603"/>
    <w:rsid w:val="00EE2E8A"/>
    <w:rsid w:val="00EE2EA9"/>
    <w:rsid w:val="00EE323C"/>
    <w:rsid w:val="00EE332A"/>
    <w:rsid w:val="00EE354F"/>
    <w:rsid w:val="00EE3941"/>
    <w:rsid w:val="00EE44DD"/>
    <w:rsid w:val="00EE518A"/>
    <w:rsid w:val="00EE572E"/>
    <w:rsid w:val="00EE6679"/>
    <w:rsid w:val="00EE6EE5"/>
    <w:rsid w:val="00EE70AC"/>
    <w:rsid w:val="00EF0271"/>
    <w:rsid w:val="00EF0CFD"/>
    <w:rsid w:val="00EF0EC6"/>
    <w:rsid w:val="00EF1E98"/>
    <w:rsid w:val="00EF229C"/>
    <w:rsid w:val="00EF24CC"/>
    <w:rsid w:val="00EF2569"/>
    <w:rsid w:val="00EF2B8F"/>
    <w:rsid w:val="00EF4BD1"/>
    <w:rsid w:val="00EF4EC2"/>
    <w:rsid w:val="00EF565E"/>
    <w:rsid w:val="00EF5A21"/>
    <w:rsid w:val="00EF6307"/>
    <w:rsid w:val="00EF6638"/>
    <w:rsid w:val="00EF6672"/>
    <w:rsid w:val="00EF70F0"/>
    <w:rsid w:val="00EF7101"/>
    <w:rsid w:val="00EF7547"/>
    <w:rsid w:val="00EF7F06"/>
    <w:rsid w:val="00F01D8F"/>
    <w:rsid w:val="00F02C40"/>
    <w:rsid w:val="00F02F71"/>
    <w:rsid w:val="00F03545"/>
    <w:rsid w:val="00F035E0"/>
    <w:rsid w:val="00F047B4"/>
    <w:rsid w:val="00F04A78"/>
    <w:rsid w:val="00F05157"/>
    <w:rsid w:val="00F05BA0"/>
    <w:rsid w:val="00F05C3F"/>
    <w:rsid w:val="00F064F5"/>
    <w:rsid w:val="00F06592"/>
    <w:rsid w:val="00F069F3"/>
    <w:rsid w:val="00F06B15"/>
    <w:rsid w:val="00F06EAE"/>
    <w:rsid w:val="00F07BFC"/>
    <w:rsid w:val="00F105A2"/>
    <w:rsid w:val="00F107F1"/>
    <w:rsid w:val="00F10F62"/>
    <w:rsid w:val="00F1183E"/>
    <w:rsid w:val="00F11F00"/>
    <w:rsid w:val="00F127FB"/>
    <w:rsid w:val="00F13028"/>
    <w:rsid w:val="00F13A84"/>
    <w:rsid w:val="00F13CEE"/>
    <w:rsid w:val="00F13F33"/>
    <w:rsid w:val="00F13F5E"/>
    <w:rsid w:val="00F14214"/>
    <w:rsid w:val="00F14AD5"/>
    <w:rsid w:val="00F14B77"/>
    <w:rsid w:val="00F15679"/>
    <w:rsid w:val="00F157E1"/>
    <w:rsid w:val="00F15C6A"/>
    <w:rsid w:val="00F15E55"/>
    <w:rsid w:val="00F1660B"/>
    <w:rsid w:val="00F16D69"/>
    <w:rsid w:val="00F174F2"/>
    <w:rsid w:val="00F17758"/>
    <w:rsid w:val="00F17DEC"/>
    <w:rsid w:val="00F208E6"/>
    <w:rsid w:val="00F20A2D"/>
    <w:rsid w:val="00F217DB"/>
    <w:rsid w:val="00F225AF"/>
    <w:rsid w:val="00F2277A"/>
    <w:rsid w:val="00F22E08"/>
    <w:rsid w:val="00F25198"/>
    <w:rsid w:val="00F2643F"/>
    <w:rsid w:val="00F26802"/>
    <w:rsid w:val="00F268C7"/>
    <w:rsid w:val="00F26C12"/>
    <w:rsid w:val="00F26FFD"/>
    <w:rsid w:val="00F27608"/>
    <w:rsid w:val="00F27E09"/>
    <w:rsid w:val="00F300D9"/>
    <w:rsid w:val="00F30306"/>
    <w:rsid w:val="00F30404"/>
    <w:rsid w:val="00F31508"/>
    <w:rsid w:val="00F31738"/>
    <w:rsid w:val="00F31ACF"/>
    <w:rsid w:val="00F3239A"/>
    <w:rsid w:val="00F32FA7"/>
    <w:rsid w:val="00F3302D"/>
    <w:rsid w:val="00F33046"/>
    <w:rsid w:val="00F338B6"/>
    <w:rsid w:val="00F34440"/>
    <w:rsid w:val="00F34ADE"/>
    <w:rsid w:val="00F34D8D"/>
    <w:rsid w:val="00F350CA"/>
    <w:rsid w:val="00F351C5"/>
    <w:rsid w:val="00F35E6F"/>
    <w:rsid w:val="00F360F1"/>
    <w:rsid w:val="00F363B3"/>
    <w:rsid w:val="00F36712"/>
    <w:rsid w:val="00F36837"/>
    <w:rsid w:val="00F374B3"/>
    <w:rsid w:val="00F37970"/>
    <w:rsid w:val="00F37C47"/>
    <w:rsid w:val="00F40037"/>
    <w:rsid w:val="00F409AB"/>
    <w:rsid w:val="00F410C6"/>
    <w:rsid w:val="00F42633"/>
    <w:rsid w:val="00F428C4"/>
    <w:rsid w:val="00F4293C"/>
    <w:rsid w:val="00F43651"/>
    <w:rsid w:val="00F43A57"/>
    <w:rsid w:val="00F43B66"/>
    <w:rsid w:val="00F43BD8"/>
    <w:rsid w:val="00F43EED"/>
    <w:rsid w:val="00F43F4E"/>
    <w:rsid w:val="00F440E8"/>
    <w:rsid w:val="00F45F1D"/>
    <w:rsid w:val="00F46A89"/>
    <w:rsid w:val="00F46C50"/>
    <w:rsid w:val="00F508C9"/>
    <w:rsid w:val="00F5150E"/>
    <w:rsid w:val="00F52729"/>
    <w:rsid w:val="00F52F3F"/>
    <w:rsid w:val="00F53F9D"/>
    <w:rsid w:val="00F546C5"/>
    <w:rsid w:val="00F54713"/>
    <w:rsid w:val="00F5503F"/>
    <w:rsid w:val="00F55796"/>
    <w:rsid w:val="00F559B1"/>
    <w:rsid w:val="00F55EB4"/>
    <w:rsid w:val="00F56170"/>
    <w:rsid w:val="00F56739"/>
    <w:rsid w:val="00F56E30"/>
    <w:rsid w:val="00F57195"/>
    <w:rsid w:val="00F60CE1"/>
    <w:rsid w:val="00F619C4"/>
    <w:rsid w:val="00F61D7D"/>
    <w:rsid w:val="00F61EB5"/>
    <w:rsid w:val="00F61EDB"/>
    <w:rsid w:val="00F62C15"/>
    <w:rsid w:val="00F633A4"/>
    <w:rsid w:val="00F63561"/>
    <w:rsid w:val="00F636D2"/>
    <w:rsid w:val="00F6379C"/>
    <w:rsid w:val="00F63B61"/>
    <w:rsid w:val="00F64599"/>
    <w:rsid w:val="00F64B60"/>
    <w:rsid w:val="00F662DD"/>
    <w:rsid w:val="00F66594"/>
    <w:rsid w:val="00F6678D"/>
    <w:rsid w:val="00F66C15"/>
    <w:rsid w:val="00F67697"/>
    <w:rsid w:val="00F67D0B"/>
    <w:rsid w:val="00F7143E"/>
    <w:rsid w:val="00F71BE7"/>
    <w:rsid w:val="00F71D5C"/>
    <w:rsid w:val="00F72E15"/>
    <w:rsid w:val="00F72E73"/>
    <w:rsid w:val="00F72F6A"/>
    <w:rsid w:val="00F742CC"/>
    <w:rsid w:val="00F74328"/>
    <w:rsid w:val="00F74A85"/>
    <w:rsid w:val="00F74DB4"/>
    <w:rsid w:val="00F7570C"/>
    <w:rsid w:val="00F7576E"/>
    <w:rsid w:val="00F75A83"/>
    <w:rsid w:val="00F75DB8"/>
    <w:rsid w:val="00F765EF"/>
    <w:rsid w:val="00F769A3"/>
    <w:rsid w:val="00F76AB8"/>
    <w:rsid w:val="00F76FB7"/>
    <w:rsid w:val="00F76FE9"/>
    <w:rsid w:val="00F774A4"/>
    <w:rsid w:val="00F77576"/>
    <w:rsid w:val="00F80C82"/>
    <w:rsid w:val="00F817D8"/>
    <w:rsid w:val="00F81B5B"/>
    <w:rsid w:val="00F82142"/>
    <w:rsid w:val="00F821B5"/>
    <w:rsid w:val="00F833E3"/>
    <w:rsid w:val="00F83699"/>
    <w:rsid w:val="00F83F27"/>
    <w:rsid w:val="00F83F86"/>
    <w:rsid w:val="00F84034"/>
    <w:rsid w:val="00F84236"/>
    <w:rsid w:val="00F845D8"/>
    <w:rsid w:val="00F845D9"/>
    <w:rsid w:val="00F85630"/>
    <w:rsid w:val="00F85703"/>
    <w:rsid w:val="00F85AC1"/>
    <w:rsid w:val="00F863FF"/>
    <w:rsid w:val="00F8779A"/>
    <w:rsid w:val="00F87F80"/>
    <w:rsid w:val="00F91CD0"/>
    <w:rsid w:val="00F92029"/>
    <w:rsid w:val="00F956F2"/>
    <w:rsid w:val="00F958BF"/>
    <w:rsid w:val="00FA02AA"/>
    <w:rsid w:val="00FA0464"/>
    <w:rsid w:val="00FA1D05"/>
    <w:rsid w:val="00FA1DA7"/>
    <w:rsid w:val="00FA2B28"/>
    <w:rsid w:val="00FA2E45"/>
    <w:rsid w:val="00FA4003"/>
    <w:rsid w:val="00FA4182"/>
    <w:rsid w:val="00FA4E11"/>
    <w:rsid w:val="00FA5368"/>
    <w:rsid w:val="00FA591E"/>
    <w:rsid w:val="00FA5E55"/>
    <w:rsid w:val="00FA5EE5"/>
    <w:rsid w:val="00FA6680"/>
    <w:rsid w:val="00FA6AB9"/>
    <w:rsid w:val="00FA7201"/>
    <w:rsid w:val="00FB0B90"/>
    <w:rsid w:val="00FB0E4D"/>
    <w:rsid w:val="00FB0F12"/>
    <w:rsid w:val="00FB20F4"/>
    <w:rsid w:val="00FB2ECE"/>
    <w:rsid w:val="00FB3157"/>
    <w:rsid w:val="00FB3273"/>
    <w:rsid w:val="00FB32A6"/>
    <w:rsid w:val="00FB3349"/>
    <w:rsid w:val="00FB3FE7"/>
    <w:rsid w:val="00FB452B"/>
    <w:rsid w:val="00FB5632"/>
    <w:rsid w:val="00FB5789"/>
    <w:rsid w:val="00FB596B"/>
    <w:rsid w:val="00FB599E"/>
    <w:rsid w:val="00FB5B93"/>
    <w:rsid w:val="00FB6277"/>
    <w:rsid w:val="00FB630F"/>
    <w:rsid w:val="00FB7D08"/>
    <w:rsid w:val="00FB7D97"/>
    <w:rsid w:val="00FC08BD"/>
    <w:rsid w:val="00FC1081"/>
    <w:rsid w:val="00FC1379"/>
    <w:rsid w:val="00FC16F7"/>
    <w:rsid w:val="00FC1EFA"/>
    <w:rsid w:val="00FC2624"/>
    <w:rsid w:val="00FC2660"/>
    <w:rsid w:val="00FC30DF"/>
    <w:rsid w:val="00FC3225"/>
    <w:rsid w:val="00FC35A1"/>
    <w:rsid w:val="00FC3ADC"/>
    <w:rsid w:val="00FC3D1D"/>
    <w:rsid w:val="00FC4B93"/>
    <w:rsid w:val="00FC532A"/>
    <w:rsid w:val="00FC533D"/>
    <w:rsid w:val="00FC5470"/>
    <w:rsid w:val="00FC54A8"/>
    <w:rsid w:val="00FC553F"/>
    <w:rsid w:val="00FC567B"/>
    <w:rsid w:val="00FC686D"/>
    <w:rsid w:val="00FC6FCE"/>
    <w:rsid w:val="00FC7334"/>
    <w:rsid w:val="00FC7691"/>
    <w:rsid w:val="00FC7BDB"/>
    <w:rsid w:val="00FD06EA"/>
    <w:rsid w:val="00FD0D25"/>
    <w:rsid w:val="00FD1429"/>
    <w:rsid w:val="00FD15DA"/>
    <w:rsid w:val="00FD1C0E"/>
    <w:rsid w:val="00FD1C3E"/>
    <w:rsid w:val="00FD1F2C"/>
    <w:rsid w:val="00FD206C"/>
    <w:rsid w:val="00FD213E"/>
    <w:rsid w:val="00FD25B5"/>
    <w:rsid w:val="00FD269B"/>
    <w:rsid w:val="00FD27A9"/>
    <w:rsid w:val="00FD2D42"/>
    <w:rsid w:val="00FD2DC6"/>
    <w:rsid w:val="00FD2EFC"/>
    <w:rsid w:val="00FD359D"/>
    <w:rsid w:val="00FD45AF"/>
    <w:rsid w:val="00FD4711"/>
    <w:rsid w:val="00FD5065"/>
    <w:rsid w:val="00FD547F"/>
    <w:rsid w:val="00FD54E3"/>
    <w:rsid w:val="00FD5EF3"/>
    <w:rsid w:val="00FD714B"/>
    <w:rsid w:val="00FD71BC"/>
    <w:rsid w:val="00FD7A79"/>
    <w:rsid w:val="00FD7CA9"/>
    <w:rsid w:val="00FE060E"/>
    <w:rsid w:val="00FE0BD1"/>
    <w:rsid w:val="00FE0E5E"/>
    <w:rsid w:val="00FE0F16"/>
    <w:rsid w:val="00FE16C3"/>
    <w:rsid w:val="00FE296A"/>
    <w:rsid w:val="00FE3641"/>
    <w:rsid w:val="00FE387C"/>
    <w:rsid w:val="00FE4357"/>
    <w:rsid w:val="00FE4380"/>
    <w:rsid w:val="00FE57D7"/>
    <w:rsid w:val="00FE5F77"/>
    <w:rsid w:val="00FF00D6"/>
    <w:rsid w:val="00FF082B"/>
    <w:rsid w:val="00FF1543"/>
    <w:rsid w:val="00FF1A04"/>
    <w:rsid w:val="00FF1A5B"/>
    <w:rsid w:val="00FF1CB6"/>
    <w:rsid w:val="00FF2833"/>
    <w:rsid w:val="00FF2E78"/>
    <w:rsid w:val="00FF3674"/>
    <w:rsid w:val="00FF379B"/>
    <w:rsid w:val="00FF48E0"/>
    <w:rsid w:val="00FF4AB7"/>
    <w:rsid w:val="00FF4B95"/>
    <w:rsid w:val="00FF4D9B"/>
    <w:rsid w:val="00FF4F01"/>
    <w:rsid w:val="00FF5508"/>
    <w:rsid w:val="00FF5F72"/>
    <w:rsid w:val="00FF65D1"/>
    <w:rsid w:val="00FF7070"/>
    <w:rsid w:val="00FF79F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9C462E"/>
  <w15:chartTrackingRefBased/>
  <w15:docId w15:val="{B223F6B5-EEC4-4191-993C-EA7E02EA0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uiPriority="0" w:qFormat="1"/>
    <w:lsdException w:name="heading 6" w:semiHidden="1" w:uiPriority="0" w:unhideWhenUsed="1" w:qFormat="1"/>
    <w:lsdException w:name="heading 7" w:semiHidden="1" w:uiPriority="0" w:unhideWhenUsed="1" w:qFormat="1"/>
    <w:lsdException w:name="heading 8" w:uiPriority="9"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9B1"/>
    <w:pPr>
      <w:widowControl w:val="0"/>
      <w:adjustRightInd w:val="0"/>
      <w:spacing w:line="360" w:lineRule="atLeast"/>
      <w:ind w:left="714" w:hanging="357"/>
      <w:jc w:val="both"/>
      <w:textAlignment w:val="baseline"/>
    </w:pPr>
    <w:rPr>
      <w:rFonts w:ascii="Times New Roman" w:eastAsia="Times New Roman" w:hAnsi="Times New Roman"/>
      <w:lang w:val="en-AU"/>
    </w:rPr>
  </w:style>
  <w:style w:type="paragraph" w:styleId="Naslov1">
    <w:name w:val="heading 1"/>
    <w:basedOn w:val="Normal"/>
    <w:next w:val="Normal"/>
    <w:link w:val="Naslov1Char"/>
    <w:qFormat/>
    <w:rsid w:val="00040030"/>
    <w:pPr>
      <w:keepNext/>
      <w:widowControl/>
      <w:adjustRightInd/>
      <w:spacing w:line="240" w:lineRule="auto"/>
      <w:ind w:left="0" w:firstLine="0"/>
      <w:jc w:val="center"/>
      <w:textAlignment w:val="auto"/>
      <w:outlineLvl w:val="0"/>
    </w:pPr>
    <w:rPr>
      <w:b/>
      <w:sz w:val="32"/>
      <w:lang w:val="hr-HR" w:eastAsia="en-US"/>
    </w:rPr>
  </w:style>
  <w:style w:type="paragraph" w:styleId="Naslov2">
    <w:name w:val="heading 2"/>
    <w:basedOn w:val="Normal"/>
    <w:next w:val="Normal"/>
    <w:link w:val="Naslov2Char"/>
    <w:qFormat/>
    <w:rsid w:val="00CD25F1"/>
    <w:pPr>
      <w:keepNext/>
      <w:ind w:left="6480" w:firstLine="720"/>
      <w:outlineLvl w:val="1"/>
    </w:pPr>
    <w:rPr>
      <w:b/>
      <w:sz w:val="24"/>
      <w:lang w:val="hr-HR"/>
    </w:rPr>
  </w:style>
  <w:style w:type="paragraph" w:styleId="Naslov3">
    <w:name w:val="heading 3"/>
    <w:basedOn w:val="Normal"/>
    <w:next w:val="Normal"/>
    <w:link w:val="Naslov3Char"/>
    <w:qFormat/>
    <w:rsid w:val="00CD25F1"/>
    <w:pPr>
      <w:keepNext/>
      <w:ind w:left="1080"/>
      <w:outlineLvl w:val="2"/>
    </w:pPr>
    <w:rPr>
      <w:b/>
      <w:sz w:val="24"/>
      <w:lang w:val="hr-HR"/>
    </w:rPr>
  </w:style>
  <w:style w:type="paragraph" w:styleId="Naslov4">
    <w:name w:val="heading 4"/>
    <w:basedOn w:val="Normal"/>
    <w:next w:val="Normal"/>
    <w:link w:val="Naslov4Char"/>
    <w:unhideWhenUsed/>
    <w:qFormat/>
    <w:rsid w:val="00040030"/>
    <w:pPr>
      <w:keepNext/>
      <w:spacing w:before="240" w:after="60"/>
      <w:outlineLvl w:val="3"/>
    </w:pPr>
    <w:rPr>
      <w:rFonts w:ascii="Calibri" w:hAnsi="Calibri"/>
      <w:b/>
      <w:bCs/>
      <w:sz w:val="28"/>
      <w:szCs w:val="28"/>
    </w:rPr>
  </w:style>
  <w:style w:type="paragraph" w:styleId="Naslov5">
    <w:name w:val="heading 5"/>
    <w:basedOn w:val="Normal"/>
    <w:next w:val="Normal"/>
    <w:link w:val="Naslov5Char"/>
    <w:qFormat/>
    <w:rsid w:val="00CD25F1"/>
    <w:pPr>
      <w:keepNext/>
      <w:jc w:val="center"/>
      <w:outlineLvl w:val="4"/>
    </w:pPr>
    <w:rPr>
      <w:b/>
      <w:sz w:val="24"/>
      <w:lang w:val="hr-HR"/>
    </w:rPr>
  </w:style>
  <w:style w:type="paragraph" w:styleId="Naslov6">
    <w:name w:val="heading 6"/>
    <w:basedOn w:val="Normal"/>
    <w:next w:val="Normal"/>
    <w:link w:val="Naslov6Char"/>
    <w:unhideWhenUsed/>
    <w:qFormat/>
    <w:rsid w:val="00040030"/>
    <w:pPr>
      <w:spacing w:before="240" w:after="60"/>
      <w:outlineLvl w:val="5"/>
    </w:pPr>
    <w:rPr>
      <w:rFonts w:ascii="Calibri" w:hAnsi="Calibri"/>
      <w:b/>
      <w:bCs/>
      <w:sz w:val="22"/>
      <w:szCs w:val="22"/>
    </w:rPr>
  </w:style>
  <w:style w:type="paragraph" w:styleId="Naslov7">
    <w:name w:val="heading 7"/>
    <w:basedOn w:val="Normal"/>
    <w:next w:val="Normal"/>
    <w:link w:val="Naslov7Char"/>
    <w:qFormat/>
    <w:rsid w:val="00040030"/>
    <w:pPr>
      <w:keepNext/>
      <w:widowControl/>
      <w:adjustRightInd/>
      <w:spacing w:line="240" w:lineRule="auto"/>
      <w:ind w:left="0" w:firstLine="0"/>
      <w:jc w:val="left"/>
      <w:textAlignment w:val="auto"/>
      <w:outlineLvl w:val="6"/>
    </w:pPr>
    <w:rPr>
      <w:b/>
      <w:snapToGrid w:val="0"/>
      <w:color w:val="000000"/>
      <w:sz w:val="16"/>
      <w:lang w:val="hr-HR" w:eastAsia="en-US"/>
    </w:rPr>
  </w:style>
  <w:style w:type="paragraph" w:styleId="Naslov8">
    <w:name w:val="heading 8"/>
    <w:basedOn w:val="Normal"/>
    <w:next w:val="Normal"/>
    <w:link w:val="Naslov8Char"/>
    <w:uiPriority w:val="9"/>
    <w:qFormat/>
    <w:rsid w:val="00CD25F1"/>
    <w:pPr>
      <w:keepNext/>
      <w:jc w:val="center"/>
      <w:outlineLvl w:val="7"/>
    </w:pPr>
    <w:rPr>
      <w:b/>
      <w:sz w:val="36"/>
      <w:lang w:val="hr-HR"/>
    </w:rPr>
  </w:style>
  <w:style w:type="paragraph" w:styleId="Naslov9">
    <w:name w:val="heading 9"/>
    <w:basedOn w:val="Normal"/>
    <w:next w:val="Normal"/>
    <w:link w:val="Naslov9Char"/>
    <w:uiPriority w:val="99"/>
    <w:qFormat/>
    <w:rsid w:val="00CD25F1"/>
    <w:pPr>
      <w:keepNext/>
      <w:ind w:firstLine="720"/>
      <w:outlineLvl w:val="8"/>
    </w:pPr>
    <w:rPr>
      <w:b/>
      <w:sz w:val="24"/>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link w:val="Naslov2"/>
    <w:rsid w:val="00CD25F1"/>
    <w:rPr>
      <w:rFonts w:ascii="Times New Roman" w:eastAsia="Times New Roman" w:hAnsi="Times New Roman" w:cs="Times New Roman"/>
      <w:b/>
      <w:sz w:val="24"/>
      <w:szCs w:val="20"/>
      <w:lang w:eastAsia="hr-HR"/>
    </w:rPr>
  </w:style>
  <w:style w:type="character" w:customStyle="1" w:styleId="Naslov3Char">
    <w:name w:val="Naslov 3 Char"/>
    <w:link w:val="Naslov3"/>
    <w:rsid w:val="00CD25F1"/>
    <w:rPr>
      <w:rFonts w:ascii="Times New Roman" w:eastAsia="Times New Roman" w:hAnsi="Times New Roman" w:cs="Times New Roman"/>
      <w:b/>
      <w:sz w:val="24"/>
      <w:szCs w:val="20"/>
      <w:lang w:eastAsia="hr-HR"/>
    </w:rPr>
  </w:style>
  <w:style w:type="character" w:customStyle="1" w:styleId="Naslov5Char">
    <w:name w:val="Naslov 5 Char"/>
    <w:link w:val="Naslov5"/>
    <w:rsid w:val="00CD25F1"/>
    <w:rPr>
      <w:rFonts w:ascii="Times New Roman" w:eastAsia="Times New Roman" w:hAnsi="Times New Roman" w:cs="Times New Roman"/>
      <w:b/>
      <w:sz w:val="24"/>
      <w:szCs w:val="20"/>
      <w:lang w:eastAsia="hr-HR"/>
    </w:rPr>
  </w:style>
  <w:style w:type="character" w:customStyle="1" w:styleId="Naslov8Char">
    <w:name w:val="Naslov 8 Char"/>
    <w:link w:val="Naslov8"/>
    <w:uiPriority w:val="9"/>
    <w:rsid w:val="00CD25F1"/>
    <w:rPr>
      <w:rFonts w:ascii="Times New Roman" w:eastAsia="Times New Roman" w:hAnsi="Times New Roman" w:cs="Times New Roman"/>
      <w:b/>
      <w:sz w:val="36"/>
      <w:szCs w:val="20"/>
      <w:lang w:eastAsia="hr-HR"/>
    </w:rPr>
  </w:style>
  <w:style w:type="character" w:customStyle="1" w:styleId="Naslov9Char">
    <w:name w:val="Naslov 9 Char"/>
    <w:link w:val="Naslov9"/>
    <w:uiPriority w:val="99"/>
    <w:rsid w:val="00CD25F1"/>
    <w:rPr>
      <w:rFonts w:ascii="Times New Roman" w:eastAsia="Times New Roman" w:hAnsi="Times New Roman" w:cs="Times New Roman"/>
      <w:b/>
      <w:sz w:val="24"/>
      <w:szCs w:val="20"/>
      <w:lang w:eastAsia="hr-HR"/>
    </w:rPr>
  </w:style>
  <w:style w:type="paragraph" w:styleId="Tijeloteksta">
    <w:name w:val="Body Text"/>
    <w:aliases w:val=" uvlaka 3,uvlaka 3"/>
    <w:basedOn w:val="Normal"/>
    <w:link w:val="TijelotekstaChar"/>
    <w:rsid w:val="00CD25F1"/>
    <w:rPr>
      <w:sz w:val="24"/>
      <w:lang w:val="hr-HR"/>
    </w:rPr>
  </w:style>
  <w:style w:type="character" w:customStyle="1" w:styleId="TijelotekstaChar">
    <w:name w:val="Tijelo teksta Char"/>
    <w:aliases w:val=" uvlaka 3 Char,uvlaka 3 Char"/>
    <w:link w:val="Tijeloteksta"/>
    <w:rsid w:val="00CD25F1"/>
    <w:rPr>
      <w:rFonts w:ascii="Times New Roman" w:eastAsia="Times New Roman" w:hAnsi="Times New Roman" w:cs="Times New Roman"/>
      <w:sz w:val="24"/>
      <w:szCs w:val="20"/>
      <w:lang w:eastAsia="hr-HR"/>
    </w:rPr>
  </w:style>
  <w:style w:type="paragraph" w:styleId="Naslov">
    <w:name w:val="Title"/>
    <w:basedOn w:val="Normal"/>
    <w:link w:val="NaslovChar"/>
    <w:qFormat/>
    <w:rsid w:val="00CD25F1"/>
    <w:pPr>
      <w:jc w:val="center"/>
    </w:pPr>
    <w:rPr>
      <w:b/>
      <w:sz w:val="24"/>
      <w:lang w:val="hr-HR"/>
    </w:rPr>
  </w:style>
  <w:style w:type="character" w:customStyle="1" w:styleId="NaslovChar">
    <w:name w:val="Naslov Char"/>
    <w:link w:val="Naslov"/>
    <w:rsid w:val="00CD25F1"/>
    <w:rPr>
      <w:rFonts w:ascii="Times New Roman" w:eastAsia="Times New Roman" w:hAnsi="Times New Roman" w:cs="Times New Roman"/>
      <w:b/>
      <w:sz w:val="24"/>
      <w:szCs w:val="20"/>
      <w:lang w:eastAsia="hr-HR"/>
    </w:rPr>
  </w:style>
  <w:style w:type="paragraph" w:customStyle="1" w:styleId="BodyTextglava">
    <w:name w:val="Body Text.glava"/>
    <w:basedOn w:val="Normal"/>
    <w:rsid w:val="00CD25F1"/>
    <w:rPr>
      <w:rFonts w:ascii="HRTimes" w:hAnsi="HRTimes"/>
      <w:sz w:val="24"/>
      <w:lang w:val="en-US" w:eastAsia="en-US"/>
    </w:rPr>
  </w:style>
  <w:style w:type="paragraph" w:styleId="Tijeloteksta2">
    <w:name w:val="Body Text 2"/>
    <w:basedOn w:val="Normal"/>
    <w:link w:val="Tijeloteksta2Char"/>
    <w:uiPriority w:val="99"/>
    <w:rsid w:val="00CD25F1"/>
    <w:rPr>
      <w:sz w:val="24"/>
      <w:lang w:val="hr-HR"/>
    </w:rPr>
  </w:style>
  <w:style w:type="character" w:customStyle="1" w:styleId="Tijeloteksta2Char">
    <w:name w:val="Tijelo teksta 2 Char"/>
    <w:link w:val="Tijeloteksta2"/>
    <w:uiPriority w:val="99"/>
    <w:rsid w:val="00CD25F1"/>
    <w:rPr>
      <w:rFonts w:ascii="Times New Roman" w:eastAsia="Times New Roman" w:hAnsi="Times New Roman" w:cs="Times New Roman"/>
      <w:sz w:val="24"/>
      <w:szCs w:val="20"/>
      <w:lang w:eastAsia="hr-HR"/>
    </w:rPr>
  </w:style>
  <w:style w:type="paragraph" w:styleId="Tijeloteksta-uvlaka2">
    <w:name w:val="Body Text Indent 2"/>
    <w:aliases w:val="  uvlaka 2,uvlaka 2"/>
    <w:basedOn w:val="Normal"/>
    <w:link w:val="Tijeloteksta-uvlaka2Char"/>
    <w:rsid w:val="00CD25F1"/>
    <w:pPr>
      <w:ind w:firstLine="720"/>
    </w:pPr>
    <w:rPr>
      <w:sz w:val="24"/>
      <w:lang w:val="en-US"/>
    </w:rPr>
  </w:style>
  <w:style w:type="character" w:customStyle="1" w:styleId="Tijeloteksta-uvlaka2Char">
    <w:name w:val="Tijelo teksta - uvlaka 2 Char"/>
    <w:aliases w:val="  uvlaka 2 Char,uvlaka 2 Char"/>
    <w:link w:val="Tijeloteksta-uvlaka2"/>
    <w:rsid w:val="00CD25F1"/>
    <w:rPr>
      <w:rFonts w:ascii="Times New Roman" w:eastAsia="Times New Roman" w:hAnsi="Times New Roman" w:cs="Times New Roman"/>
      <w:sz w:val="24"/>
      <w:szCs w:val="20"/>
      <w:lang w:val="en-US" w:eastAsia="hr-HR"/>
    </w:rPr>
  </w:style>
  <w:style w:type="paragraph" w:styleId="Uvuenotijeloteksta">
    <w:name w:val="Body Text Indent"/>
    <w:basedOn w:val="Normal"/>
    <w:link w:val="UvuenotijelotekstaChar"/>
    <w:rsid w:val="00CD25F1"/>
    <w:pPr>
      <w:ind w:firstLine="720"/>
    </w:pPr>
    <w:rPr>
      <w:sz w:val="24"/>
      <w:lang w:val="hr-HR"/>
    </w:rPr>
  </w:style>
  <w:style w:type="character" w:customStyle="1" w:styleId="UvuenotijelotekstaChar">
    <w:name w:val="Uvučeno tijelo teksta Char"/>
    <w:link w:val="Uvuenotijeloteksta"/>
    <w:rsid w:val="00CD25F1"/>
    <w:rPr>
      <w:rFonts w:ascii="Times New Roman" w:eastAsia="Times New Roman" w:hAnsi="Times New Roman" w:cs="Times New Roman"/>
      <w:sz w:val="24"/>
      <w:szCs w:val="20"/>
      <w:lang w:eastAsia="hr-HR"/>
    </w:rPr>
  </w:style>
  <w:style w:type="character" w:styleId="Brojstranice">
    <w:name w:val="page number"/>
    <w:basedOn w:val="Zadanifontodlomka"/>
    <w:rsid w:val="00CD25F1"/>
  </w:style>
  <w:style w:type="paragraph" w:styleId="Podnoje">
    <w:name w:val="footer"/>
    <w:basedOn w:val="Normal"/>
    <w:link w:val="PodnojeChar"/>
    <w:uiPriority w:val="99"/>
    <w:rsid w:val="00CD25F1"/>
    <w:pPr>
      <w:tabs>
        <w:tab w:val="center" w:pos="4320"/>
        <w:tab w:val="right" w:pos="8640"/>
      </w:tabs>
    </w:pPr>
    <w:rPr>
      <w:lang w:val="en-US"/>
    </w:rPr>
  </w:style>
  <w:style w:type="character" w:customStyle="1" w:styleId="PodnojeChar">
    <w:name w:val="Podnožje Char"/>
    <w:link w:val="Podnoje"/>
    <w:uiPriority w:val="99"/>
    <w:rsid w:val="00CD25F1"/>
    <w:rPr>
      <w:rFonts w:ascii="Times New Roman" w:eastAsia="Times New Roman" w:hAnsi="Times New Roman" w:cs="Times New Roman"/>
      <w:sz w:val="20"/>
      <w:szCs w:val="20"/>
      <w:lang w:val="en-US" w:eastAsia="hr-HR"/>
    </w:rPr>
  </w:style>
  <w:style w:type="paragraph" w:styleId="Tijeloteksta3">
    <w:name w:val="Body Text 3"/>
    <w:basedOn w:val="Normal"/>
    <w:link w:val="Tijeloteksta3Char"/>
    <w:rsid w:val="00CD25F1"/>
    <w:rPr>
      <w:i/>
      <w:sz w:val="24"/>
      <w:lang w:val="hr-HR"/>
    </w:rPr>
  </w:style>
  <w:style w:type="character" w:customStyle="1" w:styleId="Tijeloteksta3Char">
    <w:name w:val="Tijelo teksta 3 Char"/>
    <w:link w:val="Tijeloteksta3"/>
    <w:rsid w:val="00CD25F1"/>
    <w:rPr>
      <w:rFonts w:ascii="Times New Roman" w:eastAsia="Times New Roman" w:hAnsi="Times New Roman" w:cs="Times New Roman"/>
      <w:i/>
      <w:sz w:val="24"/>
      <w:szCs w:val="20"/>
      <w:lang w:eastAsia="hr-HR"/>
    </w:rPr>
  </w:style>
  <w:style w:type="paragraph" w:styleId="StandardWeb">
    <w:name w:val="Normal (Web)"/>
    <w:basedOn w:val="Normal"/>
    <w:qFormat/>
    <w:rsid w:val="00CD25F1"/>
    <w:pPr>
      <w:spacing w:before="100" w:after="100"/>
    </w:pPr>
    <w:rPr>
      <w:sz w:val="24"/>
      <w:lang w:val="en-US"/>
    </w:rPr>
  </w:style>
  <w:style w:type="paragraph" w:styleId="Zaglavlje">
    <w:name w:val="header"/>
    <w:basedOn w:val="Normal"/>
    <w:link w:val="ZaglavljeChar"/>
    <w:rsid w:val="00CD25F1"/>
    <w:pPr>
      <w:tabs>
        <w:tab w:val="center" w:pos="4153"/>
        <w:tab w:val="right" w:pos="8306"/>
      </w:tabs>
    </w:pPr>
  </w:style>
  <w:style w:type="character" w:customStyle="1" w:styleId="ZaglavljeChar">
    <w:name w:val="Zaglavlje Char"/>
    <w:link w:val="Zaglavlje"/>
    <w:rsid w:val="00CD25F1"/>
    <w:rPr>
      <w:rFonts w:ascii="Times New Roman" w:eastAsia="Times New Roman" w:hAnsi="Times New Roman" w:cs="Times New Roman"/>
      <w:sz w:val="20"/>
      <w:szCs w:val="20"/>
      <w:lang w:val="en-AU" w:eastAsia="hr-HR"/>
    </w:rPr>
  </w:style>
  <w:style w:type="paragraph" w:customStyle="1" w:styleId="BodyTextuvlaka3">
    <w:name w:val="Body Text.uvlaka 3"/>
    <w:basedOn w:val="Normal"/>
    <w:rsid w:val="00CD25F1"/>
    <w:rPr>
      <w:sz w:val="24"/>
      <w:szCs w:val="24"/>
      <w:lang w:val="hr-HR" w:eastAsia="en-US"/>
    </w:rPr>
  </w:style>
  <w:style w:type="paragraph" w:styleId="Tekstbalonia">
    <w:name w:val="Balloon Text"/>
    <w:basedOn w:val="Normal"/>
    <w:link w:val="TekstbaloniaChar"/>
    <w:semiHidden/>
    <w:rsid w:val="00CD25F1"/>
    <w:rPr>
      <w:rFonts w:ascii="Tahoma" w:hAnsi="Tahoma" w:cs="Tahoma"/>
      <w:sz w:val="16"/>
      <w:szCs w:val="16"/>
    </w:rPr>
  </w:style>
  <w:style w:type="character" w:customStyle="1" w:styleId="TekstbaloniaChar">
    <w:name w:val="Tekst balončića Char"/>
    <w:link w:val="Tekstbalonia"/>
    <w:semiHidden/>
    <w:rsid w:val="00CD25F1"/>
    <w:rPr>
      <w:rFonts w:ascii="Tahoma" w:eastAsia="Times New Roman" w:hAnsi="Tahoma" w:cs="Tahoma"/>
      <w:sz w:val="16"/>
      <w:szCs w:val="16"/>
      <w:lang w:val="en-AU" w:eastAsia="hr-HR"/>
    </w:rPr>
  </w:style>
  <w:style w:type="paragraph" w:customStyle="1" w:styleId="CharChar1CharCharCharCharCharCharCharCharCharCharCharCharChar1CharCharCharCharCharCharCharCharCharCharCharChar1CharCharCharCharCharCharCharCharCharChar">
    <w:name w:val="Char Char1 Char Char Char Char Char Char Char Char Char Char Char Char Char1 Char Char Char Char Char Char Char Char Char Char Char Char1 Char Char Char Char Char Char Char Char Char Char"/>
    <w:basedOn w:val="Normal"/>
    <w:rsid w:val="00A81D0E"/>
    <w:pPr>
      <w:widowControl/>
      <w:adjustRightInd/>
      <w:spacing w:after="160" w:line="240" w:lineRule="exact"/>
      <w:jc w:val="left"/>
      <w:textAlignment w:val="auto"/>
    </w:pPr>
    <w:rPr>
      <w:rFonts w:ascii="Tahoma" w:hAnsi="Tahoma"/>
      <w:lang w:val="en-US" w:eastAsia="en-US"/>
    </w:rPr>
  </w:style>
  <w:style w:type="character" w:customStyle="1" w:styleId="Naslov4Char">
    <w:name w:val="Naslov 4 Char"/>
    <w:link w:val="Naslov4"/>
    <w:rsid w:val="00040030"/>
    <w:rPr>
      <w:rFonts w:ascii="Calibri" w:eastAsia="Times New Roman" w:hAnsi="Calibri" w:cs="Times New Roman"/>
      <w:b/>
      <w:bCs/>
      <w:sz w:val="28"/>
      <w:szCs w:val="28"/>
      <w:lang w:val="en-AU"/>
    </w:rPr>
  </w:style>
  <w:style w:type="character" w:customStyle="1" w:styleId="Naslov6Char">
    <w:name w:val="Naslov 6 Char"/>
    <w:link w:val="Naslov6"/>
    <w:rsid w:val="00040030"/>
    <w:rPr>
      <w:rFonts w:ascii="Calibri" w:eastAsia="Times New Roman" w:hAnsi="Calibri" w:cs="Times New Roman"/>
      <w:b/>
      <w:bCs/>
      <w:sz w:val="22"/>
      <w:szCs w:val="22"/>
      <w:lang w:val="en-AU"/>
    </w:rPr>
  </w:style>
  <w:style w:type="character" w:customStyle="1" w:styleId="Naslov1Char">
    <w:name w:val="Naslov 1 Char"/>
    <w:link w:val="Naslov1"/>
    <w:rsid w:val="00040030"/>
    <w:rPr>
      <w:rFonts w:ascii="Times New Roman" w:eastAsia="Times New Roman" w:hAnsi="Times New Roman"/>
      <w:b/>
      <w:sz w:val="32"/>
      <w:lang w:eastAsia="en-US"/>
    </w:rPr>
  </w:style>
  <w:style w:type="character" w:customStyle="1" w:styleId="Naslov7Char">
    <w:name w:val="Naslov 7 Char"/>
    <w:link w:val="Naslov7"/>
    <w:rsid w:val="00040030"/>
    <w:rPr>
      <w:rFonts w:ascii="Times New Roman" w:eastAsia="Times New Roman" w:hAnsi="Times New Roman"/>
      <w:b/>
      <w:snapToGrid w:val="0"/>
      <w:color w:val="000000"/>
      <w:sz w:val="16"/>
      <w:lang w:eastAsia="en-US"/>
    </w:rPr>
  </w:style>
  <w:style w:type="paragraph" w:styleId="Tijeloteksta-uvlaka3">
    <w:name w:val="Body Text Indent 3"/>
    <w:basedOn w:val="Normal"/>
    <w:link w:val="Tijeloteksta-uvlaka3Char"/>
    <w:rsid w:val="00040030"/>
    <w:pPr>
      <w:widowControl/>
      <w:adjustRightInd/>
      <w:spacing w:line="240" w:lineRule="auto"/>
      <w:ind w:left="0" w:firstLine="0"/>
      <w:textAlignment w:val="auto"/>
    </w:pPr>
    <w:rPr>
      <w:sz w:val="24"/>
      <w:lang w:val="hr-HR"/>
    </w:rPr>
  </w:style>
  <w:style w:type="character" w:customStyle="1" w:styleId="Tijeloteksta-uvlaka3Char">
    <w:name w:val="Tijelo teksta - uvlaka 3 Char"/>
    <w:link w:val="Tijeloteksta-uvlaka3"/>
    <w:rsid w:val="00040030"/>
    <w:rPr>
      <w:rFonts w:ascii="Times New Roman" w:eastAsia="Times New Roman" w:hAnsi="Times New Roman"/>
      <w:sz w:val="24"/>
    </w:rPr>
  </w:style>
  <w:style w:type="paragraph" w:customStyle="1" w:styleId="Formula">
    <w:name w:val="Formula"/>
    <w:basedOn w:val="Normal"/>
    <w:next w:val="Normal"/>
    <w:rsid w:val="00040030"/>
    <w:pPr>
      <w:widowControl/>
      <w:tabs>
        <w:tab w:val="center" w:pos="2693"/>
        <w:tab w:val="right" w:pos="8362"/>
      </w:tabs>
      <w:adjustRightInd/>
      <w:spacing w:before="240" w:after="240" w:line="360" w:lineRule="auto"/>
      <w:ind w:left="0" w:firstLine="0"/>
      <w:textAlignment w:val="auto"/>
    </w:pPr>
    <w:rPr>
      <w:sz w:val="24"/>
      <w:lang w:val="hr-HR"/>
    </w:rPr>
  </w:style>
  <w:style w:type="character" w:styleId="Naglaeno">
    <w:name w:val="Strong"/>
    <w:uiPriority w:val="22"/>
    <w:qFormat/>
    <w:rsid w:val="00040030"/>
    <w:rPr>
      <w:b/>
      <w:bCs/>
    </w:rPr>
  </w:style>
  <w:style w:type="character" w:styleId="Hiperveza">
    <w:name w:val="Hyperlink"/>
    <w:uiPriority w:val="99"/>
    <w:rsid w:val="00040030"/>
    <w:rPr>
      <w:color w:val="0000FF"/>
      <w:u w:val="single"/>
    </w:rPr>
  </w:style>
  <w:style w:type="character" w:styleId="SlijeenaHiperveza">
    <w:name w:val="FollowedHyperlink"/>
    <w:rsid w:val="00040030"/>
    <w:rPr>
      <w:color w:val="800080"/>
      <w:u w:val="single"/>
    </w:rPr>
  </w:style>
  <w:style w:type="paragraph" w:customStyle="1" w:styleId="xl24">
    <w:name w:val="xl24"/>
    <w:basedOn w:val="Normal"/>
    <w:rsid w:val="00040030"/>
    <w:pPr>
      <w:widowControl/>
      <w:pBdr>
        <w:top w:val="single" w:sz="8" w:space="0" w:color="auto"/>
        <w:left w:val="single" w:sz="4" w:space="0" w:color="auto"/>
        <w:bottom w:val="single" w:sz="8" w:space="0" w:color="auto"/>
        <w:right w:val="single" w:sz="8" w:space="0" w:color="auto"/>
      </w:pBdr>
      <w:adjustRightInd/>
      <w:spacing w:before="100" w:beforeAutospacing="1" w:after="100" w:afterAutospacing="1" w:line="240" w:lineRule="auto"/>
      <w:ind w:left="0" w:firstLine="0"/>
      <w:jc w:val="center"/>
      <w:textAlignment w:val="center"/>
    </w:pPr>
    <w:rPr>
      <w:b/>
      <w:bCs/>
      <w:sz w:val="16"/>
      <w:szCs w:val="16"/>
      <w:lang w:val="hr-HR"/>
    </w:rPr>
  </w:style>
  <w:style w:type="paragraph" w:customStyle="1" w:styleId="xl25">
    <w:name w:val="xl25"/>
    <w:basedOn w:val="Normal"/>
    <w:rsid w:val="00040030"/>
    <w:pPr>
      <w:widowControl/>
      <w:pBdr>
        <w:top w:val="single" w:sz="8" w:space="0" w:color="auto"/>
        <w:bottom w:val="single" w:sz="8" w:space="0" w:color="auto"/>
        <w:right w:val="single" w:sz="4" w:space="0" w:color="auto"/>
      </w:pBdr>
      <w:adjustRightInd/>
      <w:spacing w:before="100" w:beforeAutospacing="1" w:after="100" w:afterAutospacing="1" w:line="240" w:lineRule="auto"/>
      <w:ind w:left="0" w:firstLine="0"/>
      <w:jc w:val="center"/>
      <w:textAlignment w:val="center"/>
    </w:pPr>
    <w:rPr>
      <w:b/>
      <w:bCs/>
      <w:sz w:val="16"/>
      <w:szCs w:val="16"/>
      <w:lang w:val="hr-HR"/>
    </w:rPr>
  </w:style>
  <w:style w:type="paragraph" w:customStyle="1" w:styleId="xl26">
    <w:name w:val="xl26"/>
    <w:basedOn w:val="Normal"/>
    <w:rsid w:val="00040030"/>
    <w:pPr>
      <w:widowControl/>
      <w:pBdr>
        <w:top w:val="single" w:sz="8" w:space="0" w:color="auto"/>
        <w:left w:val="single" w:sz="8" w:space="0" w:color="auto"/>
        <w:bottom w:val="single" w:sz="8" w:space="0" w:color="auto"/>
        <w:right w:val="single" w:sz="8" w:space="0" w:color="auto"/>
      </w:pBdr>
      <w:adjustRightInd/>
      <w:spacing w:before="100" w:beforeAutospacing="1" w:after="100" w:afterAutospacing="1" w:line="240" w:lineRule="auto"/>
      <w:ind w:left="0" w:firstLine="0"/>
      <w:jc w:val="center"/>
      <w:textAlignment w:val="auto"/>
    </w:pPr>
    <w:rPr>
      <w:b/>
      <w:bCs/>
      <w:sz w:val="16"/>
      <w:szCs w:val="16"/>
      <w:lang w:val="hr-HR"/>
    </w:rPr>
  </w:style>
  <w:style w:type="paragraph" w:customStyle="1" w:styleId="xl27">
    <w:name w:val="xl27"/>
    <w:basedOn w:val="Normal"/>
    <w:rsid w:val="00040030"/>
    <w:pPr>
      <w:widowControl/>
      <w:pBdr>
        <w:left w:val="single" w:sz="4" w:space="0" w:color="auto"/>
        <w:bottom w:val="single" w:sz="4" w:space="0" w:color="auto"/>
        <w:right w:val="single" w:sz="8" w:space="0" w:color="auto"/>
      </w:pBdr>
      <w:adjustRightInd/>
      <w:spacing w:before="100" w:beforeAutospacing="1" w:after="100" w:afterAutospacing="1" w:line="240" w:lineRule="auto"/>
      <w:ind w:left="0" w:firstLine="0"/>
      <w:jc w:val="right"/>
      <w:textAlignment w:val="center"/>
    </w:pPr>
    <w:rPr>
      <w:sz w:val="16"/>
      <w:szCs w:val="16"/>
      <w:lang w:val="hr-HR"/>
    </w:rPr>
  </w:style>
  <w:style w:type="paragraph" w:customStyle="1" w:styleId="xl28">
    <w:name w:val="xl28"/>
    <w:basedOn w:val="Normal"/>
    <w:rsid w:val="00040030"/>
    <w:pPr>
      <w:widowControl/>
      <w:pBdr>
        <w:left w:val="single" w:sz="4" w:space="0" w:color="auto"/>
        <w:bottom w:val="single" w:sz="8" w:space="0" w:color="auto"/>
        <w:right w:val="single" w:sz="8" w:space="0" w:color="auto"/>
      </w:pBdr>
      <w:adjustRightInd/>
      <w:spacing w:before="100" w:beforeAutospacing="1" w:after="100" w:afterAutospacing="1" w:line="240" w:lineRule="auto"/>
      <w:ind w:left="0" w:firstLine="0"/>
      <w:jc w:val="right"/>
      <w:textAlignment w:val="center"/>
    </w:pPr>
    <w:rPr>
      <w:sz w:val="16"/>
      <w:szCs w:val="16"/>
      <w:lang w:val="hr-HR"/>
    </w:rPr>
  </w:style>
  <w:style w:type="paragraph" w:customStyle="1" w:styleId="xl29">
    <w:name w:val="xl29"/>
    <w:basedOn w:val="Normal"/>
    <w:rsid w:val="00040030"/>
    <w:pPr>
      <w:widowControl/>
      <w:pBdr>
        <w:left w:val="single" w:sz="4" w:space="0" w:color="auto"/>
        <w:right w:val="single" w:sz="8" w:space="0" w:color="auto"/>
      </w:pBdr>
      <w:adjustRightInd/>
      <w:spacing w:before="100" w:beforeAutospacing="1" w:after="100" w:afterAutospacing="1" w:line="240" w:lineRule="auto"/>
      <w:ind w:left="0" w:firstLine="0"/>
      <w:jc w:val="right"/>
      <w:textAlignment w:val="center"/>
    </w:pPr>
    <w:rPr>
      <w:i/>
      <w:iCs/>
      <w:sz w:val="16"/>
      <w:szCs w:val="16"/>
      <w:lang w:val="hr-HR"/>
    </w:rPr>
  </w:style>
  <w:style w:type="paragraph" w:customStyle="1" w:styleId="xl30">
    <w:name w:val="xl30"/>
    <w:basedOn w:val="Normal"/>
    <w:rsid w:val="00040030"/>
    <w:pPr>
      <w:widowControl/>
      <w:pBdr>
        <w:left w:val="single" w:sz="4" w:space="0" w:color="auto"/>
        <w:right w:val="single" w:sz="8" w:space="0" w:color="auto"/>
      </w:pBdr>
      <w:adjustRightInd/>
      <w:spacing w:before="100" w:beforeAutospacing="1" w:after="100" w:afterAutospacing="1" w:line="240" w:lineRule="auto"/>
      <w:ind w:left="0" w:firstLine="0"/>
      <w:jc w:val="right"/>
      <w:textAlignment w:val="center"/>
    </w:pPr>
    <w:rPr>
      <w:sz w:val="16"/>
      <w:szCs w:val="16"/>
      <w:lang w:val="hr-HR"/>
    </w:rPr>
  </w:style>
  <w:style w:type="paragraph" w:customStyle="1" w:styleId="xl31">
    <w:name w:val="xl31"/>
    <w:basedOn w:val="Normal"/>
    <w:rsid w:val="00040030"/>
    <w:pPr>
      <w:widowControl/>
      <w:pBdr>
        <w:left w:val="single" w:sz="4" w:space="0" w:color="auto"/>
        <w:right w:val="single" w:sz="8" w:space="0" w:color="auto"/>
      </w:pBdr>
      <w:adjustRightInd/>
      <w:spacing w:before="100" w:beforeAutospacing="1" w:after="100" w:afterAutospacing="1" w:line="240" w:lineRule="auto"/>
      <w:ind w:left="0" w:firstLine="0"/>
      <w:jc w:val="right"/>
      <w:textAlignment w:val="center"/>
    </w:pPr>
    <w:rPr>
      <w:i/>
      <w:iCs/>
      <w:sz w:val="16"/>
      <w:szCs w:val="16"/>
      <w:lang w:val="hr-HR"/>
    </w:rPr>
  </w:style>
  <w:style w:type="paragraph" w:customStyle="1" w:styleId="xl32">
    <w:name w:val="xl32"/>
    <w:basedOn w:val="Normal"/>
    <w:rsid w:val="00040030"/>
    <w:pPr>
      <w:widowControl/>
      <w:pBdr>
        <w:left w:val="single" w:sz="4" w:space="0" w:color="auto"/>
        <w:right w:val="single" w:sz="8" w:space="0" w:color="auto"/>
      </w:pBdr>
      <w:adjustRightInd/>
      <w:spacing w:before="100" w:beforeAutospacing="1" w:after="100" w:afterAutospacing="1" w:line="240" w:lineRule="auto"/>
      <w:ind w:left="0" w:firstLine="0"/>
      <w:jc w:val="right"/>
      <w:textAlignment w:val="center"/>
    </w:pPr>
    <w:rPr>
      <w:sz w:val="16"/>
      <w:szCs w:val="16"/>
      <w:lang w:val="hr-HR"/>
    </w:rPr>
  </w:style>
  <w:style w:type="paragraph" w:customStyle="1" w:styleId="xl33">
    <w:name w:val="xl33"/>
    <w:basedOn w:val="Normal"/>
    <w:rsid w:val="00040030"/>
    <w:pPr>
      <w:widowControl/>
      <w:pBdr>
        <w:left w:val="single" w:sz="4" w:space="0" w:color="auto"/>
        <w:right w:val="single" w:sz="8" w:space="0" w:color="auto"/>
      </w:pBdr>
      <w:adjustRightInd/>
      <w:spacing w:before="100" w:beforeAutospacing="1" w:after="100" w:afterAutospacing="1" w:line="240" w:lineRule="auto"/>
      <w:ind w:left="0" w:firstLine="0"/>
      <w:jc w:val="right"/>
      <w:textAlignment w:val="center"/>
    </w:pPr>
    <w:rPr>
      <w:b/>
      <w:bCs/>
      <w:sz w:val="16"/>
      <w:szCs w:val="16"/>
      <w:lang w:val="hr-HR"/>
    </w:rPr>
  </w:style>
  <w:style w:type="paragraph" w:customStyle="1" w:styleId="xl34">
    <w:name w:val="xl34"/>
    <w:basedOn w:val="Normal"/>
    <w:rsid w:val="00040030"/>
    <w:pPr>
      <w:widowControl/>
      <w:pBdr>
        <w:left w:val="single" w:sz="4" w:space="0" w:color="auto"/>
        <w:right w:val="single" w:sz="8" w:space="0" w:color="auto"/>
      </w:pBdr>
      <w:adjustRightInd/>
      <w:spacing w:before="100" w:beforeAutospacing="1" w:after="100" w:afterAutospacing="1" w:line="240" w:lineRule="auto"/>
      <w:ind w:left="0" w:firstLine="0"/>
      <w:jc w:val="right"/>
      <w:textAlignment w:val="center"/>
    </w:pPr>
    <w:rPr>
      <w:b/>
      <w:bCs/>
      <w:sz w:val="16"/>
      <w:szCs w:val="16"/>
      <w:lang w:val="hr-HR"/>
    </w:rPr>
  </w:style>
  <w:style w:type="paragraph" w:customStyle="1" w:styleId="xl35">
    <w:name w:val="xl35"/>
    <w:basedOn w:val="Normal"/>
    <w:rsid w:val="00040030"/>
    <w:pPr>
      <w:widowControl/>
      <w:pBdr>
        <w:top w:val="single" w:sz="8" w:space="0" w:color="auto"/>
        <w:left w:val="single" w:sz="4" w:space="0" w:color="auto"/>
        <w:bottom w:val="single" w:sz="8" w:space="0" w:color="auto"/>
        <w:right w:val="single" w:sz="8" w:space="0" w:color="auto"/>
      </w:pBdr>
      <w:adjustRightInd/>
      <w:spacing w:before="100" w:beforeAutospacing="1" w:after="100" w:afterAutospacing="1" w:line="240" w:lineRule="auto"/>
      <w:ind w:left="0" w:firstLine="0"/>
      <w:jc w:val="right"/>
      <w:textAlignment w:val="center"/>
    </w:pPr>
    <w:rPr>
      <w:b/>
      <w:bCs/>
      <w:sz w:val="16"/>
      <w:szCs w:val="16"/>
      <w:lang w:val="hr-HR"/>
    </w:rPr>
  </w:style>
  <w:style w:type="paragraph" w:customStyle="1" w:styleId="xl36">
    <w:name w:val="xl36"/>
    <w:basedOn w:val="Normal"/>
    <w:rsid w:val="00040030"/>
    <w:pPr>
      <w:widowControl/>
      <w:pBdr>
        <w:left w:val="single" w:sz="4" w:space="0" w:color="auto"/>
        <w:right w:val="single" w:sz="4" w:space="0" w:color="auto"/>
      </w:pBdr>
      <w:adjustRightInd/>
      <w:spacing w:before="100" w:beforeAutospacing="1" w:after="100" w:afterAutospacing="1" w:line="240" w:lineRule="auto"/>
      <w:ind w:left="0" w:firstLine="0"/>
      <w:jc w:val="left"/>
      <w:textAlignment w:val="center"/>
    </w:pPr>
    <w:rPr>
      <w:b/>
      <w:bCs/>
      <w:sz w:val="16"/>
      <w:szCs w:val="16"/>
      <w:lang w:val="hr-HR"/>
    </w:rPr>
  </w:style>
  <w:style w:type="paragraph" w:customStyle="1" w:styleId="xl37">
    <w:name w:val="xl37"/>
    <w:basedOn w:val="Normal"/>
    <w:rsid w:val="00040030"/>
    <w:pPr>
      <w:widowControl/>
      <w:pBdr>
        <w:left w:val="single" w:sz="4" w:space="0" w:color="auto"/>
        <w:right w:val="single" w:sz="4" w:space="0" w:color="auto"/>
      </w:pBdr>
      <w:adjustRightInd/>
      <w:spacing w:before="100" w:beforeAutospacing="1" w:after="100" w:afterAutospacing="1" w:line="240" w:lineRule="auto"/>
      <w:ind w:left="0" w:firstLine="0"/>
      <w:jc w:val="left"/>
      <w:textAlignment w:val="center"/>
    </w:pPr>
    <w:rPr>
      <w:i/>
      <w:iCs/>
      <w:sz w:val="16"/>
      <w:szCs w:val="16"/>
      <w:lang w:val="hr-HR"/>
    </w:rPr>
  </w:style>
  <w:style w:type="paragraph" w:customStyle="1" w:styleId="xl38">
    <w:name w:val="xl38"/>
    <w:basedOn w:val="Normal"/>
    <w:rsid w:val="00040030"/>
    <w:pPr>
      <w:widowControl/>
      <w:pBdr>
        <w:left w:val="single" w:sz="4" w:space="0" w:color="auto"/>
        <w:right w:val="single" w:sz="4" w:space="0" w:color="auto"/>
      </w:pBdr>
      <w:adjustRightInd/>
      <w:spacing w:before="100" w:beforeAutospacing="1" w:after="100" w:afterAutospacing="1" w:line="240" w:lineRule="auto"/>
      <w:ind w:left="0" w:firstLine="0"/>
      <w:jc w:val="left"/>
      <w:textAlignment w:val="center"/>
    </w:pPr>
    <w:rPr>
      <w:sz w:val="16"/>
      <w:szCs w:val="16"/>
      <w:lang w:val="hr-HR"/>
    </w:rPr>
  </w:style>
  <w:style w:type="paragraph" w:customStyle="1" w:styleId="xl39">
    <w:name w:val="xl39"/>
    <w:basedOn w:val="Normal"/>
    <w:rsid w:val="00040030"/>
    <w:pPr>
      <w:widowControl/>
      <w:pBdr>
        <w:left w:val="single" w:sz="4" w:space="0" w:color="auto"/>
        <w:right w:val="single" w:sz="4" w:space="0" w:color="auto"/>
      </w:pBdr>
      <w:adjustRightInd/>
      <w:spacing w:before="100" w:beforeAutospacing="1" w:after="100" w:afterAutospacing="1" w:line="240" w:lineRule="auto"/>
      <w:ind w:left="0" w:firstLine="0"/>
      <w:jc w:val="center"/>
      <w:textAlignment w:val="center"/>
    </w:pPr>
    <w:rPr>
      <w:sz w:val="16"/>
      <w:szCs w:val="16"/>
      <w:lang w:val="hr-HR"/>
    </w:rPr>
  </w:style>
  <w:style w:type="paragraph" w:customStyle="1" w:styleId="xl40">
    <w:name w:val="xl40"/>
    <w:basedOn w:val="Normal"/>
    <w:rsid w:val="00040030"/>
    <w:pPr>
      <w:widowControl/>
      <w:pBdr>
        <w:left w:val="single" w:sz="4" w:space="0" w:color="auto"/>
        <w:right w:val="single" w:sz="4" w:space="0" w:color="auto"/>
      </w:pBdr>
      <w:adjustRightInd/>
      <w:spacing w:before="100" w:beforeAutospacing="1" w:after="100" w:afterAutospacing="1" w:line="240" w:lineRule="auto"/>
      <w:ind w:left="0" w:firstLine="0"/>
      <w:jc w:val="left"/>
      <w:textAlignment w:val="center"/>
    </w:pPr>
    <w:rPr>
      <w:i/>
      <w:iCs/>
      <w:sz w:val="16"/>
      <w:szCs w:val="16"/>
      <w:lang w:val="hr-HR"/>
    </w:rPr>
  </w:style>
  <w:style w:type="paragraph" w:customStyle="1" w:styleId="xl41">
    <w:name w:val="xl41"/>
    <w:basedOn w:val="Normal"/>
    <w:rsid w:val="00040030"/>
    <w:pPr>
      <w:widowControl/>
      <w:pBdr>
        <w:top w:val="single" w:sz="8" w:space="0" w:color="auto"/>
        <w:left w:val="single" w:sz="8" w:space="0" w:color="auto"/>
      </w:pBdr>
      <w:shd w:val="clear" w:color="auto" w:fill="FFFFFF"/>
      <w:adjustRightInd/>
      <w:spacing w:before="100" w:beforeAutospacing="1" w:after="100" w:afterAutospacing="1" w:line="240" w:lineRule="auto"/>
      <w:ind w:left="0" w:firstLine="0"/>
      <w:jc w:val="center"/>
      <w:textAlignment w:val="center"/>
    </w:pPr>
    <w:rPr>
      <w:b/>
      <w:bCs/>
      <w:sz w:val="16"/>
      <w:szCs w:val="16"/>
      <w:lang w:val="hr-HR"/>
    </w:rPr>
  </w:style>
  <w:style w:type="paragraph" w:customStyle="1" w:styleId="xl42">
    <w:name w:val="xl42"/>
    <w:basedOn w:val="Normal"/>
    <w:rsid w:val="00040030"/>
    <w:pPr>
      <w:widowControl/>
      <w:pBdr>
        <w:top w:val="single" w:sz="8" w:space="0" w:color="auto"/>
      </w:pBdr>
      <w:shd w:val="clear" w:color="auto" w:fill="FFFFFF"/>
      <w:adjustRightInd/>
      <w:spacing w:before="100" w:beforeAutospacing="1" w:after="100" w:afterAutospacing="1" w:line="240" w:lineRule="auto"/>
      <w:ind w:left="0" w:firstLine="0"/>
      <w:jc w:val="center"/>
      <w:textAlignment w:val="center"/>
    </w:pPr>
    <w:rPr>
      <w:b/>
      <w:bCs/>
      <w:sz w:val="16"/>
      <w:szCs w:val="16"/>
      <w:lang w:val="hr-HR"/>
    </w:rPr>
  </w:style>
  <w:style w:type="paragraph" w:customStyle="1" w:styleId="xl43">
    <w:name w:val="xl43"/>
    <w:basedOn w:val="Normal"/>
    <w:rsid w:val="00040030"/>
    <w:pPr>
      <w:widowControl/>
      <w:pBdr>
        <w:top w:val="single" w:sz="8" w:space="0" w:color="auto"/>
        <w:right w:val="single" w:sz="4" w:space="0" w:color="auto"/>
      </w:pBdr>
      <w:shd w:val="clear" w:color="auto" w:fill="FFFFFF"/>
      <w:adjustRightInd/>
      <w:spacing w:before="100" w:beforeAutospacing="1" w:after="100" w:afterAutospacing="1" w:line="240" w:lineRule="auto"/>
      <w:ind w:left="0" w:firstLine="0"/>
      <w:jc w:val="center"/>
      <w:textAlignment w:val="center"/>
    </w:pPr>
    <w:rPr>
      <w:b/>
      <w:bCs/>
      <w:sz w:val="16"/>
      <w:szCs w:val="16"/>
      <w:lang w:val="hr-HR"/>
    </w:rPr>
  </w:style>
  <w:style w:type="paragraph" w:customStyle="1" w:styleId="xl44">
    <w:name w:val="xl44"/>
    <w:basedOn w:val="Normal"/>
    <w:rsid w:val="00040030"/>
    <w:pPr>
      <w:widowControl/>
      <w:pBdr>
        <w:top w:val="single" w:sz="8" w:space="0" w:color="auto"/>
        <w:left w:val="single" w:sz="4" w:space="0" w:color="auto"/>
        <w:right w:val="single" w:sz="8" w:space="0" w:color="auto"/>
      </w:pBdr>
      <w:shd w:val="clear" w:color="auto" w:fill="FFFFFF"/>
      <w:adjustRightInd/>
      <w:spacing w:before="100" w:beforeAutospacing="1" w:after="100" w:afterAutospacing="1" w:line="240" w:lineRule="auto"/>
      <w:ind w:left="0" w:firstLine="0"/>
      <w:jc w:val="right"/>
      <w:textAlignment w:val="center"/>
    </w:pPr>
    <w:rPr>
      <w:b/>
      <w:bCs/>
      <w:sz w:val="16"/>
      <w:szCs w:val="16"/>
      <w:lang w:val="hr-HR"/>
    </w:rPr>
  </w:style>
  <w:style w:type="paragraph" w:customStyle="1" w:styleId="xl45">
    <w:name w:val="xl45"/>
    <w:basedOn w:val="Normal"/>
    <w:rsid w:val="00040030"/>
    <w:pPr>
      <w:widowControl/>
      <w:pBdr>
        <w:left w:val="single" w:sz="8" w:space="0" w:color="auto"/>
      </w:pBdr>
      <w:shd w:val="clear" w:color="auto" w:fill="FFFFFF"/>
      <w:adjustRightInd/>
      <w:spacing w:before="100" w:beforeAutospacing="1" w:after="100" w:afterAutospacing="1" w:line="240" w:lineRule="auto"/>
      <w:ind w:left="0" w:firstLine="0"/>
      <w:jc w:val="center"/>
      <w:textAlignment w:val="center"/>
    </w:pPr>
    <w:rPr>
      <w:b/>
      <w:bCs/>
      <w:sz w:val="16"/>
      <w:szCs w:val="16"/>
      <w:lang w:val="hr-HR"/>
    </w:rPr>
  </w:style>
  <w:style w:type="paragraph" w:customStyle="1" w:styleId="xl46">
    <w:name w:val="xl46"/>
    <w:basedOn w:val="Normal"/>
    <w:rsid w:val="00040030"/>
    <w:pPr>
      <w:widowControl/>
      <w:shd w:val="clear" w:color="auto" w:fill="FFFFFF"/>
      <w:adjustRightInd/>
      <w:spacing w:before="100" w:beforeAutospacing="1" w:after="100" w:afterAutospacing="1" w:line="240" w:lineRule="auto"/>
      <w:ind w:left="0" w:firstLine="0"/>
      <w:jc w:val="center"/>
      <w:textAlignment w:val="center"/>
    </w:pPr>
    <w:rPr>
      <w:b/>
      <w:bCs/>
      <w:sz w:val="16"/>
      <w:szCs w:val="16"/>
      <w:lang w:val="hr-HR"/>
    </w:rPr>
  </w:style>
  <w:style w:type="paragraph" w:customStyle="1" w:styleId="xl47">
    <w:name w:val="xl47"/>
    <w:basedOn w:val="Normal"/>
    <w:rsid w:val="00040030"/>
    <w:pPr>
      <w:widowControl/>
      <w:pBdr>
        <w:right w:val="single" w:sz="4" w:space="0" w:color="auto"/>
      </w:pBdr>
      <w:shd w:val="clear" w:color="auto" w:fill="FFFFFF"/>
      <w:adjustRightInd/>
      <w:spacing w:before="100" w:beforeAutospacing="1" w:after="100" w:afterAutospacing="1" w:line="240" w:lineRule="auto"/>
      <w:ind w:left="0" w:firstLine="0"/>
      <w:jc w:val="center"/>
      <w:textAlignment w:val="center"/>
    </w:pPr>
    <w:rPr>
      <w:b/>
      <w:bCs/>
      <w:sz w:val="16"/>
      <w:szCs w:val="16"/>
      <w:lang w:val="hr-HR"/>
    </w:rPr>
  </w:style>
  <w:style w:type="paragraph" w:customStyle="1" w:styleId="xl48">
    <w:name w:val="xl48"/>
    <w:basedOn w:val="Normal"/>
    <w:rsid w:val="00040030"/>
    <w:pPr>
      <w:widowControl/>
      <w:pBdr>
        <w:left w:val="single" w:sz="4" w:space="0" w:color="auto"/>
        <w:right w:val="single" w:sz="8" w:space="0" w:color="auto"/>
      </w:pBdr>
      <w:shd w:val="clear" w:color="auto" w:fill="FFFFFF"/>
      <w:adjustRightInd/>
      <w:spacing w:before="100" w:beforeAutospacing="1" w:after="100" w:afterAutospacing="1" w:line="240" w:lineRule="auto"/>
      <w:ind w:left="0" w:firstLine="0"/>
      <w:jc w:val="right"/>
      <w:textAlignment w:val="center"/>
    </w:pPr>
    <w:rPr>
      <w:b/>
      <w:bCs/>
      <w:sz w:val="16"/>
      <w:szCs w:val="16"/>
      <w:lang w:val="hr-HR"/>
    </w:rPr>
  </w:style>
  <w:style w:type="paragraph" w:customStyle="1" w:styleId="xl49">
    <w:name w:val="xl49"/>
    <w:basedOn w:val="Normal"/>
    <w:rsid w:val="00040030"/>
    <w:pPr>
      <w:widowControl/>
      <w:pBdr>
        <w:left w:val="single" w:sz="8" w:space="0" w:color="auto"/>
      </w:pBdr>
      <w:shd w:val="clear" w:color="auto" w:fill="FFFFFF"/>
      <w:adjustRightInd/>
      <w:spacing w:before="100" w:beforeAutospacing="1" w:after="100" w:afterAutospacing="1" w:line="240" w:lineRule="auto"/>
      <w:ind w:left="0" w:firstLine="0"/>
      <w:jc w:val="center"/>
      <w:textAlignment w:val="center"/>
    </w:pPr>
    <w:rPr>
      <w:i/>
      <w:iCs/>
      <w:sz w:val="16"/>
      <w:szCs w:val="16"/>
      <w:lang w:val="hr-HR"/>
    </w:rPr>
  </w:style>
  <w:style w:type="paragraph" w:customStyle="1" w:styleId="xl50">
    <w:name w:val="xl50"/>
    <w:basedOn w:val="Normal"/>
    <w:rsid w:val="00040030"/>
    <w:pPr>
      <w:widowControl/>
      <w:shd w:val="clear" w:color="auto" w:fill="FFFFFF"/>
      <w:adjustRightInd/>
      <w:spacing w:before="100" w:beforeAutospacing="1" w:after="100" w:afterAutospacing="1" w:line="240" w:lineRule="auto"/>
      <w:ind w:left="0" w:firstLine="0"/>
      <w:jc w:val="center"/>
      <w:textAlignment w:val="center"/>
    </w:pPr>
    <w:rPr>
      <w:i/>
      <w:iCs/>
      <w:sz w:val="16"/>
      <w:szCs w:val="16"/>
      <w:lang w:val="hr-HR"/>
    </w:rPr>
  </w:style>
  <w:style w:type="paragraph" w:customStyle="1" w:styleId="xl51">
    <w:name w:val="xl51"/>
    <w:basedOn w:val="Normal"/>
    <w:rsid w:val="00040030"/>
    <w:pPr>
      <w:widowControl/>
      <w:pBdr>
        <w:right w:val="single" w:sz="4" w:space="0" w:color="auto"/>
      </w:pBdr>
      <w:shd w:val="clear" w:color="auto" w:fill="FFFFFF"/>
      <w:adjustRightInd/>
      <w:spacing w:before="100" w:beforeAutospacing="1" w:after="100" w:afterAutospacing="1" w:line="240" w:lineRule="auto"/>
      <w:ind w:left="0" w:firstLine="0"/>
      <w:jc w:val="center"/>
      <w:textAlignment w:val="center"/>
    </w:pPr>
    <w:rPr>
      <w:i/>
      <w:iCs/>
      <w:sz w:val="16"/>
      <w:szCs w:val="16"/>
      <w:lang w:val="hr-HR"/>
    </w:rPr>
  </w:style>
  <w:style w:type="paragraph" w:customStyle="1" w:styleId="xl52">
    <w:name w:val="xl52"/>
    <w:basedOn w:val="Normal"/>
    <w:rsid w:val="00040030"/>
    <w:pPr>
      <w:widowControl/>
      <w:pBdr>
        <w:left w:val="single" w:sz="8" w:space="0" w:color="auto"/>
        <w:bottom w:val="single" w:sz="4" w:space="0" w:color="auto"/>
      </w:pBdr>
      <w:adjustRightInd/>
      <w:spacing w:before="100" w:beforeAutospacing="1" w:after="100" w:afterAutospacing="1" w:line="240" w:lineRule="auto"/>
      <w:ind w:left="0" w:firstLine="0"/>
      <w:jc w:val="center"/>
      <w:textAlignment w:val="center"/>
    </w:pPr>
    <w:rPr>
      <w:sz w:val="16"/>
      <w:szCs w:val="16"/>
      <w:lang w:val="hr-HR"/>
    </w:rPr>
  </w:style>
  <w:style w:type="paragraph" w:customStyle="1" w:styleId="xl53">
    <w:name w:val="xl53"/>
    <w:basedOn w:val="Normal"/>
    <w:rsid w:val="00040030"/>
    <w:pPr>
      <w:widowControl/>
      <w:pBdr>
        <w:bottom w:val="single" w:sz="4" w:space="0" w:color="auto"/>
      </w:pBdr>
      <w:adjustRightInd/>
      <w:spacing w:before="100" w:beforeAutospacing="1" w:after="100" w:afterAutospacing="1" w:line="240" w:lineRule="auto"/>
      <w:ind w:left="0" w:firstLine="0"/>
      <w:jc w:val="center"/>
      <w:textAlignment w:val="center"/>
    </w:pPr>
    <w:rPr>
      <w:sz w:val="16"/>
      <w:szCs w:val="16"/>
      <w:lang w:val="hr-HR"/>
    </w:rPr>
  </w:style>
  <w:style w:type="paragraph" w:customStyle="1" w:styleId="xl54">
    <w:name w:val="xl54"/>
    <w:basedOn w:val="Normal"/>
    <w:rsid w:val="00040030"/>
    <w:pPr>
      <w:widowControl/>
      <w:pBdr>
        <w:bottom w:val="single" w:sz="4" w:space="0" w:color="auto"/>
        <w:right w:val="single" w:sz="4" w:space="0" w:color="auto"/>
      </w:pBdr>
      <w:adjustRightInd/>
      <w:spacing w:before="100" w:beforeAutospacing="1" w:after="100" w:afterAutospacing="1" w:line="240" w:lineRule="auto"/>
      <w:ind w:left="0" w:firstLine="0"/>
      <w:jc w:val="center"/>
      <w:textAlignment w:val="center"/>
    </w:pPr>
    <w:rPr>
      <w:sz w:val="16"/>
      <w:szCs w:val="16"/>
      <w:lang w:val="hr-HR"/>
    </w:rPr>
  </w:style>
  <w:style w:type="paragraph" w:customStyle="1" w:styleId="xl55">
    <w:name w:val="xl55"/>
    <w:basedOn w:val="Normal"/>
    <w:rsid w:val="00040030"/>
    <w:pPr>
      <w:widowControl/>
      <w:pBdr>
        <w:left w:val="single" w:sz="4" w:space="0" w:color="auto"/>
        <w:right w:val="single" w:sz="4" w:space="0" w:color="auto"/>
      </w:pBdr>
      <w:adjustRightInd/>
      <w:spacing w:before="100" w:beforeAutospacing="1" w:after="100" w:afterAutospacing="1" w:line="240" w:lineRule="auto"/>
      <w:ind w:left="0" w:firstLine="0"/>
      <w:jc w:val="left"/>
      <w:textAlignment w:val="center"/>
    </w:pPr>
    <w:rPr>
      <w:b/>
      <w:bCs/>
      <w:sz w:val="16"/>
      <w:szCs w:val="16"/>
      <w:lang w:val="hr-HR"/>
    </w:rPr>
  </w:style>
  <w:style w:type="paragraph" w:customStyle="1" w:styleId="xl56">
    <w:name w:val="xl56"/>
    <w:basedOn w:val="Normal"/>
    <w:rsid w:val="00040030"/>
    <w:pPr>
      <w:widowControl/>
      <w:pBdr>
        <w:left w:val="single" w:sz="4" w:space="0" w:color="auto"/>
        <w:right w:val="single" w:sz="4" w:space="0" w:color="auto"/>
      </w:pBdr>
      <w:adjustRightInd/>
      <w:spacing w:before="100" w:beforeAutospacing="1" w:after="100" w:afterAutospacing="1" w:line="240" w:lineRule="auto"/>
      <w:ind w:left="0" w:firstLine="0"/>
      <w:jc w:val="left"/>
      <w:textAlignment w:val="center"/>
    </w:pPr>
    <w:rPr>
      <w:b/>
      <w:bCs/>
      <w:sz w:val="16"/>
      <w:szCs w:val="16"/>
      <w:lang w:val="hr-HR"/>
    </w:rPr>
  </w:style>
  <w:style w:type="paragraph" w:customStyle="1" w:styleId="xl57">
    <w:name w:val="xl57"/>
    <w:basedOn w:val="Normal"/>
    <w:rsid w:val="00040030"/>
    <w:pPr>
      <w:widowControl/>
      <w:pBdr>
        <w:left w:val="single" w:sz="4" w:space="0" w:color="auto"/>
        <w:right w:val="single" w:sz="4" w:space="0" w:color="auto"/>
      </w:pBdr>
      <w:adjustRightInd/>
      <w:spacing w:before="100" w:beforeAutospacing="1" w:after="100" w:afterAutospacing="1" w:line="240" w:lineRule="auto"/>
      <w:ind w:left="0" w:firstLine="0"/>
      <w:jc w:val="left"/>
      <w:textAlignment w:val="center"/>
    </w:pPr>
    <w:rPr>
      <w:sz w:val="16"/>
      <w:szCs w:val="16"/>
      <w:lang w:val="hr-HR"/>
    </w:rPr>
  </w:style>
  <w:style w:type="paragraph" w:customStyle="1" w:styleId="xl58">
    <w:name w:val="xl58"/>
    <w:basedOn w:val="Normal"/>
    <w:rsid w:val="00040030"/>
    <w:pPr>
      <w:widowControl/>
      <w:pBdr>
        <w:left w:val="single" w:sz="8" w:space="0" w:color="auto"/>
        <w:right w:val="single" w:sz="4" w:space="0" w:color="auto"/>
      </w:pBdr>
      <w:adjustRightInd/>
      <w:spacing w:before="100" w:beforeAutospacing="1" w:after="100" w:afterAutospacing="1" w:line="240" w:lineRule="auto"/>
      <w:ind w:left="0" w:firstLine="0"/>
      <w:jc w:val="left"/>
      <w:textAlignment w:val="center"/>
    </w:pPr>
    <w:rPr>
      <w:sz w:val="16"/>
      <w:szCs w:val="16"/>
      <w:lang w:val="hr-HR"/>
    </w:rPr>
  </w:style>
  <w:style w:type="paragraph" w:customStyle="1" w:styleId="xl59">
    <w:name w:val="xl59"/>
    <w:basedOn w:val="Normal"/>
    <w:rsid w:val="00040030"/>
    <w:pPr>
      <w:widowControl/>
      <w:pBdr>
        <w:top w:val="single" w:sz="4" w:space="0" w:color="auto"/>
        <w:left w:val="single" w:sz="8" w:space="0" w:color="auto"/>
      </w:pBdr>
      <w:shd w:val="clear" w:color="auto" w:fill="FFFFFF"/>
      <w:adjustRightInd/>
      <w:spacing w:before="100" w:beforeAutospacing="1" w:after="100" w:afterAutospacing="1" w:line="240" w:lineRule="auto"/>
      <w:ind w:left="0" w:firstLine="0"/>
      <w:jc w:val="center"/>
      <w:textAlignment w:val="center"/>
    </w:pPr>
    <w:rPr>
      <w:i/>
      <w:iCs/>
      <w:sz w:val="16"/>
      <w:szCs w:val="16"/>
      <w:lang w:val="hr-HR"/>
    </w:rPr>
  </w:style>
  <w:style w:type="paragraph" w:customStyle="1" w:styleId="xl60">
    <w:name w:val="xl60"/>
    <w:basedOn w:val="Normal"/>
    <w:rsid w:val="00040030"/>
    <w:pPr>
      <w:widowControl/>
      <w:pBdr>
        <w:top w:val="single" w:sz="4" w:space="0" w:color="auto"/>
      </w:pBdr>
      <w:shd w:val="clear" w:color="auto" w:fill="FFFFFF"/>
      <w:adjustRightInd/>
      <w:spacing w:before="100" w:beforeAutospacing="1" w:after="100" w:afterAutospacing="1" w:line="240" w:lineRule="auto"/>
      <w:ind w:left="0" w:firstLine="0"/>
      <w:jc w:val="center"/>
      <w:textAlignment w:val="center"/>
    </w:pPr>
    <w:rPr>
      <w:i/>
      <w:iCs/>
      <w:sz w:val="16"/>
      <w:szCs w:val="16"/>
      <w:lang w:val="hr-HR"/>
    </w:rPr>
  </w:style>
  <w:style w:type="paragraph" w:customStyle="1" w:styleId="xl61">
    <w:name w:val="xl61"/>
    <w:basedOn w:val="Normal"/>
    <w:rsid w:val="00040030"/>
    <w:pPr>
      <w:widowControl/>
      <w:pBdr>
        <w:top w:val="single" w:sz="4" w:space="0" w:color="auto"/>
        <w:right w:val="single" w:sz="4" w:space="0" w:color="auto"/>
      </w:pBdr>
      <w:shd w:val="clear" w:color="auto" w:fill="FFFFFF"/>
      <w:adjustRightInd/>
      <w:spacing w:before="100" w:beforeAutospacing="1" w:after="100" w:afterAutospacing="1" w:line="240" w:lineRule="auto"/>
      <w:ind w:left="0" w:firstLine="0"/>
      <w:jc w:val="center"/>
      <w:textAlignment w:val="center"/>
    </w:pPr>
    <w:rPr>
      <w:i/>
      <w:iCs/>
      <w:sz w:val="16"/>
      <w:szCs w:val="16"/>
      <w:lang w:val="hr-HR"/>
    </w:rPr>
  </w:style>
  <w:style w:type="paragraph" w:customStyle="1" w:styleId="xl62">
    <w:name w:val="xl62"/>
    <w:basedOn w:val="Normal"/>
    <w:rsid w:val="00040030"/>
    <w:pPr>
      <w:widowControl/>
      <w:pBdr>
        <w:top w:val="single" w:sz="4" w:space="0" w:color="auto"/>
        <w:left w:val="single" w:sz="4" w:space="0" w:color="auto"/>
        <w:right w:val="single" w:sz="8" w:space="0" w:color="auto"/>
      </w:pBdr>
      <w:shd w:val="clear" w:color="auto" w:fill="FFFFFF"/>
      <w:adjustRightInd/>
      <w:spacing w:before="100" w:beforeAutospacing="1" w:after="100" w:afterAutospacing="1" w:line="240" w:lineRule="auto"/>
      <w:ind w:left="0" w:firstLine="0"/>
      <w:jc w:val="right"/>
      <w:textAlignment w:val="center"/>
    </w:pPr>
    <w:rPr>
      <w:i/>
      <w:iCs/>
      <w:sz w:val="16"/>
      <w:szCs w:val="16"/>
      <w:lang w:val="hr-HR"/>
    </w:rPr>
  </w:style>
  <w:style w:type="paragraph" w:customStyle="1" w:styleId="xl63">
    <w:name w:val="xl63"/>
    <w:basedOn w:val="Normal"/>
    <w:rsid w:val="00040030"/>
    <w:pPr>
      <w:widowControl/>
      <w:pBdr>
        <w:left w:val="single" w:sz="8" w:space="0" w:color="auto"/>
        <w:right w:val="single" w:sz="4" w:space="0" w:color="auto"/>
      </w:pBdr>
      <w:adjustRightInd/>
      <w:spacing w:before="100" w:beforeAutospacing="1" w:after="100" w:afterAutospacing="1" w:line="240" w:lineRule="auto"/>
      <w:ind w:left="0" w:firstLine="0"/>
      <w:jc w:val="left"/>
      <w:textAlignment w:val="center"/>
    </w:pPr>
    <w:rPr>
      <w:sz w:val="16"/>
      <w:szCs w:val="16"/>
      <w:lang w:val="hr-HR"/>
    </w:rPr>
  </w:style>
  <w:style w:type="paragraph" w:customStyle="1" w:styleId="xl64">
    <w:name w:val="xl64"/>
    <w:basedOn w:val="Normal"/>
    <w:rsid w:val="00040030"/>
    <w:pPr>
      <w:widowControl/>
      <w:pBdr>
        <w:top w:val="single" w:sz="4" w:space="0" w:color="auto"/>
        <w:left w:val="single" w:sz="8" w:space="0" w:color="auto"/>
      </w:pBdr>
      <w:shd w:val="clear" w:color="auto" w:fill="FFFFFF"/>
      <w:adjustRightInd/>
      <w:spacing w:before="100" w:beforeAutospacing="1" w:after="100" w:afterAutospacing="1" w:line="240" w:lineRule="auto"/>
      <w:ind w:left="0" w:firstLine="0"/>
      <w:jc w:val="center"/>
      <w:textAlignment w:val="center"/>
    </w:pPr>
    <w:rPr>
      <w:b/>
      <w:bCs/>
      <w:sz w:val="16"/>
      <w:szCs w:val="16"/>
      <w:lang w:val="hr-HR"/>
    </w:rPr>
  </w:style>
  <w:style w:type="paragraph" w:customStyle="1" w:styleId="xl65">
    <w:name w:val="xl65"/>
    <w:basedOn w:val="Normal"/>
    <w:rsid w:val="00040030"/>
    <w:pPr>
      <w:widowControl/>
      <w:pBdr>
        <w:top w:val="single" w:sz="4" w:space="0" w:color="auto"/>
      </w:pBdr>
      <w:shd w:val="clear" w:color="auto" w:fill="FFFFFF"/>
      <w:adjustRightInd/>
      <w:spacing w:before="100" w:beforeAutospacing="1" w:after="100" w:afterAutospacing="1" w:line="240" w:lineRule="auto"/>
      <w:ind w:left="0" w:firstLine="0"/>
      <w:jc w:val="center"/>
      <w:textAlignment w:val="center"/>
    </w:pPr>
    <w:rPr>
      <w:b/>
      <w:bCs/>
      <w:sz w:val="16"/>
      <w:szCs w:val="16"/>
      <w:lang w:val="hr-HR"/>
    </w:rPr>
  </w:style>
  <w:style w:type="paragraph" w:customStyle="1" w:styleId="xl66">
    <w:name w:val="xl66"/>
    <w:basedOn w:val="Normal"/>
    <w:rsid w:val="00040030"/>
    <w:pPr>
      <w:widowControl/>
      <w:pBdr>
        <w:top w:val="single" w:sz="4" w:space="0" w:color="auto"/>
        <w:right w:val="single" w:sz="4" w:space="0" w:color="auto"/>
      </w:pBdr>
      <w:shd w:val="clear" w:color="auto" w:fill="FFFFFF"/>
      <w:adjustRightInd/>
      <w:spacing w:before="100" w:beforeAutospacing="1" w:after="100" w:afterAutospacing="1" w:line="240" w:lineRule="auto"/>
      <w:ind w:left="0" w:firstLine="0"/>
      <w:jc w:val="center"/>
      <w:textAlignment w:val="center"/>
    </w:pPr>
    <w:rPr>
      <w:b/>
      <w:bCs/>
      <w:sz w:val="16"/>
      <w:szCs w:val="16"/>
      <w:lang w:val="hr-HR"/>
    </w:rPr>
  </w:style>
  <w:style w:type="paragraph" w:customStyle="1" w:styleId="xl67">
    <w:name w:val="xl67"/>
    <w:basedOn w:val="Normal"/>
    <w:rsid w:val="00040030"/>
    <w:pPr>
      <w:widowControl/>
      <w:pBdr>
        <w:top w:val="single" w:sz="4" w:space="0" w:color="auto"/>
        <w:left w:val="single" w:sz="4" w:space="0" w:color="auto"/>
        <w:right w:val="single" w:sz="8" w:space="0" w:color="auto"/>
      </w:pBdr>
      <w:shd w:val="clear" w:color="auto" w:fill="FFFFFF"/>
      <w:adjustRightInd/>
      <w:spacing w:before="100" w:beforeAutospacing="1" w:after="100" w:afterAutospacing="1" w:line="240" w:lineRule="auto"/>
      <w:ind w:left="0" w:firstLine="0"/>
      <w:jc w:val="right"/>
      <w:textAlignment w:val="center"/>
    </w:pPr>
    <w:rPr>
      <w:b/>
      <w:bCs/>
      <w:sz w:val="16"/>
      <w:szCs w:val="16"/>
      <w:lang w:val="hr-HR"/>
    </w:rPr>
  </w:style>
  <w:style w:type="paragraph" w:customStyle="1" w:styleId="xl68">
    <w:name w:val="xl68"/>
    <w:basedOn w:val="Normal"/>
    <w:rsid w:val="00040030"/>
    <w:pPr>
      <w:widowControl/>
      <w:pBdr>
        <w:left w:val="single" w:sz="4" w:space="0" w:color="auto"/>
        <w:right w:val="single" w:sz="8" w:space="0" w:color="auto"/>
      </w:pBdr>
      <w:shd w:val="clear" w:color="auto" w:fill="FFFFFF"/>
      <w:adjustRightInd/>
      <w:spacing w:before="100" w:beforeAutospacing="1" w:after="100" w:afterAutospacing="1" w:line="240" w:lineRule="auto"/>
      <w:ind w:left="0" w:firstLine="0"/>
      <w:jc w:val="right"/>
      <w:textAlignment w:val="center"/>
    </w:pPr>
    <w:rPr>
      <w:b/>
      <w:bCs/>
      <w:sz w:val="16"/>
      <w:szCs w:val="16"/>
      <w:lang w:val="hr-HR"/>
    </w:rPr>
  </w:style>
  <w:style w:type="paragraph" w:customStyle="1" w:styleId="xl69">
    <w:name w:val="xl69"/>
    <w:basedOn w:val="Normal"/>
    <w:rsid w:val="00040030"/>
    <w:pPr>
      <w:widowControl/>
      <w:pBdr>
        <w:left w:val="single" w:sz="4" w:space="0" w:color="auto"/>
        <w:right w:val="single" w:sz="8" w:space="0" w:color="auto"/>
      </w:pBdr>
      <w:shd w:val="clear" w:color="auto" w:fill="FFFFFF"/>
      <w:adjustRightInd/>
      <w:spacing w:before="100" w:beforeAutospacing="1" w:after="100" w:afterAutospacing="1" w:line="240" w:lineRule="auto"/>
      <w:ind w:left="0" w:firstLine="0"/>
      <w:jc w:val="right"/>
      <w:textAlignment w:val="center"/>
    </w:pPr>
    <w:rPr>
      <w:i/>
      <w:iCs/>
      <w:sz w:val="16"/>
      <w:szCs w:val="16"/>
      <w:lang w:val="hr-HR"/>
    </w:rPr>
  </w:style>
  <w:style w:type="paragraph" w:customStyle="1" w:styleId="xl70">
    <w:name w:val="xl70"/>
    <w:basedOn w:val="Normal"/>
    <w:rsid w:val="00040030"/>
    <w:pPr>
      <w:widowControl/>
      <w:pBdr>
        <w:left w:val="single" w:sz="4" w:space="0" w:color="auto"/>
        <w:bottom w:val="single" w:sz="4" w:space="0" w:color="auto"/>
        <w:right w:val="single" w:sz="8" w:space="0" w:color="auto"/>
      </w:pBdr>
      <w:adjustRightInd/>
      <w:spacing w:before="100" w:beforeAutospacing="1" w:after="100" w:afterAutospacing="1" w:line="240" w:lineRule="auto"/>
      <w:ind w:left="0" w:firstLine="0"/>
      <w:jc w:val="right"/>
      <w:textAlignment w:val="center"/>
    </w:pPr>
    <w:rPr>
      <w:sz w:val="16"/>
      <w:szCs w:val="16"/>
      <w:lang w:val="hr-HR"/>
    </w:rPr>
  </w:style>
  <w:style w:type="paragraph" w:customStyle="1" w:styleId="xl71">
    <w:name w:val="xl71"/>
    <w:basedOn w:val="Normal"/>
    <w:rsid w:val="00040030"/>
    <w:pPr>
      <w:widowControl/>
      <w:pBdr>
        <w:left w:val="single" w:sz="4" w:space="0" w:color="auto"/>
        <w:right w:val="single" w:sz="4" w:space="0" w:color="auto"/>
      </w:pBdr>
      <w:adjustRightInd/>
      <w:spacing w:before="100" w:beforeAutospacing="1" w:after="100" w:afterAutospacing="1" w:line="240" w:lineRule="auto"/>
      <w:ind w:left="0" w:firstLine="0"/>
      <w:jc w:val="left"/>
      <w:textAlignment w:val="center"/>
    </w:pPr>
    <w:rPr>
      <w:i/>
      <w:iCs/>
      <w:sz w:val="16"/>
      <w:szCs w:val="16"/>
      <w:lang w:val="hr-HR"/>
    </w:rPr>
  </w:style>
  <w:style w:type="paragraph" w:customStyle="1" w:styleId="xl72">
    <w:name w:val="xl72"/>
    <w:basedOn w:val="Normal"/>
    <w:rsid w:val="00040030"/>
    <w:pPr>
      <w:widowControl/>
      <w:pBdr>
        <w:left w:val="single" w:sz="8" w:space="0" w:color="auto"/>
        <w:bottom w:val="single" w:sz="4" w:space="0" w:color="auto"/>
        <w:right w:val="single" w:sz="4" w:space="0" w:color="auto"/>
      </w:pBdr>
      <w:adjustRightInd/>
      <w:spacing w:before="100" w:beforeAutospacing="1" w:after="100" w:afterAutospacing="1" w:line="240" w:lineRule="auto"/>
      <w:ind w:left="0" w:firstLine="0"/>
      <w:jc w:val="left"/>
      <w:textAlignment w:val="center"/>
    </w:pPr>
    <w:rPr>
      <w:sz w:val="16"/>
      <w:szCs w:val="16"/>
      <w:lang w:val="hr-HR"/>
    </w:rPr>
  </w:style>
  <w:style w:type="paragraph" w:customStyle="1" w:styleId="xl73">
    <w:name w:val="xl73"/>
    <w:basedOn w:val="Normal"/>
    <w:rsid w:val="00040030"/>
    <w:pPr>
      <w:widowControl/>
      <w:pBdr>
        <w:left w:val="single" w:sz="4" w:space="0" w:color="auto"/>
        <w:bottom w:val="single" w:sz="4" w:space="0" w:color="auto"/>
        <w:right w:val="single" w:sz="4" w:space="0" w:color="auto"/>
      </w:pBdr>
      <w:adjustRightInd/>
      <w:spacing w:before="100" w:beforeAutospacing="1" w:after="100" w:afterAutospacing="1" w:line="240" w:lineRule="auto"/>
      <w:ind w:left="0" w:firstLine="0"/>
      <w:jc w:val="left"/>
      <w:textAlignment w:val="center"/>
    </w:pPr>
    <w:rPr>
      <w:sz w:val="16"/>
      <w:szCs w:val="16"/>
      <w:lang w:val="hr-HR"/>
    </w:rPr>
  </w:style>
  <w:style w:type="paragraph" w:customStyle="1" w:styleId="xl74">
    <w:name w:val="xl74"/>
    <w:basedOn w:val="Normal"/>
    <w:rsid w:val="00040030"/>
    <w:pPr>
      <w:widowControl/>
      <w:pBdr>
        <w:left w:val="single" w:sz="4" w:space="0" w:color="auto"/>
        <w:bottom w:val="single" w:sz="4" w:space="0" w:color="auto"/>
        <w:right w:val="single" w:sz="4" w:space="0" w:color="auto"/>
      </w:pBdr>
      <w:adjustRightInd/>
      <w:spacing w:before="100" w:beforeAutospacing="1" w:after="100" w:afterAutospacing="1" w:line="240" w:lineRule="auto"/>
      <w:ind w:left="0" w:firstLine="0"/>
      <w:jc w:val="left"/>
      <w:textAlignment w:val="center"/>
    </w:pPr>
    <w:rPr>
      <w:sz w:val="16"/>
      <w:szCs w:val="16"/>
      <w:lang w:val="hr-HR"/>
    </w:rPr>
  </w:style>
  <w:style w:type="paragraph" w:customStyle="1" w:styleId="xl75">
    <w:name w:val="xl75"/>
    <w:basedOn w:val="Normal"/>
    <w:rsid w:val="00040030"/>
    <w:pPr>
      <w:widowControl/>
      <w:pBdr>
        <w:top w:val="single" w:sz="4" w:space="0" w:color="auto"/>
        <w:left w:val="single" w:sz="4" w:space="0" w:color="auto"/>
        <w:right w:val="single" w:sz="8" w:space="0" w:color="auto"/>
      </w:pBdr>
      <w:shd w:val="clear" w:color="auto" w:fill="FFFFFF"/>
      <w:adjustRightInd/>
      <w:spacing w:before="100" w:beforeAutospacing="1" w:after="100" w:afterAutospacing="1" w:line="240" w:lineRule="auto"/>
      <w:ind w:left="0" w:firstLine="0"/>
      <w:jc w:val="right"/>
      <w:textAlignment w:val="center"/>
    </w:pPr>
    <w:rPr>
      <w:i/>
      <w:iCs/>
      <w:sz w:val="16"/>
      <w:szCs w:val="16"/>
      <w:lang w:val="hr-HR"/>
    </w:rPr>
  </w:style>
  <w:style w:type="paragraph" w:customStyle="1" w:styleId="xl76">
    <w:name w:val="xl76"/>
    <w:basedOn w:val="Normal"/>
    <w:rsid w:val="00040030"/>
    <w:pPr>
      <w:widowControl/>
      <w:pBdr>
        <w:left w:val="single" w:sz="4" w:space="0" w:color="auto"/>
        <w:bottom w:val="single" w:sz="8" w:space="0" w:color="auto"/>
        <w:right w:val="single" w:sz="4" w:space="0" w:color="auto"/>
      </w:pBdr>
      <w:adjustRightInd/>
      <w:spacing w:before="100" w:beforeAutospacing="1" w:after="100" w:afterAutospacing="1" w:line="240" w:lineRule="auto"/>
      <w:ind w:left="0" w:firstLine="0"/>
      <w:jc w:val="left"/>
      <w:textAlignment w:val="center"/>
    </w:pPr>
    <w:rPr>
      <w:sz w:val="16"/>
      <w:szCs w:val="16"/>
      <w:lang w:val="hr-HR"/>
    </w:rPr>
  </w:style>
  <w:style w:type="paragraph" w:customStyle="1" w:styleId="xl77">
    <w:name w:val="xl77"/>
    <w:basedOn w:val="Normal"/>
    <w:rsid w:val="00040030"/>
    <w:pPr>
      <w:widowControl/>
      <w:pBdr>
        <w:left w:val="single" w:sz="4" w:space="0" w:color="auto"/>
        <w:bottom w:val="single" w:sz="8" w:space="0" w:color="auto"/>
        <w:right w:val="single" w:sz="4" w:space="0" w:color="auto"/>
      </w:pBdr>
      <w:adjustRightInd/>
      <w:spacing w:before="100" w:beforeAutospacing="1" w:after="100" w:afterAutospacing="1" w:line="240" w:lineRule="auto"/>
      <w:ind w:left="0" w:firstLine="0"/>
      <w:jc w:val="left"/>
      <w:textAlignment w:val="center"/>
    </w:pPr>
    <w:rPr>
      <w:b/>
      <w:bCs/>
      <w:sz w:val="16"/>
      <w:szCs w:val="16"/>
      <w:lang w:val="hr-HR"/>
    </w:rPr>
  </w:style>
  <w:style w:type="paragraph" w:customStyle="1" w:styleId="xl78">
    <w:name w:val="xl78"/>
    <w:basedOn w:val="Normal"/>
    <w:rsid w:val="00040030"/>
    <w:pPr>
      <w:widowControl/>
      <w:pBdr>
        <w:left w:val="single" w:sz="4" w:space="0" w:color="auto"/>
        <w:bottom w:val="single" w:sz="8" w:space="0" w:color="auto"/>
        <w:right w:val="single" w:sz="4" w:space="0" w:color="auto"/>
      </w:pBdr>
      <w:adjustRightInd/>
      <w:spacing w:before="100" w:beforeAutospacing="1" w:after="100" w:afterAutospacing="1" w:line="240" w:lineRule="auto"/>
      <w:ind w:left="0" w:firstLine="0"/>
      <w:jc w:val="left"/>
      <w:textAlignment w:val="center"/>
    </w:pPr>
    <w:rPr>
      <w:sz w:val="16"/>
      <w:szCs w:val="16"/>
      <w:lang w:val="hr-HR"/>
    </w:rPr>
  </w:style>
  <w:style w:type="paragraph" w:customStyle="1" w:styleId="xl79">
    <w:name w:val="xl79"/>
    <w:basedOn w:val="Normal"/>
    <w:rsid w:val="00040030"/>
    <w:pPr>
      <w:widowControl/>
      <w:pBdr>
        <w:top w:val="single" w:sz="8" w:space="0" w:color="auto"/>
        <w:left w:val="single" w:sz="4" w:space="0" w:color="auto"/>
        <w:right w:val="single" w:sz="8" w:space="0" w:color="auto"/>
      </w:pBdr>
      <w:adjustRightInd/>
      <w:spacing w:before="100" w:beforeAutospacing="1" w:after="100" w:afterAutospacing="1" w:line="240" w:lineRule="auto"/>
      <w:ind w:left="0" w:firstLine="0"/>
      <w:jc w:val="right"/>
      <w:textAlignment w:val="center"/>
    </w:pPr>
    <w:rPr>
      <w:b/>
      <w:bCs/>
      <w:sz w:val="16"/>
      <w:szCs w:val="16"/>
      <w:lang w:val="hr-HR"/>
    </w:rPr>
  </w:style>
  <w:style w:type="paragraph" w:customStyle="1" w:styleId="xl80">
    <w:name w:val="xl80"/>
    <w:basedOn w:val="Normal"/>
    <w:rsid w:val="00040030"/>
    <w:pPr>
      <w:widowControl/>
      <w:pBdr>
        <w:left w:val="single" w:sz="8" w:space="0" w:color="auto"/>
      </w:pBdr>
      <w:shd w:val="clear" w:color="auto" w:fill="FFFFFF"/>
      <w:adjustRightInd/>
      <w:spacing w:before="100" w:beforeAutospacing="1" w:after="100" w:afterAutospacing="1" w:line="240" w:lineRule="auto"/>
      <w:ind w:left="0" w:firstLine="0"/>
      <w:jc w:val="center"/>
      <w:textAlignment w:val="center"/>
    </w:pPr>
    <w:rPr>
      <w:b/>
      <w:bCs/>
      <w:sz w:val="16"/>
      <w:szCs w:val="16"/>
      <w:lang w:val="hr-HR"/>
    </w:rPr>
  </w:style>
  <w:style w:type="paragraph" w:customStyle="1" w:styleId="xl81">
    <w:name w:val="xl81"/>
    <w:basedOn w:val="Normal"/>
    <w:rsid w:val="00040030"/>
    <w:pPr>
      <w:widowControl/>
      <w:pBdr>
        <w:left w:val="single" w:sz="8" w:space="0" w:color="auto"/>
        <w:right w:val="single" w:sz="4" w:space="0" w:color="auto"/>
      </w:pBdr>
      <w:adjustRightInd/>
      <w:spacing w:before="100" w:beforeAutospacing="1" w:after="100" w:afterAutospacing="1" w:line="240" w:lineRule="auto"/>
      <w:ind w:left="0" w:firstLine="0"/>
      <w:jc w:val="left"/>
      <w:textAlignment w:val="center"/>
    </w:pPr>
    <w:rPr>
      <w:i/>
      <w:iCs/>
      <w:sz w:val="16"/>
      <w:szCs w:val="16"/>
      <w:lang w:val="hr-HR"/>
    </w:rPr>
  </w:style>
  <w:style w:type="paragraph" w:customStyle="1" w:styleId="xl82">
    <w:name w:val="xl82"/>
    <w:basedOn w:val="Normal"/>
    <w:rsid w:val="00040030"/>
    <w:pPr>
      <w:widowControl/>
      <w:pBdr>
        <w:top w:val="single" w:sz="4" w:space="0" w:color="auto"/>
        <w:left w:val="single" w:sz="4" w:space="0" w:color="auto"/>
        <w:right w:val="single" w:sz="8" w:space="0" w:color="auto"/>
      </w:pBdr>
      <w:shd w:val="clear" w:color="auto" w:fill="FFFFFF"/>
      <w:adjustRightInd/>
      <w:spacing w:before="100" w:beforeAutospacing="1" w:after="100" w:afterAutospacing="1" w:line="240" w:lineRule="auto"/>
      <w:ind w:left="0" w:firstLine="0"/>
      <w:jc w:val="right"/>
      <w:textAlignment w:val="center"/>
    </w:pPr>
    <w:rPr>
      <w:b/>
      <w:bCs/>
      <w:sz w:val="16"/>
      <w:szCs w:val="16"/>
      <w:lang w:val="hr-HR"/>
    </w:rPr>
  </w:style>
  <w:style w:type="paragraph" w:customStyle="1" w:styleId="xl83">
    <w:name w:val="xl83"/>
    <w:basedOn w:val="Normal"/>
    <w:rsid w:val="00040030"/>
    <w:pPr>
      <w:widowControl/>
      <w:pBdr>
        <w:left w:val="single" w:sz="4" w:space="0" w:color="auto"/>
        <w:right w:val="single" w:sz="4" w:space="0" w:color="auto"/>
      </w:pBdr>
      <w:adjustRightInd/>
      <w:spacing w:before="100" w:beforeAutospacing="1" w:after="100" w:afterAutospacing="1" w:line="240" w:lineRule="auto"/>
      <w:ind w:left="0" w:firstLine="0"/>
      <w:jc w:val="left"/>
      <w:textAlignment w:val="center"/>
    </w:pPr>
    <w:rPr>
      <w:b/>
      <w:bCs/>
      <w:i/>
      <w:iCs/>
      <w:sz w:val="16"/>
      <w:szCs w:val="16"/>
      <w:lang w:val="hr-HR"/>
    </w:rPr>
  </w:style>
  <w:style w:type="paragraph" w:customStyle="1" w:styleId="xl84">
    <w:name w:val="xl84"/>
    <w:basedOn w:val="Normal"/>
    <w:rsid w:val="00040030"/>
    <w:pPr>
      <w:widowControl/>
      <w:pBdr>
        <w:top w:val="single" w:sz="8" w:space="0" w:color="auto"/>
        <w:left w:val="single" w:sz="8" w:space="0" w:color="auto"/>
        <w:bottom w:val="single" w:sz="8" w:space="0" w:color="auto"/>
      </w:pBdr>
      <w:adjustRightInd/>
      <w:spacing w:before="100" w:beforeAutospacing="1" w:after="100" w:afterAutospacing="1" w:line="240" w:lineRule="auto"/>
      <w:ind w:left="0" w:firstLine="0"/>
      <w:jc w:val="center"/>
      <w:textAlignment w:val="center"/>
    </w:pPr>
    <w:rPr>
      <w:b/>
      <w:bCs/>
      <w:sz w:val="16"/>
      <w:szCs w:val="16"/>
      <w:lang w:val="hr-HR"/>
    </w:rPr>
  </w:style>
  <w:style w:type="paragraph" w:customStyle="1" w:styleId="xl85">
    <w:name w:val="xl85"/>
    <w:basedOn w:val="Normal"/>
    <w:rsid w:val="00040030"/>
    <w:pPr>
      <w:widowControl/>
      <w:pBdr>
        <w:top w:val="single" w:sz="8" w:space="0" w:color="auto"/>
        <w:bottom w:val="single" w:sz="8" w:space="0" w:color="auto"/>
      </w:pBdr>
      <w:adjustRightInd/>
      <w:spacing w:before="100" w:beforeAutospacing="1" w:after="100" w:afterAutospacing="1" w:line="240" w:lineRule="auto"/>
      <w:ind w:left="0" w:firstLine="0"/>
      <w:jc w:val="center"/>
      <w:textAlignment w:val="center"/>
    </w:pPr>
    <w:rPr>
      <w:b/>
      <w:bCs/>
      <w:sz w:val="16"/>
      <w:szCs w:val="16"/>
      <w:lang w:val="hr-HR"/>
    </w:rPr>
  </w:style>
  <w:style w:type="paragraph" w:customStyle="1" w:styleId="xl86">
    <w:name w:val="xl86"/>
    <w:basedOn w:val="Normal"/>
    <w:rsid w:val="00040030"/>
    <w:pPr>
      <w:widowControl/>
      <w:pBdr>
        <w:top w:val="single" w:sz="8" w:space="0" w:color="auto"/>
        <w:bottom w:val="single" w:sz="8" w:space="0" w:color="auto"/>
        <w:right w:val="single" w:sz="4" w:space="0" w:color="auto"/>
      </w:pBdr>
      <w:adjustRightInd/>
      <w:spacing w:before="100" w:beforeAutospacing="1" w:after="100" w:afterAutospacing="1" w:line="240" w:lineRule="auto"/>
      <w:ind w:left="0" w:firstLine="0"/>
      <w:jc w:val="center"/>
      <w:textAlignment w:val="center"/>
    </w:pPr>
    <w:rPr>
      <w:b/>
      <w:bCs/>
      <w:sz w:val="16"/>
      <w:szCs w:val="16"/>
      <w:lang w:val="hr-HR"/>
    </w:rPr>
  </w:style>
  <w:style w:type="paragraph" w:customStyle="1" w:styleId="xl87">
    <w:name w:val="xl87"/>
    <w:basedOn w:val="Normal"/>
    <w:rsid w:val="00040030"/>
    <w:pPr>
      <w:widowControl/>
      <w:pBdr>
        <w:top w:val="single" w:sz="8" w:space="0" w:color="auto"/>
        <w:left w:val="single" w:sz="4" w:space="0" w:color="auto"/>
        <w:right w:val="single" w:sz="8" w:space="0" w:color="auto"/>
      </w:pBdr>
      <w:shd w:val="clear" w:color="auto" w:fill="FFFFFF"/>
      <w:adjustRightInd/>
      <w:spacing w:before="100" w:beforeAutospacing="1" w:after="100" w:afterAutospacing="1" w:line="240" w:lineRule="auto"/>
      <w:ind w:left="0" w:firstLine="0"/>
      <w:jc w:val="right"/>
      <w:textAlignment w:val="center"/>
    </w:pPr>
    <w:rPr>
      <w:b/>
      <w:bCs/>
      <w:sz w:val="16"/>
      <w:szCs w:val="16"/>
      <w:lang w:val="hr-HR"/>
    </w:rPr>
  </w:style>
  <w:style w:type="paragraph" w:customStyle="1" w:styleId="xl88">
    <w:name w:val="xl88"/>
    <w:basedOn w:val="Normal"/>
    <w:rsid w:val="00040030"/>
    <w:pPr>
      <w:widowControl/>
      <w:pBdr>
        <w:left w:val="single" w:sz="8" w:space="0" w:color="auto"/>
        <w:right w:val="single" w:sz="4" w:space="0" w:color="auto"/>
      </w:pBdr>
      <w:adjustRightInd/>
      <w:spacing w:before="100" w:beforeAutospacing="1" w:after="100" w:afterAutospacing="1" w:line="240" w:lineRule="auto"/>
      <w:ind w:left="0" w:firstLine="0"/>
      <w:jc w:val="center"/>
      <w:textAlignment w:val="center"/>
    </w:pPr>
    <w:rPr>
      <w:b/>
      <w:bCs/>
      <w:sz w:val="16"/>
      <w:szCs w:val="16"/>
      <w:lang w:val="hr-HR"/>
    </w:rPr>
  </w:style>
  <w:style w:type="paragraph" w:customStyle="1" w:styleId="xl89">
    <w:name w:val="xl89"/>
    <w:basedOn w:val="Normal"/>
    <w:rsid w:val="00040030"/>
    <w:pPr>
      <w:widowControl/>
      <w:pBdr>
        <w:left w:val="single" w:sz="8" w:space="0" w:color="auto"/>
        <w:right w:val="single" w:sz="4" w:space="0" w:color="auto"/>
      </w:pBdr>
      <w:adjustRightInd/>
      <w:spacing w:before="100" w:beforeAutospacing="1" w:after="100" w:afterAutospacing="1" w:line="240" w:lineRule="auto"/>
      <w:ind w:left="0" w:firstLine="0"/>
      <w:jc w:val="center"/>
      <w:textAlignment w:val="center"/>
    </w:pPr>
    <w:rPr>
      <w:sz w:val="16"/>
      <w:szCs w:val="16"/>
      <w:lang w:val="hr-HR"/>
    </w:rPr>
  </w:style>
  <w:style w:type="paragraph" w:customStyle="1" w:styleId="xl90">
    <w:name w:val="xl90"/>
    <w:basedOn w:val="Normal"/>
    <w:rsid w:val="00040030"/>
    <w:pPr>
      <w:widowControl/>
      <w:pBdr>
        <w:left w:val="single" w:sz="8" w:space="0" w:color="auto"/>
        <w:right w:val="single" w:sz="4" w:space="0" w:color="auto"/>
      </w:pBdr>
      <w:adjustRightInd/>
      <w:spacing w:before="100" w:beforeAutospacing="1" w:after="100" w:afterAutospacing="1" w:line="240" w:lineRule="auto"/>
      <w:ind w:left="0" w:firstLine="0"/>
      <w:jc w:val="center"/>
      <w:textAlignment w:val="center"/>
    </w:pPr>
    <w:rPr>
      <w:sz w:val="16"/>
      <w:szCs w:val="16"/>
      <w:lang w:val="hr-HR"/>
    </w:rPr>
  </w:style>
  <w:style w:type="paragraph" w:customStyle="1" w:styleId="xl91">
    <w:name w:val="xl91"/>
    <w:basedOn w:val="Normal"/>
    <w:rsid w:val="00040030"/>
    <w:pPr>
      <w:widowControl/>
      <w:pBdr>
        <w:left w:val="single" w:sz="8" w:space="0" w:color="auto"/>
        <w:right w:val="single" w:sz="4" w:space="0" w:color="auto"/>
      </w:pBdr>
      <w:adjustRightInd/>
      <w:spacing w:before="100" w:beforeAutospacing="1" w:after="100" w:afterAutospacing="1" w:line="240" w:lineRule="auto"/>
      <w:ind w:left="0" w:firstLine="0"/>
      <w:jc w:val="center"/>
      <w:textAlignment w:val="center"/>
    </w:pPr>
    <w:rPr>
      <w:i/>
      <w:iCs/>
      <w:sz w:val="16"/>
      <w:szCs w:val="16"/>
      <w:lang w:val="hr-HR"/>
    </w:rPr>
  </w:style>
  <w:style w:type="paragraph" w:customStyle="1" w:styleId="xl92">
    <w:name w:val="xl92"/>
    <w:basedOn w:val="Normal"/>
    <w:rsid w:val="00040030"/>
    <w:pPr>
      <w:widowControl/>
      <w:pBdr>
        <w:top w:val="single" w:sz="8" w:space="0" w:color="auto"/>
        <w:left w:val="single" w:sz="8" w:space="0" w:color="auto"/>
        <w:bottom w:val="single" w:sz="8" w:space="0" w:color="auto"/>
        <w:right w:val="single" w:sz="4" w:space="0" w:color="auto"/>
      </w:pBdr>
      <w:adjustRightInd/>
      <w:spacing w:before="100" w:beforeAutospacing="1" w:after="100" w:afterAutospacing="1" w:line="240" w:lineRule="auto"/>
      <w:ind w:left="0" w:firstLine="0"/>
      <w:jc w:val="center"/>
      <w:textAlignment w:val="center"/>
    </w:pPr>
    <w:rPr>
      <w:b/>
      <w:bCs/>
      <w:sz w:val="16"/>
      <w:szCs w:val="16"/>
      <w:lang w:val="hr-HR"/>
    </w:rPr>
  </w:style>
  <w:style w:type="paragraph" w:customStyle="1" w:styleId="xl93">
    <w:name w:val="xl93"/>
    <w:basedOn w:val="Normal"/>
    <w:rsid w:val="00040030"/>
    <w:pPr>
      <w:widowControl/>
      <w:pBdr>
        <w:top w:val="single" w:sz="8" w:space="0" w:color="auto"/>
        <w:left w:val="single" w:sz="4" w:space="0" w:color="auto"/>
        <w:bottom w:val="single" w:sz="8" w:space="0" w:color="auto"/>
        <w:right w:val="single" w:sz="4" w:space="0" w:color="auto"/>
      </w:pBdr>
      <w:adjustRightInd/>
      <w:spacing w:before="100" w:beforeAutospacing="1" w:after="100" w:afterAutospacing="1" w:line="240" w:lineRule="auto"/>
      <w:ind w:left="0" w:firstLine="0"/>
      <w:jc w:val="center"/>
      <w:textAlignment w:val="center"/>
    </w:pPr>
    <w:rPr>
      <w:b/>
      <w:bCs/>
      <w:sz w:val="16"/>
      <w:szCs w:val="16"/>
      <w:lang w:val="hr-HR"/>
    </w:rPr>
  </w:style>
  <w:style w:type="paragraph" w:customStyle="1" w:styleId="xl94">
    <w:name w:val="xl94"/>
    <w:basedOn w:val="Normal"/>
    <w:rsid w:val="00040030"/>
    <w:pPr>
      <w:widowControl/>
      <w:pBdr>
        <w:top w:val="single" w:sz="8" w:space="0" w:color="auto"/>
        <w:left w:val="single" w:sz="4" w:space="0" w:color="auto"/>
        <w:bottom w:val="single" w:sz="8" w:space="0" w:color="auto"/>
        <w:right w:val="single" w:sz="4" w:space="0" w:color="auto"/>
      </w:pBdr>
      <w:adjustRightInd/>
      <w:spacing w:before="100" w:beforeAutospacing="1" w:after="100" w:afterAutospacing="1" w:line="240" w:lineRule="auto"/>
      <w:ind w:left="0" w:firstLine="0"/>
      <w:jc w:val="center"/>
      <w:textAlignment w:val="center"/>
    </w:pPr>
    <w:rPr>
      <w:b/>
      <w:bCs/>
      <w:sz w:val="16"/>
      <w:szCs w:val="16"/>
      <w:lang w:val="hr-HR"/>
    </w:rPr>
  </w:style>
  <w:style w:type="paragraph" w:customStyle="1" w:styleId="xl95">
    <w:name w:val="xl95"/>
    <w:basedOn w:val="Normal"/>
    <w:rsid w:val="00040030"/>
    <w:pPr>
      <w:widowControl/>
      <w:pBdr>
        <w:left w:val="single" w:sz="8" w:space="0" w:color="auto"/>
        <w:right w:val="single" w:sz="8" w:space="0" w:color="auto"/>
      </w:pBdr>
      <w:adjustRightInd/>
      <w:spacing w:before="100" w:beforeAutospacing="1" w:after="100" w:afterAutospacing="1" w:line="240" w:lineRule="auto"/>
      <w:ind w:left="0" w:firstLine="0"/>
      <w:jc w:val="right"/>
      <w:textAlignment w:val="center"/>
    </w:pPr>
    <w:rPr>
      <w:b/>
      <w:bCs/>
      <w:sz w:val="16"/>
      <w:szCs w:val="16"/>
      <w:lang w:val="hr-HR"/>
    </w:rPr>
  </w:style>
  <w:style w:type="paragraph" w:customStyle="1" w:styleId="xl96">
    <w:name w:val="xl96"/>
    <w:basedOn w:val="Normal"/>
    <w:rsid w:val="00040030"/>
    <w:pPr>
      <w:widowControl/>
      <w:pBdr>
        <w:left w:val="single" w:sz="4" w:space="0" w:color="auto"/>
        <w:right w:val="single" w:sz="8" w:space="0" w:color="auto"/>
      </w:pBdr>
      <w:shd w:val="clear" w:color="auto" w:fill="FFFFFF"/>
      <w:adjustRightInd/>
      <w:spacing w:before="100" w:beforeAutospacing="1" w:after="100" w:afterAutospacing="1" w:line="240" w:lineRule="auto"/>
      <w:ind w:left="0" w:firstLine="0"/>
      <w:jc w:val="right"/>
      <w:textAlignment w:val="center"/>
    </w:pPr>
    <w:rPr>
      <w:b/>
      <w:bCs/>
      <w:i/>
      <w:iCs/>
      <w:sz w:val="16"/>
      <w:szCs w:val="16"/>
      <w:lang w:val="hr-HR"/>
    </w:rPr>
  </w:style>
  <w:style w:type="paragraph" w:customStyle="1" w:styleId="xl97">
    <w:name w:val="xl97"/>
    <w:basedOn w:val="Normal"/>
    <w:rsid w:val="00040030"/>
    <w:pPr>
      <w:widowControl/>
      <w:pBdr>
        <w:left w:val="single" w:sz="8" w:space="0" w:color="auto"/>
        <w:right w:val="single" w:sz="8" w:space="0" w:color="auto"/>
      </w:pBdr>
      <w:adjustRightInd/>
      <w:spacing w:before="100" w:beforeAutospacing="1" w:after="100" w:afterAutospacing="1" w:line="240" w:lineRule="auto"/>
      <w:ind w:left="0" w:firstLine="0"/>
      <w:jc w:val="right"/>
      <w:textAlignment w:val="center"/>
    </w:pPr>
    <w:rPr>
      <w:i/>
      <w:iCs/>
      <w:sz w:val="16"/>
      <w:szCs w:val="16"/>
      <w:lang w:val="hr-HR"/>
    </w:rPr>
  </w:style>
  <w:style w:type="paragraph" w:customStyle="1" w:styleId="xl98">
    <w:name w:val="xl98"/>
    <w:basedOn w:val="Normal"/>
    <w:rsid w:val="00040030"/>
    <w:pPr>
      <w:widowControl/>
      <w:pBdr>
        <w:left w:val="single" w:sz="4" w:space="0" w:color="auto"/>
        <w:bottom w:val="single" w:sz="4" w:space="0" w:color="auto"/>
        <w:right w:val="single" w:sz="8" w:space="0" w:color="auto"/>
      </w:pBdr>
      <w:adjustRightInd/>
      <w:spacing w:before="100" w:beforeAutospacing="1" w:after="100" w:afterAutospacing="1" w:line="240" w:lineRule="auto"/>
      <w:ind w:left="0" w:firstLine="0"/>
      <w:jc w:val="right"/>
      <w:textAlignment w:val="center"/>
    </w:pPr>
    <w:rPr>
      <w:b/>
      <w:bCs/>
      <w:sz w:val="16"/>
      <w:szCs w:val="16"/>
      <w:lang w:val="hr-HR"/>
    </w:rPr>
  </w:style>
  <w:style w:type="paragraph" w:customStyle="1" w:styleId="xl99">
    <w:name w:val="xl99"/>
    <w:basedOn w:val="Normal"/>
    <w:rsid w:val="00040030"/>
    <w:pPr>
      <w:widowControl/>
      <w:pBdr>
        <w:left w:val="single" w:sz="8" w:space="0" w:color="auto"/>
        <w:bottom w:val="single" w:sz="4" w:space="0" w:color="auto"/>
        <w:right w:val="single" w:sz="8" w:space="0" w:color="auto"/>
      </w:pBdr>
      <w:adjustRightInd/>
      <w:spacing w:before="100" w:beforeAutospacing="1" w:after="100" w:afterAutospacing="1" w:line="240" w:lineRule="auto"/>
      <w:ind w:left="0" w:firstLine="0"/>
      <w:jc w:val="right"/>
      <w:textAlignment w:val="center"/>
    </w:pPr>
    <w:rPr>
      <w:sz w:val="16"/>
      <w:szCs w:val="16"/>
      <w:lang w:val="hr-HR"/>
    </w:rPr>
  </w:style>
  <w:style w:type="paragraph" w:customStyle="1" w:styleId="xl100">
    <w:name w:val="xl100"/>
    <w:basedOn w:val="Normal"/>
    <w:rsid w:val="00040030"/>
    <w:pPr>
      <w:widowControl/>
      <w:pBdr>
        <w:left w:val="single" w:sz="8" w:space="0" w:color="auto"/>
        <w:right w:val="single" w:sz="8" w:space="0" w:color="auto"/>
      </w:pBdr>
      <w:adjustRightInd/>
      <w:spacing w:before="100" w:beforeAutospacing="1" w:after="100" w:afterAutospacing="1" w:line="240" w:lineRule="auto"/>
      <w:ind w:left="0" w:firstLine="0"/>
      <w:jc w:val="right"/>
      <w:textAlignment w:val="center"/>
    </w:pPr>
    <w:rPr>
      <w:sz w:val="16"/>
      <w:szCs w:val="16"/>
      <w:lang w:val="hr-HR"/>
    </w:rPr>
  </w:style>
  <w:style w:type="paragraph" w:customStyle="1" w:styleId="xl101">
    <w:name w:val="xl101"/>
    <w:basedOn w:val="Normal"/>
    <w:rsid w:val="00040030"/>
    <w:pPr>
      <w:widowControl/>
      <w:pBdr>
        <w:top w:val="single" w:sz="4" w:space="0" w:color="auto"/>
        <w:left w:val="single" w:sz="8" w:space="0" w:color="auto"/>
        <w:right w:val="single" w:sz="8" w:space="0" w:color="auto"/>
      </w:pBdr>
      <w:adjustRightInd/>
      <w:spacing w:before="100" w:beforeAutospacing="1" w:after="100" w:afterAutospacing="1" w:line="240" w:lineRule="auto"/>
      <w:ind w:left="0" w:firstLine="0"/>
      <w:jc w:val="right"/>
      <w:textAlignment w:val="center"/>
    </w:pPr>
    <w:rPr>
      <w:b/>
      <w:bCs/>
      <w:sz w:val="16"/>
      <w:szCs w:val="16"/>
      <w:lang w:val="hr-HR"/>
    </w:rPr>
  </w:style>
  <w:style w:type="paragraph" w:customStyle="1" w:styleId="xl102">
    <w:name w:val="xl102"/>
    <w:basedOn w:val="Normal"/>
    <w:rsid w:val="00040030"/>
    <w:pPr>
      <w:widowControl/>
      <w:pBdr>
        <w:left w:val="single" w:sz="8" w:space="0" w:color="auto"/>
        <w:bottom w:val="single" w:sz="4" w:space="0" w:color="auto"/>
        <w:right w:val="single" w:sz="8" w:space="0" w:color="auto"/>
      </w:pBdr>
      <w:adjustRightInd/>
      <w:spacing w:before="100" w:beforeAutospacing="1" w:after="100" w:afterAutospacing="1" w:line="240" w:lineRule="auto"/>
      <w:ind w:left="0" w:firstLine="0"/>
      <w:jc w:val="right"/>
      <w:textAlignment w:val="center"/>
    </w:pPr>
    <w:rPr>
      <w:b/>
      <w:bCs/>
      <w:sz w:val="16"/>
      <w:szCs w:val="16"/>
      <w:lang w:val="hr-HR"/>
    </w:rPr>
  </w:style>
  <w:style w:type="paragraph" w:customStyle="1" w:styleId="xl103">
    <w:name w:val="xl103"/>
    <w:basedOn w:val="Normal"/>
    <w:rsid w:val="00040030"/>
    <w:pPr>
      <w:widowControl/>
      <w:pBdr>
        <w:left w:val="single" w:sz="8" w:space="0" w:color="auto"/>
        <w:right w:val="single" w:sz="4" w:space="0" w:color="auto"/>
      </w:pBdr>
      <w:adjustRightInd/>
      <w:spacing w:before="100" w:beforeAutospacing="1" w:after="100" w:afterAutospacing="1" w:line="240" w:lineRule="auto"/>
      <w:ind w:left="0" w:firstLine="0"/>
      <w:jc w:val="center"/>
      <w:textAlignment w:val="center"/>
    </w:pPr>
    <w:rPr>
      <w:i/>
      <w:iCs/>
      <w:sz w:val="16"/>
      <w:szCs w:val="16"/>
      <w:lang w:val="hr-HR"/>
    </w:rPr>
  </w:style>
  <w:style w:type="paragraph" w:customStyle="1" w:styleId="xl104">
    <w:name w:val="xl104"/>
    <w:basedOn w:val="Normal"/>
    <w:rsid w:val="00040030"/>
    <w:pPr>
      <w:widowControl/>
      <w:pBdr>
        <w:top w:val="single" w:sz="4" w:space="0" w:color="auto"/>
        <w:left w:val="single" w:sz="8" w:space="0" w:color="auto"/>
        <w:right w:val="single" w:sz="8" w:space="0" w:color="auto"/>
      </w:pBdr>
      <w:adjustRightInd/>
      <w:spacing w:before="100" w:beforeAutospacing="1" w:after="100" w:afterAutospacing="1" w:line="240" w:lineRule="auto"/>
      <w:ind w:left="0" w:firstLine="0"/>
      <w:jc w:val="right"/>
      <w:textAlignment w:val="center"/>
    </w:pPr>
    <w:rPr>
      <w:i/>
      <w:iCs/>
      <w:sz w:val="16"/>
      <w:szCs w:val="16"/>
      <w:lang w:val="hr-HR"/>
    </w:rPr>
  </w:style>
  <w:style w:type="paragraph" w:customStyle="1" w:styleId="xl105">
    <w:name w:val="xl105"/>
    <w:basedOn w:val="Normal"/>
    <w:rsid w:val="00040030"/>
    <w:pPr>
      <w:widowControl/>
      <w:pBdr>
        <w:left w:val="single" w:sz="8" w:space="0" w:color="auto"/>
        <w:bottom w:val="single" w:sz="8" w:space="0" w:color="auto"/>
        <w:right w:val="single" w:sz="4" w:space="0" w:color="auto"/>
      </w:pBdr>
      <w:adjustRightInd/>
      <w:spacing w:before="100" w:beforeAutospacing="1" w:after="100" w:afterAutospacing="1" w:line="240" w:lineRule="auto"/>
      <w:ind w:left="0" w:firstLine="0"/>
      <w:jc w:val="center"/>
      <w:textAlignment w:val="center"/>
    </w:pPr>
    <w:rPr>
      <w:sz w:val="16"/>
      <w:szCs w:val="16"/>
      <w:lang w:val="hr-HR"/>
    </w:rPr>
  </w:style>
  <w:style w:type="paragraph" w:customStyle="1" w:styleId="xl106">
    <w:name w:val="xl106"/>
    <w:basedOn w:val="Normal"/>
    <w:rsid w:val="00040030"/>
    <w:pPr>
      <w:widowControl/>
      <w:pBdr>
        <w:top w:val="single" w:sz="8" w:space="0" w:color="auto"/>
        <w:left w:val="single" w:sz="8" w:space="0" w:color="auto"/>
        <w:right w:val="single" w:sz="8" w:space="0" w:color="auto"/>
      </w:pBdr>
      <w:shd w:val="clear" w:color="auto" w:fill="FFFFFF"/>
      <w:adjustRightInd/>
      <w:spacing w:before="100" w:beforeAutospacing="1" w:after="100" w:afterAutospacing="1" w:line="240" w:lineRule="auto"/>
      <w:ind w:left="0" w:firstLine="0"/>
      <w:jc w:val="right"/>
      <w:textAlignment w:val="center"/>
    </w:pPr>
    <w:rPr>
      <w:i/>
      <w:iCs/>
      <w:sz w:val="16"/>
      <w:szCs w:val="16"/>
      <w:lang w:val="hr-HR"/>
    </w:rPr>
  </w:style>
  <w:style w:type="paragraph" w:customStyle="1" w:styleId="xl107">
    <w:name w:val="xl107"/>
    <w:basedOn w:val="Normal"/>
    <w:rsid w:val="00040030"/>
    <w:pPr>
      <w:widowControl/>
      <w:pBdr>
        <w:top w:val="single" w:sz="8" w:space="0" w:color="auto"/>
        <w:left w:val="single" w:sz="8" w:space="0" w:color="auto"/>
        <w:right w:val="single" w:sz="8" w:space="0" w:color="auto"/>
      </w:pBdr>
      <w:adjustRightInd/>
      <w:spacing w:before="100" w:beforeAutospacing="1" w:after="100" w:afterAutospacing="1" w:line="240" w:lineRule="auto"/>
      <w:ind w:left="0" w:firstLine="0"/>
      <w:jc w:val="right"/>
      <w:textAlignment w:val="center"/>
    </w:pPr>
    <w:rPr>
      <w:i/>
      <w:iCs/>
      <w:sz w:val="16"/>
      <w:szCs w:val="16"/>
      <w:lang w:val="hr-HR"/>
    </w:rPr>
  </w:style>
  <w:style w:type="paragraph" w:customStyle="1" w:styleId="xl108">
    <w:name w:val="xl108"/>
    <w:basedOn w:val="Normal"/>
    <w:rsid w:val="00040030"/>
    <w:pPr>
      <w:widowControl/>
      <w:pBdr>
        <w:left w:val="single" w:sz="4" w:space="0" w:color="auto"/>
        <w:bottom w:val="single" w:sz="4" w:space="0" w:color="auto"/>
        <w:right w:val="single" w:sz="8" w:space="0" w:color="auto"/>
      </w:pBdr>
      <w:adjustRightInd/>
      <w:spacing w:before="100" w:beforeAutospacing="1" w:after="100" w:afterAutospacing="1" w:line="240" w:lineRule="auto"/>
      <w:ind w:left="0" w:firstLine="0"/>
      <w:jc w:val="right"/>
      <w:textAlignment w:val="center"/>
    </w:pPr>
    <w:rPr>
      <w:i/>
      <w:iCs/>
      <w:sz w:val="16"/>
      <w:szCs w:val="16"/>
      <w:lang w:val="hr-HR"/>
    </w:rPr>
  </w:style>
  <w:style w:type="paragraph" w:customStyle="1" w:styleId="xl109">
    <w:name w:val="xl109"/>
    <w:basedOn w:val="Normal"/>
    <w:rsid w:val="00040030"/>
    <w:pPr>
      <w:widowControl/>
      <w:pBdr>
        <w:top w:val="single" w:sz="4" w:space="0" w:color="auto"/>
        <w:left w:val="single" w:sz="8" w:space="0" w:color="auto"/>
        <w:right w:val="single" w:sz="4" w:space="0" w:color="auto"/>
      </w:pBdr>
      <w:shd w:val="clear" w:color="auto" w:fill="FFFFFF"/>
      <w:adjustRightInd/>
      <w:spacing w:before="100" w:beforeAutospacing="1" w:after="100" w:afterAutospacing="1" w:line="240" w:lineRule="auto"/>
      <w:ind w:left="0" w:firstLine="0"/>
      <w:jc w:val="center"/>
      <w:textAlignment w:val="center"/>
    </w:pPr>
    <w:rPr>
      <w:i/>
      <w:iCs/>
      <w:sz w:val="16"/>
      <w:szCs w:val="16"/>
      <w:lang w:val="hr-HR"/>
    </w:rPr>
  </w:style>
  <w:style w:type="paragraph" w:customStyle="1" w:styleId="xl110">
    <w:name w:val="xl110"/>
    <w:basedOn w:val="Normal"/>
    <w:rsid w:val="00040030"/>
    <w:pPr>
      <w:widowControl/>
      <w:pBdr>
        <w:top w:val="single" w:sz="4" w:space="0" w:color="auto"/>
        <w:left w:val="single" w:sz="4" w:space="0" w:color="auto"/>
        <w:right w:val="single" w:sz="4" w:space="0" w:color="auto"/>
      </w:pBdr>
      <w:shd w:val="clear" w:color="auto" w:fill="FFFFFF"/>
      <w:adjustRightInd/>
      <w:spacing w:before="100" w:beforeAutospacing="1" w:after="100" w:afterAutospacing="1" w:line="240" w:lineRule="auto"/>
      <w:ind w:left="0" w:firstLine="0"/>
      <w:jc w:val="center"/>
      <w:textAlignment w:val="center"/>
    </w:pPr>
    <w:rPr>
      <w:i/>
      <w:iCs/>
      <w:sz w:val="16"/>
      <w:szCs w:val="16"/>
      <w:lang w:val="hr-HR"/>
    </w:rPr>
  </w:style>
  <w:style w:type="paragraph" w:customStyle="1" w:styleId="xl111">
    <w:name w:val="xl111"/>
    <w:basedOn w:val="Normal"/>
    <w:rsid w:val="00040030"/>
    <w:pPr>
      <w:widowControl/>
      <w:pBdr>
        <w:left w:val="single" w:sz="4" w:space="0" w:color="auto"/>
        <w:right w:val="single" w:sz="4" w:space="0" w:color="auto"/>
      </w:pBdr>
      <w:adjustRightInd/>
      <w:spacing w:before="100" w:beforeAutospacing="1" w:after="100" w:afterAutospacing="1" w:line="240" w:lineRule="auto"/>
      <w:ind w:left="0" w:firstLine="0"/>
      <w:jc w:val="left"/>
      <w:textAlignment w:val="center"/>
    </w:pPr>
    <w:rPr>
      <w:sz w:val="16"/>
      <w:szCs w:val="16"/>
      <w:lang w:val="hr-HR"/>
    </w:rPr>
  </w:style>
  <w:style w:type="paragraph" w:customStyle="1" w:styleId="xl112">
    <w:name w:val="xl112"/>
    <w:basedOn w:val="Normal"/>
    <w:rsid w:val="00040030"/>
    <w:pPr>
      <w:widowControl/>
      <w:pBdr>
        <w:left w:val="single" w:sz="8" w:space="0" w:color="auto"/>
        <w:bottom w:val="single" w:sz="4" w:space="0" w:color="auto"/>
      </w:pBdr>
      <w:adjustRightInd/>
      <w:spacing w:before="100" w:beforeAutospacing="1" w:after="100" w:afterAutospacing="1" w:line="240" w:lineRule="auto"/>
      <w:ind w:left="0" w:firstLine="0"/>
      <w:jc w:val="center"/>
      <w:textAlignment w:val="center"/>
    </w:pPr>
    <w:rPr>
      <w:sz w:val="16"/>
      <w:szCs w:val="16"/>
      <w:lang w:val="hr-HR"/>
    </w:rPr>
  </w:style>
  <w:style w:type="paragraph" w:customStyle="1" w:styleId="xl113">
    <w:name w:val="xl113"/>
    <w:basedOn w:val="Normal"/>
    <w:rsid w:val="00040030"/>
    <w:pPr>
      <w:widowControl/>
      <w:pBdr>
        <w:top w:val="single" w:sz="4" w:space="0" w:color="auto"/>
        <w:left w:val="single" w:sz="8" w:space="0" w:color="auto"/>
      </w:pBdr>
      <w:shd w:val="clear" w:color="auto" w:fill="FFFFFF"/>
      <w:adjustRightInd/>
      <w:spacing w:before="100" w:beforeAutospacing="1" w:after="100" w:afterAutospacing="1" w:line="240" w:lineRule="auto"/>
      <w:ind w:left="0" w:firstLine="0"/>
      <w:jc w:val="center"/>
      <w:textAlignment w:val="center"/>
    </w:pPr>
    <w:rPr>
      <w:b/>
      <w:bCs/>
      <w:color w:val="000000"/>
      <w:sz w:val="16"/>
      <w:szCs w:val="16"/>
      <w:lang w:val="hr-HR"/>
    </w:rPr>
  </w:style>
  <w:style w:type="paragraph" w:customStyle="1" w:styleId="xl114">
    <w:name w:val="xl114"/>
    <w:basedOn w:val="Normal"/>
    <w:rsid w:val="00040030"/>
    <w:pPr>
      <w:widowControl/>
      <w:pBdr>
        <w:top w:val="single" w:sz="4" w:space="0" w:color="auto"/>
      </w:pBdr>
      <w:shd w:val="clear" w:color="auto" w:fill="FFFFFF"/>
      <w:adjustRightInd/>
      <w:spacing w:before="100" w:beforeAutospacing="1" w:after="100" w:afterAutospacing="1" w:line="240" w:lineRule="auto"/>
      <w:ind w:left="0" w:firstLine="0"/>
      <w:jc w:val="center"/>
      <w:textAlignment w:val="center"/>
    </w:pPr>
    <w:rPr>
      <w:b/>
      <w:bCs/>
      <w:color w:val="000000"/>
      <w:sz w:val="16"/>
      <w:szCs w:val="16"/>
      <w:lang w:val="hr-HR"/>
    </w:rPr>
  </w:style>
  <w:style w:type="paragraph" w:customStyle="1" w:styleId="xl115">
    <w:name w:val="xl115"/>
    <w:basedOn w:val="Normal"/>
    <w:rsid w:val="00040030"/>
    <w:pPr>
      <w:widowControl/>
      <w:pBdr>
        <w:top w:val="single" w:sz="4" w:space="0" w:color="auto"/>
        <w:right w:val="single" w:sz="4" w:space="0" w:color="auto"/>
      </w:pBdr>
      <w:shd w:val="clear" w:color="auto" w:fill="FFFFFF"/>
      <w:adjustRightInd/>
      <w:spacing w:before="100" w:beforeAutospacing="1" w:after="100" w:afterAutospacing="1" w:line="240" w:lineRule="auto"/>
      <w:ind w:left="0" w:firstLine="0"/>
      <w:jc w:val="center"/>
      <w:textAlignment w:val="center"/>
    </w:pPr>
    <w:rPr>
      <w:b/>
      <w:bCs/>
      <w:color w:val="000000"/>
      <w:sz w:val="16"/>
      <w:szCs w:val="16"/>
      <w:lang w:val="hr-HR"/>
    </w:rPr>
  </w:style>
  <w:style w:type="paragraph" w:customStyle="1" w:styleId="xl116">
    <w:name w:val="xl116"/>
    <w:basedOn w:val="Normal"/>
    <w:rsid w:val="00040030"/>
    <w:pPr>
      <w:widowControl/>
      <w:pBdr>
        <w:top w:val="single" w:sz="4" w:space="0" w:color="auto"/>
        <w:left w:val="single" w:sz="4" w:space="0" w:color="auto"/>
        <w:right w:val="single" w:sz="8" w:space="0" w:color="auto"/>
      </w:pBdr>
      <w:shd w:val="clear" w:color="auto" w:fill="FFFFFF"/>
      <w:adjustRightInd/>
      <w:spacing w:before="100" w:beforeAutospacing="1" w:after="100" w:afterAutospacing="1" w:line="240" w:lineRule="auto"/>
      <w:ind w:left="0" w:firstLine="0"/>
      <w:jc w:val="right"/>
      <w:textAlignment w:val="center"/>
    </w:pPr>
    <w:rPr>
      <w:b/>
      <w:bCs/>
      <w:color w:val="000000"/>
      <w:sz w:val="16"/>
      <w:szCs w:val="16"/>
      <w:lang w:val="hr-HR"/>
    </w:rPr>
  </w:style>
  <w:style w:type="paragraph" w:customStyle="1" w:styleId="xl117">
    <w:name w:val="xl117"/>
    <w:basedOn w:val="Normal"/>
    <w:rsid w:val="00040030"/>
    <w:pPr>
      <w:widowControl/>
      <w:pBdr>
        <w:left w:val="single" w:sz="8" w:space="0" w:color="auto"/>
      </w:pBdr>
      <w:adjustRightInd/>
      <w:spacing w:before="100" w:beforeAutospacing="1" w:after="100" w:afterAutospacing="1" w:line="240" w:lineRule="auto"/>
      <w:ind w:left="0" w:firstLine="0"/>
      <w:jc w:val="center"/>
      <w:textAlignment w:val="center"/>
    </w:pPr>
    <w:rPr>
      <w:sz w:val="16"/>
      <w:szCs w:val="16"/>
      <w:lang w:val="hr-HR"/>
    </w:rPr>
  </w:style>
  <w:style w:type="paragraph" w:customStyle="1" w:styleId="xl118">
    <w:name w:val="xl118"/>
    <w:basedOn w:val="Normal"/>
    <w:rsid w:val="00040030"/>
    <w:pPr>
      <w:widowControl/>
      <w:pBdr>
        <w:top w:val="single" w:sz="8" w:space="0" w:color="auto"/>
        <w:left w:val="single" w:sz="8" w:space="0" w:color="auto"/>
        <w:right w:val="single" w:sz="8" w:space="0" w:color="auto"/>
      </w:pBdr>
      <w:adjustRightInd/>
      <w:spacing w:before="100" w:beforeAutospacing="1" w:after="100" w:afterAutospacing="1" w:line="240" w:lineRule="auto"/>
      <w:ind w:left="0" w:firstLine="0"/>
      <w:jc w:val="right"/>
      <w:textAlignment w:val="center"/>
    </w:pPr>
    <w:rPr>
      <w:b/>
      <w:bCs/>
      <w:sz w:val="16"/>
      <w:szCs w:val="16"/>
      <w:lang w:val="hr-HR"/>
    </w:rPr>
  </w:style>
  <w:style w:type="paragraph" w:customStyle="1" w:styleId="xl119">
    <w:name w:val="xl119"/>
    <w:basedOn w:val="Normal"/>
    <w:rsid w:val="00040030"/>
    <w:pPr>
      <w:widowControl/>
      <w:pBdr>
        <w:left w:val="single" w:sz="8" w:space="0" w:color="auto"/>
      </w:pBdr>
      <w:adjustRightInd/>
      <w:spacing w:before="100" w:beforeAutospacing="1" w:after="100" w:afterAutospacing="1" w:line="240" w:lineRule="auto"/>
      <w:ind w:left="0" w:firstLine="0"/>
      <w:jc w:val="left"/>
      <w:textAlignment w:val="center"/>
    </w:pPr>
    <w:rPr>
      <w:sz w:val="16"/>
      <w:szCs w:val="16"/>
      <w:lang w:val="hr-HR"/>
    </w:rPr>
  </w:style>
  <w:style w:type="paragraph" w:customStyle="1" w:styleId="xl120">
    <w:name w:val="xl120"/>
    <w:basedOn w:val="Normal"/>
    <w:rsid w:val="00040030"/>
    <w:pPr>
      <w:widowControl/>
      <w:pBdr>
        <w:top w:val="single" w:sz="4" w:space="0" w:color="auto"/>
        <w:left w:val="single" w:sz="8" w:space="0" w:color="auto"/>
        <w:right w:val="single" w:sz="8" w:space="0" w:color="auto"/>
      </w:pBdr>
      <w:adjustRightInd/>
      <w:spacing w:before="100" w:beforeAutospacing="1" w:after="100" w:afterAutospacing="1" w:line="240" w:lineRule="auto"/>
      <w:ind w:left="0" w:firstLine="0"/>
      <w:jc w:val="right"/>
      <w:textAlignment w:val="center"/>
    </w:pPr>
    <w:rPr>
      <w:sz w:val="16"/>
      <w:szCs w:val="16"/>
      <w:lang w:val="hr-HR"/>
    </w:rPr>
  </w:style>
  <w:style w:type="paragraph" w:customStyle="1" w:styleId="xl121">
    <w:name w:val="xl121"/>
    <w:basedOn w:val="Normal"/>
    <w:rsid w:val="00040030"/>
    <w:pPr>
      <w:widowControl/>
      <w:pBdr>
        <w:top w:val="single" w:sz="8" w:space="0" w:color="auto"/>
        <w:left w:val="single" w:sz="8" w:space="0" w:color="auto"/>
        <w:bottom w:val="single" w:sz="8" w:space="0" w:color="auto"/>
        <w:right w:val="single" w:sz="8" w:space="0" w:color="auto"/>
      </w:pBdr>
      <w:adjustRightInd/>
      <w:spacing w:before="100" w:beforeAutospacing="1" w:after="100" w:afterAutospacing="1" w:line="240" w:lineRule="auto"/>
      <w:ind w:left="0" w:firstLine="0"/>
      <w:jc w:val="right"/>
      <w:textAlignment w:val="center"/>
    </w:pPr>
    <w:rPr>
      <w:b/>
      <w:bCs/>
      <w:sz w:val="16"/>
      <w:szCs w:val="16"/>
      <w:lang w:val="hr-HR"/>
    </w:rPr>
  </w:style>
  <w:style w:type="paragraph" w:styleId="Blokteksta">
    <w:name w:val="Block Text"/>
    <w:basedOn w:val="Normal"/>
    <w:rsid w:val="00040030"/>
    <w:pPr>
      <w:widowControl/>
      <w:tabs>
        <w:tab w:val="left" w:pos="8640"/>
        <w:tab w:val="left" w:pos="12900"/>
      </w:tabs>
      <w:adjustRightInd/>
      <w:spacing w:line="240" w:lineRule="auto"/>
      <w:ind w:left="540" w:right="87" w:firstLine="0"/>
      <w:jc w:val="left"/>
      <w:textAlignment w:val="auto"/>
    </w:pPr>
    <w:rPr>
      <w:sz w:val="24"/>
      <w:lang w:val="hr-HR"/>
    </w:rPr>
  </w:style>
  <w:style w:type="paragraph" w:styleId="Obinitekst">
    <w:name w:val="Plain Text"/>
    <w:basedOn w:val="Normal"/>
    <w:link w:val="ObinitekstChar"/>
    <w:rsid w:val="00040030"/>
    <w:pPr>
      <w:widowControl/>
      <w:adjustRightInd/>
      <w:spacing w:line="240" w:lineRule="auto"/>
      <w:ind w:left="0" w:firstLine="0"/>
      <w:jc w:val="left"/>
      <w:textAlignment w:val="auto"/>
    </w:pPr>
    <w:rPr>
      <w:rFonts w:ascii="Courier New" w:hAnsi="Courier New"/>
      <w:lang w:eastAsia="en-US"/>
    </w:rPr>
  </w:style>
  <w:style w:type="character" w:customStyle="1" w:styleId="ObinitekstChar">
    <w:name w:val="Obični tekst Char"/>
    <w:link w:val="Obinitekst"/>
    <w:rsid w:val="00040030"/>
    <w:rPr>
      <w:rFonts w:ascii="Courier New" w:eastAsia="Times New Roman" w:hAnsi="Courier New"/>
      <w:lang w:val="en-AU" w:eastAsia="en-US"/>
    </w:rPr>
  </w:style>
  <w:style w:type="character" w:styleId="Brojretka">
    <w:name w:val="line number"/>
    <w:basedOn w:val="Zadanifontodlomka"/>
    <w:rsid w:val="00040030"/>
  </w:style>
  <w:style w:type="paragraph" w:styleId="Odlomakpopisa">
    <w:name w:val="List Paragraph"/>
    <w:basedOn w:val="Normal"/>
    <w:link w:val="OdlomakpopisaChar"/>
    <w:uiPriority w:val="34"/>
    <w:qFormat/>
    <w:rsid w:val="00687212"/>
    <w:pPr>
      <w:ind w:left="720"/>
      <w:contextualSpacing/>
    </w:pPr>
    <w:rPr>
      <w:lang w:eastAsia="x-none"/>
    </w:rPr>
  </w:style>
  <w:style w:type="paragraph" w:customStyle="1" w:styleId="Text2">
    <w:name w:val="Text 2"/>
    <w:basedOn w:val="Normal"/>
    <w:rsid w:val="00435BAB"/>
    <w:pPr>
      <w:widowControl/>
      <w:tabs>
        <w:tab w:val="left" w:pos="2161"/>
      </w:tabs>
      <w:adjustRightInd/>
      <w:spacing w:after="240" w:line="240" w:lineRule="auto"/>
      <w:ind w:left="1077" w:firstLine="0"/>
      <w:textAlignment w:val="auto"/>
    </w:pPr>
    <w:rPr>
      <w:sz w:val="24"/>
      <w:szCs w:val="24"/>
      <w:lang w:val="hr-HR" w:eastAsia="en-GB"/>
    </w:rPr>
  </w:style>
  <w:style w:type="paragraph" w:customStyle="1" w:styleId="Text1">
    <w:name w:val="Text 1"/>
    <w:basedOn w:val="Normal"/>
    <w:rsid w:val="00435BAB"/>
    <w:pPr>
      <w:widowControl/>
      <w:adjustRightInd/>
      <w:spacing w:after="240" w:line="240" w:lineRule="auto"/>
      <w:ind w:left="483" w:firstLine="0"/>
      <w:textAlignment w:val="auto"/>
    </w:pPr>
    <w:rPr>
      <w:sz w:val="24"/>
      <w:szCs w:val="24"/>
      <w:lang w:val="hr-HR" w:eastAsia="en-GB"/>
    </w:rPr>
  </w:style>
  <w:style w:type="table" w:styleId="Reetkatablice">
    <w:name w:val="Table Grid"/>
    <w:basedOn w:val="Obinatablica"/>
    <w:uiPriority w:val="59"/>
    <w:rsid w:val="00236C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842F5D"/>
    <w:pPr>
      <w:autoSpaceDE w:val="0"/>
      <w:autoSpaceDN w:val="0"/>
      <w:adjustRightInd w:val="0"/>
    </w:pPr>
    <w:rPr>
      <w:rFonts w:ascii="Times New Roman" w:eastAsia="Times New Roman" w:hAnsi="Times New Roman"/>
      <w:color w:val="000000"/>
      <w:sz w:val="24"/>
      <w:szCs w:val="24"/>
    </w:rPr>
  </w:style>
  <w:style w:type="character" w:customStyle="1" w:styleId="OdlomakpopisaChar">
    <w:name w:val="Odlomak popisa Char"/>
    <w:link w:val="Odlomakpopisa"/>
    <w:uiPriority w:val="34"/>
    <w:locked/>
    <w:rsid w:val="00323264"/>
    <w:rPr>
      <w:rFonts w:ascii="Times New Roman" w:eastAsia="Times New Roman" w:hAnsi="Times New Roman"/>
      <w:lang w:val="en-AU"/>
    </w:rPr>
  </w:style>
  <w:style w:type="paragraph" w:styleId="Bezproreda">
    <w:name w:val="No Spacing"/>
    <w:uiPriority w:val="1"/>
    <w:qFormat/>
    <w:rsid w:val="00592676"/>
    <w:rPr>
      <w:sz w:val="22"/>
      <w:szCs w:val="22"/>
      <w:lang w:eastAsia="en-US"/>
    </w:rPr>
  </w:style>
  <w:style w:type="character" w:styleId="Referencakomentara">
    <w:name w:val="annotation reference"/>
    <w:semiHidden/>
    <w:unhideWhenUsed/>
    <w:rsid w:val="009831C1"/>
    <w:rPr>
      <w:sz w:val="16"/>
      <w:szCs w:val="16"/>
    </w:rPr>
  </w:style>
  <w:style w:type="paragraph" w:styleId="Tekstkomentara">
    <w:name w:val="annotation text"/>
    <w:basedOn w:val="Normal"/>
    <w:link w:val="TekstkomentaraChar"/>
    <w:uiPriority w:val="99"/>
    <w:semiHidden/>
    <w:unhideWhenUsed/>
    <w:qFormat/>
    <w:rsid w:val="009831C1"/>
  </w:style>
  <w:style w:type="character" w:customStyle="1" w:styleId="TekstkomentaraChar">
    <w:name w:val="Tekst komentara Char"/>
    <w:link w:val="Tekstkomentara"/>
    <w:uiPriority w:val="99"/>
    <w:semiHidden/>
    <w:rsid w:val="009831C1"/>
    <w:rPr>
      <w:rFonts w:ascii="Times New Roman" w:eastAsia="Times New Roman" w:hAnsi="Times New Roman"/>
      <w:lang w:val="en-AU" w:eastAsia="hr-HR"/>
    </w:rPr>
  </w:style>
  <w:style w:type="paragraph" w:styleId="Predmetkomentara">
    <w:name w:val="annotation subject"/>
    <w:basedOn w:val="Tekstkomentara"/>
    <w:next w:val="Tekstkomentara"/>
    <w:link w:val="PredmetkomentaraChar"/>
    <w:semiHidden/>
    <w:unhideWhenUsed/>
    <w:rsid w:val="009831C1"/>
    <w:rPr>
      <w:b/>
      <w:bCs/>
    </w:rPr>
  </w:style>
  <w:style w:type="character" w:customStyle="1" w:styleId="PredmetkomentaraChar">
    <w:name w:val="Predmet komentara Char"/>
    <w:link w:val="Predmetkomentara"/>
    <w:semiHidden/>
    <w:rsid w:val="009831C1"/>
    <w:rPr>
      <w:rFonts w:ascii="Times New Roman" w:eastAsia="Times New Roman" w:hAnsi="Times New Roman"/>
      <w:b/>
      <w:bCs/>
      <w:lang w:val="en-AU" w:eastAsia="hr-HR"/>
    </w:rPr>
  </w:style>
  <w:style w:type="character" w:styleId="Istaknuto">
    <w:name w:val="Emphasis"/>
    <w:uiPriority w:val="20"/>
    <w:qFormat/>
    <w:rsid w:val="00DF6D97"/>
    <w:rPr>
      <w:i/>
      <w:iCs/>
    </w:rPr>
  </w:style>
  <w:style w:type="character" w:customStyle="1" w:styleId="hps">
    <w:name w:val="hps"/>
    <w:basedOn w:val="Zadanifontodlomka"/>
    <w:rsid w:val="00BB439E"/>
  </w:style>
  <w:style w:type="paragraph" w:styleId="Revizija">
    <w:name w:val="Revision"/>
    <w:hidden/>
    <w:uiPriority w:val="99"/>
    <w:semiHidden/>
    <w:rsid w:val="00BB439E"/>
    <w:rPr>
      <w:rFonts w:ascii="Times New Roman" w:eastAsia="Times New Roman" w:hAnsi="Times New Roman"/>
      <w:lang w:val="en-AU"/>
    </w:rPr>
  </w:style>
  <w:style w:type="paragraph" w:customStyle="1" w:styleId="CharChar1CharCharCharCharCharCharCharCharCharCharCharCharChar1CharCharCharCharCharCharCharCharCharCharCharChar1CharCharCharCharCharCharCharCharCharChar0">
    <w:name w:val="Char Char1 Char Char Char Char Char Char Char Char Char Char Char Char Char1 Char Char Char Char Char Char Char Char Char Char Char Char1 Char Char Char Char Char Char Char Char Char Char"/>
    <w:basedOn w:val="Normal"/>
    <w:rsid w:val="00E209D9"/>
    <w:pPr>
      <w:widowControl/>
      <w:adjustRightInd/>
      <w:spacing w:after="160" w:line="240" w:lineRule="exact"/>
      <w:jc w:val="left"/>
      <w:textAlignment w:val="auto"/>
    </w:pPr>
    <w:rPr>
      <w:rFonts w:ascii="Tahoma" w:hAnsi="Tahoma"/>
      <w:lang w:val="en-US" w:eastAsia="en-US"/>
    </w:rPr>
  </w:style>
  <w:style w:type="paragraph" w:customStyle="1" w:styleId="CharChar1CharCharCharCharCharCharCharCharCharCharCharCharChar1CharCharCharCharCharCharCharCharCharCharCharChar1CharCharCharCharCharCharCharCharCharCharCharCharChar">
    <w:name w:val="Char Char1 Char Char Char Char Char Char Char Char Char Char Char Char Char1 Char Char Char Char Char Char Char Char Char Char Char Char1 Char Char Char Char Char Char Char Char Char Char Char Char Char"/>
    <w:basedOn w:val="Normal"/>
    <w:rsid w:val="007B2197"/>
    <w:pPr>
      <w:widowControl/>
      <w:adjustRightInd/>
      <w:spacing w:after="160" w:line="240" w:lineRule="exact"/>
      <w:ind w:left="0" w:firstLine="0"/>
      <w:jc w:val="left"/>
      <w:textAlignment w:val="auto"/>
    </w:pPr>
    <w:rPr>
      <w:rFonts w:ascii="Tahoma" w:hAnsi="Tahoma"/>
      <w:lang w:val="en-US" w:eastAsia="en-US"/>
    </w:rPr>
  </w:style>
  <w:style w:type="paragraph" w:styleId="Grafikeoznake">
    <w:name w:val="List Bullet"/>
    <w:basedOn w:val="Normal"/>
    <w:autoRedefine/>
    <w:rsid w:val="007B2197"/>
    <w:pPr>
      <w:widowControl/>
      <w:numPr>
        <w:numId w:val="18"/>
      </w:numPr>
      <w:tabs>
        <w:tab w:val="clear" w:pos="360"/>
        <w:tab w:val="num" w:pos="720"/>
      </w:tabs>
      <w:adjustRightInd/>
      <w:spacing w:line="240" w:lineRule="auto"/>
      <w:ind w:left="720"/>
      <w:textAlignment w:val="auto"/>
    </w:pPr>
    <w:rPr>
      <w:sz w:val="24"/>
      <w:szCs w:val="24"/>
      <w:lang w:val="hr-HR"/>
    </w:rPr>
  </w:style>
  <w:style w:type="paragraph" w:styleId="Tekstfusnote">
    <w:name w:val="footnote text"/>
    <w:basedOn w:val="Normal"/>
    <w:link w:val="TekstfusnoteChar"/>
    <w:uiPriority w:val="99"/>
    <w:unhideWhenUsed/>
    <w:rsid w:val="007B2197"/>
    <w:pPr>
      <w:widowControl/>
      <w:adjustRightInd/>
      <w:spacing w:line="240" w:lineRule="auto"/>
      <w:ind w:left="0" w:firstLine="0"/>
      <w:jc w:val="left"/>
      <w:textAlignment w:val="auto"/>
    </w:pPr>
    <w:rPr>
      <w:rFonts w:ascii="Calibri" w:eastAsia="Calibri" w:hAnsi="Calibri"/>
      <w:lang w:val="hr-HR" w:eastAsia="en-US"/>
    </w:rPr>
  </w:style>
  <w:style w:type="character" w:customStyle="1" w:styleId="TekstfusnoteChar">
    <w:name w:val="Tekst fusnote Char"/>
    <w:link w:val="Tekstfusnote"/>
    <w:uiPriority w:val="99"/>
    <w:rsid w:val="007B2197"/>
    <w:rPr>
      <w:lang w:eastAsia="en-US"/>
    </w:rPr>
  </w:style>
  <w:style w:type="paragraph" w:customStyle="1" w:styleId="box462250">
    <w:name w:val="box_462250"/>
    <w:basedOn w:val="Normal"/>
    <w:rsid w:val="007B2197"/>
    <w:pPr>
      <w:widowControl/>
      <w:adjustRightInd/>
      <w:spacing w:before="100" w:beforeAutospacing="1" w:after="100" w:afterAutospacing="1" w:line="240" w:lineRule="auto"/>
      <w:ind w:left="0" w:firstLine="0"/>
      <w:jc w:val="left"/>
      <w:textAlignment w:val="auto"/>
    </w:pPr>
    <w:rPr>
      <w:sz w:val="24"/>
      <w:szCs w:val="24"/>
      <w:lang w:val="en-US" w:eastAsia="en-US"/>
    </w:rPr>
  </w:style>
  <w:style w:type="paragraph" w:styleId="Kartadokumenta">
    <w:name w:val="Document Map"/>
    <w:basedOn w:val="Normal"/>
    <w:link w:val="KartadokumentaChar"/>
    <w:uiPriority w:val="99"/>
    <w:semiHidden/>
    <w:rsid w:val="007B2197"/>
    <w:pPr>
      <w:widowControl/>
      <w:shd w:val="clear" w:color="auto" w:fill="000080"/>
      <w:adjustRightInd/>
      <w:spacing w:line="240" w:lineRule="auto"/>
      <w:ind w:left="0" w:firstLine="0"/>
      <w:jc w:val="left"/>
      <w:textAlignment w:val="auto"/>
    </w:pPr>
    <w:rPr>
      <w:rFonts w:ascii="Tahoma" w:hAnsi="Tahoma" w:cs="Tahoma"/>
      <w:lang w:val="hr-HR"/>
    </w:rPr>
  </w:style>
  <w:style w:type="character" w:customStyle="1" w:styleId="KartadokumentaChar">
    <w:name w:val="Karta dokumenta Char"/>
    <w:link w:val="Kartadokumenta"/>
    <w:uiPriority w:val="99"/>
    <w:semiHidden/>
    <w:rsid w:val="007B2197"/>
    <w:rPr>
      <w:rFonts w:ascii="Tahoma" w:eastAsia="Times New Roman" w:hAnsi="Tahoma" w:cs="Tahoma"/>
      <w:shd w:val="clear" w:color="auto" w:fill="000080"/>
    </w:rPr>
  </w:style>
  <w:style w:type="paragraph" w:customStyle="1" w:styleId="StandardWeb1">
    <w:name w:val="Standard (Web)1"/>
    <w:basedOn w:val="Normal"/>
    <w:rsid w:val="001930F3"/>
    <w:pPr>
      <w:widowControl/>
      <w:suppressAutoHyphens/>
      <w:autoSpaceDN w:val="0"/>
      <w:adjustRightInd/>
      <w:spacing w:before="280" w:after="280" w:line="240" w:lineRule="auto"/>
      <w:ind w:left="0" w:firstLine="0"/>
      <w:jc w:val="left"/>
    </w:pPr>
    <w:rPr>
      <w:sz w:val="24"/>
      <w:szCs w:val="24"/>
      <w:lang w:val="hr-H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2720">
      <w:bodyDiv w:val="1"/>
      <w:marLeft w:val="0"/>
      <w:marRight w:val="0"/>
      <w:marTop w:val="0"/>
      <w:marBottom w:val="0"/>
      <w:divBdr>
        <w:top w:val="none" w:sz="0" w:space="0" w:color="auto"/>
        <w:left w:val="none" w:sz="0" w:space="0" w:color="auto"/>
        <w:bottom w:val="none" w:sz="0" w:space="0" w:color="auto"/>
        <w:right w:val="none" w:sz="0" w:space="0" w:color="auto"/>
      </w:divBdr>
    </w:div>
    <w:div w:id="12654648">
      <w:bodyDiv w:val="1"/>
      <w:marLeft w:val="0"/>
      <w:marRight w:val="0"/>
      <w:marTop w:val="0"/>
      <w:marBottom w:val="0"/>
      <w:divBdr>
        <w:top w:val="none" w:sz="0" w:space="0" w:color="auto"/>
        <w:left w:val="none" w:sz="0" w:space="0" w:color="auto"/>
        <w:bottom w:val="none" w:sz="0" w:space="0" w:color="auto"/>
        <w:right w:val="none" w:sz="0" w:space="0" w:color="auto"/>
      </w:divBdr>
    </w:div>
    <w:div w:id="16273088">
      <w:bodyDiv w:val="1"/>
      <w:marLeft w:val="0"/>
      <w:marRight w:val="0"/>
      <w:marTop w:val="0"/>
      <w:marBottom w:val="0"/>
      <w:divBdr>
        <w:top w:val="none" w:sz="0" w:space="0" w:color="auto"/>
        <w:left w:val="none" w:sz="0" w:space="0" w:color="auto"/>
        <w:bottom w:val="none" w:sz="0" w:space="0" w:color="auto"/>
        <w:right w:val="none" w:sz="0" w:space="0" w:color="auto"/>
      </w:divBdr>
    </w:div>
    <w:div w:id="17631484">
      <w:bodyDiv w:val="1"/>
      <w:marLeft w:val="0"/>
      <w:marRight w:val="0"/>
      <w:marTop w:val="0"/>
      <w:marBottom w:val="0"/>
      <w:divBdr>
        <w:top w:val="none" w:sz="0" w:space="0" w:color="auto"/>
        <w:left w:val="none" w:sz="0" w:space="0" w:color="auto"/>
        <w:bottom w:val="none" w:sz="0" w:space="0" w:color="auto"/>
        <w:right w:val="none" w:sz="0" w:space="0" w:color="auto"/>
      </w:divBdr>
    </w:div>
    <w:div w:id="23332862">
      <w:bodyDiv w:val="1"/>
      <w:marLeft w:val="0"/>
      <w:marRight w:val="0"/>
      <w:marTop w:val="0"/>
      <w:marBottom w:val="0"/>
      <w:divBdr>
        <w:top w:val="none" w:sz="0" w:space="0" w:color="auto"/>
        <w:left w:val="none" w:sz="0" w:space="0" w:color="auto"/>
        <w:bottom w:val="none" w:sz="0" w:space="0" w:color="auto"/>
        <w:right w:val="none" w:sz="0" w:space="0" w:color="auto"/>
      </w:divBdr>
    </w:div>
    <w:div w:id="23989557">
      <w:bodyDiv w:val="1"/>
      <w:marLeft w:val="0"/>
      <w:marRight w:val="0"/>
      <w:marTop w:val="0"/>
      <w:marBottom w:val="0"/>
      <w:divBdr>
        <w:top w:val="none" w:sz="0" w:space="0" w:color="auto"/>
        <w:left w:val="none" w:sz="0" w:space="0" w:color="auto"/>
        <w:bottom w:val="none" w:sz="0" w:space="0" w:color="auto"/>
        <w:right w:val="none" w:sz="0" w:space="0" w:color="auto"/>
      </w:divBdr>
    </w:div>
    <w:div w:id="31155669">
      <w:bodyDiv w:val="1"/>
      <w:marLeft w:val="0"/>
      <w:marRight w:val="0"/>
      <w:marTop w:val="0"/>
      <w:marBottom w:val="0"/>
      <w:divBdr>
        <w:top w:val="none" w:sz="0" w:space="0" w:color="auto"/>
        <w:left w:val="none" w:sz="0" w:space="0" w:color="auto"/>
        <w:bottom w:val="none" w:sz="0" w:space="0" w:color="auto"/>
        <w:right w:val="none" w:sz="0" w:space="0" w:color="auto"/>
      </w:divBdr>
    </w:div>
    <w:div w:id="33163165">
      <w:bodyDiv w:val="1"/>
      <w:marLeft w:val="0"/>
      <w:marRight w:val="0"/>
      <w:marTop w:val="0"/>
      <w:marBottom w:val="0"/>
      <w:divBdr>
        <w:top w:val="none" w:sz="0" w:space="0" w:color="auto"/>
        <w:left w:val="none" w:sz="0" w:space="0" w:color="auto"/>
        <w:bottom w:val="none" w:sz="0" w:space="0" w:color="auto"/>
        <w:right w:val="none" w:sz="0" w:space="0" w:color="auto"/>
      </w:divBdr>
    </w:div>
    <w:div w:id="38675954">
      <w:bodyDiv w:val="1"/>
      <w:marLeft w:val="0"/>
      <w:marRight w:val="0"/>
      <w:marTop w:val="0"/>
      <w:marBottom w:val="0"/>
      <w:divBdr>
        <w:top w:val="none" w:sz="0" w:space="0" w:color="auto"/>
        <w:left w:val="none" w:sz="0" w:space="0" w:color="auto"/>
        <w:bottom w:val="none" w:sz="0" w:space="0" w:color="auto"/>
        <w:right w:val="none" w:sz="0" w:space="0" w:color="auto"/>
      </w:divBdr>
    </w:div>
    <w:div w:id="43601516">
      <w:bodyDiv w:val="1"/>
      <w:marLeft w:val="0"/>
      <w:marRight w:val="0"/>
      <w:marTop w:val="0"/>
      <w:marBottom w:val="0"/>
      <w:divBdr>
        <w:top w:val="none" w:sz="0" w:space="0" w:color="auto"/>
        <w:left w:val="none" w:sz="0" w:space="0" w:color="auto"/>
        <w:bottom w:val="none" w:sz="0" w:space="0" w:color="auto"/>
        <w:right w:val="none" w:sz="0" w:space="0" w:color="auto"/>
      </w:divBdr>
    </w:div>
    <w:div w:id="47076743">
      <w:bodyDiv w:val="1"/>
      <w:marLeft w:val="0"/>
      <w:marRight w:val="0"/>
      <w:marTop w:val="0"/>
      <w:marBottom w:val="0"/>
      <w:divBdr>
        <w:top w:val="none" w:sz="0" w:space="0" w:color="auto"/>
        <w:left w:val="none" w:sz="0" w:space="0" w:color="auto"/>
        <w:bottom w:val="none" w:sz="0" w:space="0" w:color="auto"/>
        <w:right w:val="none" w:sz="0" w:space="0" w:color="auto"/>
      </w:divBdr>
    </w:div>
    <w:div w:id="52971147">
      <w:bodyDiv w:val="1"/>
      <w:marLeft w:val="0"/>
      <w:marRight w:val="0"/>
      <w:marTop w:val="0"/>
      <w:marBottom w:val="0"/>
      <w:divBdr>
        <w:top w:val="none" w:sz="0" w:space="0" w:color="auto"/>
        <w:left w:val="none" w:sz="0" w:space="0" w:color="auto"/>
        <w:bottom w:val="none" w:sz="0" w:space="0" w:color="auto"/>
        <w:right w:val="none" w:sz="0" w:space="0" w:color="auto"/>
      </w:divBdr>
    </w:div>
    <w:div w:id="54396791">
      <w:bodyDiv w:val="1"/>
      <w:marLeft w:val="0"/>
      <w:marRight w:val="0"/>
      <w:marTop w:val="0"/>
      <w:marBottom w:val="0"/>
      <w:divBdr>
        <w:top w:val="none" w:sz="0" w:space="0" w:color="auto"/>
        <w:left w:val="none" w:sz="0" w:space="0" w:color="auto"/>
        <w:bottom w:val="none" w:sz="0" w:space="0" w:color="auto"/>
        <w:right w:val="none" w:sz="0" w:space="0" w:color="auto"/>
      </w:divBdr>
    </w:div>
    <w:div w:id="62534476">
      <w:bodyDiv w:val="1"/>
      <w:marLeft w:val="0"/>
      <w:marRight w:val="0"/>
      <w:marTop w:val="0"/>
      <w:marBottom w:val="0"/>
      <w:divBdr>
        <w:top w:val="none" w:sz="0" w:space="0" w:color="auto"/>
        <w:left w:val="none" w:sz="0" w:space="0" w:color="auto"/>
        <w:bottom w:val="none" w:sz="0" w:space="0" w:color="auto"/>
        <w:right w:val="none" w:sz="0" w:space="0" w:color="auto"/>
      </w:divBdr>
    </w:div>
    <w:div w:id="65762884">
      <w:bodyDiv w:val="1"/>
      <w:marLeft w:val="0"/>
      <w:marRight w:val="0"/>
      <w:marTop w:val="0"/>
      <w:marBottom w:val="0"/>
      <w:divBdr>
        <w:top w:val="none" w:sz="0" w:space="0" w:color="auto"/>
        <w:left w:val="none" w:sz="0" w:space="0" w:color="auto"/>
        <w:bottom w:val="none" w:sz="0" w:space="0" w:color="auto"/>
        <w:right w:val="none" w:sz="0" w:space="0" w:color="auto"/>
      </w:divBdr>
    </w:div>
    <w:div w:id="67853079">
      <w:bodyDiv w:val="1"/>
      <w:marLeft w:val="0"/>
      <w:marRight w:val="0"/>
      <w:marTop w:val="0"/>
      <w:marBottom w:val="0"/>
      <w:divBdr>
        <w:top w:val="none" w:sz="0" w:space="0" w:color="auto"/>
        <w:left w:val="none" w:sz="0" w:space="0" w:color="auto"/>
        <w:bottom w:val="none" w:sz="0" w:space="0" w:color="auto"/>
        <w:right w:val="none" w:sz="0" w:space="0" w:color="auto"/>
      </w:divBdr>
    </w:div>
    <w:div w:id="75983168">
      <w:bodyDiv w:val="1"/>
      <w:marLeft w:val="0"/>
      <w:marRight w:val="0"/>
      <w:marTop w:val="0"/>
      <w:marBottom w:val="0"/>
      <w:divBdr>
        <w:top w:val="none" w:sz="0" w:space="0" w:color="auto"/>
        <w:left w:val="none" w:sz="0" w:space="0" w:color="auto"/>
        <w:bottom w:val="none" w:sz="0" w:space="0" w:color="auto"/>
        <w:right w:val="none" w:sz="0" w:space="0" w:color="auto"/>
      </w:divBdr>
    </w:div>
    <w:div w:id="77143457">
      <w:bodyDiv w:val="1"/>
      <w:marLeft w:val="0"/>
      <w:marRight w:val="0"/>
      <w:marTop w:val="0"/>
      <w:marBottom w:val="0"/>
      <w:divBdr>
        <w:top w:val="none" w:sz="0" w:space="0" w:color="auto"/>
        <w:left w:val="none" w:sz="0" w:space="0" w:color="auto"/>
        <w:bottom w:val="none" w:sz="0" w:space="0" w:color="auto"/>
        <w:right w:val="none" w:sz="0" w:space="0" w:color="auto"/>
      </w:divBdr>
    </w:div>
    <w:div w:id="78867358">
      <w:bodyDiv w:val="1"/>
      <w:marLeft w:val="0"/>
      <w:marRight w:val="0"/>
      <w:marTop w:val="0"/>
      <w:marBottom w:val="0"/>
      <w:divBdr>
        <w:top w:val="none" w:sz="0" w:space="0" w:color="auto"/>
        <w:left w:val="none" w:sz="0" w:space="0" w:color="auto"/>
        <w:bottom w:val="none" w:sz="0" w:space="0" w:color="auto"/>
        <w:right w:val="none" w:sz="0" w:space="0" w:color="auto"/>
      </w:divBdr>
    </w:div>
    <w:div w:id="83114451">
      <w:bodyDiv w:val="1"/>
      <w:marLeft w:val="0"/>
      <w:marRight w:val="0"/>
      <w:marTop w:val="0"/>
      <w:marBottom w:val="0"/>
      <w:divBdr>
        <w:top w:val="none" w:sz="0" w:space="0" w:color="auto"/>
        <w:left w:val="none" w:sz="0" w:space="0" w:color="auto"/>
        <w:bottom w:val="none" w:sz="0" w:space="0" w:color="auto"/>
        <w:right w:val="none" w:sz="0" w:space="0" w:color="auto"/>
      </w:divBdr>
    </w:div>
    <w:div w:id="89548604">
      <w:bodyDiv w:val="1"/>
      <w:marLeft w:val="0"/>
      <w:marRight w:val="0"/>
      <w:marTop w:val="0"/>
      <w:marBottom w:val="0"/>
      <w:divBdr>
        <w:top w:val="none" w:sz="0" w:space="0" w:color="auto"/>
        <w:left w:val="none" w:sz="0" w:space="0" w:color="auto"/>
        <w:bottom w:val="none" w:sz="0" w:space="0" w:color="auto"/>
        <w:right w:val="none" w:sz="0" w:space="0" w:color="auto"/>
      </w:divBdr>
    </w:div>
    <w:div w:id="95442199">
      <w:bodyDiv w:val="1"/>
      <w:marLeft w:val="0"/>
      <w:marRight w:val="0"/>
      <w:marTop w:val="0"/>
      <w:marBottom w:val="0"/>
      <w:divBdr>
        <w:top w:val="none" w:sz="0" w:space="0" w:color="auto"/>
        <w:left w:val="none" w:sz="0" w:space="0" w:color="auto"/>
        <w:bottom w:val="none" w:sz="0" w:space="0" w:color="auto"/>
        <w:right w:val="none" w:sz="0" w:space="0" w:color="auto"/>
      </w:divBdr>
    </w:div>
    <w:div w:id="97993220">
      <w:bodyDiv w:val="1"/>
      <w:marLeft w:val="0"/>
      <w:marRight w:val="0"/>
      <w:marTop w:val="0"/>
      <w:marBottom w:val="0"/>
      <w:divBdr>
        <w:top w:val="none" w:sz="0" w:space="0" w:color="auto"/>
        <w:left w:val="none" w:sz="0" w:space="0" w:color="auto"/>
        <w:bottom w:val="none" w:sz="0" w:space="0" w:color="auto"/>
        <w:right w:val="none" w:sz="0" w:space="0" w:color="auto"/>
      </w:divBdr>
    </w:div>
    <w:div w:id="98188246">
      <w:bodyDiv w:val="1"/>
      <w:marLeft w:val="0"/>
      <w:marRight w:val="0"/>
      <w:marTop w:val="0"/>
      <w:marBottom w:val="0"/>
      <w:divBdr>
        <w:top w:val="none" w:sz="0" w:space="0" w:color="auto"/>
        <w:left w:val="none" w:sz="0" w:space="0" w:color="auto"/>
        <w:bottom w:val="none" w:sz="0" w:space="0" w:color="auto"/>
        <w:right w:val="none" w:sz="0" w:space="0" w:color="auto"/>
      </w:divBdr>
    </w:div>
    <w:div w:id="101342820">
      <w:bodyDiv w:val="1"/>
      <w:marLeft w:val="0"/>
      <w:marRight w:val="0"/>
      <w:marTop w:val="0"/>
      <w:marBottom w:val="0"/>
      <w:divBdr>
        <w:top w:val="none" w:sz="0" w:space="0" w:color="auto"/>
        <w:left w:val="none" w:sz="0" w:space="0" w:color="auto"/>
        <w:bottom w:val="none" w:sz="0" w:space="0" w:color="auto"/>
        <w:right w:val="none" w:sz="0" w:space="0" w:color="auto"/>
      </w:divBdr>
    </w:div>
    <w:div w:id="103043241">
      <w:bodyDiv w:val="1"/>
      <w:marLeft w:val="0"/>
      <w:marRight w:val="0"/>
      <w:marTop w:val="0"/>
      <w:marBottom w:val="0"/>
      <w:divBdr>
        <w:top w:val="none" w:sz="0" w:space="0" w:color="auto"/>
        <w:left w:val="none" w:sz="0" w:space="0" w:color="auto"/>
        <w:bottom w:val="none" w:sz="0" w:space="0" w:color="auto"/>
        <w:right w:val="none" w:sz="0" w:space="0" w:color="auto"/>
      </w:divBdr>
    </w:div>
    <w:div w:id="106195299">
      <w:bodyDiv w:val="1"/>
      <w:marLeft w:val="0"/>
      <w:marRight w:val="0"/>
      <w:marTop w:val="0"/>
      <w:marBottom w:val="0"/>
      <w:divBdr>
        <w:top w:val="none" w:sz="0" w:space="0" w:color="auto"/>
        <w:left w:val="none" w:sz="0" w:space="0" w:color="auto"/>
        <w:bottom w:val="none" w:sz="0" w:space="0" w:color="auto"/>
        <w:right w:val="none" w:sz="0" w:space="0" w:color="auto"/>
      </w:divBdr>
    </w:div>
    <w:div w:id="128212840">
      <w:bodyDiv w:val="1"/>
      <w:marLeft w:val="0"/>
      <w:marRight w:val="0"/>
      <w:marTop w:val="0"/>
      <w:marBottom w:val="0"/>
      <w:divBdr>
        <w:top w:val="none" w:sz="0" w:space="0" w:color="auto"/>
        <w:left w:val="none" w:sz="0" w:space="0" w:color="auto"/>
        <w:bottom w:val="none" w:sz="0" w:space="0" w:color="auto"/>
        <w:right w:val="none" w:sz="0" w:space="0" w:color="auto"/>
      </w:divBdr>
    </w:div>
    <w:div w:id="131948244">
      <w:bodyDiv w:val="1"/>
      <w:marLeft w:val="0"/>
      <w:marRight w:val="0"/>
      <w:marTop w:val="0"/>
      <w:marBottom w:val="0"/>
      <w:divBdr>
        <w:top w:val="none" w:sz="0" w:space="0" w:color="auto"/>
        <w:left w:val="none" w:sz="0" w:space="0" w:color="auto"/>
        <w:bottom w:val="none" w:sz="0" w:space="0" w:color="auto"/>
        <w:right w:val="none" w:sz="0" w:space="0" w:color="auto"/>
      </w:divBdr>
    </w:div>
    <w:div w:id="134688323">
      <w:bodyDiv w:val="1"/>
      <w:marLeft w:val="0"/>
      <w:marRight w:val="0"/>
      <w:marTop w:val="0"/>
      <w:marBottom w:val="0"/>
      <w:divBdr>
        <w:top w:val="none" w:sz="0" w:space="0" w:color="auto"/>
        <w:left w:val="none" w:sz="0" w:space="0" w:color="auto"/>
        <w:bottom w:val="none" w:sz="0" w:space="0" w:color="auto"/>
        <w:right w:val="none" w:sz="0" w:space="0" w:color="auto"/>
      </w:divBdr>
    </w:div>
    <w:div w:id="134876512">
      <w:bodyDiv w:val="1"/>
      <w:marLeft w:val="0"/>
      <w:marRight w:val="0"/>
      <w:marTop w:val="0"/>
      <w:marBottom w:val="0"/>
      <w:divBdr>
        <w:top w:val="none" w:sz="0" w:space="0" w:color="auto"/>
        <w:left w:val="none" w:sz="0" w:space="0" w:color="auto"/>
        <w:bottom w:val="none" w:sz="0" w:space="0" w:color="auto"/>
        <w:right w:val="none" w:sz="0" w:space="0" w:color="auto"/>
      </w:divBdr>
    </w:div>
    <w:div w:id="139078099">
      <w:bodyDiv w:val="1"/>
      <w:marLeft w:val="0"/>
      <w:marRight w:val="0"/>
      <w:marTop w:val="0"/>
      <w:marBottom w:val="0"/>
      <w:divBdr>
        <w:top w:val="none" w:sz="0" w:space="0" w:color="auto"/>
        <w:left w:val="none" w:sz="0" w:space="0" w:color="auto"/>
        <w:bottom w:val="none" w:sz="0" w:space="0" w:color="auto"/>
        <w:right w:val="none" w:sz="0" w:space="0" w:color="auto"/>
      </w:divBdr>
    </w:div>
    <w:div w:id="147329526">
      <w:bodyDiv w:val="1"/>
      <w:marLeft w:val="0"/>
      <w:marRight w:val="0"/>
      <w:marTop w:val="0"/>
      <w:marBottom w:val="0"/>
      <w:divBdr>
        <w:top w:val="none" w:sz="0" w:space="0" w:color="auto"/>
        <w:left w:val="none" w:sz="0" w:space="0" w:color="auto"/>
        <w:bottom w:val="none" w:sz="0" w:space="0" w:color="auto"/>
        <w:right w:val="none" w:sz="0" w:space="0" w:color="auto"/>
      </w:divBdr>
    </w:div>
    <w:div w:id="150027965">
      <w:bodyDiv w:val="1"/>
      <w:marLeft w:val="0"/>
      <w:marRight w:val="0"/>
      <w:marTop w:val="0"/>
      <w:marBottom w:val="0"/>
      <w:divBdr>
        <w:top w:val="none" w:sz="0" w:space="0" w:color="auto"/>
        <w:left w:val="none" w:sz="0" w:space="0" w:color="auto"/>
        <w:bottom w:val="none" w:sz="0" w:space="0" w:color="auto"/>
        <w:right w:val="none" w:sz="0" w:space="0" w:color="auto"/>
      </w:divBdr>
    </w:div>
    <w:div w:id="150218656">
      <w:bodyDiv w:val="1"/>
      <w:marLeft w:val="0"/>
      <w:marRight w:val="0"/>
      <w:marTop w:val="0"/>
      <w:marBottom w:val="0"/>
      <w:divBdr>
        <w:top w:val="none" w:sz="0" w:space="0" w:color="auto"/>
        <w:left w:val="none" w:sz="0" w:space="0" w:color="auto"/>
        <w:bottom w:val="none" w:sz="0" w:space="0" w:color="auto"/>
        <w:right w:val="none" w:sz="0" w:space="0" w:color="auto"/>
      </w:divBdr>
    </w:div>
    <w:div w:id="151020644">
      <w:bodyDiv w:val="1"/>
      <w:marLeft w:val="0"/>
      <w:marRight w:val="0"/>
      <w:marTop w:val="0"/>
      <w:marBottom w:val="0"/>
      <w:divBdr>
        <w:top w:val="none" w:sz="0" w:space="0" w:color="auto"/>
        <w:left w:val="none" w:sz="0" w:space="0" w:color="auto"/>
        <w:bottom w:val="none" w:sz="0" w:space="0" w:color="auto"/>
        <w:right w:val="none" w:sz="0" w:space="0" w:color="auto"/>
      </w:divBdr>
    </w:div>
    <w:div w:id="155848449">
      <w:bodyDiv w:val="1"/>
      <w:marLeft w:val="0"/>
      <w:marRight w:val="0"/>
      <w:marTop w:val="0"/>
      <w:marBottom w:val="0"/>
      <w:divBdr>
        <w:top w:val="none" w:sz="0" w:space="0" w:color="auto"/>
        <w:left w:val="none" w:sz="0" w:space="0" w:color="auto"/>
        <w:bottom w:val="none" w:sz="0" w:space="0" w:color="auto"/>
        <w:right w:val="none" w:sz="0" w:space="0" w:color="auto"/>
      </w:divBdr>
    </w:div>
    <w:div w:id="159008020">
      <w:bodyDiv w:val="1"/>
      <w:marLeft w:val="0"/>
      <w:marRight w:val="0"/>
      <w:marTop w:val="0"/>
      <w:marBottom w:val="0"/>
      <w:divBdr>
        <w:top w:val="none" w:sz="0" w:space="0" w:color="auto"/>
        <w:left w:val="none" w:sz="0" w:space="0" w:color="auto"/>
        <w:bottom w:val="none" w:sz="0" w:space="0" w:color="auto"/>
        <w:right w:val="none" w:sz="0" w:space="0" w:color="auto"/>
      </w:divBdr>
    </w:div>
    <w:div w:id="164130661">
      <w:bodyDiv w:val="1"/>
      <w:marLeft w:val="0"/>
      <w:marRight w:val="0"/>
      <w:marTop w:val="0"/>
      <w:marBottom w:val="0"/>
      <w:divBdr>
        <w:top w:val="none" w:sz="0" w:space="0" w:color="auto"/>
        <w:left w:val="none" w:sz="0" w:space="0" w:color="auto"/>
        <w:bottom w:val="none" w:sz="0" w:space="0" w:color="auto"/>
        <w:right w:val="none" w:sz="0" w:space="0" w:color="auto"/>
      </w:divBdr>
    </w:div>
    <w:div w:id="164638580">
      <w:bodyDiv w:val="1"/>
      <w:marLeft w:val="0"/>
      <w:marRight w:val="0"/>
      <w:marTop w:val="0"/>
      <w:marBottom w:val="0"/>
      <w:divBdr>
        <w:top w:val="none" w:sz="0" w:space="0" w:color="auto"/>
        <w:left w:val="none" w:sz="0" w:space="0" w:color="auto"/>
        <w:bottom w:val="none" w:sz="0" w:space="0" w:color="auto"/>
        <w:right w:val="none" w:sz="0" w:space="0" w:color="auto"/>
      </w:divBdr>
    </w:div>
    <w:div w:id="165367933">
      <w:bodyDiv w:val="1"/>
      <w:marLeft w:val="0"/>
      <w:marRight w:val="0"/>
      <w:marTop w:val="0"/>
      <w:marBottom w:val="0"/>
      <w:divBdr>
        <w:top w:val="none" w:sz="0" w:space="0" w:color="auto"/>
        <w:left w:val="none" w:sz="0" w:space="0" w:color="auto"/>
        <w:bottom w:val="none" w:sz="0" w:space="0" w:color="auto"/>
        <w:right w:val="none" w:sz="0" w:space="0" w:color="auto"/>
      </w:divBdr>
    </w:div>
    <w:div w:id="177085315">
      <w:bodyDiv w:val="1"/>
      <w:marLeft w:val="0"/>
      <w:marRight w:val="0"/>
      <w:marTop w:val="0"/>
      <w:marBottom w:val="0"/>
      <w:divBdr>
        <w:top w:val="none" w:sz="0" w:space="0" w:color="auto"/>
        <w:left w:val="none" w:sz="0" w:space="0" w:color="auto"/>
        <w:bottom w:val="none" w:sz="0" w:space="0" w:color="auto"/>
        <w:right w:val="none" w:sz="0" w:space="0" w:color="auto"/>
      </w:divBdr>
    </w:div>
    <w:div w:id="179122490">
      <w:bodyDiv w:val="1"/>
      <w:marLeft w:val="0"/>
      <w:marRight w:val="0"/>
      <w:marTop w:val="0"/>
      <w:marBottom w:val="0"/>
      <w:divBdr>
        <w:top w:val="none" w:sz="0" w:space="0" w:color="auto"/>
        <w:left w:val="none" w:sz="0" w:space="0" w:color="auto"/>
        <w:bottom w:val="none" w:sz="0" w:space="0" w:color="auto"/>
        <w:right w:val="none" w:sz="0" w:space="0" w:color="auto"/>
      </w:divBdr>
    </w:div>
    <w:div w:id="184681453">
      <w:bodyDiv w:val="1"/>
      <w:marLeft w:val="0"/>
      <w:marRight w:val="0"/>
      <w:marTop w:val="0"/>
      <w:marBottom w:val="0"/>
      <w:divBdr>
        <w:top w:val="none" w:sz="0" w:space="0" w:color="auto"/>
        <w:left w:val="none" w:sz="0" w:space="0" w:color="auto"/>
        <w:bottom w:val="none" w:sz="0" w:space="0" w:color="auto"/>
        <w:right w:val="none" w:sz="0" w:space="0" w:color="auto"/>
      </w:divBdr>
    </w:div>
    <w:div w:id="185406456">
      <w:bodyDiv w:val="1"/>
      <w:marLeft w:val="0"/>
      <w:marRight w:val="0"/>
      <w:marTop w:val="0"/>
      <w:marBottom w:val="0"/>
      <w:divBdr>
        <w:top w:val="none" w:sz="0" w:space="0" w:color="auto"/>
        <w:left w:val="none" w:sz="0" w:space="0" w:color="auto"/>
        <w:bottom w:val="none" w:sz="0" w:space="0" w:color="auto"/>
        <w:right w:val="none" w:sz="0" w:space="0" w:color="auto"/>
      </w:divBdr>
    </w:div>
    <w:div w:id="190647627">
      <w:bodyDiv w:val="1"/>
      <w:marLeft w:val="0"/>
      <w:marRight w:val="0"/>
      <w:marTop w:val="0"/>
      <w:marBottom w:val="0"/>
      <w:divBdr>
        <w:top w:val="none" w:sz="0" w:space="0" w:color="auto"/>
        <w:left w:val="none" w:sz="0" w:space="0" w:color="auto"/>
        <w:bottom w:val="none" w:sz="0" w:space="0" w:color="auto"/>
        <w:right w:val="none" w:sz="0" w:space="0" w:color="auto"/>
      </w:divBdr>
    </w:div>
    <w:div w:id="191964438">
      <w:bodyDiv w:val="1"/>
      <w:marLeft w:val="0"/>
      <w:marRight w:val="0"/>
      <w:marTop w:val="0"/>
      <w:marBottom w:val="0"/>
      <w:divBdr>
        <w:top w:val="none" w:sz="0" w:space="0" w:color="auto"/>
        <w:left w:val="none" w:sz="0" w:space="0" w:color="auto"/>
        <w:bottom w:val="none" w:sz="0" w:space="0" w:color="auto"/>
        <w:right w:val="none" w:sz="0" w:space="0" w:color="auto"/>
      </w:divBdr>
    </w:div>
    <w:div w:id="210115289">
      <w:bodyDiv w:val="1"/>
      <w:marLeft w:val="0"/>
      <w:marRight w:val="0"/>
      <w:marTop w:val="0"/>
      <w:marBottom w:val="0"/>
      <w:divBdr>
        <w:top w:val="none" w:sz="0" w:space="0" w:color="auto"/>
        <w:left w:val="none" w:sz="0" w:space="0" w:color="auto"/>
        <w:bottom w:val="none" w:sz="0" w:space="0" w:color="auto"/>
        <w:right w:val="none" w:sz="0" w:space="0" w:color="auto"/>
      </w:divBdr>
    </w:div>
    <w:div w:id="210191587">
      <w:bodyDiv w:val="1"/>
      <w:marLeft w:val="0"/>
      <w:marRight w:val="0"/>
      <w:marTop w:val="0"/>
      <w:marBottom w:val="0"/>
      <w:divBdr>
        <w:top w:val="none" w:sz="0" w:space="0" w:color="auto"/>
        <w:left w:val="none" w:sz="0" w:space="0" w:color="auto"/>
        <w:bottom w:val="none" w:sz="0" w:space="0" w:color="auto"/>
        <w:right w:val="none" w:sz="0" w:space="0" w:color="auto"/>
      </w:divBdr>
    </w:div>
    <w:div w:id="212080263">
      <w:bodyDiv w:val="1"/>
      <w:marLeft w:val="0"/>
      <w:marRight w:val="0"/>
      <w:marTop w:val="0"/>
      <w:marBottom w:val="0"/>
      <w:divBdr>
        <w:top w:val="none" w:sz="0" w:space="0" w:color="auto"/>
        <w:left w:val="none" w:sz="0" w:space="0" w:color="auto"/>
        <w:bottom w:val="none" w:sz="0" w:space="0" w:color="auto"/>
        <w:right w:val="none" w:sz="0" w:space="0" w:color="auto"/>
      </w:divBdr>
    </w:div>
    <w:div w:id="214320559">
      <w:bodyDiv w:val="1"/>
      <w:marLeft w:val="0"/>
      <w:marRight w:val="0"/>
      <w:marTop w:val="0"/>
      <w:marBottom w:val="0"/>
      <w:divBdr>
        <w:top w:val="none" w:sz="0" w:space="0" w:color="auto"/>
        <w:left w:val="none" w:sz="0" w:space="0" w:color="auto"/>
        <w:bottom w:val="none" w:sz="0" w:space="0" w:color="auto"/>
        <w:right w:val="none" w:sz="0" w:space="0" w:color="auto"/>
      </w:divBdr>
    </w:div>
    <w:div w:id="214463756">
      <w:bodyDiv w:val="1"/>
      <w:marLeft w:val="0"/>
      <w:marRight w:val="0"/>
      <w:marTop w:val="0"/>
      <w:marBottom w:val="0"/>
      <w:divBdr>
        <w:top w:val="none" w:sz="0" w:space="0" w:color="auto"/>
        <w:left w:val="none" w:sz="0" w:space="0" w:color="auto"/>
        <w:bottom w:val="none" w:sz="0" w:space="0" w:color="auto"/>
        <w:right w:val="none" w:sz="0" w:space="0" w:color="auto"/>
      </w:divBdr>
    </w:div>
    <w:div w:id="218902706">
      <w:bodyDiv w:val="1"/>
      <w:marLeft w:val="0"/>
      <w:marRight w:val="0"/>
      <w:marTop w:val="0"/>
      <w:marBottom w:val="0"/>
      <w:divBdr>
        <w:top w:val="none" w:sz="0" w:space="0" w:color="auto"/>
        <w:left w:val="none" w:sz="0" w:space="0" w:color="auto"/>
        <w:bottom w:val="none" w:sz="0" w:space="0" w:color="auto"/>
        <w:right w:val="none" w:sz="0" w:space="0" w:color="auto"/>
      </w:divBdr>
    </w:div>
    <w:div w:id="222062142">
      <w:bodyDiv w:val="1"/>
      <w:marLeft w:val="0"/>
      <w:marRight w:val="0"/>
      <w:marTop w:val="0"/>
      <w:marBottom w:val="0"/>
      <w:divBdr>
        <w:top w:val="none" w:sz="0" w:space="0" w:color="auto"/>
        <w:left w:val="none" w:sz="0" w:space="0" w:color="auto"/>
        <w:bottom w:val="none" w:sz="0" w:space="0" w:color="auto"/>
        <w:right w:val="none" w:sz="0" w:space="0" w:color="auto"/>
      </w:divBdr>
    </w:div>
    <w:div w:id="228999059">
      <w:bodyDiv w:val="1"/>
      <w:marLeft w:val="0"/>
      <w:marRight w:val="0"/>
      <w:marTop w:val="0"/>
      <w:marBottom w:val="0"/>
      <w:divBdr>
        <w:top w:val="none" w:sz="0" w:space="0" w:color="auto"/>
        <w:left w:val="none" w:sz="0" w:space="0" w:color="auto"/>
        <w:bottom w:val="none" w:sz="0" w:space="0" w:color="auto"/>
        <w:right w:val="none" w:sz="0" w:space="0" w:color="auto"/>
      </w:divBdr>
    </w:div>
    <w:div w:id="232198410">
      <w:bodyDiv w:val="1"/>
      <w:marLeft w:val="0"/>
      <w:marRight w:val="0"/>
      <w:marTop w:val="0"/>
      <w:marBottom w:val="0"/>
      <w:divBdr>
        <w:top w:val="none" w:sz="0" w:space="0" w:color="auto"/>
        <w:left w:val="none" w:sz="0" w:space="0" w:color="auto"/>
        <w:bottom w:val="none" w:sz="0" w:space="0" w:color="auto"/>
        <w:right w:val="none" w:sz="0" w:space="0" w:color="auto"/>
      </w:divBdr>
    </w:div>
    <w:div w:id="233048689">
      <w:bodyDiv w:val="1"/>
      <w:marLeft w:val="0"/>
      <w:marRight w:val="0"/>
      <w:marTop w:val="0"/>
      <w:marBottom w:val="0"/>
      <w:divBdr>
        <w:top w:val="none" w:sz="0" w:space="0" w:color="auto"/>
        <w:left w:val="none" w:sz="0" w:space="0" w:color="auto"/>
        <w:bottom w:val="none" w:sz="0" w:space="0" w:color="auto"/>
        <w:right w:val="none" w:sz="0" w:space="0" w:color="auto"/>
      </w:divBdr>
    </w:div>
    <w:div w:id="233515253">
      <w:bodyDiv w:val="1"/>
      <w:marLeft w:val="0"/>
      <w:marRight w:val="0"/>
      <w:marTop w:val="0"/>
      <w:marBottom w:val="0"/>
      <w:divBdr>
        <w:top w:val="none" w:sz="0" w:space="0" w:color="auto"/>
        <w:left w:val="none" w:sz="0" w:space="0" w:color="auto"/>
        <w:bottom w:val="none" w:sz="0" w:space="0" w:color="auto"/>
        <w:right w:val="none" w:sz="0" w:space="0" w:color="auto"/>
      </w:divBdr>
    </w:div>
    <w:div w:id="242568300">
      <w:bodyDiv w:val="1"/>
      <w:marLeft w:val="0"/>
      <w:marRight w:val="0"/>
      <w:marTop w:val="0"/>
      <w:marBottom w:val="0"/>
      <w:divBdr>
        <w:top w:val="none" w:sz="0" w:space="0" w:color="auto"/>
        <w:left w:val="none" w:sz="0" w:space="0" w:color="auto"/>
        <w:bottom w:val="none" w:sz="0" w:space="0" w:color="auto"/>
        <w:right w:val="none" w:sz="0" w:space="0" w:color="auto"/>
      </w:divBdr>
    </w:div>
    <w:div w:id="247231638">
      <w:bodyDiv w:val="1"/>
      <w:marLeft w:val="0"/>
      <w:marRight w:val="0"/>
      <w:marTop w:val="0"/>
      <w:marBottom w:val="0"/>
      <w:divBdr>
        <w:top w:val="none" w:sz="0" w:space="0" w:color="auto"/>
        <w:left w:val="none" w:sz="0" w:space="0" w:color="auto"/>
        <w:bottom w:val="none" w:sz="0" w:space="0" w:color="auto"/>
        <w:right w:val="none" w:sz="0" w:space="0" w:color="auto"/>
      </w:divBdr>
    </w:div>
    <w:div w:id="248655601">
      <w:bodyDiv w:val="1"/>
      <w:marLeft w:val="0"/>
      <w:marRight w:val="0"/>
      <w:marTop w:val="0"/>
      <w:marBottom w:val="0"/>
      <w:divBdr>
        <w:top w:val="none" w:sz="0" w:space="0" w:color="auto"/>
        <w:left w:val="none" w:sz="0" w:space="0" w:color="auto"/>
        <w:bottom w:val="none" w:sz="0" w:space="0" w:color="auto"/>
        <w:right w:val="none" w:sz="0" w:space="0" w:color="auto"/>
      </w:divBdr>
    </w:div>
    <w:div w:id="251933692">
      <w:bodyDiv w:val="1"/>
      <w:marLeft w:val="0"/>
      <w:marRight w:val="0"/>
      <w:marTop w:val="0"/>
      <w:marBottom w:val="0"/>
      <w:divBdr>
        <w:top w:val="none" w:sz="0" w:space="0" w:color="auto"/>
        <w:left w:val="none" w:sz="0" w:space="0" w:color="auto"/>
        <w:bottom w:val="none" w:sz="0" w:space="0" w:color="auto"/>
        <w:right w:val="none" w:sz="0" w:space="0" w:color="auto"/>
      </w:divBdr>
    </w:div>
    <w:div w:id="253781828">
      <w:bodyDiv w:val="1"/>
      <w:marLeft w:val="0"/>
      <w:marRight w:val="0"/>
      <w:marTop w:val="0"/>
      <w:marBottom w:val="0"/>
      <w:divBdr>
        <w:top w:val="none" w:sz="0" w:space="0" w:color="auto"/>
        <w:left w:val="none" w:sz="0" w:space="0" w:color="auto"/>
        <w:bottom w:val="none" w:sz="0" w:space="0" w:color="auto"/>
        <w:right w:val="none" w:sz="0" w:space="0" w:color="auto"/>
      </w:divBdr>
    </w:div>
    <w:div w:id="253827693">
      <w:bodyDiv w:val="1"/>
      <w:marLeft w:val="0"/>
      <w:marRight w:val="0"/>
      <w:marTop w:val="0"/>
      <w:marBottom w:val="0"/>
      <w:divBdr>
        <w:top w:val="none" w:sz="0" w:space="0" w:color="auto"/>
        <w:left w:val="none" w:sz="0" w:space="0" w:color="auto"/>
        <w:bottom w:val="none" w:sz="0" w:space="0" w:color="auto"/>
        <w:right w:val="none" w:sz="0" w:space="0" w:color="auto"/>
      </w:divBdr>
    </w:div>
    <w:div w:id="254285208">
      <w:bodyDiv w:val="1"/>
      <w:marLeft w:val="0"/>
      <w:marRight w:val="0"/>
      <w:marTop w:val="0"/>
      <w:marBottom w:val="0"/>
      <w:divBdr>
        <w:top w:val="none" w:sz="0" w:space="0" w:color="auto"/>
        <w:left w:val="none" w:sz="0" w:space="0" w:color="auto"/>
        <w:bottom w:val="none" w:sz="0" w:space="0" w:color="auto"/>
        <w:right w:val="none" w:sz="0" w:space="0" w:color="auto"/>
      </w:divBdr>
    </w:div>
    <w:div w:id="264309262">
      <w:bodyDiv w:val="1"/>
      <w:marLeft w:val="0"/>
      <w:marRight w:val="0"/>
      <w:marTop w:val="0"/>
      <w:marBottom w:val="0"/>
      <w:divBdr>
        <w:top w:val="none" w:sz="0" w:space="0" w:color="auto"/>
        <w:left w:val="none" w:sz="0" w:space="0" w:color="auto"/>
        <w:bottom w:val="none" w:sz="0" w:space="0" w:color="auto"/>
        <w:right w:val="none" w:sz="0" w:space="0" w:color="auto"/>
      </w:divBdr>
    </w:div>
    <w:div w:id="265617650">
      <w:bodyDiv w:val="1"/>
      <w:marLeft w:val="0"/>
      <w:marRight w:val="0"/>
      <w:marTop w:val="0"/>
      <w:marBottom w:val="0"/>
      <w:divBdr>
        <w:top w:val="none" w:sz="0" w:space="0" w:color="auto"/>
        <w:left w:val="none" w:sz="0" w:space="0" w:color="auto"/>
        <w:bottom w:val="none" w:sz="0" w:space="0" w:color="auto"/>
        <w:right w:val="none" w:sz="0" w:space="0" w:color="auto"/>
      </w:divBdr>
    </w:div>
    <w:div w:id="270090550">
      <w:bodyDiv w:val="1"/>
      <w:marLeft w:val="0"/>
      <w:marRight w:val="0"/>
      <w:marTop w:val="0"/>
      <w:marBottom w:val="0"/>
      <w:divBdr>
        <w:top w:val="none" w:sz="0" w:space="0" w:color="auto"/>
        <w:left w:val="none" w:sz="0" w:space="0" w:color="auto"/>
        <w:bottom w:val="none" w:sz="0" w:space="0" w:color="auto"/>
        <w:right w:val="none" w:sz="0" w:space="0" w:color="auto"/>
      </w:divBdr>
    </w:div>
    <w:div w:id="271206837">
      <w:bodyDiv w:val="1"/>
      <w:marLeft w:val="0"/>
      <w:marRight w:val="0"/>
      <w:marTop w:val="0"/>
      <w:marBottom w:val="0"/>
      <w:divBdr>
        <w:top w:val="none" w:sz="0" w:space="0" w:color="auto"/>
        <w:left w:val="none" w:sz="0" w:space="0" w:color="auto"/>
        <w:bottom w:val="none" w:sz="0" w:space="0" w:color="auto"/>
        <w:right w:val="none" w:sz="0" w:space="0" w:color="auto"/>
      </w:divBdr>
    </w:div>
    <w:div w:id="271472009">
      <w:bodyDiv w:val="1"/>
      <w:marLeft w:val="0"/>
      <w:marRight w:val="0"/>
      <w:marTop w:val="0"/>
      <w:marBottom w:val="0"/>
      <w:divBdr>
        <w:top w:val="none" w:sz="0" w:space="0" w:color="auto"/>
        <w:left w:val="none" w:sz="0" w:space="0" w:color="auto"/>
        <w:bottom w:val="none" w:sz="0" w:space="0" w:color="auto"/>
        <w:right w:val="none" w:sz="0" w:space="0" w:color="auto"/>
      </w:divBdr>
    </w:div>
    <w:div w:id="280959570">
      <w:bodyDiv w:val="1"/>
      <w:marLeft w:val="0"/>
      <w:marRight w:val="0"/>
      <w:marTop w:val="0"/>
      <w:marBottom w:val="0"/>
      <w:divBdr>
        <w:top w:val="none" w:sz="0" w:space="0" w:color="auto"/>
        <w:left w:val="none" w:sz="0" w:space="0" w:color="auto"/>
        <w:bottom w:val="none" w:sz="0" w:space="0" w:color="auto"/>
        <w:right w:val="none" w:sz="0" w:space="0" w:color="auto"/>
      </w:divBdr>
    </w:div>
    <w:div w:id="293408616">
      <w:bodyDiv w:val="1"/>
      <w:marLeft w:val="0"/>
      <w:marRight w:val="0"/>
      <w:marTop w:val="0"/>
      <w:marBottom w:val="0"/>
      <w:divBdr>
        <w:top w:val="none" w:sz="0" w:space="0" w:color="auto"/>
        <w:left w:val="none" w:sz="0" w:space="0" w:color="auto"/>
        <w:bottom w:val="none" w:sz="0" w:space="0" w:color="auto"/>
        <w:right w:val="none" w:sz="0" w:space="0" w:color="auto"/>
      </w:divBdr>
    </w:div>
    <w:div w:id="295448065">
      <w:bodyDiv w:val="1"/>
      <w:marLeft w:val="0"/>
      <w:marRight w:val="0"/>
      <w:marTop w:val="0"/>
      <w:marBottom w:val="0"/>
      <w:divBdr>
        <w:top w:val="none" w:sz="0" w:space="0" w:color="auto"/>
        <w:left w:val="none" w:sz="0" w:space="0" w:color="auto"/>
        <w:bottom w:val="none" w:sz="0" w:space="0" w:color="auto"/>
        <w:right w:val="none" w:sz="0" w:space="0" w:color="auto"/>
      </w:divBdr>
    </w:div>
    <w:div w:id="304704557">
      <w:bodyDiv w:val="1"/>
      <w:marLeft w:val="0"/>
      <w:marRight w:val="0"/>
      <w:marTop w:val="0"/>
      <w:marBottom w:val="0"/>
      <w:divBdr>
        <w:top w:val="none" w:sz="0" w:space="0" w:color="auto"/>
        <w:left w:val="none" w:sz="0" w:space="0" w:color="auto"/>
        <w:bottom w:val="none" w:sz="0" w:space="0" w:color="auto"/>
        <w:right w:val="none" w:sz="0" w:space="0" w:color="auto"/>
      </w:divBdr>
    </w:div>
    <w:div w:id="315572931">
      <w:bodyDiv w:val="1"/>
      <w:marLeft w:val="0"/>
      <w:marRight w:val="0"/>
      <w:marTop w:val="0"/>
      <w:marBottom w:val="0"/>
      <w:divBdr>
        <w:top w:val="none" w:sz="0" w:space="0" w:color="auto"/>
        <w:left w:val="none" w:sz="0" w:space="0" w:color="auto"/>
        <w:bottom w:val="none" w:sz="0" w:space="0" w:color="auto"/>
        <w:right w:val="none" w:sz="0" w:space="0" w:color="auto"/>
      </w:divBdr>
    </w:div>
    <w:div w:id="317274529">
      <w:bodyDiv w:val="1"/>
      <w:marLeft w:val="0"/>
      <w:marRight w:val="0"/>
      <w:marTop w:val="0"/>
      <w:marBottom w:val="0"/>
      <w:divBdr>
        <w:top w:val="none" w:sz="0" w:space="0" w:color="auto"/>
        <w:left w:val="none" w:sz="0" w:space="0" w:color="auto"/>
        <w:bottom w:val="none" w:sz="0" w:space="0" w:color="auto"/>
        <w:right w:val="none" w:sz="0" w:space="0" w:color="auto"/>
      </w:divBdr>
    </w:div>
    <w:div w:id="321009804">
      <w:bodyDiv w:val="1"/>
      <w:marLeft w:val="0"/>
      <w:marRight w:val="0"/>
      <w:marTop w:val="0"/>
      <w:marBottom w:val="0"/>
      <w:divBdr>
        <w:top w:val="none" w:sz="0" w:space="0" w:color="auto"/>
        <w:left w:val="none" w:sz="0" w:space="0" w:color="auto"/>
        <w:bottom w:val="none" w:sz="0" w:space="0" w:color="auto"/>
        <w:right w:val="none" w:sz="0" w:space="0" w:color="auto"/>
      </w:divBdr>
    </w:div>
    <w:div w:id="322852375">
      <w:bodyDiv w:val="1"/>
      <w:marLeft w:val="0"/>
      <w:marRight w:val="0"/>
      <w:marTop w:val="0"/>
      <w:marBottom w:val="0"/>
      <w:divBdr>
        <w:top w:val="none" w:sz="0" w:space="0" w:color="auto"/>
        <w:left w:val="none" w:sz="0" w:space="0" w:color="auto"/>
        <w:bottom w:val="none" w:sz="0" w:space="0" w:color="auto"/>
        <w:right w:val="none" w:sz="0" w:space="0" w:color="auto"/>
      </w:divBdr>
    </w:div>
    <w:div w:id="325280263">
      <w:bodyDiv w:val="1"/>
      <w:marLeft w:val="0"/>
      <w:marRight w:val="0"/>
      <w:marTop w:val="0"/>
      <w:marBottom w:val="0"/>
      <w:divBdr>
        <w:top w:val="none" w:sz="0" w:space="0" w:color="auto"/>
        <w:left w:val="none" w:sz="0" w:space="0" w:color="auto"/>
        <w:bottom w:val="none" w:sz="0" w:space="0" w:color="auto"/>
        <w:right w:val="none" w:sz="0" w:space="0" w:color="auto"/>
      </w:divBdr>
    </w:div>
    <w:div w:id="327055376">
      <w:bodyDiv w:val="1"/>
      <w:marLeft w:val="0"/>
      <w:marRight w:val="0"/>
      <w:marTop w:val="0"/>
      <w:marBottom w:val="0"/>
      <w:divBdr>
        <w:top w:val="none" w:sz="0" w:space="0" w:color="auto"/>
        <w:left w:val="none" w:sz="0" w:space="0" w:color="auto"/>
        <w:bottom w:val="none" w:sz="0" w:space="0" w:color="auto"/>
        <w:right w:val="none" w:sz="0" w:space="0" w:color="auto"/>
      </w:divBdr>
    </w:div>
    <w:div w:id="330957166">
      <w:bodyDiv w:val="1"/>
      <w:marLeft w:val="0"/>
      <w:marRight w:val="0"/>
      <w:marTop w:val="0"/>
      <w:marBottom w:val="0"/>
      <w:divBdr>
        <w:top w:val="none" w:sz="0" w:space="0" w:color="auto"/>
        <w:left w:val="none" w:sz="0" w:space="0" w:color="auto"/>
        <w:bottom w:val="none" w:sz="0" w:space="0" w:color="auto"/>
        <w:right w:val="none" w:sz="0" w:space="0" w:color="auto"/>
      </w:divBdr>
    </w:div>
    <w:div w:id="334502095">
      <w:bodyDiv w:val="1"/>
      <w:marLeft w:val="0"/>
      <w:marRight w:val="0"/>
      <w:marTop w:val="0"/>
      <w:marBottom w:val="0"/>
      <w:divBdr>
        <w:top w:val="none" w:sz="0" w:space="0" w:color="auto"/>
        <w:left w:val="none" w:sz="0" w:space="0" w:color="auto"/>
        <w:bottom w:val="none" w:sz="0" w:space="0" w:color="auto"/>
        <w:right w:val="none" w:sz="0" w:space="0" w:color="auto"/>
      </w:divBdr>
    </w:div>
    <w:div w:id="334504331">
      <w:bodyDiv w:val="1"/>
      <w:marLeft w:val="0"/>
      <w:marRight w:val="0"/>
      <w:marTop w:val="0"/>
      <w:marBottom w:val="0"/>
      <w:divBdr>
        <w:top w:val="none" w:sz="0" w:space="0" w:color="auto"/>
        <w:left w:val="none" w:sz="0" w:space="0" w:color="auto"/>
        <w:bottom w:val="none" w:sz="0" w:space="0" w:color="auto"/>
        <w:right w:val="none" w:sz="0" w:space="0" w:color="auto"/>
      </w:divBdr>
    </w:div>
    <w:div w:id="335152505">
      <w:bodyDiv w:val="1"/>
      <w:marLeft w:val="0"/>
      <w:marRight w:val="0"/>
      <w:marTop w:val="0"/>
      <w:marBottom w:val="0"/>
      <w:divBdr>
        <w:top w:val="none" w:sz="0" w:space="0" w:color="auto"/>
        <w:left w:val="none" w:sz="0" w:space="0" w:color="auto"/>
        <w:bottom w:val="none" w:sz="0" w:space="0" w:color="auto"/>
        <w:right w:val="none" w:sz="0" w:space="0" w:color="auto"/>
      </w:divBdr>
    </w:div>
    <w:div w:id="349646227">
      <w:bodyDiv w:val="1"/>
      <w:marLeft w:val="0"/>
      <w:marRight w:val="0"/>
      <w:marTop w:val="0"/>
      <w:marBottom w:val="0"/>
      <w:divBdr>
        <w:top w:val="none" w:sz="0" w:space="0" w:color="auto"/>
        <w:left w:val="none" w:sz="0" w:space="0" w:color="auto"/>
        <w:bottom w:val="none" w:sz="0" w:space="0" w:color="auto"/>
        <w:right w:val="none" w:sz="0" w:space="0" w:color="auto"/>
      </w:divBdr>
    </w:div>
    <w:div w:id="352265117">
      <w:bodyDiv w:val="1"/>
      <w:marLeft w:val="0"/>
      <w:marRight w:val="0"/>
      <w:marTop w:val="0"/>
      <w:marBottom w:val="0"/>
      <w:divBdr>
        <w:top w:val="none" w:sz="0" w:space="0" w:color="auto"/>
        <w:left w:val="none" w:sz="0" w:space="0" w:color="auto"/>
        <w:bottom w:val="none" w:sz="0" w:space="0" w:color="auto"/>
        <w:right w:val="none" w:sz="0" w:space="0" w:color="auto"/>
      </w:divBdr>
    </w:div>
    <w:div w:id="357241645">
      <w:bodyDiv w:val="1"/>
      <w:marLeft w:val="0"/>
      <w:marRight w:val="0"/>
      <w:marTop w:val="0"/>
      <w:marBottom w:val="0"/>
      <w:divBdr>
        <w:top w:val="none" w:sz="0" w:space="0" w:color="auto"/>
        <w:left w:val="none" w:sz="0" w:space="0" w:color="auto"/>
        <w:bottom w:val="none" w:sz="0" w:space="0" w:color="auto"/>
        <w:right w:val="none" w:sz="0" w:space="0" w:color="auto"/>
      </w:divBdr>
    </w:div>
    <w:div w:id="361827021">
      <w:bodyDiv w:val="1"/>
      <w:marLeft w:val="0"/>
      <w:marRight w:val="0"/>
      <w:marTop w:val="0"/>
      <w:marBottom w:val="0"/>
      <w:divBdr>
        <w:top w:val="none" w:sz="0" w:space="0" w:color="auto"/>
        <w:left w:val="none" w:sz="0" w:space="0" w:color="auto"/>
        <w:bottom w:val="none" w:sz="0" w:space="0" w:color="auto"/>
        <w:right w:val="none" w:sz="0" w:space="0" w:color="auto"/>
      </w:divBdr>
    </w:div>
    <w:div w:id="369306080">
      <w:bodyDiv w:val="1"/>
      <w:marLeft w:val="0"/>
      <w:marRight w:val="0"/>
      <w:marTop w:val="0"/>
      <w:marBottom w:val="0"/>
      <w:divBdr>
        <w:top w:val="none" w:sz="0" w:space="0" w:color="auto"/>
        <w:left w:val="none" w:sz="0" w:space="0" w:color="auto"/>
        <w:bottom w:val="none" w:sz="0" w:space="0" w:color="auto"/>
        <w:right w:val="none" w:sz="0" w:space="0" w:color="auto"/>
      </w:divBdr>
    </w:div>
    <w:div w:id="372077715">
      <w:bodyDiv w:val="1"/>
      <w:marLeft w:val="0"/>
      <w:marRight w:val="0"/>
      <w:marTop w:val="0"/>
      <w:marBottom w:val="0"/>
      <w:divBdr>
        <w:top w:val="none" w:sz="0" w:space="0" w:color="auto"/>
        <w:left w:val="none" w:sz="0" w:space="0" w:color="auto"/>
        <w:bottom w:val="none" w:sz="0" w:space="0" w:color="auto"/>
        <w:right w:val="none" w:sz="0" w:space="0" w:color="auto"/>
      </w:divBdr>
    </w:div>
    <w:div w:id="374549469">
      <w:bodyDiv w:val="1"/>
      <w:marLeft w:val="0"/>
      <w:marRight w:val="0"/>
      <w:marTop w:val="0"/>
      <w:marBottom w:val="0"/>
      <w:divBdr>
        <w:top w:val="none" w:sz="0" w:space="0" w:color="auto"/>
        <w:left w:val="none" w:sz="0" w:space="0" w:color="auto"/>
        <w:bottom w:val="none" w:sz="0" w:space="0" w:color="auto"/>
        <w:right w:val="none" w:sz="0" w:space="0" w:color="auto"/>
      </w:divBdr>
    </w:div>
    <w:div w:id="380522910">
      <w:bodyDiv w:val="1"/>
      <w:marLeft w:val="0"/>
      <w:marRight w:val="0"/>
      <w:marTop w:val="0"/>
      <w:marBottom w:val="0"/>
      <w:divBdr>
        <w:top w:val="none" w:sz="0" w:space="0" w:color="auto"/>
        <w:left w:val="none" w:sz="0" w:space="0" w:color="auto"/>
        <w:bottom w:val="none" w:sz="0" w:space="0" w:color="auto"/>
        <w:right w:val="none" w:sz="0" w:space="0" w:color="auto"/>
      </w:divBdr>
    </w:div>
    <w:div w:id="393360890">
      <w:bodyDiv w:val="1"/>
      <w:marLeft w:val="0"/>
      <w:marRight w:val="0"/>
      <w:marTop w:val="0"/>
      <w:marBottom w:val="0"/>
      <w:divBdr>
        <w:top w:val="none" w:sz="0" w:space="0" w:color="auto"/>
        <w:left w:val="none" w:sz="0" w:space="0" w:color="auto"/>
        <w:bottom w:val="none" w:sz="0" w:space="0" w:color="auto"/>
        <w:right w:val="none" w:sz="0" w:space="0" w:color="auto"/>
      </w:divBdr>
    </w:div>
    <w:div w:id="394671091">
      <w:bodyDiv w:val="1"/>
      <w:marLeft w:val="0"/>
      <w:marRight w:val="0"/>
      <w:marTop w:val="0"/>
      <w:marBottom w:val="0"/>
      <w:divBdr>
        <w:top w:val="none" w:sz="0" w:space="0" w:color="auto"/>
        <w:left w:val="none" w:sz="0" w:space="0" w:color="auto"/>
        <w:bottom w:val="none" w:sz="0" w:space="0" w:color="auto"/>
        <w:right w:val="none" w:sz="0" w:space="0" w:color="auto"/>
      </w:divBdr>
    </w:div>
    <w:div w:id="401022146">
      <w:bodyDiv w:val="1"/>
      <w:marLeft w:val="0"/>
      <w:marRight w:val="0"/>
      <w:marTop w:val="0"/>
      <w:marBottom w:val="0"/>
      <w:divBdr>
        <w:top w:val="none" w:sz="0" w:space="0" w:color="auto"/>
        <w:left w:val="none" w:sz="0" w:space="0" w:color="auto"/>
        <w:bottom w:val="none" w:sz="0" w:space="0" w:color="auto"/>
        <w:right w:val="none" w:sz="0" w:space="0" w:color="auto"/>
      </w:divBdr>
    </w:div>
    <w:div w:id="403258780">
      <w:bodyDiv w:val="1"/>
      <w:marLeft w:val="0"/>
      <w:marRight w:val="0"/>
      <w:marTop w:val="0"/>
      <w:marBottom w:val="0"/>
      <w:divBdr>
        <w:top w:val="none" w:sz="0" w:space="0" w:color="auto"/>
        <w:left w:val="none" w:sz="0" w:space="0" w:color="auto"/>
        <w:bottom w:val="none" w:sz="0" w:space="0" w:color="auto"/>
        <w:right w:val="none" w:sz="0" w:space="0" w:color="auto"/>
      </w:divBdr>
    </w:div>
    <w:div w:id="403793545">
      <w:bodyDiv w:val="1"/>
      <w:marLeft w:val="0"/>
      <w:marRight w:val="0"/>
      <w:marTop w:val="0"/>
      <w:marBottom w:val="0"/>
      <w:divBdr>
        <w:top w:val="none" w:sz="0" w:space="0" w:color="auto"/>
        <w:left w:val="none" w:sz="0" w:space="0" w:color="auto"/>
        <w:bottom w:val="none" w:sz="0" w:space="0" w:color="auto"/>
        <w:right w:val="none" w:sz="0" w:space="0" w:color="auto"/>
      </w:divBdr>
    </w:div>
    <w:div w:id="405109546">
      <w:bodyDiv w:val="1"/>
      <w:marLeft w:val="0"/>
      <w:marRight w:val="0"/>
      <w:marTop w:val="0"/>
      <w:marBottom w:val="0"/>
      <w:divBdr>
        <w:top w:val="none" w:sz="0" w:space="0" w:color="auto"/>
        <w:left w:val="none" w:sz="0" w:space="0" w:color="auto"/>
        <w:bottom w:val="none" w:sz="0" w:space="0" w:color="auto"/>
        <w:right w:val="none" w:sz="0" w:space="0" w:color="auto"/>
      </w:divBdr>
    </w:div>
    <w:div w:id="407266981">
      <w:bodyDiv w:val="1"/>
      <w:marLeft w:val="0"/>
      <w:marRight w:val="0"/>
      <w:marTop w:val="0"/>
      <w:marBottom w:val="0"/>
      <w:divBdr>
        <w:top w:val="none" w:sz="0" w:space="0" w:color="auto"/>
        <w:left w:val="none" w:sz="0" w:space="0" w:color="auto"/>
        <w:bottom w:val="none" w:sz="0" w:space="0" w:color="auto"/>
        <w:right w:val="none" w:sz="0" w:space="0" w:color="auto"/>
      </w:divBdr>
    </w:div>
    <w:div w:id="408432401">
      <w:bodyDiv w:val="1"/>
      <w:marLeft w:val="0"/>
      <w:marRight w:val="0"/>
      <w:marTop w:val="0"/>
      <w:marBottom w:val="0"/>
      <w:divBdr>
        <w:top w:val="none" w:sz="0" w:space="0" w:color="auto"/>
        <w:left w:val="none" w:sz="0" w:space="0" w:color="auto"/>
        <w:bottom w:val="none" w:sz="0" w:space="0" w:color="auto"/>
        <w:right w:val="none" w:sz="0" w:space="0" w:color="auto"/>
      </w:divBdr>
    </w:div>
    <w:div w:id="410544836">
      <w:bodyDiv w:val="1"/>
      <w:marLeft w:val="0"/>
      <w:marRight w:val="0"/>
      <w:marTop w:val="0"/>
      <w:marBottom w:val="0"/>
      <w:divBdr>
        <w:top w:val="none" w:sz="0" w:space="0" w:color="auto"/>
        <w:left w:val="none" w:sz="0" w:space="0" w:color="auto"/>
        <w:bottom w:val="none" w:sz="0" w:space="0" w:color="auto"/>
        <w:right w:val="none" w:sz="0" w:space="0" w:color="auto"/>
      </w:divBdr>
    </w:div>
    <w:div w:id="411969400">
      <w:bodyDiv w:val="1"/>
      <w:marLeft w:val="0"/>
      <w:marRight w:val="0"/>
      <w:marTop w:val="0"/>
      <w:marBottom w:val="0"/>
      <w:divBdr>
        <w:top w:val="none" w:sz="0" w:space="0" w:color="auto"/>
        <w:left w:val="none" w:sz="0" w:space="0" w:color="auto"/>
        <w:bottom w:val="none" w:sz="0" w:space="0" w:color="auto"/>
        <w:right w:val="none" w:sz="0" w:space="0" w:color="auto"/>
      </w:divBdr>
    </w:div>
    <w:div w:id="413091136">
      <w:bodyDiv w:val="1"/>
      <w:marLeft w:val="0"/>
      <w:marRight w:val="0"/>
      <w:marTop w:val="0"/>
      <w:marBottom w:val="0"/>
      <w:divBdr>
        <w:top w:val="none" w:sz="0" w:space="0" w:color="auto"/>
        <w:left w:val="none" w:sz="0" w:space="0" w:color="auto"/>
        <w:bottom w:val="none" w:sz="0" w:space="0" w:color="auto"/>
        <w:right w:val="none" w:sz="0" w:space="0" w:color="auto"/>
      </w:divBdr>
    </w:div>
    <w:div w:id="415905821">
      <w:bodyDiv w:val="1"/>
      <w:marLeft w:val="0"/>
      <w:marRight w:val="0"/>
      <w:marTop w:val="0"/>
      <w:marBottom w:val="0"/>
      <w:divBdr>
        <w:top w:val="none" w:sz="0" w:space="0" w:color="auto"/>
        <w:left w:val="none" w:sz="0" w:space="0" w:color="auto"/>
        <w:bottom w:val="none" w:sz="0" w:space="0" w:color="auto"/>
        <w:right w:val="none" w:sz="0" w:space="0" w:color="auto"/>
      </w:divBdr>
    </w:div>
    <w:div w:id="423570142">
      <w:bodyDiv w:val="1"/>
      <w:marLeft w:val="0"/>
      <w:marRight w:val="0"/>
      <w:marTop w:val="0"/>
      <w:marBottom w:val="0"/>
      <w:divBdr>
        <w:top w:val="none" w:sz="0" w:space="0" w:color="auto"/>
        <w:left w:val="none" w:sz="0" w:space="0" w:color="auto"/>
        <w:bottom w:val="none" w:sz="0" w:space="0" w:color="auto"/>
        <w:right w:val="none" w:sz="0" w:space="0" w:color="auto"/>
      </w:divBdr>
    </w:div>
    <w:div w:id="424499771">
      <w:bodyDiv w:val="1"/>
      <w:marLeft w:val="0"/>
      <w:marRight w:val="0"/>
      <w:marTop w:val="0"/>
      <w:marBottom w:val="0"/>
      <w:divBdr>
        <w:top w:val="none" w:sz="0" w:space="0" w:color="auto"/>
        <w:left w:val="none" w:sz="0" w:space="0" w:color="auto"/>
        <w:bottom w:val="none" w:sz="0" w:space="0" w:color="auto"/>
        <w:right w:val="none" w:sz="0" w:space="0" w:color="auto"/>
      </w:divBdr>
    </w:div>
    <w:div w:id="431165187">
      <w:bodyDiv w:val="1"/>
      <w:marLeft w:val="0"/>
      <w:marRight w:val="0"/>
      <w:marTop w:val="0"/>
      <w:marBottom w:val="0"/>
      <w:divBdr>
        <w:top w:val="none" w:sz="0" w:space="0" w:color="auto"/>
        <w:left w:val="none" w:sz="0" w:space="0" w:color="auto"/>
        <w:bottom w:val="none" w:sz="0" w:space="0" w:color="auto"/>
        <w:right w:val="none" w:sz="0" w:space="0" w:color="auto"/>
      </w:divBdr>
    </w:div>
    <w:div w:id="431319803">
      <w:bodyDiv w:val="1"/>
      <w:marLeft w:val="0"/>
      <w:marRight w:val="0"/>
      <w:marTop w:val="0"/>
      <w:marBottom w:val="0"/>
      <w:divBdr>
        <w:top w:val="none" w:sz="0" w:space="0" w:color="auto"/>
        <w:left w:val="none" w:sz="0" w:space="0" w:color="auto"/>
        <w:bottom w:val="none" w:sz="0" w:space="0" w:color="auto"/>
        <w:right w:val="none" w:sz="0" w:space="0" w:color="auto"/>
      </w:divBdr>
    </w:div>
    <w:div w:id="431511819">
      <w:bodyDiv w:val="1"/>
      <w:marLeft w:val="0"/>
      <w:marRight w:val="0"/>
      <w:marTop w:val="0"/>
      <w:marBottom w:val="0"/>
      <w:divBdr>
        <w:top w:val="none" w:sz="0" w:space="0" w:color="auto"/>
        <w:left w:val="none" w:sz="0" w:space="0" w:color="auto"/>
        <w:bottom w:val="none" w:sz="0" w:space="0" w:color="auto"/>
        <w:right w:val="none" w:sz="0" w:space="0" w:color="auto"/>
      </w:divBdr>
    </w:div>
    <w:div w:id="432171841">
      <w:bodyDiv w:val="1"/>
      <w:marLeft w:val="0"/>
      <w:marRight w:val="0"/>
      <w:marTop w:val="0"/>
      <w:marBottom w:val="0"/>
      <w:divBdr>
        <w:top w:val="none" w:sz="0" w:space="0" w:color="auto"/>
        <w:left w:val="none" w:sz="0" w:space="0" w:color="auto"/>
        <w:bottom w:val="none" w:sz="0" w:space="0" w:color="auto"/>
        <w:right w:val="none" w:sz="0" w:space="0" w:color="auto"/>
      </w:divBdr>
    </w:div>
    <w:div w:id="435369287">
      <w:bodyDiv w:val="1"/>
      <w:marLeft w:val="0"/>
      <w:marRight w:val="0"/>
      <w:marTop w:val="0"/>
      <w:marBottom w:val="0"/>
      <w:divBdr>
        <w:top w:val="none" w:sz="0" w:space="0" w:color="auto"/>
        <w:left w:val="none" w:sz="0" w:space="0" w:color="auto"/>
        <w:bottom w:val="none" w:sz="0" w:space="0" w:color="auto"/>
        <w:right w:val="none" w:sz="0" w:space="0" w:color="auto"/>
      </w:divBdr>
    </w:div>
    <w:div w:id="435561592">
      <w:bodyDiv w:val="1"/>
      <w:marLeft w:val="0"/>
      <w:marRight w:val="0"/>
      <w:marTop w:val="0"/>
      <w:marBottom w:val="0"/>
      <w:divBdr>
        <w:top w:val="none" w:sz="0" w:space="0" w:color="auto"/>
        <w:left w:val="none" w:sz="0" w:space="0" w:color="auto"/>
        <w:bottom w:val="none" w:sz="0" w:space="0" w:color="auto"/>
        <w:right w:val="none" w:sz="0" w:space="0" w:color="auto"/>
      </w:divBdr>
    </w:div>
    <w:div w:id="437608557">
      <w:bodyDiv w:val="1"/>
      <w:marLeft w:val="0"/>
      <w:marRight w:val="0"/>
      <w:marTop w:val="0"/>
      <w:marBottom w:val="0"/>
      <w:divBdr>
        <w:top w:val="none" w:sz="0" w:space="0" w:color="auto"/>
        <w:left w:val="none" w:sz="0" w:space="0" w:color="auto"/>
        <w:bottom w:val="none" w:sz="0" w:space="0" w:color="auto"/>
        <w:right w:val="none" w:sz="0" w:space="0" w:color="auto"/>
      </w:divBdr>
    </w:div>
    <w:div w:id="445126080">
      <w:bodyDiv w:val="1"/>
      <w:marLeft w:val="0"/>
      <w:marRight w:val="0"/>
      <w:marTop w:val="0"/>
      <w:marBottom w:val="0"/>
      <w:divBdr>
        <w:top w:val="none" w:sz="0" w:space="0" w:color="auto"/>
        <w:left w:val="none" w:sz="0" w:space="0" w:color="auto"/>
        <w:bottom w:val="none" w:sz="0" w:space="0" w:color="auto"/>
        <w:right w:val="none" w:sz="0" w:space="0" w:color="auto"/>
      </w:divBdr>
    </w:div>
    <w:div w:id="448818226">
      <w:bodyDiv w:val="1"/>
      <w:marLeft w:val="0"/>
      <w:marRight w:val="0"/>
      <w:marTop w:val="0"/>
      <w:marBottom w:val="0"/>
      <w:divBdr>
        <w:top w:val="none" w:sz="0" w:space="0" w:color="auto"/>
        <w:left w:val="none" w:sz="0" w:space="0" w:color="auto"/>
        <w:bottom w:val="none" w:sz="0" w:space="0" w:color="auto"/>
        <w:right w:val="none" w:sz="0" w:space="0" w:color="auto"/>
      </w:divBdr>
    </w:div>
    <w:div w:id="449666917">
      <w:bodyDiv w:val="1"/>
      <w:marLeft w:val="0"/>
      <w:marRight w:val="0"/>
      <w:marTop w:val="0"/>
      <w:marBottom w:val="0"/>
      <w:divBdr>
        <w:top w:val="none" w:sz="0" w:space="0" w:color="auto"/>
        <w:left w:val="none" w:sz="0" w:space="0" w:color="auto"/>
        <w:bottom w:val="none" w:sz="0" w:space="0" w:color="auto"/>
        <w:right w:val="none" w:sz="0" w:space="0" w:color="auto"/>
      </w:divBdr>
    </w:div>
    <w:div w:id="456677390">
      <w:bodyDiv w:val="1"/>
      <w:marLeft w:val="0"/>
      <w:marRight w:val="0"/>
      <w:marTop w:val="0"/>
      <w:marBottom w:val="0"/>
      <w:divBdr>
        <w:top w:val="none" w:sz="0" w:space="0" w:color="auto"/>
        <w:left w:val="none" w:sz="0" w:space="0" w:color="auto"/>
        <w:bottom w:val="none" w:sz="0" w:space="0" w:color="auto"/>
        <w:right w:val="none" w:sz="0" w:space="0" w:color="auto"/>
      </w:divBdr>
    </w:div>
    <w:div w:id="460000143">
      <w:bodyDiv w:val="1"/>
      <w:marLeft w:val="0"/>
      <w:marRight w:val="0"/>
      <w:marTop w:val="0"/>
      <w:marBottom w:val="0"/>
      <w:divBdr>
        <w:top w:val="none" w:sz="0" w:space="0" w:color="auto"/>
        <w:left w:val="none" w:sz="0" w:space="0" w:color="auto"/>
        <w:bottom w:val="none" w:sz="0" w:space="0" w:color="auto"/>
        <w:right w:val="none" w:sz="0" w:space="0" w:color="auto"/>
      </w:divBdr>
    </w:div>
    <w:div w:id="461536343">
      <w:bodyDiv w:val="1"/>
      <w:marLeft w:val="0"/>
      <w:marRight w:val="0"/>
      <w:marTop w:val="0"/>
      <w:marBottom w:val="0"/>
      <w:divBdr>
        <w:top w:val="none" w:sz="0" w:space="0" w:color="auto"/>
        <w:left w:val="none" w:sz="0" w:space="0" w:color="auto"/>
        <w:bottom w:val="none" w:sz="0" w:space="0" w:color="auto"/>
        <w:right w:val="none" w:sz="0" w:space="0" w:color="auto"/>
      </w:divBdr>
    </w:div>
    <w:div w:id="475999046">
      <w:bodyDiv w:val="1"/>
      <w:marLeft w:val="0"/>
      <w:marRight w:val="0"/>
      <w:marTop w:val="0"/>
      <w:marBottom w:val="0"/>
      <w:divBdr>
        <w:top w:val="none" w:sz="0" w:space="0" w:color="auto"/>
        <w:left w:val="none" w:sz="0" w:space="0" w:color="auto"/>
        <w:bottom w:val="none" w:sz="0" w:space="0" w:color="auto"/>
        <w:right w:val="none" w:sz="0" w:space="0" w:color="auto"/>
      </w:divBdr>
    </w:div>
    <w:div w:id="479158288">
      <w:bodyDiv w:val="1"/>
      <w:marLeft w:val="0"/>
      <w:marRight w:val="0"/>
      <w:marTop w:val="0"/>
      <w:marBottom w:val="0"/>
      <w:divBdr>
        <w:top w:val="none" w:sz="0" w:space="0" w:color="auto"/>
        <w:left w:val="none" w:sz="0" w:space="0" w:color="auto"/>
        <w:bottom w:val="none" w:sz="0" w:space="0" w:color="auto"/>
        <w:right w:val="none" w:sz="0" w:space="0" w:color="auto"/>
      </w:divBdr>
    </w:div>
    <w:div w:id="480391990">
      <w:bodyDiv w:val="1"/>
      <w:marLeft w:val="0"/>
      <w:marRight w:val="0"/>
      <w:marTop w:val="0"/>
      <w:marBottom w:val="0"/>
      <w:divBdr>
        <w:top w:val="none" w:sz="0" w:space="0" w:color="auto"/>
        <w:left w:val="none" w:sz="0" w:space="0" w:color="auto"/>
        <w:bottom w:val="none" w:sz="0" w:space="0" w:color="auto"/>
        <w:right w:val="none" w:sz="0" w:space="0" w:color="auto"/>
      </w:divBdr>
    </w:div>
    <w:div w:id="486016988">
      <w:bodyDiv w:val="1"/>
      <w:marLeft w:val="0"/>
      <w:marRight w:val="0"/>
      <w:marTop w:val="0"/>
      <w:marBottom w:val="0"/>
      <w:divBdr>
        <w:top w:val="none" w:sz="0" w:space="0" w:color="auto"/>
        <w:left w:val="none" w:sz="0" w:space="0" w:color="auto"/>
        <w:bottom w:val="none" w:sz="0" w:space="0" w:color="auto"/>
        <w:right w:val="none" w:sz="0" w:space="0" w:color="auto"/>
      </w:divBdr>
    </w:div>
    <w:div w:id="493224639">
      <w:bodyDiv w:val="1"/>
      <w:marLeft w:val="0"/>
      <w:marRight w:val="0"/>
      <w:marTop w:val="0"/>
      <w:marBottom w:val="0"/>
      <w:divBdr>
        <w:top w:val="none" w:sz="0" w:space="0" w:color="auto"/>
        <w:left w:val="none" w:sz="0" w:space="0" w:color="auto"/>
        <w:bottom w:val="none" w:sz="0" w:space="0" w:color="auto"/>
        <w:right w:val="none" w:sz="0" w:space="0" w:color="auto"/>
      </w:divBdr>
    </w:div>
    <w:div w:id="495192665">
      <w:bodyDiv w:val="1"/>
      <w:marLeft w:val="0"/>
      <w:marRight w:val="0"/>
      <w:marTop w:val="0"/>
      <w:marBottom w:val="0"/>
      <w:divBdr>
        <w:top w:val="none" w:sz="0" w:space="0" w:color="auto"/>
        <w:left w:val="none" w:sz="0" w:space="0" w:color="auto"/>
        <w:bottom w:val="none" w:sz="0" w:space="0" w:color="auto"/>
        <w:right w:val="none" w:sz="0" w:space="0" w:color="auto"/>
      </w:divBdr>
    </w:div>
    <w:div w:id="507406831">
      <w:bodyDiv w:val="1"/>
      <w:marLeft w:val="0"/>
      <w:marRight w:val="0"/>
      <w:marTop w:val="0"/>
      <w:marBottom w:val="0"/>
      <w:divBdr>
        <w:top w:val="none" w:sz="0" w:space="0" w:color="auto"/>
        <w:left w:val="none" w:sz="0" w:space="0" w:color="auto"/>
        <w:bottom w:val="none" w:sz="0" w:space="0" w:color="auto"/>
        <w:right w:val="none" w:sz="0" w:space="0" w:color="auto"/>
      </w:divBdr>
    </w:div>
    <w:div w:id="508180748">
      <w:bodyDiv w:val="1"/>
      <w:marLeft w:val="0"/>
      <w:marRight w:val="0"/>
      <w:marTop w:val="0"/>
      <w:marBottom w:val="0"/>
      <w:divBdr>
        <w:top w:val="none" w:sz="0" w:space="0" w:color="auto"/>
        <w:left w:val="none" w:sz="0" w:space="0" w:color="auto"/>
        <w:bottom w:val="none" w:sz="0" w:space="0" w:color="auto"/>
        <w:right w:val="none" w:sz="0" w:space="0" w:color="auto"/>
      </w:divBdr>
    </w:div>
    <w:div w:id="508713900">
      <w:bodyDiv w:val="1"/>
      <w:marLeft w:val="0"/>
      <w:marRight w:val="0"/>
      <w:marTop w:val="0"/>
      <w:marBottom w:val="0"/>
      <w:divBdr>
        <w:top w:val="none" w:sz="0" w:space="0" w:color="auto"/>
        <w:left w:val="none" w:sz="0" w:space="0" w:color="auto"/>
        <w:bottom w:val="none" w:sz="0" w:space="0" w:color="auto"/>
        <w:right w:val="none" w:sz="0" w:space="0" w:color="auto"/>
      </w:divBdr>
    </w:div>
    <w:div w:id="519509728">
      <w:bodyDiv w:val="1"/>
      <w:marLeft w:val="0"/>
      <w:marRight w:val="0"/>
      <w:marTop w:val="0"/>
      <w:marBottom w:val="0"/>
      <w:divBdr>
        <w:top w:val="none" w:sz="0" w:space="0" w:color="auto"/>
        <w:left w:val="none" w:sz="0" w:space="0" w:color="auto"/>
        <w:bottom w:val="none" w:sz="0" w:space="0" w:color="auto"/>
        <w:right w:val="none" w:sz="0" w:space="0" w:color="auto"/>
      </w:divBdr>
    </w:div>
    <w:div w:id="520364779">
      <w:bodyDiv w:val="1"/>
      <w:marLeft w:val="0"/>
      <w:marRight w:val="0"/>
      <w:marTop w:val="0"/>
      <w:marBottom w:val="0"/>
      <w:divBdr>
        <w:top w:val="none" w:sz="0" w:space="0" w:color="auto"/>
        <w:left w:val="none" w:sz="0" w:space="0" w:color="auto"/>
        <w:bottom w:val="none" w:sz="0" w:space="0" w:color="auto"/>
        <w:right w:val="none" w:sz="0" w:space="0" w:color="auto"/>
      </w:divBdr>
    </w:div>
    <w:div w:id="533077039">
      <w:bodyDiv w:val="1"/>
      <w:marLeft w:val="0"/>
      <w:marRight w:val="0"/>
      <w:marTop w:val="0"/>
      <w:marBottom w:val="0"/>
      <w:divBdr>
        <w:top w:val="none" w:sz="0" w:space="0" w:color="auto"/>
        <w:left w:val="none" w:sz="0" w:space="0" w:color="auto"/>
        <w:bottom w:val="none" w:sz="0" w:space="0" w:color="auto"/>
        <w:right w:val="none" w:sz="0" w:space="0" w:color="auto"/>
      </w:divBdr>
    </w:div>
    <w:div w:id="538323546">
      <w:bodyDiv w:val="1"/>
      <w:marLeft w:val="0"/>
      <w:marRight w:val="0"/>
      <w:marTop w:val="0"/>
      <w:marBottom w:val="0"/>
      <w:divBdr>
        <w:top w:val="none" w:sz="0" w:space="0" w:color="auto"/>
        <w:left w:val="none" w:sz="0" w:space="0" w:color="auto"/>
        <w:bottom w:val="none" w:sz="0" w:space="0" w:color="auto"/>
        <w:right w:val="none" w:sz="0" w:space="0" w:color="auto"/>
      </w:divBdr>
    </w:div>
    <w:div w:id="541290858">
      <w:bodyDiv w:val="1"/>
      <w:marLeft w:val="0"/>
      <w:marRight w:val="0"/>
      <w:marTop w:val="0"/>
      <w:marBottom w:val="0"/>
      <w:divBdr>
        <w:top w:val="none" w:sz="0" w:space="0" w:color="auto"/>
        <w:left w:val="none" w:sz="0" w:space="0" w:color="auto"/>
        <w:bottom w:val="none" w:sz="0" w:space="0" w:color="auto"/>
        <w:right w:val="none" w:sz="0" w:space="0" w:color="auto"/>
      </w:divBdr>
    </w:div>
    <w:div w:id="541867005">
      <w:bodyDiv w:val="1"/>
      <w:marLeft w:val="0"/>
      <w:marRight w:val="0"/>
      <w:marTop w:val="0"/>
      <w:marBottom w:val="0"/>
      <w:divBdr>
        <w:top w:val="none" w:sz="0" w:space="0" w:color="auto"/>
        <w:left w:val="none" w:sz="0" w:space="0" w:color="auto"/>
        <w:bottom w:val="none" w:sz="0" w:space="0" w:color="auto"/>
        <w:right w:val="none" w:sz="0" w:space="0" w:color="auto"/>
      </w:divBdr>
    </w:div>
    <w:div w:id="551965164">
      <w:bodyDiv w:val="1"/>
      <w:marLeft w:val="0"/>
      <w:marRight w:val="0"/>
      <w:marTop w:val="0"/>
      <w:marBottom w:val="0"/>
      <w:divBdr>
        <w:top w:val="none" w:sz="0" w:space="0" w:color="auto"/>
        <w:left w:val="none" w:sz="0" w:space="0" w:color="auto"/>
        <w:bottom w:val="none" w:sz="0" w:space="0" w:color="auto"/>
        <w:right w:val="none" w:sz="0" w:space="0" w:color="auto"/>
      </w:divBdr>
    </w:div>
    <w:div w:id="558832852">
      <w:bodyDiv w:val="1"/>
      <w:marLeft w:val="0"/>
      <w:marRight w:val="0"/>
      <w:marTop w:val="0"/>
      <w:marBottom w:val="0"/>
      <w:divBdr>
        <w:top w:val="none" w:sz="0" w:space="0" w:color="auto"/>
        <w:left w:val="none" w:sz="0" w:space="0" w:color="auto"/>
        <w:bottom w:val="none" w:sz="0" w:space="0" w:color="auto"/>
        <w:right w:val="none" w:sz="0" w:space="0" w:color="auto"/>
      </w:divBdr>
    </w:div>
    <w:div w:id="560211068">
      <w:bodyDiv w:val="1"/>
      <w:marLeft w:val="0"/>
      <w:marRight w:val="0"/>
      <w:marTop w:val="0"/>
      <w:marBottom w:val="0"/>
      <w:divBdr>
        <w:top w:val="none" w:sz="0" w:space="0" w:color="auto"/>
        <w:left w:val="none" w:sz="0" w:space="0" w:color="auto"/>
        <w:bottom w:val="none" w:sz="0" w:space="0" w:color="auto"/>
        <w:right w:val="none" w:sz="0" w:space="0" w:color="auto"/>
      </w:divBdr>
    </w:div>
    <w:div w:id="560555985">
      <w:bodyDiv w:val="1"/>
      <w:marLeft w:val="0"/>
      <w:marRight w:val="0"/>
      <w:marTop w:val="0"/>
      <w:marBottom w:val="0"/>
      <w:divBdr>
        <w:top w:val="none" w:sz="0" w:space="0" w:color="auto"/>
        <w:left w:val="none" w:sz="0" w:space="0" w:color="auto"/>
        <w:bottom w:val="none" w:sz="0" w:space="0" w:color="auto"/>
        <w:right w:val="none" w:sz="0" w:space="0" w:color="auto"/>
      </w:divBdr>
    </w:div>
    <w:div w:id="560796373">
      <w:bodyDiv w:val="1"/>
      <w:marLeft w:val="0"/>
      <w:marRight w:val="0"/>
      <w:marTop w:val="0"/>
      <w:marBottom w:val="0"/>
      <w:divBdr>
        <w:top w:val="none" w:sz="0" w:space="0" w:color="auto"/>
        <w:left w:val="none" w:sz="0" w:space="0" w:color="auto"/>
        <w:bottom w:val="none" w:sz="0" w:space="0" w:color="auto"/>
        <w:right w:val="none" w:sz="0" w:space="0" w:color="auto"/>
      </w:divBdr>
    </w:div>
    <w:div w:id="567110250">
      <w:bodyDiv w:val="1"/>
      <w:marLeft w:val="0"/>
      <w:marRight w:val="0"/>
      <w:marTop w:val="0"/>
      <w:marBottom w:val="0"/>
      <w:divBdr>
        <w:top w:val="none" w:sz="0" w:space="0" w:color="auto"/>
        <w:left w:val="none" w:sz="0" w:space="0" w:color="auto"/>
        <w:bottom w:val="none" w:sz="0" w:space="0" w:color="auto"/>
        <w:right w:val="none" w:sz="0" w:space="0" w:color="auto"/>
      </w:divBdr>
    </w:div>
    <w:div w:id="567573200">
      <w:bodyDiv w:val="1"/>
      <w:marLeft w:val="0"/>
      <w:marRight w:val="0"/>
      <w:marTop w:val="0"/>
      <w:marBottom w:val="0"/>
      <w:divBdr>
        <w:top w:val="none" w:sz="0" w:space="0" w:color="auto"/>
        <w:left w:val="none" w:sz="0" w:space="0" w:color="auto"/>
        <w:bottom w:val="none" w:sz="0" w:space="0" w:color="auto"/>
        <w:right w:val="none" w:sz="0" w:space="0" w:color="auto"/>
      </w:divBdr>
    </w:div>
    <w:div w:id="575020870">
      <w:bodyDiv w:val="1"/>
      <w:marLeft w:val="0"/>
      <w:marRight w:val="0"/>
      <w:marTop w:val="0"/>
      <w:marBottom w:val="0"/>
      <w:divBdr>
        <w:top w:val="none" w:sz="0" w:space="0" w:color="auto"/>
        <w:left w:val="none" w:sz="0" w:space="0" w:color="auto"/>
        <w:bottom w:val="none" w:sz="0" w:space="0" w:color="auto"/>
        <w:right w:val="none" w:sz="0" w:space="0" w:color="auto"/>
      </w:divBdr>
    </w:div>
    <w:div w:id="586307569">
      <w:bodyDiv w:val="1"/>
      <w:marLeft w:val="0"/>
      <w:marRight w:val="0"/>
      <w:marTop w:val="0"/>
      <w:marBottom w:val="0"/>
      <w:divBdr>
        <w:top w:val="none" w:sz="0" w:space="0" w:color="auto"/>
        <w:left w:val="none" w:sz="0" w:space="0" w:color="auto"/>
        <w:bottom w:val="none" w:sz="0" w:space="0" w:color="auto"/>
        <w:right w:val="none" w:sz="0" w:space="0" w:color="auto"/>
      </w:divBdr>
    </w:div>
    <w:div w:id="589508960">
      <w:bodyDiv w:val="1"/>
      <w:marLeft w:val="0"/>
      <w:marRight w:val="0"/>
      <w:marTop w:val="0"/>
      <w:marBottom w:val="0"/>
      <w:divBdr>
        <w:top w:val="none" w:sz="0" w:space="0" w:color="auto"/>
        <w:left w:val="none" w:sz="0" w:space="0" w:color="auto"/>
        <w:bottom w:val="none" w:sz="0" w:space="0" w:color="auto"/>
        <w:right w:val="none" w:sz="0" w:space="0" w:color="auto"/>
      </w:divBdr>
    </w:div>
    <w:div w:id="590359895">
      <w:bodyDiv w:val="1"/>
      <w:marLeft w:val="0"/>
      <w:marRight w:val="0"/>
      <w:marTop w:val="0"/>
      <w:marBottom w:val="0"/>
      <w:divBdr>
        <w:top w:val="none" w:sz="0" w:space="0" w:color="auto"/>
        <w:left w:val="none" w:sz="0" w:space="0" w:color="auto"/>
        <w:bottom w:val="none" w:sz="0" w:space="0" w:color="auto"/>
        <w:right w:val="none" w:sz="0" w:space="0" w:color="auto"/>
      </w:divBdr>
    </w:div>
    <w:div w:id="591281549">
      <w:bodyDiv w:val="1"/>
      <w:marLeft w:val="0"/>
      <w:marRight w:val="0"/>
      <w:marTop w:val="0"/>
      <w:marBottom w:val="0"/>
      <w:divBdr>
        <w:top w:val="none" w:sz="0" w:space="0" w:color="auto"/>
        <w:left w:val="none" w:sz="0" w:space="0" w:color="auto"/>
        <w:bottom w:val="none" w:sz="0" w:space="0" w:color="auto"/>
        <w:right w:val="none" w:sz="0" w:space="0" w:color="auto"/>
      </w:divBdr>
    </w:div>
    <w:div w:id="597368979">
      <w:bodyDiv w:val="1"/>
      <w:marLeft w:val="0"/>
      <w:marRight w:val="0"/>
      <w:marTop w:val="0"/>
      <w:marBottom w:val="0"/>
      <w:divBdr>
        <w:top w:val="none" w:sz="0" w:space="0" w:color="auto"/>
        <w:left w:val="none" w:sz="0" w:space="0" w:color="auto"/>
        <w:bottom w:val="none" w:sz="0" w:space="0" w:color="auto"/>
        <w:right w:val="none" w:sz="0" w:space="0" w:color="auto"/>
      </w:divBdr>
    </w:div>
    <w:div w:id="599534368">
      <w:bodyDiv w:val="1"/>
      <w:marLeft w:val="0"/>
      <w:marRight w:val="0"/>
      <w:marTop w:val="0"/>
      <w:marBottom w:val="0"/>
      <w:divBdr>
        <w:top w:val="none" w:sz="0" w:space="0" w:color="auto"/>
        <w:left w:val="none" w:sz="0" w:space="0" w:color="auto"/>
        <w:bottom w:val="none" w:sz="0" w:space="0" w:color="auto"/>
        <w:right w:val="none" w:sz="0" w:space="0" w:color="auto"/>
      </w:divBdr>
    </w:div>
    <w:div w:id="599948370">
      <w:bodyDiv w:val="1"/>
      <w:marLeft w:val="0"/>
      <w:marRight w:val="0"/>
      <w:marTop w:val="0"/>
      <w:marBottom w:val="0"/>
      <w:divBdr>
        <w:top w:val="none" w:sz="0" w:space="0" w:color="auto"/>
        <w:left w:val="none" w:sz="0" w:space="0" w:color="auto"/>
        <w:bottom w:val="none" w:sz="0" w:space="0" w:color="auto"/>
        <w:right w:val="none" w:sz="0" w:space="0" w:color="auto"/>
      </w:divBdr>
    </w:div>
    <w:div w:id="601299279">
      <w:bodyDiv w:val="1"/>
      <w:marLeft w:val="0"/>
      <w:marRight w:val="0"/>
      <w:marTop w:val="0"/>
      <w:marBottom w:val="0"/>
      <w:divBdr>
        <w:top w:val="none" w:sz="0" w:space="0" w:color="auto"/>
        <w:left w:val="none" w:sz="0" w:space="0" w:color="auto"/>
        <w:bottom w:val="none" w:sz="0" w:space="0" w:color="auto"/>
        <w:right w:val="none" w:sz="0" w:space="0" w:color="auto"/>
      </w:divBdr>
    </w:div>
    <w:div w:id="613681988">
      <w:bodyDiv w:val="1"/>
      <w:marLeft w:val="0"/>
      <w:marRight w:val="0"/>
      <w:marTop w:val="0"/>
      <w:marBottom w:val="0"/>
      <w:divBdr>
        <w:top w:val="none" w:sz="0" w:space="0" w:color="auto"/>
        <w:left w:val="none" w:sz="0" w:space="0" w:color="auto"/>
        <w:bottom w:val="none" w:sz="0" w:space="0" w:color="auto"/>
        <w:right w:val="none" w:sz="0" w:space="0" w:color="auto"/>
      </w:divBdr>
    </w:div>
    <w:div w:id="613949723">
      <w:bodyDiv w:val="1"/>
      <w:marLeft w:val="0"/>
      <w:marRight w:val="0"/>
      <w:marTop w:val="0"/>
      <w:marBottom w:val="0"/>
      <w:divBdr>
        <w:top w:val="none" w:sz="0" w:space="0" w:color="auto"/>
        <w:left w:val="none" w:sz="0" w:space="0" w:color="auto"/>
        <w:bottom w:val="none" w:sz="0" w:space="0" w:color="auto"/>
        <w:right w:val="none" w:sz="0" w:space="0" w:color="auto"/>
      </w:divBdr>
    </w:div>
    <w:div w:id="618757737">
      <w:bodyDiv w:val="1"/>
      <w:marLeft w:val="0"/>
      <w:marRight w:val="0"/>
      <w:marTop w:val="0"/>
      <w:marBottom w:val="0"/>
      <w:divBdr>
        <w:top w:val="none" w:sz="0" w:space="0" w:color="auto"/>
        <w:left w:val="none" w:sz="0" w:space="0" w:color="auto"/>
        <w:bottom w:val="none" w:sz="0" w:space="0" w:color="auto"/>
        <w:right w:val="none" w:sz="0" w:space="0" w:color="auto"/>
      </w:divBdr>
    </w:div>
    <w:div w:id="619453838">
      <w:bodyDiv w:val="1"/>
      <w:marLeft w:val="0"/>
      <w:marRight w:val="0"/>
      <w:marTop w:val="0"/>
      <w:marBottom w:val="0"/>
      <w:divBdr>
        <w:top w:val="none" w:sz="0" w:space="0" w:color="auto"/>
        <w:left w:val="none" w:sz="0" w:space="0" w:color="auto"/>
        <w:bottom w:val="none" w:sz="0" w:space="0" w:color="auto"/>
        <w:right w:val="none" w:sz="0" w:space="0" w:color="auto"/>
      </w:divBdr>
    </w:div>
    <w:div w:id="621690744">
      <w:bodyDiv w:val="1"/>
      <w:marLeft w:val="0"/>
      <w:marRight w:val="0"/>
      <w:marTop w:val="0"/>
      <w:marBottom w:val="0"/>
      <w:divBdr>
        <w:top w:val="none" w:sz="0" w:space="0" w:color="auto"/>
        <w:left w:val="none" w:sz="0" w:space="0" w:color="auto"/>
        <w:bottom w:val="none" w:sz="0" w:space="0" w:color="auto"/>
        <w:right w:val="none" w:sz="0" w:space="0" w:color="auto"/>
      </w:divBdr>
    </w:div>
    <w:div w:id="622929841">
      <w:bodyDiv w:val="1"/>
      <w:marLeft w:val="0"/>
      <w:marRight w:val="0"/>
      <w:marTop w:val="0"/>
      <w:marBottom w:val="0"/>
      <w:divBdr>
        <w:top w:val="none" w:sz="0" w:space="0" w:color="auto"/>
        <w:left w:val="none" w:sz="0" w:space="0" w:color="auto"/>
        <w:bottom w:val="none" w:sz="0" w:space="0" w:color="auto"/>
        <w:right w:val="none" w:sz="0" w:space="0" w:color="auto"/>
      </w:divBdr>
    </w:div>
    <w:div w:id="626737673">
      <w:bodyDiv w:val="1"/>
      <w:marLeft w:val="0"/>
      <w:marRight w:val="0"/>
      <w:marTop w:val="0"/>
      <w:marBottom w:val="0"/>
      <w:divBdr>
        <w:top w:val="none" w:sz="0" w:space="0" w:color="auto"/>
        <w:left w:val="none" w:sz="0" w:space="0" w:color="auto"/>
        <w:bottom w:val="none" w:sz="0" w:space="0" w:color="auto"/>
        <w:right w:val="none" w:sz="0" w:space="0" w:color="auto"/>
      </w:divBdr>
    </w:div>
    <w:div w:id="632058552">
      <w:bodyDiv w:val="1"/>
      <w:marLeft w:val="0"/>
      <w:marRight w:val="0"/>
      <w:marTop w:val="0"/>
      <w:marBottom w:val="0"/>
      <w:divBdr>
        <w:top w:val="none" w:sz="0" w:space="0" w:color="auto"/>
        <w:left w:val="none" w:sz="0" w:space="0" w:color="auto"/>
        <w:bottom w:val="none" w:sz="0" w:space="0" w:color="auto"/>
        <w:right w:val="none" w:sz="0" w:space="0" w:color="auto"/>
      </w:divBdr>
    </w:div>
    <w:div w:id="640231048">
      <w:bodyDiv w:val="1"/>
      <w:marLeft w:val="0"/>
      <w:marRight w:val="0"/>
      <w:marTop w:val="0"/>
      <w:marBottom w:val="0"/>
      <w:divBdr>
        <w:top w:val="none" w:sz="0" w:space="0" w:color="auto"/>
        <w:left w:val="none" w:sz="0" w:space="0" w:color="auto"/>
        <w:bottom w:val="none" w:sz="0" w:space="0" w:color="auto"/>
        <w:right w:val="none" w:sz="0" w:space="0" w:color="auto"/>
      </w:divBdr>
    </w:div>
    <w:div w:id="640311037">
      <w:bodyDiv w:val="1"/>
      <w:marLeft w:val="0"/>
      <w:marRight w:val="0"/>
      <w:marTop w:val="0"/>
      <w:marBottom w:val="0"/>
      <w:divBdr>
        <w:top w:val="none" w:sz="0" w:space="0" w:color="auto"/>
        <w:left w:val="none" w:sz="0" w:space="0" w:color="auto"/>
        <w:bottom w:val="none" w:sz="0" w:space="0" w:color="auto"/>
        <w:right w:val="none" w:sz="0" w:space="0" w:color="auto"/>
      </w:divBdr>
    </w:div>
    <w:div w:id="641807702">
      <w:bodyDiv w:val="1"/>
      <w:marLeft w:val="0"/>
      <w:marRight w:val="0"/>
      <w:marTop w:val="0"/>
      <w:marBottom w:val="0"/>
      <w:divBdr>
        <w:top w:val="none" w:sz="0" w:space="0" w:color="auto"/>
        <w:left w:val="none" w:sz="0" w:space="0" w:color="auto"/>
        <w:bottom w:val="none" w:sz="0" w:space="0" w:color="auto"/>
        <w:right w:val="none" w:sz="0" w:space="0" w:color="auto"/>
      </w:divBdr>
    </w:div>
    <w:div w:id="641885574">
      <w:bodyDiv w:val="1"/>
      <w:marLeft w:val="0"/>
      <w:marRight w:val="0"/>
      <w:marTop w:val="0"/>
      <w:marBottom w:val="0"/>
      <w:divBdr>
        <w:top w:val="none" w:sz="0" w:space="0" w:color="auto"/>
        <w:left w:val="none" w:sz="0" w:space="0" w:color="auto"/>
        <w:bottom w:val="none" w:sz="0" w:space="0" w:color="auto"/>
        <w:right w:val="none" w:sz="0" w:space="0" w:color="auto"/>
      </w:divBdr>
    </w:div>
    <w:div w:id="644432124">
      <w:bodyDiv w:val="1"/>
      <w:marLeft w:val="0"/>
      <w:marRight w:val="0"/>
      <w:marTop w:val="0"/>
      <w:marBottom w:val="0"/>
      <w:divBdr>
        <w:top w:val="none" w:sz="0" w:space="0" w:color="auto"/>
        <w:left w:val="none" w:sz="0" w:space="0" w:color="auto"/>
        <w:bottom w:val="none" w:sz="0" w:space="0" w:color="auto"/>
        <w:right w:val="none" w:sz="0" w:space="0" w:color="auto"/>
      </w:divBdr>
    </w:div>
    <w:div w:id="645360609">
      <w:bodyDiv w:val="1"/>
      <w:marLeft w:val="0"/>
      <w:marRight w:val="0"/>
      <w:marTop w:val="0"/>
      <w:marBottom w:val="0"/>
      <w:divBdr>
        <w:top w:val="none" w:sz="0" w:space="0" w:color="auto"/>
        <w:left w:val="none" w:sz="0" w:space="0" w:color="auto"/>
        <w:bottom w:val="none" w:sz="0" w:space="0" w:color="auto"/>
        <w:right w:val="none" w:sz="0" w:space="0" w:color="auto"/>
      </w:divBdr>
    </w:div>
    <w:div w:id="646127751">
      <w:bodyDiv w:val="1"/>
      <w:marLeft w:val="0"/>
      <w:marRight w:val="0"/>
      <w:marTop w:val="0"/>
      <w:marBottom w:val="0"/>
      <w:divBdr>
        <w:top w:val="none" w:sz="0" w:space="0" w:color="auto"/>
        <w:left w:val="none" w:sz="0" w:space="0" w:color="auto"/>
        <w:bottom w:val="none" w:sz="0" w:space="0" w:color="auto"/>
        <w:right w:val="none" w:sz="0" w:space="0" w:color="auto"/>
      </w:divBdr>
    </w:div>
    <w:div w:id="648437873">
      <w:bodyDiv w:val="1"/>
      <w:marLeft w:val="0"/>
      <w:marRight w:val="0"/>
      <w:marTop w:val="0"/>
      <w:marBottom w:val="0"/>
      <w:divBdr>
        <w:top w:val="none" w:sz="0" w:space="0" w:color="auto"/>
        <w:left w:val="none" w:sz="0" w:space="0" w:color="auto"/>
        <w:bottom w:val="none" w:sz="0" w:space="0" w:color="auto"/>
        <w:right w:val="none" w:sz="0" w:space="0" w:color="auto"/>
      </w:divBdr>
    </w:div>
    <w:div w:id="655960939">
      <w:bodyDiv w:val="1"/>
      <w:marLeft w:val="0"/>
      <w:marRight w:val="0"/>
      <w:marTop w:val="0"/>
      <w:marBottom w:val="0"/>
      <w:divBdr>
        <w:top w:val="none" w:sz="0" w:space="0" w:color="auto"/>
        <w:left w:val="none" w:sz="0" w:space="0" w:color="auto"/>
        <w:bottom w:val="none" w:sz="0" w:space="0" w:color="auto"/>
        <w:right w:val="none" w:sz="0" w:space="0" w:color="auto"/>
      </w:divBdr>
    </w:div>
    <w:div w:id="656500704">
      <w:bodyDiv w:val="1"/>
      <w:marLeft w:val="0"/>
      <w:marRight w:val="0"/>
      <w:marTop w:val="0"/>
      <w:marBottom w:val="0"/>
      <w:divBdr>
        <w:top w:val="none" w:sz="0" w:space="0" w:color="auto"/>
        <w:left w:val="none" w:sz="0" w:space="0" w:color="auto"/>
        <w:bottom w:val="none" w:sz="0" w:space="0" w:color="auto"/>
        <w:right w:val="none" w:sz="0" w:space="0" w:color="auto"/>
      </w:divBdr>
    </w:div>
    <w:div w:id="664207431">
      <w:bodyDiv w:val="1"/>
      <w:marLeft w:val="0"/>
      <w:marRight w:val="0"/>
      <w:marTop w:val="0"/>
      <w:marBottom w:val="0"/>
      <w:divBdr>
        <w:top w:val="none" w:sz="0" w:space="0" w:color="auto"/>
        <w:left w:val="none" w:sz="0" w:space="0" w:color="auto"/>
        <w:bottom w:val="none" w:sz="0" w:space="0" w:color="auto"/>
        <w:right w:val="none" w:sz="0" w:space="0" w:color="auto"/>
      </w:divBdr>
    </w:div>
    <w:div w:id="668294278">
      <w:bodyDiv w:val="1"/>
      <w:marLeft w:val="0"/>
      <w:marRight w:val="0"/>
      <w:marTop w:val="0"/>
      <w:marBottom w:val="0"/>
      <w:divBdr>
        <w:top w:val="none" w:sz="0" w:space="0" w:color="auto"/>
        <w:left w:val="none" w:sz="0" w:space="0" w:color="auto"/>
        <w:bottom w:val="none" w:sz="0" w:space="0" w:color="auto"/>
        <w:right w:val="none" w:sz="0" w:space="0" w:color="auto"/>
      </w:divBdr>
    </w:div>
    <w:div w:id="669678662">
      <w:bodyDiv w:val="1"/>
      <w:marLeft w:val="0"/>
      <w:marRight w:val="0"/>
      <w:marTop w:val="0"/>
      <w:marBottom w:val="0"/>
      <w:divBdr>
        <w:top w:val="none" w:sz="0" w:space="0" w:color="auto"/>
        <w:left w:val="none" w:sz="0" w:space="0" w:color="auto"/>
        <w:bottom w:val="none" w:sz="0" w:space="0" w:color="auto"/>
        <w:right w:val="none" w:sz="0" w:space="0" w:color="auto"/>
      </w:divBdr>
    </w:div>
    <w:div w:id="674455485">
      <w:bodyDiv w:val="1"/>
      <w:marLeft w:val="0"/>
      <w:marRight w:val="0"/>
      <w:marTop w:val="0"/>
      <w:marBottom w:val="0"/>
      <w:divBdr>
        <w:top w:val="none" w:sz="0" w:space="0" w:color="auto"/>
        <w:left w:val="none" w:sz="0" w:space="0" w:color="auto"/>
        <w:bottom w:val="none" w:sz="0" w:space="0" w:color="auto"/>
        <w:right w:val="none" w:sz="0" w:space="0" w:color="auto"/>
      </w:divBdr>
    </w:div>
    <w:div w:id="679937286">
      <w:bodyDiv w:val="1"/>
      <w:marLeft w:val="0"/>
      <w:marRight w:val="0"/>
      <w:marTop w:val="0"/>
      <w:marBottom w:val="0"/>
      <w:divBdr>
        <w:top w:val="none" w:sz="0" w:space="0" w:color="auto"/>
        <w:left w:val="none" w:sz="0" w:space="0" w:color="auto"/>
        <w:bottom w:val="none" w:sz="0" w:space="0" w:color="auto"/>
        <w:right w:val="none" w:sz="0" w:space="0" w:color="auto"/>
      </w:divBdr>
    </w:div>
    <w:div w:id="683282782">
      <w:bodyDiv w:val="1"/>
      <w:marLeft w:val="0"/>
      <w:marRight w:val="0"/>
      <w:marTop w:val="0"/>
      <w:marBottom w:val="0"/>
      <w:divBdr>
        <w:top w:val="none" w:sz="0" w:space="0" w:color="auto"/>
        <w:left w:val="none" w:sz="0" w:space="0" w:color="auto"/>
        <w:bottom w:val="none" w:sz="0" w:space="0" w:color="auto"/>
        <w:right w:val="none" w:sz="0" w:space="0" w:color="auto"/>
      </w:divBdr>
    </w:div>
    <w:div w:id="692805995">
      <w:bodyDiv w:val="1"/>
      <w:marLeft w:val="0"/>
      <w:marRight w:val="0"/>
      <w:marTop w:val="0"/>
      <w:marBottom w:val="0"/>
      <w:divBdr>
        <w:top w:val="none" w:sz="0" w:space="0" w:color="auto"/>
        <w:left w:val="none" w:sz="0" w:space="0" w:color="auto"/>
        <w:bottom w:val="none" w:sz="0" w:space="0" w:color="auto"/>
        <w:right w:val="none" w:sz="0" w:space="0" w:color="auto"/>
      </w:divBdr>
    </w:div>
    <w:div w:id="693308129">
      <w:bodyDiv w:val="1"/>
      <w:marLeft w:val="0"/>
      <w:marRight w:val="0"/>
      <w:marTop w:val="0"/>
      <w:marBottom w:val="0"/>
      <w:divBdr>
        <w:top w:val="none" w:sz="0" w:space="0" w:color="auto"/>
        <w:left w:val="none" w:sz="0" w:space="0" w:color="auto"/>
        <w:bottom w:val="none" w:sz="0" w:space="0" w:color="auto"/>
        <w:right w:val="none" w:sz="0" w:space="0" w:color="auto"/>
      </w:divBdr>
    </w:div>
    <w:div w:id="693850383">
      <w:bodyDiv w:val="1"/>
      <w:marLeft w:val="0"/>
      <w:marRight w:val="0"/>
      <w:marTop w:val="0"/>
      <w:marBottom w:val="0"/>
      <w:divBdr>
        <w:top w:val="none" w:sz="0" w:space="0" w:color="auto"/>
        <w:left w:val="none" w:sz="0" w:space="0" w:color="auto"/>
        <w:bottom w:val="none" w:sz="0" w:space="0" w:color="auto"/>
        <w:right w:val="none" w:sz="0" w:space="0" w:color="auto"/>
      </w:divBdr>
    </w:div>
    <w:div w:id="697318418">
      <w:bodyDiv w:val="1"/>
      <w:marLeft w:val="0"/>
      <w:marRight w:val="0"/>
      <w:marTop w:val="0"/>
      <w:marBottom w:val="0"/>
      <w:divBdr>
        <w:top w:val="none" w:sz="0" w:space="0" w:color="auto"/>
        <w:left w:val="none" w:sz="0" w:space="0" w:color="auto"/>
        <w:bottom w:val="none" w:sz="0" w:space="0" w:color="auto"/>
        <w:right w:val="none" w:sz="0" w:space="0" w:color="auto"/>
      </w:divBdr>
    </w:div>
    <w:div w:id="699817421">
      <w:bodyDiv w:val="1"/>
      <w:marLeft w:val="0"/>
      <w:marRight w:val="0"/>
      <w:marTop w:val="0"/>
      <w:marBottom w:val="0"/>
      <w:divBdr>
        <w:top w:val="none" w:sz="0" w:space="0" w:color="auto"/>
        <w:left w:val="none" w:sz="0" w:space="0" w:color="auto"/>
        <w:bottom w:val="none" w:sz="0" w:space="0" w:color="auto"/>
        <w:right w:val="none" w:sz="0" w:space="0" w:color="auto"/>
      </w:divBdr>
    </w:div>
    <w:div w:id="704527010">
      <w:bodyDiv w:val="1"/>
      <w:marLeft w:val="0"/>
      <w:marRight w:val="0"/>
      <w:marTop w:val="0"/>
      <w:marBottom w:val="0"/>
      <w:divBdr>
        <w:top w:val="none" w:sz="0" w:space="0" w:color="auto"/>
        <w:left w:val="none" w:sz="0" w:space="0" w:color="auto"/>
        <w:bottom w:val="none" w:sz="0" w:space="0" w:color="auto"/>
        <w:right w:val="none" w:sz="0" w:space="0" w:color="auto"/>
      </w:divBdr>
    </w:div>
    <w:div w:id="708919708">
      <w:bodyDiv w:val="1"/>
      <w:marLeft w:val="0"/>
      <w:marRight w:val="0"/>
      <w:marTop w:val="0"/>
      <w:marBottom w:val="0"/>
      <w:divBdr>
        <w:top w:val="none" w:sz="0" w:space="0" w:color="auto"/>
        <w:left w:val="none" w:sz="0" w:space="0" w:color="auto"/>
        <w:bottom w:val="none" w:sz="0" w:space="0" w:color="auto"/>
        <w:right w:val="none" w:sz="0" w:space="0" w:color="auto"/>
      </w:divBdr>
    </w:div>
    <w:div w:id="711460918">
      <w:bodyDiv w:val="1"/>
      <w:marLeft w:val="0"/>
      <w:marRight w:val="0"/>
      <w:marTop w:val="0"/>
      <w:marBottom w:val="0"/>
      <w:divBdr>
        <w:top w:val="none" w:sz="0" w:space="0" w:color="auto"/>
        <w:left w:val="none" w:sz="0" w:space="0" w:color="auto"/>
        <w:bottom w:val="none" w:sz="0" w:space="0" w:color="auto"/>
        <w:right w:val="none" w:sz="0" w:space="0" w:color="auto"/>
      </w:divBdr>
    </w:div>
    <w:div w:id="711998969">
      <w:bodyDiv w:val="1"/>
      <w:marLeft w:val="0"/>
      <w:marRight w:val="0"/>
      <w:marTop w:val="0"/>
      <w:marBottom w:val="0"/>
      <w:divBdr>
        <w:top w:val="none" w:sz="0" w:space="0" w:color="auto"/>
        <w:left w:val="none" w:sz="0" w:space="0" w:color="auto"/>
        <w:bottom w:val="none" w:sz="0" w:space="0" w:color="auto"/>
        <w:right w:val="none" w:sz="0" w:space="0" w:color="auto"/>
      </w:divBdr>
    </w:div>
    <w:div w:id="713047334">
      <w:bodyDiv w:val="1"/>
      <w:marLeft w:val="0"/>
      <w:marRight w:val="0"/>
      <w:marTop w:val="0"/>
      <w:marBottom w:val="0"/>
      <w:divBdr>
        <w:top w:val="none" w:sz="0" w:space="0" w:color="auto"/>
        <w:left w:val="none" w:sz="0" w:space="0" w:color="auto"/>
        <w:bottom w:val="none" w:sz="0" w:space="0" w:color="auto"/>
        <w:right w:val="none" w:sz="0" w:space="0" w:color="auto"/>
      </w:divBdr>
    </w:div>
    <w:div w:id="718669380">
      <w:bodyDiv w:val="1"/>
      <w:marLeft w:val="0"/>
      <w:marRight w:val="0"/>
      <w:marTop w:val="0"/>
      <w:marBottom w:val="0"/>
      <w:divBdr>
        <w:top w:val="none" w:sz="0" w:space="0" w:color="auto"/>
        <w:left w:val="none" w:sz="0" w:space="0" w:color="auto"/>
        <w:bottom w:val="none" w:sz="0" w:space="0" w:color="auto"/>
        <w:right w:val="none" w:sz="0" w:space="0" w:color="auto"/>
      </w:divBdr>
    </w:div>
    <w:div w:id="719398232">
      <w:bodyDiv w:val="1"/>
      <w:marLeft w:val="0"/>
      <w:marRight w:val="0"/>
      <w:marTop w:val="0"/>
      <w:marBottom w:val="0"/>
      <w:divBdr>
        <w:top w:val="none" w:sz="0" w:space="0" w:color="auto"/>
        <w:left w:val="none" w:sz="0" w:space="0" w:color="auto"/>
        <w:bottom w:val="none" w:sz="0" w:space="0" w:color="auto"/>
        <w:right w:val="none" w:sz="0" w:space="0" w:color="auto"/>
      </w:divBdr>
    </w:div>
    <w:div w:id="721710128">
      <w:bodyDiv w:val="1"/>
      <w:marLeft w:val="0"/>
      <w:marRight w:val="0"/>
      <w:marTop w:val="0"/>
      <w:marBottom w:val="0"/>
      <w:divBdr>
        <w:top w:val="none" w:sz="0" w:space="0" w:color="auto"/>
        <w:left w:val="none" w:sz="0" w:space="0" w:color="auto"/>
        <w:bottom w:val="none" w:sz="0" w:space="0" w:color="auto"/>
        <w:right w:val="none" w:sz="0" w:space="0" w:color="auto"/>
      </w:divBdr>
    </w:div>
    <w:div w:id="725295511">
      <w:bodyDiv w:val="1"/>
      <w:marLeft w:val="0"/>
      <w:marRight w:val="0"/>
      <w:marTop w:val="0"/>
      <w:marBottom w:val="0"/>
      <w:divBdr>
        <w:top w:val="none" w:sz="0" w:space="0" w:color="auto"/>
        <w:left w:val="none" w:sz="0" w:space="0" w:color="auto"/>
        <w:bottom w:val="none" w:sz="0" w:space="0" w:color="auto"/>
        <w:right w:val="none" w:sz="0" w:space="0" w:color="auto"/>
      </w:divBdr>
    </w:div>
    <w:div w:id="727917873">
      <w:bodyDiv w:val="1"/>
      <w:marLeft w:val="0"/>
      <w:marRight w:val="0"/>
      <w:marTop w:val="0"/>
      <w:marBottom w:val="0"/>
      <w:divBdr>
        <w:top w:val="none" w:sz="0" w:space="0" w:color="auto"/>
        <w:left w:val="none" w:sz="0" w:space="0" w:color="auto"/>
        <w:bottom w:val="none" w:sz="0" w:space="0" w:color="auto"/>
        <w:right w:val="none" w:sz="0" w:space="0" w:color="auto"/>
      </w:divBdr>
    </w:div>
    <w:div w:id="731587244">
      <w:bodyDiv w:val="1"/>
      <w:marLeft w:val="0"/>
      <w:marRight w:val="0"/>
      <w:marTop w:val="0"/>
      <w:marBottom w:val="0"/>
      <w:divBdr>
        <w:top w:val="none" w:sz="0" w:space="0" w:color="auto"/>
        <w:left w:val="none" w:sz="0" w:space="0" w:color="auto"/>
        <w:bottom w:val="none" w:sz="0" w:space="0" w:color="auto"/>
        <w:right w:val="none" w:sz="0" w:space="0" w:color="auto"/>
      </w:divBdr>
    </w:div>
    <w:div w:id="732240329">
      <w:bodyDiv w:val="1"/>
      <w:marLeft w:val="0"/>
      <w:marRight w:val="0"/>
      <w:marTop w:val="0"/>
      <w:marBottom w:val="0"/>
      <w:divBdr>
        <w:top w:val="none" w:sz="0" w:space="0" w:color="auto"/>
        <w:left w:val="none" w:sz="0" w:space="0" w:color="auto"/>
        <w:bottom w:val="none" w:sz="0" w:space="0" w:color="auto"/>
        <w:right w:val="none" w:sz="0" w:space="0" w:color="auto"/>
      </w:divBdr>
    </w:div>
    <w:div w:id="734468753">
      <w:bodyDiv w:val="1"/>
      <w:marLeft w:val="0"/>
      <w:marRight w:val="0"/>
      <w:marTop w:val="0"/>
      <w:marBottom w:val="0"/>
      <w:divBdr>
        <w:top w:val="none" w:sz="0" w:space="0" w:color="auto"/>
        <w:left w:val="none" w:sz="0" w:space="0" w:color="auto"/>
        <w:bottom w:val="none" w:sz="0" w:space="0" w:color="auto"/>
        <w:right w:val="none" w:sz="0" w:space="0" w:color="auto"/>
      </w:divBdr>
    </w:div>
    <w:div w:id="740829016">
      <w:bodyDiv w:val="1"/>
      <w:marLeft w:val="0"/>
      <w:marRight w:val="0"/>
      <w:marTop w:val="0"/>
      <w:marBottom w:val="0"/>
      <w:divBdr>
        <w:top w:val="none" w:sz="0" w:space="0" w:color="auto"/>
        <w:left w:val="none" w:sz="0" w:space="0" w:color="auto"/>
        <w:bottom w:val="none" w:sz="0" w:space="0" w:color="auto"/>
        <w:right w:val="none" w:sz="0" w:space="0" w:color="auto"/>
      </w:divBdr>
    </w:div>
    <w:div w:id="742801913">
      <w:bodyDiv w:val="1"/>
      <w:marLeft w:val="0"/>
      <w:marRight w:val="0"/>
      <w:marTop w:val="0"/>
      <w:marBottom w:val="0"/>
      <w:divBdr>
        <w:top w:val="none" w:sz="0" w:space="0" w:color="auto"/>
        <w:left w:val="none" w:sz="0" w:space="0" w:color="auto"/>
        <w:bottom w:val="none" w:sz="0" w:space="0" w:color="auto"/>
        <w:right w:val="none" w:sz="0" w:space="0" w:color="auto"/>
      </w:divBdr>
    </w:div>
    <w:div w:id="744911752">
      <w:bodyDiv w:val="1"/>
      <w:marLeft w:val="0"/>
      <w:marRight w:val="0"/>
      <w:marTop w:val="0"/>
      <w:marBottom w:val="0"/>
      <w:divBdr>
        <w:top w:val="none" w:sz="0" w:space="0" w:color="auto"/>
        <w:left w:val="none" w:sz="0" w:space="0" w:color="auto"/>
        <w:bottom w:val="none" w:sz="0" w:space="0" w:color="auto"/>
        <w:right w:val="none" w:sz="0" w:space="0" w:color="auto"/>
      </w:divBdr>
    </w:div>
    <w:div w:id="748313698">
      <w:bodyDiv w:val="1"/>
      <w:marLeft w:val="0"/>
      <w:marRight w:val="0"/>
      <w:marTop w:val="0"/>
      <w:marBottom w:val="0"/>
      <w:divBdr>
        <w:top w:val="none" w:sz="0" w:space="0" w:color="auto"/>
        <w:left w:val="none" w:sz="0" w:space="0" w:color="auto"/>
        <w:bottom w:val="none" w:sz="0" w:space="0" w:color="auto"/>
        <w:right w:val="none" w:sz="0" w:space="0" w:color="auto"/>
      </w:divBdr>
    </w:div>
    <w:div w:id="749501325">
      <w:bodyDiv w:val="1"/>
      <w:marLeft w:val="0"/>
      <w:marRight w:val="0"/>
      <w:marTop w:val="0"/>
      <w:marBottom w:val="0"/>
      <w:divBdr>
        <w:top w:val="none" w:sz="0" w:space="0" w:color="auto"/>
        <w:left w:val="none" w:sz="0" w:space="0" w:color="auto"/>
        <w:bottom w:val="none" w:sz="0" w:space="0" w:color="auto"/>
        <w:right w:val="none" w:sz="0" w:space="0" w:color="auto"/>
      </w:divBdr>
    </w:div>
    <w:div w:id="751632548">
      <w:bodyDiv w:val="1"/>
      <w:marLeft w:val="0"/>
      <w:marRight w:val="0"/>
      <w:marTop w:val="0"/>
      <w:marBottom w:val="0"/>
      <w:divBdr>
        <w:top w:val="none" w:sz="0" w:space="0" w:color="auto"/>
        <w:left w:val="none" w:sz="0" w:space="0" w:color="auto"/>
        <w:bottom w:val="none" w:sz="0" w:space="0" w:color="auto"/>
        <w:right w:val="none" w:sz="0" w:space="0" w:color="auto"/>
      </w:divBdr>
    </w:div>
    <w:div w:id="763960670">
      <w:bodyDiv w:val="1"/>
      <w:marLeft w:val="0"/>
      <w:marRight w:val="0"/>
      <w:marTop w:val="0"/>
      <w:marBottom w:val="0"/>
      <w:divBdr>
        <w:top w:val="none" w:sz="0" w:space="0" w:color="auto"/>
        <w:left w:val="none" w:sz="0" w:space="0" w:color="auto"/>
        <w:bottom w:val="none" w:sz="0" w:space="0" w:color="auto"/>
        <w:right w:val="none" w:sz="0" w:space="0" w:color="auto"/>
      </w:divBdr>
    </w:div>
    <w:div w:id="765808253">
      <w:bodyDiv w:val="1"/>
      <w:marLeft w:val="0"/>
      <w:marRight w:val="0"/>
      <w:marTop w:val="0"/>
      <w:marBottom w:val="0"/>
      <w:divBdr>
        <w:top w:val="none" w:sz="0" w:space="0" w:color="auto"/>
        <w:left w:val="none" w:sz="0" w:space="0" w:color="auto"/>
        <w:bottom w:val="none" w:sz="0" w:space="0" w:color="auto"/>
        <w:right w:val="none" w:sz="0" w:space="0" w:color="auto"/>
      </w:divBdr>
    </w:div>
    <w:div w:id="767583397">
      <w:bodyDiv w:val="1"/>
      <w:marLeft w:val="0"/>
      <w:marRight w:val="0"/>
      <w:marTop w:val="0"/>
      <w:marBottom w:val="0"/>
      <w:divBdr>
        <w:top w:val="none" w:sz="0" w:space="0" w:color="auto"/>
        <w:left w:val="none" w:sz="0" w:space="0" w:color="auto"/>
        <w:bottom w:val="none" w:sz="0" w:space="0" w:color="auto"/>
        <w:right w:val="none" w:sz="0" w:space="0" w:color="auto"/>
      </w:divBdr>
    </w:div>
    <w:div w:id="770856792">
      <w:bodyDiv w:val="1"/>
      <w:marLeft w:val="0"/>
      <w:marRight w:val="0"/>
      <w:marTop w:val="0"/>
      <w:marBottom w:val="0"/>
      <w:divBdr>
        <w:top w:val="none" w:sz="0" w:space="0" w:color="auto"/>
        <w:left w:val="none" w:sz="0" w:space="0" w:color="auto"/>
        <w:bottom w:val="none" w:sz="0" w:space="0" w:color="auto"/>
        <w:right w:val="none" w:sz="0" w:space="0" w:color="auto"/>
      </w:divBdr>
    </w:div>
    <w:div w:id="779494210">
      <w:bodyDiv w:val="1"/>
      <w:marLeft w:val="0"/>
      <w:marRight w:val="0"/>
      <w:marTop w:val="0"/>
      <w:marBottom w:val="0"/>
      <w:divBdr>
        <w:top w:val="none" w:sz="0" w:space="0" w:color="auto"/>
        <w:left w:val="none" w:sz="0" w:space="0" w:color="auto"/>
        <w:bottom w:val="none" w:sz="0" w:space="0" w:color="auto"/>
        <w:right w:val="none" w:sz="0" w:space="0" w:color="auto"/>
      </w:divBdr>
    </w:div>
    <w:div w:id="789015793">
      <w:bodyDiv w:val="1"/>
      <w:marLeft w:val="0"/>
      <w:marRight w:val="0"/>
      <w:marTop w:val="0"/>
      <w:marBottom w:val="0"/>
      <w:divBdr>
        <w:top w:val="none" w:sz="0" w:space="0" w:color="auto"/>
        <w:left w:val="none" w:sz="0" w:space="0" w:color="auto"/>
        <w:bottom w:val="none" w:sz="0" w:space="0" w:color="auto"/>
        <w:right w:val="none" w:sz="0" w:space="0" w:color="auto"/>
      </w:divBdr>
    </w:div>
    <w:div w:id="790586941">
      <w:bodyDiv w:val="1"/>
      <w:marLeft w:val="0"/>
      <w:marRight w:val="0"/>
      <w:marTop w:val="0"/>
      <w:marBottom w:val="0"/>
      <w:divBdr>
        <w:top w:val="none" w:sz="0" w:space="0" w:color="auto"/>
        <w:left w:val="none" w:sz="0" w:space="0" w:color="auto"/>
        <w:bottom w:val="none" w:sz="0" w:space="0" w:color="auto"/>
        <w:right w:val="none" w:sz="0" w:space="0" w:color="auto"/>
      </w:divBdr>
    </w:div>
    <w:div w:id="791167222">
      <w:bodyDiv w:val="1"/>
      <w:marLeft w:val="0"/>
      <w:marRight w:val="0"/>
      <w:marTop w:val="0"/>
      <w:marBottom w:val="0"/>
      <w:divBdr>
        <w:top w:val="none" w:sz="0" w:space="0" w:color="auto"/>
        <w:left w:val="none" w:sz="0" w:space="0" w:color="auto"/>
        <w:bottom w:val="none" w:sz="0" w:space="0" w:color="auto"/>
        <w:right w:val="none" w:sz="0" w:space="0" w:color="auto"/>
      </w:divBdr>
    </w:div>
    <w:div w:id="801729289">
      <w:bodyDiv w:val="1"/>
      <w:marLeft w:val="0"/>
      <w:marRight w:val="0"/>
      <w:marTop w:val="0"/>
      <w:marBottom w:val="0"/>
      <w:divBdr>
        <w:top w:val="none" w:sz="0" w:space="0" w:color="auto"/>
        <w:left w:val="none" w:sz="0" w:space="0" w:color="auto"/>
        <w:bottom w:val="none" w:sz="0" w:space="0" w:color="auto"/>
        <w:right w:val="none" w:sz="0" w:space="0" w:color="auto"/>
      </w:divBdr>
    </w:div>
    <w:div w:id="807555937">
      <w:bodyDiv w:val="1"/>
      <w:marLeft w:val="0"/>
      <w:marRight w:val="0"/>
      <w:marTop w:val="0"/>
      <w:marBottom w:val="0"/>
      <w:divBdr>
        <w:top w:val="none" w:sz="0" w:space="0" w:color="auto"/>
        <w:left w:val="none" w:sz="0" w:space="0" w:color="auto"/>
        <w:bottom w:val="none" w:sz="0" w:space="0" w:color="auto"/>
        <w:right w:val="none" w:sz="0" w:space="0" w:color="auto"/>
      </w:divBdr>
    </w:div>
    <w:div w:id="817065348">
      <w:bodyDiv w:val="1"/>
      <w:marLeft w:val="0"/>
      <w:marRight w:val="0"/>
      <w:marTop w:val="0"/>
      <w:marBottom w:val="0"/>
      <w:divBdr>
        <w:top w:val="none" w:sz="0" w:space="0" w:color="auto"/>
        <w:left w:val="none" w:sz="0" w:space="0" w:color="auto"/>
        <w:bottom w:val="none" w:sz="0" w:space="0" w:color="auto"/>
        <w:right w:val="none" w:sz="0" w:space="0" w:color="auto"/>
      </w:divBdr>
    </w:div>
    <w:div w:id="818155116">
      <w:bodyDiv w:val="1"/>
      <w:marLeft w:val="0"/>
      <w:marRight w:val="0"/>
      <w:marTop w:val="0"/>
      <w:marBottom w:val="0"/>
      <w:divBdr>
        <w:top w:val="none" w:sz="0" w:space="0" w:color="auto"/>
        <w:left w:val="none" w:sz="0" w:space="0" w:color="auto"/>
        <w:bottom w:val="none" w:sz="0" w:space="0" w:color="auto"/>
        <w:right w:val="none" w:sz="0" w:space="0" w:color="auto"/>
      </w:divBdr>
    </w:div>
    <w:div w:id="821043458">
      <w:bodyDiv w:val="1"/>
      <w:marLeft w:val="0"/>
      <w:marRight w:val="0"/>
      <w:marTop w:val="0"/>
      <w:marBottom w:val="0"/>
      <w:divBdr>
        <w:top w:val="none" w:sz="0" w:space="0" w:color="auto"/>
        <w:left w:val="none" w:sz="0" w:space="0" w:color="auto"/>
        <w:bottom w:val="none" w:sz="0" w:space="0" w:color="auto"/>
        <w:right w:val="none" w:sz="0" w:space="0" w:color="auto"/>
      </w:divBdr>
    </w:div>
    <w:div w:id="822432486">
      <w:bodyDiv w:val="1"/>
      <w:marLeft w:val="0"/>
      <w:marRight w:val="0"/>
      <w:marTop w:val="0"/>
      <w:marBottom w:val="0"/>
      <w:divBdr>
        <w:top w:val="none" w:sz="0" w:space="0" w:color="auto"/>
        <w:left w:val="none" w:sz="0" w:space="0" w:color="auto"/>
        <w:bottom w:val="none" w:sz="0" w:space="0" w:color="auto"/>
        <w:right w:val="none" w:sz="0" w:space="0" w:color="auto"/>
      </w:divBdr>
    </w:div>
    <w:div w:id="825777673">
      <w:bodyDiv w:val="1"/>
      <w:marLeft w:val="0"/>
      <w:marRight w:val="0"/>
      <w:marTop w:val="0"/>
      <w:marBottom w:val="0"/>
      <w:divBdr>
        <w:top w:val="none" w:sz="0" w:space="0" w:color="auto"/>
        <w:left w:val="none" w:sz="0" w:space="0" w:color="auto"/>
        <w:bottom w:val="none" w:sz="0" w:space="0" w:color="auto"/>
        <w:right w:val="none" w:sz="0" w:space="0" w:color="auto"/>
      </w:divBdr>
    </w:div>
    <w:div w:id="831919655">
      <w:bodyDiv w:val="1"/>
      <w:marLeft w:val="0"/>
      <w:marRight w:val="0"/>
      <w:marTop w:val="0"/>
      <w:marBottom w:val="0"/>
      <w:divBdr>
        <w:top w:val="none" w:sz="0" w:space="0" w:color="auto"/>
        <w:left w:val="none" w:sz="0" w:space="0" w:color="auto"/>
        <w:bottom w:val="none" w:sz="0" w:space="0" w:color="auto"/>
        <w:right w:val="none" w:sz="0" w:space="0" w:color="auto"/>
      </w:divBdr>
    </w:div>
    <w:div w:id="839345666">
      <w:bodyDiv w:val="1"/>
      <w:marLeft w:val="0"/>
      <w:marRight w:val="0"/>
      <w:marTop w:val="0"/>
      <w:marBottom w:val="0"/>
      <w:divBdr>
        <w:top w:val="none" w:sz="0" w:space="0" w:color="auto"/>
        <w:left w:val="none" w:sz="0" w:space="0" w:color="auto"/>
        <w:bottom w:val="none" w:sz="0" w:space="0" w:color="auto"/>
        <w:right w:val="none" w:sz="0" w:space="0" w:color="auto"/>
      </w:divBdr>
    </w:div>
    <w:div w:id="844638345">
      <w:bodyDiv w:val="1"/>
      <w:marLeft w:val="0"/>
      <w:marRight w:val="0"/>
      <w:marTop w:val="0"/>
      <w:marBottom w:val="0"/>
      <w:divBdr>
        <w:top w:val="none" w:sz="0" w:space="0" w:color="auto"/>
        <w:left w:val="none" w:sz="0" w:space="0" w:color="auto"/>
        <w:bottom w:val="none" w:sz="0" w:space="0" w:color="auto"/>
        <w:right w:val="none" w:sz="0" w:space="0" w:color="auto"/>
      </w:divBdr>
    </w:div>
    <w:div w:id="847327754">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2957135">
      <w:bodyDiv w:val="1"/>
      <w:marLeft w:val="0"/>
      <w:marRight w:val="0"/>
      <w:marTop w:val="0"/>
      <w:marBottom w:val="0"/>
      <w:divBdr>
        <w:top w:val="none" w:sz="0" w:space="0" w:color="auto"/>
        <w:left w:val="none" w:sz="0" w:space="0" w:color="auto"/>
        <w:bottom w:val="none" w:sz="0" w:space="0" w:color="auto"/>
        <w:right w:val="none" w:sz="0" w:space="0" w:color="auto"/>
      </w:divBdr>
    </w:div>
    <w:div w:id="859778917">
      <w:bodyDiv w:val="1"/>
      <w:marLeft w:val="0"/>
      <w:marRight w:val="0"/>
      <w:marTop w:val="0"/>
      <w:marBottom w:val="0"/>
      <w:divBdr>
        <w:top w:val="none" w:sz="0" w:space="0" w:color="auto"/>
        <w:left w:val="none" w:sz="0" w:space="0" w:color="auto"/>
        <w:bottom w:val="none" w:sz="0" w:space="0" w:color="auto"/>
        <w:right w:val="none" w:sz="0" w:space="0" w:color="auto"/>
      </w:divBdr>
    </w:div>
    <w:div w:id="859971712">
      <w:bodyDiv w:val="1"/>
      <w:marLeft w:val="0"/>
      <w:marRight w:val="0"/>
      <w:marTop w:val="0"/>
      <w:marBottom w:val="0"/>
      <w:divBdr>
        <w:top w:val="none" w:sz="0" w:space="0" w:color="auto"/>
        <w:left w:val="none" w:sz="0" w:space="0" w:color="auto"/>
        <w:bottom w:val="none" w:sz="0" w:space="0" w:color="auto"/>
        <w:right w:val="none" w:sz="0" w:space="0" w:color="auto"/>
      </w:divBdr>
    </w:div>
    <w:div w:id="862985353">
      <w:bodyDiv w:val="1"/>
      <w:marLeft w:val="0"/>
      <w:marRight w:val="0"/>
      <w:marTop w:val="0"/>
      <w:marBottom w:val="0"/>
      <w:divBdr>
        <w:top w:val="none" w:sz="0" w:space="0" w:color="auto"/>
        <w:left w:val="none" w:sz="0" w:space="0" w:color="auto"/>
        <w:bottom w:val="none" w:sz="0" w:space="0" w:color="auto"/>
        <w:right w:val="none" w:sz="0" w:space="0" w:color="auto"/>
      </w:divBdr>
    </w:div>
    <w:div w:id="867571143">
      <w:bodyDiv w:val="1"/>
      <w:marLeft w:val="0"/>
      <w:marRight w:val="0"/>
      <w:marTop w:val="0"/>
      <w:marBottom w:val="0"/>
      <w:divBdr>
        <w:top w:val="none" w:sz="0" w:space="0" w:color="auto"/>
        <w:left w:val="none" w:sz="0" w:space="0" w:color="auto"/>
        <w:bottom w:val="none" w:sz="0" w:space="0" w:color="auto"/>
        <w:right w:val="none" w:sz="0" w:space="0" w:color="auto"/>
      </w:divBdr>
    </w:div>
    <w:div w:id="873544772">
      <w:bodyDiv w:val="1"/>
      <w:marLeft w:val="0"/>
      <w:marRight w:val="0"/>
      <w:marTop w:val="0"/>
      <w:marBottom w:val="0"/>
      <w:divBdr>
        <w:top w:val="none" w:sz="0" w:space="0" w:color="auto"/>
        <w:left w:val="none" w:sz="0" w:space="0" w:color="auto"/>
        <w:bottom w:val="none" w:sz="0" w:space="0" w:color="auto"/>
        <w:right w:val="none" w:sz="0" w:space="0" w:color="auto"/>
      </w:divBdr>
    </w:div>
    <w:div w:id="874194838">
      <w:bodyDiv w:val="1"/>
      <w:marLeft w:val="0"/>
      <w:marRight w:val="0"/>
      <w:marTop w:val="0"/>
      <w:marBottom w:val="0"/>
      <w:divBdr>
        <w:top w:val="none" w:sz="0" w:space="0" w:color="auto"/>
        <w:left w:val="none" w:sz="0" w:space="0" w:color="auto"/>
        <w:bottom w:val="none" w:sz="0" w:space="0" w:color="auto"/>
        <w:right w:val="none" w:sz="0" w:space="0" w:color="auto"/>
      </w:divBdr>
    </w:div>
    <w:div w:id="884944973">
      <w:bodyDiv w:val="1"/>
      <w:marLeft w:val="0"/>
      <w:marRight w:val="0"/>
      <w:marTop w:val="0"/>
      <w:marBottom w:val="0"/>
      <w:divBdr>
        <w:top w:val="none" w:sz="0" w:space="0" w:color="auto"/>
        <w:left w:val="none" w:sz="0" w:space="0" w:color="auto"/>
        <w:bottom w:val="none" w:sz="0" w:space="0" w:color="auto"/>
        <w:right w:val="none" w:sz="0" w:space="0" w:color="auto"/>
      </w:divBdr>
    </w:div>
    <w:div w:id="885095338">
      <w:bodyDiv w:val="1"/>
      <w:marLeft w:val="0"/>
      <w:marRight w:val="0"/>
      <w:marTop w:val="0"/>
      <w:marBottom w:val="0"/>
      <w:divBdr>
        <w:top w:val="none" w:sz="0" w:space="0" w:color="auto"/>
        <w:left w:val="none" w:sz="0" w:space="0" w:color="auto"/>
        <w:bottom w:val="none" w:sz="0" w:space="0" w:color="auto"/>
        <w:right w:val="none" w:sz="0" w:space="0" w:color="auto"/>
      </w:divBdr>
    </w:div>
    <w:div w:id="886990894">
      <w:bodyDiv w:val="1"/>
      <w:marLeft w:val="0"/>
      <w:marRight w:val="0"/>
      <w:marTop w:val="0"/>
      <w:marBottom w:val="0"/>
      <w:divBdr>
        <w:top w:val="none" w:sz="0" w:space="0" w:color="auto"/>
        <w:left w:val="none" w:sz="0" w:space="0" w:color="auto"/>
        <w:bottom w:val="none" w:sz="0" w:space="0" w:color="auto"/>
        <w:right w:val="none" w:sz="0" w:space="0" w:color="auto"/>
      </w:divBdr>
    </w:div>
    <w:div w:id="889463635">
      <w:bodyDiv w:val="1"/>
      <w:marLeft w:val="0"/>
      <w:marRight w:val="0"/>
      <w:marTop w:val="0"/>
      <w:marBottom w:val="0"/>
      <w:divBdr>
        <w:top w:val="none" w:sz="0" w:space="0" w:color="auto"/>
        <w:left w:val="none" w:sz="0" w:space="0" w:color="auto"/>
        <w:bottom w:val="none" w:sz="0" w:space="0" w:color="auto"/>
        <w:right w:val="none" w:sz="0" w:space="0" w:color="auto"/>
      </w:divBdr>
    </w:div>
    <w:div w:id="897712135">
      <w:bodyDiv w:val="1"/>
      <w:marLeft w:val="0"/>
      <w:marRight w:val="0"/>
      <w:marTop w:val="0"/>
      <w:marBottom w:val="0"/>
      <w:divBdr>
        <w:top w:val="none" w:sz="0" w:space="0" w:color="auto"/>
        <w:left w:val="none" w:sz="0" w:space="0" w:color="auto"/>
        <w:bottom w:val="none" w:sz="0" w:space="0" w:color="auto"/>
        <w:right w:val="none" w:sz="0" w:space="0" w:color="auto"/>
      </w:divBdr>
    </w:div>
    <w:div w:id="902835569">
      <w:bodyDiv w:val="1"/>
      <w:marLeft w:val="0"/>
      <w:marRight w:val="0"/>
      <w:marTop w:val="0"/>
      <w:marBottom w:val="0"/>
      <w:divBdr>
        <w:top w:val="none" w:sz="0" w:space="0" w:color="auto"/>
        <w:left w:val="none" w:sz="0" w:space="0" w:color="auto"/>
        <w:bottom w:val="none" w:sz="0" w:space="0" w:color="auto"/>
        <w:right w:val="none" w:sz="0" w:space="0" w:color="auto"/>
      </w:divBdr>
    </w:div>
    <w:div w:id="907035341">
      <w:bodyDiv w:val="1"/>
      <w:marLeft w:val="0"/>
      <w:marRight w:val="0"/>
      <w:marTop w:val="0"/>
      <w:marBottom w:val="0"/>
      <w:divBdr>
        <w:top w:val="none" w:sz="0" w:space="0" w:color="auto"/>
        <w:left w:val="none" w:sz="0" w:space="0" w:color="auto"/>
        <w:bottom w:val="none" w:sz="0" w:space="0" w:color="auto"/>
        <w:right w:val="none" w:sz="0" w:space="0" w:color="auto"/>
      </w:divBdr>
    </w:div>
    <w:div w:id="908803376">
      <w:bodyDiv w:val="1"/>
      <w:marLeft w:val="0"/>
      <w:marRight w:val="0"/>
      <w:marTop w:val="0"/>
      <w:marBottom w:val="0"/>
      <w:divBdr>
        <w:top w:val="none" w:sz="0" w:space="0" w:color="auto"/>
        <w:left w:val="none" w:sz="0" w:space="0" w:color="auto"/>
        <w:bottom w:val="none" w:sz="0" w:space="0" w:color="auto"/>
        <w:right w:val="none" w:sz="0" w:space="0" w:color="auto"/>
      </w:divBdr>
    </w:div>
    <w:div w:id="911620135">
      <w:bodyDiv w:val="1"/>
      <w:marLeft w:val="0"/>
      <w:marRight w:val="0"/>
      <w:marTop w:val="0"/>
      <w:marBottom w:val="0"/>
      <w:divBdr>
        <w:top w:val="none" w:sz="0" w:space="0" w:color="auto"/>
        <w:left w:val="none" w:sz="0" w:space="0" w:color="auto"/>
        <w:bottom w:val="none" w:sz="0" w:space="0" w:color="auto"/>
        <w:right w:val="none" w:sz="0" w:space="0" w:color="auto"/>
      </w:divBdr>
    </w:div>
    <w:div w:id="919756968">
      <w:bodyDiv w:val="1"/>
      <w:marLeft w:val="0"/>
      <w:marRight w:val="0"/>
      <w:marTop w:val="0"/>
      <w:marBottom w:val="0"/>
      <w:divBdr>
        <w:top w:val="none" w:sz="0" w:space="0" w:color="auto"/>
        <w:left w:val="none" w:sz="0" w:space="0" w:color="auto"/>
        <w:bottom w:val="none" w:sz="0" w:space="0" w:color="auto"/>
        <w:right w:val="none" w:sz="0" w:space="0" w:color="auto"/>
      </w:divBdr>
    </w:div>
    <w:div w:id="920599389">
      <w:bodyDiv w:val="1"/>
      <w:marLeft w:val="0"/>
      <w:marRight w:val="0"/>
      <w:marTop w:val="0"/>
      <w:marBottom w:val="0"/>
      <w:divBdr>
        <w:top w:val="none" w:sz="0" w:space="0" w:color="auto"/>
        <w:left w:val="none" w:sz="0" w:space="0" w:color="auto"/>
        <w:bottom w:val="none" w:sz="0" w:space="0" w:color="auto"/>
        <w:right w:val="none" w:sz="0" w:space="0" w:color="auto"/>
      </w:divBdr>
    </w:div>
    <w:div w:id="925920880">
      <w:bodyDiv w:val="1"/>
      <w:marLeft w:val="0"/>
      <w:marRight w:val="0"/>
      <w:marTop w:val="0"/>
      <w:marBottom w:val="0"/>
      <w:divBdr>
        <w:top w:val="none" w:sz="0" w:space="0" w:color="auto"/>
        <w:left w:val="none" w:sz="0" w:space="0" w:color="auto"/>
        <w:bottom w:val="none" w:sz="0" w:space="0" w:color="auto"/>
        <w:right w:val="none" w:sz="0" w:space="0" w:color="auto"/>
      </w:divBdr>
    </w:div>
    <w:div w:id="927075450">
      <w:bodyDiv w:val="1"/>
      <w:marLeft w:val="0"/>
      <w:marRight w:val="0"/>
      <w:marTop w:val="0"/>
      <w:marBottom w:val="0"/>
      <w:divBdr>
        <w:top w:val="none" w:sz="0" w:space="0" w:color="auto"/>
        <w:left w:val="none" w:sz="0" w:space="0" w:color="auto"/>
        <w:bottom w:val="none" w:sz="0" w:space="0" w:color="auto"/>
        <w:right w:val="none" w:sz="0" w:space="0" w:color="auto"/>
      </w:divBdr>
    </w:div>
    <w:div w:id="935989027">
      <w:bodyDiv w:val="1"/>
      <w:marLeft w:val="0"/>
      <w:marRight w:val="0"/>
      <w:marTop w:val="0"/>
      <w:marBottom w:val="0"/>
      <w:divBdr>
        <w:top w:val="none" w:sz="0" w:space="0" w:color="auto"/>
        <w:left w:val="none" w:sz="0" w:space="0" w:color="auto"/>
        <w:bottom w:val="none" w:sz="0" w:space="0" w:color="auto"/>
        <w:right w:val="none" w:sz="0" w:space="0" w:color="auto"/>
      </w:divBdr>
    </w:div>
    <w:div w:id="939069651">
      <w:bodyDiv w:val="1"/>
      <w:marLeft w:val="0"/>
      <w:marRight w:val="0"/>
      <w:marTop w:val="0"/>
      <w:marBottom w:val="0"/>
      <w:divBdr>
        <w:top w:val="none" w:sz="0" w:space="0" w:color="auto"/>
        <w:left w:val="none" w:sz="0" w:space="0" w:color="auto"/>
        <w:bottom w:val="none" w:sz="0" w:space="0" w:color="auto"/>
        <w:right w:val="none" w:sz="0" w:space="0" w:color="auto"/>
      </w:divBdr>
    </w:div>
    <w:div w:id="947079914">
      <w:bodyDiv w:val="1"/>
      <w:marLeft w:val="0"/>
      <w:marRight w:val="0"/>
      <w:marTop w:val="0"/>
      <w:marBottom w:val="0"/>
      <w:divBdr>
        <w:top w:val="none" w:sz="0" w:space="0" w:color="auto"/>
        <w:left w:val="none" w:sz="0" w:space="0" w:color="auto"/>
        <w:bottom w:val="none" w:sz="0" w:space="0" w:color="auto"/>
        <w:right w:val="none" w:sz="0" w:space="0" w:color="auto"/>
      </w:divBdr>
    </w:div>
    <w:div w:id="950279522">
      <w:bodyDiv w:val="1"/>
      <w:marLeft w:val="0"/>
      <w:marRight w:val="0"/>
      <w:marTop w:val="0"/>
      <w:marBottom w:val="0"/>
      <w:divBdr>
        <w:top w:val="none" w:sz="0" w:space="0" w:color="auto"/>
        <w:left w:val="none" w:sz="0" w:space="0" w:color="auto"/>
        <w:bottom w:val="none" w:sz="0" w:space="0" w:color="auto"/>
        <w:right w:val="none" w:sz="0" w:space="0" w:color="auto"/>
      </w:divBdr>
    </w:div>
    <w:div w:id="952833391">
      <w:bodyDiv w:val="1"/>
      <w:marLeft w:val="0"/>
      <w:marRight w:val="0"/>
      <w:marTop w:val="0"/>
      <w:marBottom w:val="0"/>
      <w:divBdr>
        <w:top w:val="none" w:sz="0" w:space="0" w:color="auto"/>
        <w:left w:val="none" w:sz="0" w:space="0" w:color="auto"/>
        <w:bottom w:val="none" w:sz="0" w:space="0" w:color="auto"/>
        <w:right w:val="none" w:sz="0" w:space="0" w:color="auto"/>
      </w:divBdr>
    </w:div>
    <w:div w:id="964699902">
      <w:bodyDiv w:val="1"/>
      <w:marLeft w:val="0"/>
      <w:marRight w:val="0"/>
      <w:marTop w:val="0"/>
      <w:marBottom w:val="0"/>
      <w:divBdr>
        <w:top w:val="none" w:sz="0" w:space="0" w:color="auto"/>
        <w:left w:val="none" w:sz="0" w:space="0" w:color="auto"/>
        <w:bottom w:val="none" w:sz="0" w:space="0" w:color="auto"/>
        <w:right w:val="none" w:sz="0" w:space="0" w:color="auto"/>
      </w:divBdr>
    </w:div>
    <w:div w:id="965085313">
      <w:bodyDiv w:val="1"/>
      <w:marLeft w:val="0"/>
      <w:marRight w:val="0"/>
      <w:marTop w:val="0"/>
      <w:marBottom w:val="0"/>
      <w:divBdr>
        <w:top w:val="none" w:sz="0" w:space="0" w:color="auto"/>
        <w:left w:val="none" w:sz="0" w:space="0" w:color="auto"/>
        <w:bottom w:val="none" w:sz="0" w:space="0" w:color="auto"/>
        <w:right w:val="none" w:sz="0" w:space="0" w:color="auto"/>
      </w:divBdr>
    </w:div>
    <w:div w:id="977996072">
      <w:bodyDiv w:val="1"/>
      <w:marLeft w:val="0"/>
      <w:marRight w:val="0"/>
      <w:marTop w:val="0"/>
      <w:marBottom w:val="0"/>
      <w:divBdr>
        <w:top w:val="none" w:sz="0" w:space="0" w:color="auto"/>
        <w:left w:val="none" w:sz="0" w:space="0" w:color="auto"/>
        <w:bottom w:val="none" w:sz="0" w:space="0" w:color="auto"/>
        <w:right w:val="none" w:sz="0" w:space="0" w:color="auto"/>
      </w:divBdr>
    </w:div>
    <w:div w:id="980503514">
      <w:bodyDiv w:val="1"/>
      <w:marLeft w:val="0"/>
      <w:marRight w:val="0"/>
      <w:marTop w:val="0"/>
      <w:marBottom w:val="0"/>
      <w:divBdr>
        <w:top w:val="none" w:sz="0" w:space="0" w:color="auto"/>
        <w:left w:val="none" w:sz="0" w:space="0" w:color="auto"/>
        <w:bottom w:val="none" w:sz="0" w:space="0" w:color="auto"/>
        <w:right w:val="none" w:sz="0" w:space="0" w:color="auto"/>
      </w:divBdr>
    </w:div>
    <w:div w:id="987782032">
      <w:bodyDiv w:val="1"/>
      <w:marLeft w:val="0"/>
      <w:marRight w:val="0"/>
      <w:marTop w:val="0"/>
      <w:marBottom w:val="0"/>
      <w:divBdr>
        <w:top w:val="none" w:sz="0" w:space="0" w:color="auto"/>
        <w:left w:val="none" w:sz="0" w:space="0" w:color="auto"/>
        <w:bottom w:val="none" w:sz="0" w:space="0" w:color="auto"/>
        <w:right w:val="none" w:sz="0" w:space="0" w:color="auto"/>
      </w:divBdr>
    </w:div>
    <w:div w:id="995648859">
      <w:bodyDiv w:val="1"/>
      <w:marLeft w:val="0"/>
      <w:marRight w:val="0"/>
      <w:marTop w:val="0"/>
      <w:marBottom w:val="0"/>
      <w:divBdr>
        <w:top w:val="none" w:sz="0" w:space="0" w:color="auto"/>
        <w:left w:val="none" w:sz="0" w:space="0" w:color="auto"/>
        <w:bottom w:val="none" w:sz="0" w:space="0" w:color="auto"/>
        <w:right w:val="none" w:sz="0" w:space="0" w:color="auto"/>
      </w:divBdr>
    </w:div>
    <w:div w:id="996612178">
      <w:bodyDiv w:val="1"/>
      <w:marLeft w:val="0"/>
      <w:marRight w:val="0"/>
      <w:marTop w:val="0"/>
      <w:marBottom w:val="0"/>
      <w:divBdr>
        <w:top w:val="none" w:sz="0" w:space="0" w:color="auto"/>
        <w:left w:val="none" w:sz="0" w:space="0" w:color="auto"/>
        <w:bottom w:val="none" w:sz="0" w:space="0" w:color="auto"/>
        <w:right w:val="none" w:sz="0" w:space="0" w:color="auto"/>
      </w:divBdr>
    </w:div>
    <w:div w:id="998070397">
      <w:bodyDiv w:val="1"/>
      <w:marLeft w:val="0"/>
      <w:marRight w:val="0"/>
      <w:marTop w:val="0"/>
      <w:marBottom w:val="0"/>
      <w:divBdr>
        <w:top w:val="none" w:sz="0" w:space="0" w:color="auto"/>
        <w:left w:val="none" w:sz="0" w:space="0" w:color="auto"/>
        <w:bottom w:val="none" w:sz="0" w:space="0" w:color="auto"/>
        <w:right w:val="none" w:sz="0" w:space="0" w:color="auto"/>
      </w:divBdr>
    </w:div>
    <w:div w:id="1002784092">
      <w:bodyDiv w:val="1"/>
      <w:marLeft w:val="0"/>
      <w:marRight w:val="0"/>
      <w:marTop w:val="0"/>
      <w:marBottom w:val="0"/>
      <w:divBdr>
        <w:top w:val="none" w:sz="0" w:space="0" w:color="auto"/>
        <w:left w:val="none" w:sz="0" w:space="0" w:color="auto"/>
        <w:bottom w:val="none" w:sz="0" w:space="0" w:color="auto"/>
        <w:right w:val="none" w:sz="0" w:space="0" w:color="auto"/>
      </w:divBdr>
    </w:div>
    <w:div w:id="1015110037">
      <w:bodyDiv w:val="1"/>
      <w:marLeft w:val="0"/>
      <w:marRight w:val="0"/>
      <w:marTop w:val="0"/>
      <w:marBottom w:val="0"/>
      <w:divBdr>
        <w:top w:val="none" w:sz="0" w:space="0" w:color="auto"/>
        <w:left w:val="none" w:sz="0" w:space="0" w:color="auto"/>
        <w:bottom w:val="none" w:sz="0" w:space="0" w:color="auto"/>
        <w:right w:val="none" w:sz="0" w:space="0" w:color="auto"/>
      </w:divBdr>
    </w:div>
    <w:div w:id="1017270464">
      <w:bodyDiv w:val="1"/>
      <w:marLeft w:val="0"/>
      <w:marRight w:val="0"/>
      <w:marTop w:val="0"/>
      <w:marBottom w:val="0"/>
      <w:divBdr>
        <w:top w:val="none" w:sz="0" w:space="0" w:color="auto"/>
        <w:left w:val="none" w:sz="0" w:space="0" w:color="auto"/>
        <w:bottom w:val="none" w:sz="0" w:space="0" w:color="auto"/>
        <w:right w:val="none" w:sz="0" w:space="0" w:color="auto"/>
      </w:divBdr>
    </w:div>
    <w:div w:id="1017653376">
      <w:bodyDiv w:val="1"/>
      <w:marLeft w:val="0"/>
      <w:marRight w:val="0"/>
      <w:marTop w:val="0"/>
      <w:marBottom w:val="0"/>
      <w:divBdr>
        <w:top w:val="none" w:sz="0" w:space="0" w:color="auto"/>
        <w:left w:val="none" w:sz="0" w:space="0" w:color="auto"/>
        <w:bottom w:val="none" w:sz="0" w:space="0" w:color="auto"/>
        <w:right w:val="none" w:sz="0" w:space="0" w:color="auto"/>
      </w:divBdr>
    </w:div>
    <w:div w:id="1023820799">
      <w:bodyDiv w:val="1"/>
      <w:marLeft w:val="0"/>
      <w:marRight w:val="0"/>
      <w:marTop w:val="0"/>
      <w:marBottom w:val="0"/>
      <w:divBdr>
        <w:top w:val="none" w:sz="0" w:space="0" w:color="auto"/>
        <w:left w:val="none" w:sz="0" w:space="0" w:color="auto"/>
        <w:bottom w:val="none" w:sz="0" w:space="0" w:color="auto"/>
        <w:right w:val="none" w:sz="0" w:space="0" w:color="auto"/>
      </w:divBdr>
    </w:div>
    <w:div w:id="1028486754">
      <w:bodyDiv w:val="1"/>
      <w:marLeft w:val="0"/>
      <w:marRight w:val="0"/>
      <w:marTop w:val="0"/>
      <w:marBottom w:val="0"/>
      <w:divBdr>
        <w:top w:val="none" w:sz="0" w:space="0" w:color="auto"/>
        <w:left w:val="none" w:sz="0" w:space="0" w:color="auto"/>
        <w:bottom w:val="none" w:sz="0" w:space="0" w:color="auto"/>
        <w:right w:val="none" w:sz="0" w:space="0" w:color="auto"/>
      </w:divBdr>
    </w:div>
    <w:div w:id="1044326829">
      <w:bodyDiv w:val="1"/>
      <w:marLeft w:val="0"/>
      <w:marRight w:val="0"/>
      <w:marTop w:val="0"/>
      <w:marBottom w:val="0"/>
      <w:divBdr>
        <w:top w:val="none" w:sz="0" w:space="0" w:color="auto"/>
        <w:left w:val="none" w:sz="0" w:space="0" w:color="auto"/>
        <w:bottom w:val="none" w:sz="0" w:space="0" w:color="auto"/>
        <w:right w:val="none" w:sz="0" w:space="0" w:color="auto"/>
      </w:divBdr>
    </w:div>
    <w:div w:id="1053431171">
      <w:bodyDiv w:val="1"/>
      <w:marLeft w:val="0"/>
      <w:marRight w:val="0"/>
      <w:marTop w:val="0"/>
      <w:marBottom w:val="0"/>
      <w:divBdr>
        <w:top w:val="none" w:sz="0" w:space="0" w:color="auto"/>
        <w:left w:val="none" w:sz="0" w:space="0" w:color="auto"/>
        <w:bottom w:val="none" w:sz="0" w:space="0" w:color="auto"/>
        <w:right w:val="none" w:sz="0" w:space="0" w:color="auto"/>
      </w:divBdr>
    </w:div>
    <w:div w:id="1057900744">
      <w:bodyDiv w:val="1"/>
      <w:marLeft w:val="0"/>
      <w:marRight w:val="0"/>
      <w:marTop w:val="0"/>
      <w:marBottom w:val="0"/>
      <w:divBdr>
        <w:top w:val="none" w:sz="0" w:space="0" w:color="auto"/>
        <w:left w:val="none" w:sz="0" w:space="0" w:color="auto"/>
        <w:bottom w:val="none" w:sz="0" w:space="0" w:color="auto"/>
        <w:right w:val="none" w:sz="0" w:space="0" w:color="auto"/>
      </w:divBdr>
    </w:div>
    <w:div w:id="1062025435">
      <w:bodyDiv w:val="1"/>
      <w:marLeft w:val="0"/>
      <w:marRight w:val="0"/>
      <w:marTop w:val="0"/>
      <w:marBottom w:val="0"/>
      <w:divBdr>
        <w:top w:val="none" w:sz="0" w:space="0" w:color="auto"/>
        <w:left w:val="none" w:sz="0" w:space="0" w:color="auto"/>
        <w:bottom w:val="none" w:sz="0" w:space="0" w:color="auto"/>
        <w:right w:val="none" w:sz="0" w:space="0" w:color="auto"/>
      </w:divBdr>
    </w:div>
    <w:div w:id="1064180604">
      <w:bodyDiv w:val="1"/>
      <w:marLeft w:val="0"/>
      <w:marRight w:val="0"/>
      <w:marTop w:val="0"/>
      <w:marBottom w:val="0"/>
      <w:divBdr>
        <w:top w:val="none" w:sz="0" w:space="0" w:color="auto"/>
        <w:left w:val="none" w:sz="0" w:space="0" w:color="auto"/>
        <w:bottom w:val="none" w:sz="0" w:space="0" w:color="auto"/>
        <w:right w:val="none" w:sz="0" w:space="0" w:color="auto"/>
      </w:divBdr>
    </w:div>
    <w:div w:id="1065571057">
      <w:bodyDiv w:val="1"/>
      <w:marLeft w:val="0"/>
      <w:marRight w:val="0"/>
      <w:marTop w:val="0"/>
      <w:marBottom w:val="0"/>
      <w:divBdr>
        <w:top w:val="none" w:sz="0" w:space="0" w:color="auto"/>
        <w:left w:val="none" w:sz="0" w:space="0" w:color="auto"/>
        <w:bottom w:val="none" w:sz="0" w:space="0" w:color="auto"/>
        <w:right w:val="none" w:sz="0" w:space="0" w:color="auto"/>
      </w:divBdr>
    </w:div>
    <w:div w:id="1072896498">
      <w:bodyDiv w:val="1"/>
      <w:marLeft w:val="0"/>
      <w:marRight w:val="0"/>
      <w:marTop w:val="0"/>
      <w:marBottom w:val="0"/>
      <w:divBdr>
        <w:top w:val="none" w:sz="0" w:space="0" w:color="auto"/>
        <w:left w:val="none" w:sz="0" w:space="0" w:color="auto"/>
        <w:bottom w:val="none" w:sz="0" w:space="0" w:color="auto"/>
        <w:right w:val="none" w:sz="0" w:space="0" w:color="auto"/>
      </w:divBdr>
    </w:div>
    <w:div w:id="1073435748">
      <w:bodyDiv w:val="1"/>
      <w:marLeft w:val="0"/>
      <w:marRight w:val="0"/>
      <w:marTop w:val="0"/>
      <w:marBottom w:val="0"/>
      <w:divBdr>
        <w:top w:val="none" w:sz="0" w:space="0" w:color="auto"/>
        <w:left w:val="none" w:sz="0" w:space="0" w:color="auto"/>
        <w:bottom w:val="none" w:sz="0" w:space="0" w:color="auto"/>
        <w:right w:val="none" w:sz="0" w:space="0" w:color="auto"/>
      </w:divBdr>
    </w:div>
    <w:div w:id="1073619845">
      <w:bodyDiv w:val="1"/>
      <w:marLeft w:val="0"/>
      <w:marRight w:val="0"/>
      <w:marTop w:val="0"/>
      <w:marBottom w:val="0"/>
      <w:divBdr>
        <w:top w:val="none" w:sz="0" w:space="0" w:color="auto"/>
        <w:left w:val="none" w:sz="0" w:space="0" w:color="auto"/>
        <w:bottom w:val="none" w:sz="0" w:space="0" w:color="auto"/>
        <w:right w:val="none" w:sz="0" w:space="0" w:color="auto"/>
      </w:divBdr>
    </w:div>
    <w:div w:id="1078091435">
      <w:bodyDiv w:val="1"/>
      <w:marLeft w:val="0"/>
      <w:marRight w:val="0"/>
      <w:marTop w:val="0"/>
      <w:marBottom w:val="0"/>
      <w:divBdr>
        <w:top w:val="none" w:sz="0" w:space="0" w:color="auto"/>
        <w:left w:val="none" w:sz="0" w:space="0" w:color="auto"/>
        <w:bottom w:val="none" w:sz="0" w:space="0" w:color="auto"/>
        <w:right w:val="none" w:sz="0" w:space="0" w:color="auto"/>
      </w:divBdr>
    </w:div>
    <w:div w:id="1081176087">
      <w:bodyDiv w:val="1"/>
      <w:marLeft w:val="0"/>
      <w:marRight w:val="0"/>
      <w:marTop w:val="0"/>
      <w:marBottom w:val="0"/>
      <w:divBdr>
        <w:top w:val="none" w:sz="0" w:space="0" w:color="auto"/>
        <w:left w:val="none" w:sz="0" w:space="0" w:color="auto"/>
        <w:bottom w:val="none" w:sz="0" w:space="0" w:color="auto"/>
        <w:right w:val="none" w:sz="0" w:space="0" w:color="auto"/>
      </w:divBdr>
    </w:div>
    <w:div w:id="1082532025">
      <w:bodyDiv w:val="1"/>
      <w:marLeft w:val="0"/>
      <w:marRight w:val="0"/>
      <w:marTop w:val="0"/>
      <w:marBottom w:val="0"/>
      <w:divBdr>
        <w:top w:val="none" w:sz="0" w:space="0" w:color="auto"/>
        <w:left w:val="none" w:sz="0" w:space="0" w:color="auto"/>
        <w:bottom w:val="none" w:sz="0" w:space="0" w:color="auto"/>
        <w:right w:val="none" w:sz="0" w:space="0" w:color="auto"/>
      </w:divBdr>
    </w:div>
    <w:div w:id="1082533478">
      <w:bodyDiv w:val="1"/>
      <w:marLeft w:val="0"/>
      <w:marRight w:val="0"/>
      <w:marTop w:val="0"/>
      <w:marBottom w:val="0"/>
      <w:divBdr>
        <w:top w:val="none" w:sz="0" w:space="0" w:color="auto"/>
        <w:left w:val="none" w:sz="0" w:space="0" w:color="auto"/>
        <w:bottom w:val="none" w:sz="0" w:space="0" w:color="auto"/>
        <w:right w:val="none" w:sz="0" w:space="0" w:color="auto"/>
      </w:divBdr>
    </w:div>
    <w:div w:id="1084061887">
      <w:bodyDiv w:val="1"/>
      <w:marLeft w:val="0"/>
      <w:marRight w:val="0"/>
      <w:marTop w:val="0"/>
      <w:marBottom w:val="0"/>
      <w:divBdr>
        <w:top w:val="none" w:sz="0" w:space="0" w:color="auto"/>
        <w:left w:val="none" w:sz="0" w:space="0" w:color="auto"/>
        <w:bottom w:val="none" w:sz="0" w:space="0" w:color="auto"/>
        <w:right w:val="none" w:sz="0" w:space="0" w:color="auto"/>
      </w:divBdr>
    </w:div>
    <w:div w:id="1085422161">
      <w:bodyDiv w:val="1"/>
      <w:marLeft w:val="0"/>
      <w:marRight w:val="0"/>
      <w:marTop w:val="0"/>
      <w:marBottom w:val="0"/>
      <w:divBdr>
        <w:top w:val="none" w:sz="0" w:space="0" w:color="auto"/>
        <w:left w:val="none" w:sz="0" w:space="0" w:color="auto"/>
        <w:bottom w:val="none" w:sz="0" w:space="0" w:color="auto"/>
        <w:right w:val="none" w:sz="0" w:space="0" w:color="auto"/>
      </w:divBdr>
    </w:div>
    <w:div w:id="1091505966">
      <w:bodyDiv w:val="1"/>
      <w:marLeft w:val="0"/>
      <w:marRight w:val="0"/>
      <w:marTop w:val="0"/>
      <w:marBottom w:val="0"/>
      <w:divBdr>
        <w:top w:val="none" w:sz="0" w:space="0" w:color="auto"/>
        <w:left w:val="none" w:sz="0" w:space="0" w:color="auto"/>
        <w:bottom w:val="none" w:sz="0" w:space="0" w:color="auto"/>
        <w:right w:val="none" w:sz="0" w:space="0" w:color="auto"/>
      </w:divBdr>
    </w:div>
    <w:div w:id="1096631026">
      <w:bodyDiv w:val="1"/>
      <w:marLeft w:val="0"/>
      <w:marRight w:val="0"/>
      <w:marTop w:val="0"/>
      <w:marBottom w:val="0"/>
      <w:divBdr>
        <w:top w:val="none" w:sz="0" w:space="0" w:color="auto"/>
        <w:left w:val="none" w:sz="0" w:space="0" w:color="auto"/>
        <w:bottom w:val="none" w:sz="0" w:space="0" w:color="auto"/>
        <w:right w:val="none" w:sz="0" w:space="0" w:color="auto"/>
      </w:divBdr>
    </w:div>
    <w:div w:id="1101954178">
      <w:bodyDiv w:val="1"/>
      <w:marLeft w:val="0"/>
      <w:marRight w:val="0"/>
      <w:marTop w:val="0"/>
      <w:marBottom w:val="0"/>
      <w:divBdr>
        <w:top w:val="none" w:sz="0" w:space="0" w:color="auto"/>
        <w:left w:val="none" w:sz="0" w:space="0" w:color="auto"/>
        <w:bottom w:val="none" w:sz="0" w:space="0" w:color="auto"/>
        <w:right w:val="none" w:sz="0" w:space="0" w:color="auto"/>
      </w:divBdr>
    </w:div>
    <w:div w:id="1102609013">
      <w:bodyDiv w:val="1"/>
      <w:marLeft w:val="0"/>
      <w:marRight w:val="0"/>
      <w:marTop w:val="0"/>
      <w:marBottom w:val="0"/>
      <w:divBdr>
        <w:top w:val="none" w:sz="0" w:space="0" w:color="auto"/>
        <w:left w:val="none" w:sz="0" w:space="0" w:color="auto"/>
        <w:bottom w:val="none" w:sz="0" w:space="0" w:color="auto"/>
        <w:right w:val="none" w:sz="0" w:space="0" w:color="auto"/>
      </w:divBdr>
    </w:div>
    <w:div w:id="1106922547">
      <w:bodyDiv w:val="1"/>
      <w:marLeft w:val="0"/>
      <w:marRight w:val="0"/>
      <w:marTop w:val="0"/>
      <w:marBottom w:val="0"/>
      <w:divBdr>
        <w:top w:val="none" w:sz="0" w:space="0" w:color="auto"/>
        <w:left w:val="none" w:sz="0" w:space="0" w:color="auto"/>
        <w:bottom w:val="none" w:sz="0" w:space="0" w:color="auto"/>
        <w:right w:val="none" w:sz="0" w:space="0" w:color="auto"/>
      </w:divBdr>
    </w:div>
    <w:div w:id="1113477004">
      <w:bodyDiv w:val="1"/>
      <w:marLeft w:val="0"/>
      <w:marRight w:val="0"/>
      <w:marTop w:val="0"/>
      <w:marBottom w:val="0"/>
      <w:divBdr>
        <w:top w:val="none" w:sz="0" w:space="0" w:color="auto"/>
        <w:left w:val="none" w:sz="0" w:space="0" w:color="auto"/>
        <w:bottom w:val="none" w:sz="0" w:space="0" w:color="auto"/>
        <w:right w:val="none" w:sz="0" w:space="0" w:color="auto"/>
      </w:divBdr>
    </w:div>
    <w:div w:id="1120956777">
      <w:bodyDiv w:val="1"/>
      <w:marLeft w:val="0"/>
      <w:marRight w:val="0"/>
      <w:marTop w:val="0"/>
      <w:marBottom w:val="0"/>
      <w:divBdr>
        <w:top w:val="none" w:sz="0" w:space="0" w:color="auto"/>
        <w:left w:val="none" w:sz="0" w:space="0" w:color="auto"/>
        <w:bottom w:val="none" w:sz="0" w:space="0" w:color="auto"/>
        <w:right w:val="none" w:sz="0" w:space="0" w:color="auto"/>
      </w:divBdr>
    </w:div>
    <w:div w:id="1123960793">
      <w:bodyDiv w:val="1"/>
      <w:marLeft w:val="0"/>
      <w:marRight w:val="0"/>
      <w:marTop w:val="0"/>
      <w:marBottom w:val="0"/>
      <w:divBdr>
        <w:top w:val="none" w:sz="0" w:space="0" w:color="auto"/>
        <w:left w:val="none" w:sz="0" w:space="0" w:color="auto"/>
        <w:bottom w:val="none" w:sz="0" w:space="0" w:color="auto"/>
        <w:right w:val="none" w:sz="0" w:space="0" w:color="auto"/>
      </w:divBdr>
    </w:div>
    <w:div w:id="1127313016">
      <w:bodyDiv w:val="1"/>
      <w:marLeft w:val="0"/>
      <w:marRight w:val="0"/>
      <w:marTop w:val="0"/>
      <w:marBottom w:val="0"/>
      <w:divBdr>
        <w:top w:val="none" w:sz="0" w:space="0" w:color="auto"/>
        <w:left w:val="none" w:sz="0" w:space="0" w:color="auto"/>
        <w:bottom w:val="none" w:sz="0" w:space="0" w:color="auto"/>
        <w:right w:val="none" w:sz="0" w:space="0" w:color="auto"/>
      </w:divBdr>
    </w:div>
    <w:div w:id="1127626232">
      <w:bodyDiv w:val="1"/>
      <w:marLeft w:val="0"/>
      <w:marRight w:val="0"/>
      <w:marTop w:val="0"/>
      <w:marBottom w:val="0"/>
      <w:divBdr>
        <w:top w:val="none" w:sz="0" w:space="0" w:color="auto"/>
        <w:left w:val="none" w:sz="0" w:space="0" w:color="auto"/>
        <w:bottom w:val="none" w:sz="0" w:space="0" w:color="auto"/>
        <w:right w:val="none" w:sz="0" w:space="0" w:color="auto"/>
      </w:divBdr>
    </w:div>
    <w:div w:id="1137838625">
      <w:bodyDiv w:val="1"/>
      <w:marLeft w:val="0"/>
      <w:marRight w:val="0"/>
      <w:marTop w:val="0"/>
      <w:marBottom w:val="0"/>
      <w:divBdr>
        <w:top w:val="none" w:sz="0" w:space="0" w:color="auto"/>
        <w:left w:val="none" w:sz="0" w:space="0" w:color="auto"/>
        <w:bottom w:val="none" w:sz="0" w:space="0" w:color="auto"/>
        <w:right w:val="none" w:sz="0" w:space="0" w:color="auto"/>
      </w:divBdr>
    </w:div>
    <w:div w:id="1140537879">
      <w:bodyDiv w:val="1"/>
      <w:marLeft w:val="0"/>
      <w:marRight w:val="0"/>
      <w:marTop w:val="0"/>
      <w:marBottom w:val="0"/>
      <w:divBdr>
        <w:top w:val="none" w:sz="0" w:space="0" w:color="auto"/>
        <w:left w:val="none" w:sz="0" w:space="0" w:color="auto"/>
        <w:bottom w:val="none" w:sz="0" w:space="0" w:color="auto"/>
        <w:right w:val="none" w:sz="0" w:space="0" w:color="auto"/>
      </w:divBdr>
    </w:div>
    <w:div w:id="1143691534">
      <w:bodyDiv w:val="1"/>
      <w:marLeft w:val="0"/>
      <w:marRight w:val="0"/>
      <w:marTop w:val="0"/>
      <w:marBottom w:val="0"/>
      <w:divBdr>
        <w:top w:val="none" w:sz="0" w:space="0" w:color="auto"/>
        <w:left w:val="none" w:sz="0" w:space="0" w:color="auto"/>
        <w:bottom w:val="none" w:sz="0" w:space="0" w:color="auto"/>
        <w:right w:val="none" w:sz="0" w:space="0" w:color="auto"/>
      </w:divBdr>
    </w:div>
    <w:div w:id="1147741922">
      <w:bodyDiv w:val="1"/>
      <w:marLeft w:val="0"/>
      <w:marRight w:val="0"/>
      <w:marTop w:val="0"/>
      <w:marBottom w:val="0"/>
      <w:divBdr>
        <w:top w:val="none" w:sz="0" w:space="0" w:color="auto"/>
        <w:left w:val="none" w:sz="0" w:space="0" w:color="auto"/>
        <w:bottom w:val="none" w:sz="0" w:space="0" w:color="auto"/>
        <w:right w:val="none" w:sz="0" w:space="0" w:color="auto"/>
      </w:divBdr>
    </w:div>
    <w:div w:id="1147746289">
      <w:bodyDiv w:val="1"/>
      <w:marLeft w:val="0"/>
      <w:marRight w:val="0"/>
      <w:marTop w:val="0"/>
      <w:marBottom w:val="0"/>
      <w:divBdr>
        <w:top w:val="none" w:sz="0" w:space="0" w:color="auto"/>
        <w:left w:val="none" w:sz="0" w:space="0" w:color="auto"/>
        <w:bottom w:val="none" w:sz="0" w:space="0" w:color="auto"/>
        <w:right w:val="none" w:sz="0" w:space="0" w:color="auto"/>
      </w:divBdr>
    </w:div>
    <w:div w:id="1154032090">
      <w:bodyDiv w:val="1"/>
      <w:marLeft w:val="0"/>
      <w:marRight w:val="0"/>
      <w:marTop w:val="0"/>
      <w:marBottom w:val="0"/>
      <w:divBdr>
        <w:top w:val="none" w:sz="0" w:space="0" w:color="auto"/>
        <w:left w:val="none" w:sz="0" w:space="0" w:color="auto"/>
        <w:bottom w:val="none" w:sz="0" w:space="0" w:color="auto"/>
        <w:right w:val="none" w:sz="0" w:space="0" w:color="auto"/>
      </w:divBdr>
    </w:div>
    <w:div w:id="1158225593">
      <w:bodyDiv w:val="1"/>
      <w:marLeft w:val="0"/>
      <w:marRight w:val="0"/>
      <w:marTop w:val="0"/>
      <w:marBottom w:val="0"/>
      <w:divBdr>
        <w:top w:val="none" w:sz="0" w:space="0" w:color="auto"/>
        <w:left w:val="none" w:sz="0" w:space="0" w:color="auto"/>
        <w:bottom w:val="none" w:sz="0" w:space="0" w:color="auto"/>
        <w:right w:val="none" w:sz="0" w:space="0" w:color="auto"/>
      </w:divBdr>
    </w:div>
    <w:div w:id="1161920363">
      <w:bodyDiv w:val="1"/>
      <w:marLeft w:val="0"/>
      <w:marRight w:val="0"/>
      <w:marTop w:val="0"/>
      <w:marBottom w:val="0"/>
      <w:divBdr>
        <w:top w:val="none" w:sz="0" w:space="0" w:color="auto"/>
        <w:left w:val="none" w:sz="0" w:space="0" w:color="auto"/>
        <w:bottom w:val="none" w:sz="0" w:space="0" w:color="auto"/>
        <w:right w:val="none" w:sz="0" w:space="0" w:color="auto"/>
      </w:divBdr>
    </w:div>
    <w:div w:id="1163279747">
      <w:bodyDiv w:val="1"/>
      <w:marLeft w:val="0"/>
      <w:marRight w:val="0"/>
      <w:marTop w:val="0"/>
      <w:marBottom w:val="0"/>
      <w:divBdr>
        <w:top w:val="none" w:sz="0" w:space="0" w:color="auto"/>
        <w:left w:val="none" w:sz="0" w:space="0" w:color="auto"/>
        <w:bottom w:val="none" w:sz="0" w:space="0" w:color="auto"/>
        <w:right w:val="none" w:sz="0" w:space="0" w:color="auto"/>
      </w:divBdr>
    </w:div>
    <w:div w:id="1164201125">
      <w:bodyDiv w:val="1"/>
      <w:marLeft w:val="0"/>
      <w:marRight w:val="0"/>
      <w:marTop w:val="0"/>
      <w:marBottom w:val="0"/>
      <w:divBdr>
        <w:top w:val="none" w:sz="0" w:space="0" w:color="auto"/>
        <w:left w:val="none" w:sz="0" w:space="0" w:color="auto"/>
        <w:bottom w:val="none" w:sz="0" w:space="0" w:color="auto"/>
        <w:right w:val="none" w:sz="0" w:space="0" w:color="auto"/>
      </w:divBdr>
    </w:div>
    <w:div w:id="1175725325">
      <w:bodyDiv w:val="1"/>
      <w:marLeft w:val="0"/>
      <w:marRight w:val="0"/>
      <w:marTop w:val="0"/>
      <w:marBottom w:val="0"/>
      <w:divBdr>
        <w:top w:val="none" w:sz="0" w:space="0" w:color="auto"/>
        <w:left w:val="none" w:sz="0" w:space="0" w:color="auto"/>
        <w:bottom w:val="none" w:sz="0" w:space="0" w:color="auto"/>
        <w:right w:val="none" w:sz="0" w:space="0" w:color="auto"/>
      </w:divBdr>
    </w:div>
    <w:div w:id="1176766291">
      <w:bodyDiv w:val="1"/>
      <w:marLeft w:val="0"/>
      <w:marRight w:val="0"/>
      <w:marTop w:val="0"/>
      <w:marBottom w:val="0"/>
      <w:divBdr>
        <w:top w:val="none" w:sz="0" w:space="0" w:color="auto"/>
        <w:left w:val="none" w:sz="0" w:space="0" w:color="auto"/>
        <w:bottom w:val="none" w:sz="0" w:space="0" w:color="auto"/>
        <w:right w:val="none" w:sz="0" w:space="0" w:color="auto"/>
      </w:divBdr>
    </w:div>
    <w:div w:id="1183938331">
      <w:bodyDiv w:val="1"/>
      <w:marLeft w:val="0"/>
      <w:marRight w:val="0"/>
      <w:marTop w:val="0"/>
      <w:marBottom w:val="0"/>
      <w:divBdr>
        <w:top w:val="none" w:sz="0" w:space="0" w:color="auto"/>
        <w:left w:val="none" w:sz="0" w:space="0" w:color="auto"/>
        <w:bottom w:val="none" w:sz="0" w:space="0" w:color="auto"/>
        <w:right w:val="none" w:sz="0" w:space="0" w:color="auto"/>
      </w:divBdr>
    </w:div>
    <w:div w:id="1186216765">
      <w:bodyDiv w:val="1"/>
      <w:marLeft w:val="0"/>
      <w:marRight w:val="0"/>
      <w:marTop w:val="0"/>
      <w:marBottom w:val="0"/>
      <w:divBdr>
        <w:top w:val="none" w:sz="0" w:space="0" w:color="auto"/>
        <w:left w:val="none" w:sz="0" w:space="0" w:color="auto"/>
        <w:bottom w:val="none" w:sz="0" w:space="0" w:color="auto"/>
        <w:right w:val="none" w:sz="0" w:space="0" w:color="auto"/>
      </w:divBdr>
    </w:div>
    <w:div w:id="1189640331">
      <w:bodyDiv w:val="1"/>
      <w:marLeft w:val="0"/>
      <w:marRight w:val="0"/>
      <w:marTop w:val="0"/>
      <w:marBottom w:val="0"/>
      <w:divBdr>
        <w:top w:val="none" w:sz="0" w:space="0" w:color="auto"/>
        <w:left w:val="none" w:sz="0" w:space="0" w:color="auto"/>
        <w:bottom w:val="none" w:sz="0" w:space="0" w:color="auto"/>
        <w:right w:val="none" w:sz="0" w:space="0" w:color="auto"/>
      </w:divBdr>
    </w:div>
    <w:div w:id="1191335423">
      <w:bodyDiv w:val="1"/>
      <w:marLeft w:val="0"/>
      <w:marRight w:val="0"/>
      <w:marTop w:val="0"/>
      <w:marBottom w:val="0"/>
      <w:divBdr>
        <w:top w:val="none" w:sz="0" w:space="0" w:color="auto"/>
        <w:left w:val="none" w:sz="0" w:space="0" w:color="auto"/>
        <w:bottom w:val="none" w:sz="0" w:space="0" w:color="auto"/>
        <w:right w:val="none" w:sz="0" w:space="0" w:color="auto"/>
      </w:divBdr>
    </w:div>
    <w:div w:id="1192301550">
      <w:bodyDiv w:val="1"/>
      <w:marLeft w:val="0"/>
      <w:marRight w:val="0"/>
      <w:marTop w:val="0"/>
      <w:marBottom w:val="0"/>
      <w:divBdr>
        <w:top w:val="none" w:sz="0" w:space="0" w:color="auto"/>
        <w:left w:val="none" w:sz="0" w:space="0" w:color="auto"/>
        <w:bottom w:val="none" w:sz="0" w:space="0" w:color="auto"/>
        <w:right w:val="none" w:sz="0" w:space="0" w:color="auto"/>
      </w:divBdr>
    </w:div>
    <w:div w:id="1194995821">
      <w:bodyDiv w:val="1"/>
      <w:marLeft w:val="0"/>
      <w:marRight w:val="0"/>
      <w:marTop w:val="0"/>
      <w:marBottom w:val="0"/>
      <w:divBdr>
        <w:top w:val="none" w:sz="0" w:space="0" w:color="auto"/>
        <w:left w:val="none" w:sz="0" w:space="0" w:color="auto"/>
        <w:bottom w:val="none" w:sz="0" w:space="0" w:color="auto"/>
        <w:right w:val="none" w:sz="0" w:space="0" w:color="auto"/>
      </w:divBdr>
    </w:div>
    <w:div w:id="1195342107">
      <w:bodyDiv w:val="1"/>
      <w:marLeft w:val="0"/>
      <w:marRight w:val="0"/>
      <w:marTop w:val="0"/>
      <w:marBottom w:val="0"/>
      <w:divBdr>
        <w:top w:val="none" w:sz="0" w:space="0" w:color="auto"/>
        <w:left w:val="none" w:sz="0" w:space="0" w:color="auto"/>
        <w:bottom w:val="none" w:sz="0" w:space="0" w:color="auto"/>
        <w:right w:val="none" w:sz="0" w:space="0" w:color="auto"/>
      </w:divBdr>
    </w:div>
    <w:div w:id="1195919192">
      <w:bodyDiv w:val="1"/>
      <w:marLeft w:val="0"/>
      <w:marRight w:val="0"/>
      <w:marTop w:val="0"/>
      <w:marBottom w:val="0"/>
      <w:divBdr>
        <w:top w:val="none" w:sz="0" w:space="0" w:color="auto"/>
        <w:left w:val="none" w:sz="0" w:space="0" w:color="auto"/>
        <w:bottom w:val="none" w:sz="0" w:space="0" w:color="auto"/>
        <w:right w:val="none" w:sz="0" w:space="0" w:color="auto"/>
      </w:divBdr>
    </w:div>
    <w:div w:id="1198351910">
      <w:bodyDiv w:val="1"/>
      <w:marLeft w:val="0"/>
      <w:marRight w:val="0"/>
      <w:marTop w:val="0"/>
      <w:marBottom w:val="0"/>
      <w:divBdr>
        <w:top w:val="none" w:sz="0" w:space="0" w:color="auto"/>
        <w:left w:val="none" w:sz="0" w:space="0" w:color="auto"/>
        <w:bottom w:val="none" w:sz="0" w:space="0" w:color="auto"/>
        <w:right w:val="none" w:sz="0" w:space="0" w:color="auto"/>
      </w:divBdr>
    </w:div>
    <w:div w:id="1199589449">
      <w:bodyDiv w:val="1"/>
      <w:marLeft w:val="0"/>
      <w:marRight w:val="0"/>
      <w:marTop w:val="0"/>
      <w:marBottom w:val="0"/>
      <w:divBdr>
        <w:top w:val="none" w:sz="0" w:space="0" w:color="auto"/>
        <w:left w:val="none" w:sz="0" w:space="0" w:color="auto"/>
        <w:bottom w:val="none" w:sz="0" w:space="0" w:color="auto"/>
        <w:right w:val="none" w:sz="0" w:space="0" w:color="auto"/>
      </w:divBdr>
    </w:div>
    <w:div w:id="1202134258">
      <w:bodyDiv w:val="1"/>
      <w:marLeft w:val="0"/>
      <w:marRight w:val="0"/>
      <w:marTop w:val="0"/>
      <w:marBottom w:val="0"/>
      <w:divBdr>
        <w:top w:val="none" w:sz="0" w:space="0" w:color="auto"/>
        <w:left w:val="none" w:sz="0" w:space="0" w:color="auto"/>
        <w:bottom w:val="none" w:sz="0" w:space="0" w:color="auto"/>
        <w:right w:val="none" w:sz="0" w:space="0" w:color="auto"/>
      </w:divBdr>
    </w:div>
    <w:div w:id="1206911634">
      <w:bodyDiv w:val="1"/>
      <w:marLeft w:val="0"/>
      <w:marRight w:val="0"/>
      <w:marTop w:val="0"/>
      <w:marBottom w:val="0"/>
      <w:divBdr>
        <w:top w:val="none" w:sz="0" w:space="0" w:color="auto"/>
        <w:left w:val="none" w:sz="0" w:space="0" w:color="auto"/>
        <w:bottom w:val="none" w:sz="0" w:space="0" w:color="auto"/>
        <w:right w:val="none" w:sz="0" w:space="0" w:color="auto"/>
      </w:divBdr>
    </w:div>
    <w:div w:id="1207446165">
      <w:bodyDiv w:val="1"/>
      <w:marLeft w:val="0"/>
      <w:marRight w:val="0"/>
      <w:marTop w:val="0"/>
      <w:marBottom w:val="0"/>
      <w:divBdr>
        <w:top w:val="none" w:sz="0" w:space="0" w:color="auto"/>
        <w:left w:val="none" w:sz="0" w:space="0" w:color="auto"/>
        <w:bottom w:val="none" w:sz="0" w:space="0" w:color="auto"/>
        <w:right w:val="none" w:sz="0" w:space="0" w:color="auto"/>
      </w:divBdr>
    </w:div>
    <w:div w:id="1221938772">
      <w:bodyDiv w:val="1"/>
      <w:marLeft w:val="0"/>
      <w:marRight w:val="0"/>
      <w:marTop w:val="0"/>
      <w:marBottom w:val="0"/>
      <w:divBdr>
        <w:top w:val="none" w:sz="0" w:space="0" w:color="auto"/>
        <w:left w:val="none" w:sz="0" w:space="0" w:color="auto"/>
        <w:bottom w:val="none" w:sz="0" w:space="0" w:color="auto"/>
        <w:right w:val="none" w:sz="0" w:space="0" w:color="auto"/>
      </w:divBdr>
    </w:div>
    <w:div w:id="1228150817">
      <w:bodyDiv w:val="1"/>
      <w:marLeft w:val="0"/>
      <w:marRight w:val="0"/>
      <w:marTop w:val="0"/>
      <w:marBottom w:val="0"/>
      <w:divBdr>
        <w:top w:val="none" w:sz="0" w:space="0" w:color="auto"/>
        <w:left w:val="none" w:sz="0" w:space="0" w:color="auto"/>
        <w:bottom w:val="none" w:sz="0" w:space="0" w:color="auto"/>
        <w:right w:val="none" w:sz="0" w:space="0" w:color="auto"/>
      </w:divBdr>
    </w:div>
    <w:div w:id="1230768769">
      <w:bodyDiv w:val="1"/>
      <w:marLeft w:val="0"/>
      <w:marRight w:val="0"/>
      <w:marTop w:val="0"/>
      <w:marBottom w:val="0"/>
      <w:divBdr>
        <w:top w:val="none" w:sz="0" w:space="0" w:color="auto"/>
        <w:left w:val="none" w:sz="0" w:space="0" w:color="auto"/>
        <w:bottom w:val="none" w:sz="0" w:space="0" w:color="auto"/>
        <w:right w:val="none" w:sz="0" w:space="0" w:color="auto"/>
      </w:divBdr>
    </w:div>
    <w:div w:id="1236547727">
      <w:bodyDiv w:val="1"/>
      <w:marLeft w:val="0"/>
      <w:marRight w:val="0"/>
      <w:marTop w:val="0"/>
      <w:marBottom w:val="0"/>
      <w:divBdr>
        <w:top w:val="none" w:sz="0" w:space="0" w:color="auto"/>
        <w:left w:val="none" w:sz="0" w:space="0" w:color="auto"/>
        <w:bottom w:val="none" w:sz="0" w:space="0" w:color="auto"/>
        <w:right w:val="none" w:sz="0" w:space="0" w:color="auto"/>
      </w:divBdr>
    </w:div>
    <w:div w:id="1238053188">
      <w:bodyDiv w:val="1"/>
      <w:marLeft w:val="0"/>
      <w:marRight w:val="0"/>
      <w:marTop w:val="0"/>
      <w:marBottom w:val="0"/>
      <w:divBdr>
        <w:top w:val="none" w:sz="0" w:space="0" w:color="auto"/>
        <w:left w:val="none" w:sz="0" w:space="0" w:color="auto"/>
        <w:bottom w:val="none" w:sz="0" w:space="0" w:color="auto"/>
        <w:right w:val="none" w:sz="0" w:space="0" w:color="auto"/>
      </w:divBdr>
    </w:div>
    <w:div w:id="1241134007">
      <w:bodyDiv w:val="1"/>
      <w:marLeft w:val="0"/>
      <w:marRight w:val="0"/>
      <w:marTop w:val="0"/>
      <w:marBottom w:val="0"/>
      <w:divBdr>
        <w:top w:val="none" w:sz="0" w:space="0" w:color="auto"/>
        <w:left w:val="none" w:sz="0" w:space="0" w:color="auto"/>
        <w:bottom w:val="none" w:sz="0" w:space="0" w:color="auto"/>
        <w:right w:val="none" w:sz="0" w:space="0" w:color="auto"/>
      </w:divBdr>
    </w:div>
    <w:div w:id="1242645758">
      <w:bodyDiv w:val="1"/>
      <w:marLeft w:val="0"/>
      <w:marRight w:val="0"/>
      <w:marTop w:val="0"/>
      <w:marBottom w:val="0"/>
      <w:divBdr>
        <w:top w:val="none" w:sz="0" w:space="0" w:color="auto"/>
        <w:left w:val="none" w:sz="0" w:space="0" w:color="auto"/>
        <w:bottom w:val="none" w:sz="0" w:space="0" w:color="auto"/>
        <w:right w:val="none" w:sz="0" w:space="0" w:color="auto"/>
      </w:divBdr>
    </w:div>
    <w:div w:id="1243753678">
      <w:bodyDiv w:val="1"/>
      <w:marLeft w:val="0"/>
      <w:marRight w:val="0"/>
      <w:marTop w:val="0"/>
      <w:marBottom w:val="0"/>
      <w:divBdr>
        <w:top w:val="none" w:sz="0" w:space="0" w:color="auto"/>
        <w:left w:val="none" w:sz="0" w:space="0" w:color="auto"/>
        <w:bottom w:val="none" w:sz="0" w:space="0" w:color="auto"/>
        <w:right w:val="none" w:sz="0" w:space="0" w:color="auto"/>
      </w:divBdr>
    </w:div>
    <w:div w:id="1251812488">
      <w:bodyDiv w:val="1"/>
      <w:marLeft w:val="0"/>
      <w:marRight w:val="0"/>
      <w:marTop w:val="0"/>
      <w:marBottom w:val="0"/>
      <w:divBdr>
        <w:top w:val="none" w:sz="0" w:space="0" w:color="auto"/>
        <w:left w:val="none" w:sz="0" w:space="0" w:color="auto"/>
        <w:bottom w:val="none" w:sz="0" w:space="0" w:color="auto"/>
        <w:right w:val="none" w:sz="0" w:space="0" w:color="auto"/>
      </w:divBdr>
    </w:div>
    <w:div w:id="1255093540">
      <w:bodyDiv w:val="1"/>
      <w:marLeft w:val="0"/>
      <w:marRight w:val="0"/>
      <w:marTop w:val="0"/>
      <w:marBottom w:val="0"/>
      <w:divBdr>
        <w:top w:val="none" w:sz="0" w:space="0" w:color="auto"/>
        <w:left w:val="none" w:sz="0" w:space="0" w:color="auto"/>
        <w:bottom w:val="none" w:sz="0" w:space="0" w:color="auto"/>
        <w:right w:val="none" w:sz="0" w:space="0" w:color="auto"/>
      </w:divBdr>
    </w:div>
    <w:div w:id="1256865260">
      <w:bodyDiv w:val="1"/>
      <w:marLeft w:val="0"/>
      <w:marRight w:val="0"/>
      <w:marTop w:val="0"/>
      <w:marBottom w:val="0"/>
      <w:divBdr>
        <w:top w:val="none" w:sz="0" w:space="0" w:color="auto"/>
        <w:left w:val="none" w:sz="0" w:space="0" w:color="auto"/>
        <w:bottom w:val="none" w:sz="0" w:space="0" w:color="auto"/>
        <w:right w:val="none" w:sz="0" w:space="0" w:color="auto"/>
      </w:divBdr>
    </w:div>
    <w:div w:id="1258100832">
      <w:bodyDiv w:val="1"/>
      <w:marLeft w:val="0"/>
      <w:marRight w:val="0"/>
      <w:marTop w:val="0"/>
      <w:marBottom w:val="0"/>
      <w:divBdr>
        <w:top w:val="none" w:sz="0" w:space="0" w:color="auto"/>
        <w:left w:val="none" w:sz="0" w:space="0" w:color="auto"/>
        <w:bottom w:val="none" w:sz="0" w:space="0" w:color="auto"/>
        <w:right w:val="none" w:sz="0" w:space="0" w:color="auto"/>
      </w:divBdr>
    </w:div>
    <w:div w:id="1264846226">
      <w:bodyDiv w:val="1"/>
      <w:marLeft w:val="0"/>
      <w:marRight w:val="0"/>
      <w:marTop w:val="0"/>
      <w:marBottom w:val="0"/>
      <w:divBdr>
        <w:top w:val="none" w:sz="0" w:space="0" w:color="auto"/>
        <w:left w:val="none" w:sz="0" w:space="0" w:color="auto"/>
        <w:bottom w:val="none" w:sz="0" w:space="0" w:color="auto"/>
        <w:right w:val="none" w:sz="0" w:space="0" w:color="auto"/>
      </w:divBdr>
    </w:div>
    <w:div w:id="1269703638">
      <w:bodyDiv w:val="1"/>
      <w:marLeft w:val="0"/>
      <w:marRight w:val="0"/>
      <w:marTop w:val="0"/>
      <w:marBottom w:val="0"/>
      <w:divBdr>
        <w:top w:val="none" w:sz="0" w:space="0" w:color="auto"/>
        <w:left w:val="none" w:sz="0" w:space="0" w:color="auto"/>
        <w:bottom w:val="none" w:sz="0" w:space="0" w:color="auto"/>
        <w:right w:val="none" w:sz="0" w:space="0" w:color="auto"/>
      </w:divBdr>
    </w:div>
    <w:div w:id="1270239703">
      <w:bodyDiv w:val="1"/>
      <w:marLeft w:val="0"/>
      <w:marRight w:val="0"/>
      <w:marTop w:val="0"/>
      <w:marBottom w:val="0"/>
      <w:divBdr>
        <w:top w:val="none" w:sz="0" w:space="0" w:color="auto"/>
        <w:left w:val="none" w:sz="0" w:space="0" w:color="auto"/>
        <w:bottom w:val="none" w:sz="0" w:space="0" w:color="auto"/>
        <w:right w:val="none" w:sz="0" w:space="0" w:color="auto"/>
      </w:divBdr>
    </w:div>
    <w:div w:id="1271934484">
      <w:bodyDiv w:val="1"/>
      <w:marLeft w:val="0"/>
      <w:marRight w:val="0"/>
      <w:marTop w:val="0"/>
      <w:marBottom w:val="0"/>
      <w:divBdr>
        <w:top w:val="none" w:sz="0" w:space="0" w:color="auto"/>
        <w:left w:val="none" w:sz="0" w:space="0" w:color="auto"/>
        <w:bottom w:val="none" w:sz="0" w:space="0" w:color="auto"/>
        <w:right w:val="none" w:sz="0" w:space="0" w:color="auto"/>
      </w:divBdr>
    </w:div>
    <w:div w:id="1272513186">
      <w:bodyDiv w:val="1"/>
      <w:marLeft w:val="0"/>
      <w:marRight w:val="0"/>
      <w:marTop w:val="0"/>
      <w:marBottom w:val="0"/>
      <w:divBdr>
        <w:top w:val="none" w:sz="0" w:space="0" w:color="auto"/>
        <w:left w:val="none" w:sz="0" w:space="0" w:color="auto"/>
        <w:bottom w:val="none" w:sz="0" w:space="0" w:color="auto"/>
        <w:right w:val="none" w:sz="0" w:space="0" w:color="auto"/>
      </w:divBdr>
    </w:div>
    <w:div w:id="1274290378">
      <w:bodyDiv w:val="1"/>
      <w:marLeft w:val="0"/>
      <w:marRight w:val="0"/>
      <w:marTop w:val="0"/>
      <w:marBottom w:val="0"/>
      <w:divBdr>
        <w:top w:val="none" w:sz="0" w:space="0" w:color="auto"/>
        <w:left w:val="none" w:sz="0" w:space="0" w:color="auto"/>
        <w:bottom w:val="none" w:sz="0" w:space="0" w:color="auto"/>
        <w:right w:val="none" w:sz="0" w:space="0" w:color="auto"/>
      </w:divBdr>
    </w:div>
    <w:div w:id="1279607287">
      <w:bodyDiv w:val="1"/>
      <w:marLeft w:val="0"/>
      <w:marRight w:val="0"/>
      <w:marTop w:val="0"/>
      <w:marBottom w:val="0"/>
      <w:divBdr>
        <w:top w:val="none" w:sz="0" w:space="0" w:color="auto"/>
        <w:left w:val="none" w:sz="0" w:space="0" w:color="auto"/>
        <w:bottom w:val="none" w:sz="0" w:space="0" w:color="auto"/>
        <w:right w:val="none" w:sz="0" w:space="0" w:color="auto"/>
      </w:divBdr>
    </w:div>
    <w:div w:id="1280453514">
      <w:bodyDiv w:val="1"/>
      <w:marLeft w:val="0"/>
      <w:marRight w:val="0"/>
      <w:marTop w:val="0"/>
      <w:marBottom w:val="0"/>
      <w:divBdr>
        <w:top w:val="none" w:sz="0" w:space="0" w:color="auto"/>
        <w:left w:val="none" w:sz="0" w:space="0" w:color="auto"/>
        <w:bottom w:val="none" w:sz="0" w:space="0" w:color="auto"/>
        <w:right w:val="none" w:sz="0" w:space="0" w:color="auto"/>
      </w:divBdr>
    </w:div>
    <w:div w:id="1281497723">
      <w:bodyDiv w:val="1"/>
      <w:marLeft w:val="0"/>
      <w:marRight w:val="0"/>
      <w:marTop w:val="0"/>
      <w:marBottom w:val="0"/>
      <w:divBdr>
        <w:top w:val="none" w:sz="0" w:space="0" w:color="auto"/>
        <w:left w:val="none" w:sz="0" w:space="0" w:color="auto"/>
        <w:bottom w:val="none" w:sz="0" w:space="0" w:color="auto"/>
        <w:right w:val="none" w:sz="0" w:space="0" w:color="auto"/>
      </w:divBdr>
    </w:div>
    <w:div w:id="1282109611">
      <w:bodyDiv w:val="1"/>
      <w:marLeft w:val="0"/>
      <w:marRight w:val="0"/>
      <w:marTop w:val="0"/>
      <w:marBottom w:val="0"/>
      <w:divBdr>
        <w:top w:val="none" w:sz="0" w:space="0" w:color="auto"/>
        <w:left w:val="none" w:sz="0" w:space="0" w:color="auto"/>
        <w:bottom w:val="none" w:sz="0" w:space="0" w:color="auto"/>
        <w:right w:val="none" w:sz="0" w:space="0" w:color="auto"/>
      </w:divBdr>
    </w:div>
    <w:div w:id="1282221973">
      <w:bodyDiv w:val="1"/>
      <w:marLeft w:val="0"/>
      <w:marRight w:val="0"/>
      <w:marTop w:val="0"/>
      <w:marBottom w:val="0"/>
      <w:divBdr>
        <w:top w:val="none" w:sz="0" w:space="0" w:color="auto"/>
        <w:left w:val="none" w:sz="0" w:space="0" w:color="auto"/>
        <w:bottom w:val="none" w:sz="0" w:space="0" w:color="auto"/>
        <w:right w:val="none" w:sz="0" w:space="0" w:color="auto"/>
      </w:divBdr>
    </w:div>
    <w:div w:id="1287732188">
      <w:bodyDiv w:val="1"/>
      <w:marLeft w:val="0"/>
      <w:marRight w:val="0"/>
      <w:marTop w:val="0"/>
      <w:marBottom w:val="0"/>
      <w:divBdr>
        <w:top w:val="none" w:sz="0" w:space="0" w:color="auto"/>
        <w:left w:val="none" w:sz="0" w:space="0" w:color="auto"/>
        <w:bottom w:val="none" w:sz="0" w:space="0" w:color="auto"/>
        <w:right w:val="none" w:sz="0" w:space="0" w:color="auto"/>
      </w:divBdr>
    </w:div>
    <w:div w:id="1287737439">
      <w:bodyDiv w:val="1"/>
      <w:marLeft w:val="0"/>
      <w:marRight w:val="0"/>
      <w:marTop w:val="0"/>
      <w:marBottom w:val="0"/>
      <w:divBdr>
        <w:top w:val="none" w:sz="0" w:space="0" w:color="auto"/>
        <w:left w:val="none" w:sz="0" w:space="0" w:color="auto"/>
        <w:bottom w:val="none" w:sz="0" w:space="0" w:color="auto"/>
        <w:right w:val="none" w:sz="0" w:space="0" w:color="auto"/>
      </w:divBdr>
    </w:div>
    <w:div w:id="1293900805">
      <w:bodyDiv w:val="1"/>
      <w:marLeft w:val="0"/>
      <w:marRight w:val="0"/>
      <w:marTop w:val="0"/>
      <w:marBottom w:val="0"/>
      <w:divBdr>
        <w:top w:val="none" w:sz="0" w:space="0" w:color="auto"/>
        <w:left w:val="none" w:sz="0" w:space="0" w:color="auto"/>
        <w:bottom w:val="none" w:sz="0" w:space="0" w:color="auto"/>
        <w:right w:val="none" w:sz="0" w:space="0" w:color="auto"/>
      </w:divBdr>
    </w:div>
    <w:div w:id="1294991577">
      <w:bodyDiv w:val="1"/>
      <w:marLeft w:val="0"/>
      <w:marRight w:val="0"/>
      <w:marTop w:val="0"/>
      <w:marBottom w:val="0"/>
      <w:divBdr>
        <w:top w:val="none" w:sz="0" w:space="0" w:color="auto"/>
        <w:left w:val="none" w:sz="0" w:space="0" w:color="auto"/>
        <w:bottom w:val="none" w:sz="0" w:space="0" w:color="auto"/>
        <w:right w:val="none" w:sz="0" w:space="0" w:color="auto"/>
      </w:divBdr>
    </w:div>
    <w:div w:id="1296639541">
      <w:bodyDiv w:val="1"/>
      <w:marLeft w:val="0"/>
      <w:marRight w:val="0"/>
      <w:marTop w:val="0"/>
      <w:marBottom w:val="0"/>
      <w:divBdr>
        <w:top w:val="none" w:sz="0" w:space="0" w:color="auto"/>
        <w:left w:val="none" w:sz="0" w:space="0" w:color="auto"/>
        <w:bottom w:val="none" w:sz="0" w:space="0" w:color="auto"/>
        <w:right w:val="none" w:sz="0" w:space="0" w:color="auto"/>
      </w:divBdr>
    </w:div>
    <w:div w:id="1297297337">
      <w:bodyDiv w:val="1"/>
      <w:marLeft w:val="0"/>
      <w:marRight w:val="0"/>
      <w:marTop w:val="0"/>
      <w:marBottom w:val="0"/>
      <w:divBdr>
        <w:top w:val="none" w:sz="0" w:space="0" w:color="auto"/>
        <w:left w:val="none" w:sz="0" w:space="0" w:color="auto"/>
        <w:bottom w:val="none" w:sz="0" w:space="0" w:color="auto"/>
        <w:right w:val="none" w:sz="0" w:space="0" w:color="auto"/>
      </w:divBdr>
    </w:div>
    <w:div w:id="1298223778">
      <w:bodyDiv w:val="1"/>
      <w:marLeft w:val="0"/>
      <w:marRight w:val="0"/>
      <w:marTop w:val="0"/>
      <w:marBottom w:val="0"/>
      <w:divBdr>
        <w:top w:val="none" w:sz="0" w:space="0" w:color="auto"/>
        <w:left w:val="none" w:sz="0" w:space="0" w:color="auto"/>
        <w:bottom w:val="none" w:sz="0" w:space="0" w:color="auto"/>
        <w:right w:val="none" w:sz="0" w:space="0" w:color="auto"/>
      </w:divBdr>
    </w:div>
    <w:div w:id="1301423687">
      <w:bodyDiv w:val="1"/>
      <w:marLeft w:val="0"/>
      <w:marRight w:val="0"/>
      <w:marTop w:val="0"/>
      <w:marBottom w:val="0"/>
      <w:divBdr>
        <w:top w:val="none" w:sz="0" w:space="0" w:color="auto"/>
        <w:left w:val="none" w:sz="0" w:space="0" w:color="auto"/>
        <w:bottom w:val="none" w:sz="0" w:space="0" w:color="auto"/>
        <w:right w:val="none" w:sz="0" w:space="0" w:color="auto"/>
      </w:divBdr>
    </w:div>
    <w:div w:id="1304198122">
      <w:bodyDiv w:val="1"/>
      <w:marLeft w:val="0"/>
      <w:marRight w:val="0"/>
      <w:marTop w:val="0"/>
      <w:marBottom w:val="0"/>
      <w:divBdr>
        <w:top w:val="none" w:sz="0" w:space="0" w:color="auto"/>
        <w:left w:val="none" w:sz="0" w:space="0" w:color="auto"/>
        <w:bottom w:val="none" w:sz="0" w:space="0" w:color="auto"/>
        <w:right w:val="none" w:sz="0" w:space="0" w:color="auto"/>
      </w:divBdr>
    </w:div>
    <w:div w:id="1311443604">
      <w:bodyDiv w:val="1"/>
      <w:marLeft w:val="0"/>
      <w:marRight w:val="0"/>
      <w:marTop w:val="0"/>
      <w:marBottom w:val="0"/>
      <w:divBdr>
        <w:top w:val="none" w:sz="0" w:space="0" w:color="auto"/>
        <w:left w:val="none" w:sz="0" w:space="0" w:color="auto"/>
        <w:bottom w:val="none" w:sz="0" w:space="0" w:color="auto"/>
        <w:right w:val="none" w:sz="0" w:space="0" w:color="auto"/>
      </w:divBdr>
    </w:div>
    <w:div w:id="1311980230">
      <w:bodyDiv w:val="1"/>
      <w:marLeft w:val="0"/>
      <w:marRight w:val="0"/>
      <w:marTop w:val="0"/>
      <w:marBottom w:val="0"/>
      <w:divBdr>
        <w:top w:val="none" w:sz="0" w:space="0" w:color="auto"/>
        <w:left w:val="none" w:sz="0" w:space="0" w:color="auto"/>
        <w:bottom w:val="none" w:sz="0" w:space="0" w:color="auto"/>
        <w:right w:val="none" w:sz="0" w:space="0" w:color="auto"/>
      </w:divBdr>
    </w:div>
    <w:div w:id="1312295828">
      <w:bodyDiv w:val="1"/>
      <w:marLeft w:val="0"/>
      <w:marRight w:val="0"/>
      <w:marTop w:val="0"/>
      <w:marBottom w:val="0"/>
      <w:divBdr>
        <w:top w:val="none" w:sz="0" w:space="0" w:color="auto"/>
        <w:left w:val="none" w:sz="0" w:space="0" w:color="auto"/>
        <w:bottom w:val="none" w:sz="0" w:space="0" w:color="auto"/>
        <w:right w:val="none" w:sz="0" w:space="0" w:color="auto"/>
      </w:divBdr>
    </w:div>
    <w:div w:id="1320576311">
      <w:bodyDiv w:val="1"/>
      <w:marLeft w:val="0"/>
      <w:marRight w:val="0"/>
      <w:marTop w:val="0"/>
      <w:marBottom w:val="0"/>
      <w:divBdr>
        <w:top w:val="none" w:sz="0" w:space="0" w:color="auto"/>
        <w:left w:val="none" w:sz="0" w:space="0" w:color="auto"/>
        <w:bottom w:val="none" w:sz="0" w:space="0" w:color="auto"/>
        <w:right w:val="none" w:sz="0" w:space="0" w:color="auto"/>
      </w:divBdr>
    </w:div>
    <w:div w:id="1322466529">
      <w:bodyDiv w:val="1"/>
      <w:marLeft w:val="0"/>
      <w:marRight w:val="0"/>
      <w:marTop w:val="0"/>
      <w:marBottom w:val="0"/>
      <w:divBdr>
        <w:top w:val="none" w:sz="0" w:space="0" w:color="auto"/>
        <w:left w:val="none" w:sz="0" w:space="0" w:color="auto"/>
        <w:bottom w:val="none" w:sz="0" w:space="0" w:color="auto"/>
        <w:right w:val="none" w:sz="0" w:space="0" w:color="auto"/>
      </w:divBdr>
    </w:div>
    <w:div w:id="1322542152">
      <w:bodyDiv w:val="1"/>
      <w:marLeft w:val="0"/>
      <w:marRight w:val="0"/>
      <w:marTop w:val="0"/>
      <w:marBottom w:val="0"/>
      <w:divBdr>
        <w:top w:val="none" w:sz="0" w:space="0" w:color="auto"/>
        <w:left w:val="none" w:sz="0" w:space="0" w:color="auto"/>
        <w:bottom w:val="none" w:sz="0" w:space="0" w:color="auto"/>
        <w:right w:val="none" w:sz="0" w:space="0" w:color="auto"/>
      </w:divBdr>
    </w:div>
    <w:div w:id="1325276807">
      <w:bodyDiv w:val="1"/>
      <w:marLeft w:val="0"/>
      <w:marRight w:val="0"/>
      <w:marTop w:val="0"/>
      <w:marBottom w:val="0"/>
      <w:divBdr>
        <w:top w:val="none" w:sz="0" w:space="0" w:color="auto"/>
        <w:left w:val="none" w:sz="0" w:space="0" w:color="auto"/>
        <w:bottom w:val="none" w:sz="0" w:space="0" w:color="auto"/>
        <w:right w:val="none" w:sz="0" w:space="0" w:color="auto"/>
      </w:divBdr>
    </w:div>
    <w:div w:id="1328509523">
      <w:bodyDiv w:val="1"/>
      <w:marLeft w:val="0"/>
      <w:marRight w:val="0"/>
      <w:marTop w:val="0"/>
      <w:marBottom w:val="0"/>
      <w:divBdr>
        <w:top w:val="none" w:sz="0" w:space="0" w:color="auto"/>
        <w:left w:val="none" w:sz="0" w:space="0" w:color="auto"/>
        <w:bottom w:val="none" w:sz="0" w:space="0" w:color="auto"/>
        <w:right w:val="none" w:sz="0" w:space="0" w:color="auto"/>
      </w:divBdr>
    </w:div>
    <w:div w:id="1335568559">
      <w:bodyDiv w:val="1"/>
      <w:marLeft w:val="0"/>
      <w:marRight w:val="0"/>
      <w:marTop w:val="0"/>
      <w:marBottom w:val="0"/>
      <w:divBdr>
        <w:top w:val="none" w:sz="0" w:space="0" w:color="auto"/>
        <w:left w:val="none" w:sz="0" w:space="0" w:color="auto"/>
        <w:bottom w:val="none" w:sz="0" w:space="0" w:color="auto"/>
        <w:right w:val="none" w:sz="0" w:space="0" w:color="auto"/>
      </w:divBdr>
    </w:div>
    <w:div w:id="1336569324">
      <w:bodyDiv w:val="1"/>
      <w:marLeft w:val="0"/>
      <w:marRight w:val="0"/>
      <w:marTop w:val="0"/>
      <w:marBottom w:val="0"/>
      <w:divBdr>
        <w:top w:val="none" w:sz="0" w:space="0" w:color="auto"/>
        <w:left w:val="none" w:sz="0" w:space="0" w:color="auto"/>
        <w:bottom w:val="none" w:sz="0" w:space="0" w:color="auto"/>
        <w:right w:val="none" w:sz="0" w:space="0" w:color="auto"/>
      </w:divBdr>
    </w:div>
    <w:div w:id="1346980044">
      <w:bodyDiv w:val="1"/>
      <w:marLeft w:val="0"/>
      <w:marRight w:val="0"/>
      <w:marTop w:val="0"/>
      <w:marBottom w:val="0"/>
      <w:divBdr>
        <w:top w:val="none" w:sz="0" w:space="0" w:color="auto"/>
        <w:left w:val="none" w:sz="0" w:space="0" w:color="auto"/>
        <w:bottom w:val="none" w:sz="0" w:space="0" w:color="auto"/>
        <w:right w:val="none" w:sz="0" w:space="0" w:color="auto"/>
      </w:divBdr>
    </w:div>
    <w:div w:id="1348866284">
      <w:bodyDiv w:val="1"/>
      <w:marLeft w:val="0"/>
      <w:marRight w:val="0"/>
      <w:marTop w:val="0"/>
      <w:marBottom w:val="0"/>
      <w:divBdr>
        <w:top w:val="none" w:sz="0" w:space="0" w:color="auto"/>
        <w:left w:val="none" w:sz="0" w:space="0" w:color="auto"/>
        <w:bottom w:val="none" w:sz="0" w:space="0" w:color="auto"/>
        <w:right w:val="none" w:sz="0" w:space="0" w:color="auto"/>
      </w:divBdr>
    </w:div>
    <w:div w:id="1354309874">
      <w:bodyDiv w:val="1"/>
      <w:marLeft w:val="0"/>
      <w:marRight w:val="0"/>
      <w:marTop w:val="0"/>
      <w:marBottom w:val="0"/>
      <w:divBdr>
        <w:top w:val="none" w:sz="0" w:space="0" w:color="auto"/>
        <w:left w:val="none" w:sz="0" w:space="0" w:color="auto"/>
        <w:bottom w:val="none" w:sz="0" w:space="0" w:color="auto"/>
        <w:right w:val="none" w:sz="0" w:space="0" w:color="auto"/>
      </w:divBdr>
    </w:div>
    <w:div w:id="1356954972">
      <w:bodyDiv w:val="1"/>
      <w:marLeft w:val="0"/>
      <w:marRight w:val="0"/>
      <w:marTop w:val="0"/>
      <w:marBottom w:val="0"/>
      <w:divBdr>
        <w:top w:val="none" w:sz="0" w:space="0" w:color="auto"/>
        <w:left w:val="none" w:sz="0" w:space="0" w:color="auto"/>
        <w:bottom w:val="none" w:sz="0" w:space="0" w:color="auto"/>
        <w:right w:val="none" w:sz="0" w:space="0" w:color="auto"/>
      </w:divBdr>
    </w:div>
    <w:div w:id="1359428170">
      <w:bodyDiv w:val="1"/>
      <w:marLeft w:val="0"/>
      <w:marRight w:val="0"/>
      <w:marTop w:val="0"/>
      <w:marBottom w:val="0"/>
      <w:divBdr>
        <w:top w:val="none" w:sz="0" w:space="0" w:color="auto"/>
        <w:left w:val="none" w:sz="0" w:space="0" w:color="auto"/>
        <w:bottom w:val="none" w:sz="0" w:space="0" w:color="auto"/>
        <w:right w:val="none" w:sz="0" w:space="0" w:color="auto"/>
      </w:divBdr>
    </w:div>
    <w:div w:id="1361055571">
      <w:bodyDiv w:val="1"/>
      <w:marLeft w:val="0"/>
      <w:marRight w:val="0"/>
      <w:marTop w:val="0"/>
      <w:marBottom w:val="0"/>
      <w:divBdr>
        <w:top w:val="none" w:sz="0" w:space="0" w:color="auto"/>
        <w:left w:val="none" w:sz="0" w:space="0" w:color="auto"/>
        <w:bottom w:val="none" w:sz="0" w:space="0" w:color="auto"/>
        <w:right w:val="none" w:sz="0" w:space="0" w:color="auto"/>
      </w:divBdr>
    </w:div>
    <w:div w:id="1361862013">
      <w:bodyDiv w:val="1"/>
      <w:marLeft w:val="0"/>
      <w:marRight w:val="0"/>
      <w:marTop w:val="0"/>
      <w:marBottom w:val="0"/>
      <w:divBdr>
        <w:top w:val="none" w:sz="0" w:space="0" w:color="auto"/>
        <w:left w:val="none" w:sz="0" w:space="0" w:color="auto"/>
        <w:bottom w:val="none" w:sz="0" w:space="0" w:color="auto"/>
        <w:right w:val="none" w:sz="0" w:space="0" w:color="auto"/>
      </w:divBdr>
    </w:div>
    <w:div w:id="1363704563">
      <w:bodyDiv w:val="1"/>
      <w:marLeft w:val="0"/>
      <w:marRight w:val="0"/>
      <w:marTop w:val="0"/>
      <w:marBottom w:val="0"/>
      <w:divBdr>
        <w:top w:val="none" w:sz="0" w:space="0" w:color="auto"/>
        <w:left w:val="none" w:sz="0" w:space="0" w:color="auto"/>
        <w:bottom w:val="none" w:sz="0" w:space="0" w:color="auto"/>
        <w:right w:val="none" w:sz="0" w:space="0" w:color="auto"/>
      </w:divBdr>
    </w:div>
    <w:div w:id="1368068820">
      <w:bodyDiv w:val="1"/>
      <w:marLeft w:val="0"/>
      <w:marRight w:val="0"/>
      <w:marTop w:val="0"/>
      <w:marBottom w:val="0"/>
      <w:divBdr>
        <w:top w:val="none" w:sz="0" w:space="0" w:color="auto"/>
        <w:left w:val="none" w:sz="0" w:space="0" w:color="auto"/>
        <w:bottom w:val="none" w:sz="0" w:space="0" w:color="auto"/>
        <w:right w:val="none" w:sz="0" w:space="0" w:color="auto"/>
      </w:divBdr>
    </w:div>
    <w:div w:id="1369070200">
      <w:bodyDiv w:val="1"/>
      <w:marLeft w:val="0"/>
      <w:marRight w:val="0"/>
      <w:marTop w:val="0"/>
      <w:marBottom w:val="0"/>
      <w:divBdr>
        <w:top w:val="none" w:sz="0" w:space="0" w:color="auto"/>
        <w:left w:val="none" w:sz="0" w:space="0" w:color="auto"/>
        <w:bottom w:val="none" w:sz="0" w:space="0" w:color="auto"/>
        <w:right w:val="none" w:sz="0" w:space="0" w:color="auto"/>
      </w:divBdr>
    </w:div>
    <w:div w:id="1377122803">
      <w:bodyDiv w:val="1"/>
      <w:marLeft w:val="0"/>
      <w:marRight w:val="0"/>
      <w:marTop w:val="0"/>
      <w:marBottom w:val="0"/>
      <w:divBdr>
        <w:top w:val="none" w:sz="0" w:space="0" w:color="auto"/>
        <w:left w:val="none" w:sz="0" w:space="0" w:color="auto"/>
        <w:bottom w:val="none" w:sz="0" w:space="0" w:color="auto"/>
        <w:right w:val="none" w:sz="0" w:space="0" w:color="auto"/>
      </w:divBdr>
    </w:div>
    <w:div w:id="1379279460">
      <w:bodyDiv w:val="1"/>
      <w:marLeft w:val="0"/>
      <w:marRight w:val="0"/>
      <w:marTop w:val="0"/>
      <w:marBottom w:val="0"/>
      <w:divBdr>
        <w:top w:val="none" w:sz="0" w:space="0" w:color="auto"/>
        <w:left w:val="none" w:sz="0" w:space="0" w:color="auto"/>
        <w:bottom w:val="none" w:sz="0" w:space="0" w:color="auto"/>
        <w:right w:val="none" w:sz="0" w:space="0" w:color="auto"/>
      </w:divBdr>
    </w:div>
    <w:div w:id="1380667229">
      <w:bodyDiv w:val="1"/>
      <w:marLeft w:val="0"/>
      <w:marRight w:val="0"/>
      <w:marTop w:val="0"/>
      <w:marBottom w:val="0"/>
      <w:divBdr>
        <w:top w:val="none" w:sz="0" w:space="0" w:color="auto"/>
        <w:left w:val="none" w:sz="0" w:space="0" w:color="auto"/>
        <w:bottom w:val="none" w:sz="0" w:space="0" w:color="auto"/>
        <w:right w:val="none" w:sz="0" w:space="0" w:color="auto"/>
      </w:divBdr>
    </w:div>
    <w:div w:id="1381439877">
      <w:bodyDiv w:val="1"/>
      <w:marLeft w:val="0"/>
      <w:marRight w:val="0"/>
      <w:marTop w:val="0"/>
      <w:marBottom w:val="0"/>
      <w:divBdr>
        <w:top w:val="none" w:sz="0" w:space="0" w:color="auto"/>
        <w:left w:val="none" w:sz="0" w:space="0" w:color="auto"/>
        <w:bottom w:val="none" w:sz="0" w:space="0" w:color="auto"/>
        <w:right w:val="none" w:sz="0" w:space="0" w:color="auto"/>
      </w:divBdr>
    </w:div>
    <w:div w:id="1383990573">
      <w:bodyDiv w:val="1"/>
      <w:marLeft w:val="0"/>
      <w:marRight w:val="0"/>
      <w:marTop w:val="0"/>
      <w:marBottom w:val="0"/>
      <w:divBdr>
        <w:top w:val="none" w:sz="0" w:space="0" w:color="auto"/>
        <w:left w:val="none" w:sz="0" w:space="0" w:color="auto"/>
        <w:bottom w:val="none" w:sz="0" w:space="0" w:color="auto"/>
        <w:right w:val="none" w:sz="0" w:space="0" w:color="auto"/>
      </w:divBdr>
    </w:div>
    <w:div w:id="1388606270">
      <w:bodyDiv w:val="1"/>
      <w:marLeft w:val="0"/>
      <w:marRight w:val="0"/>
      <w:marTop w:val="0"/>
      <w:marBottom w:val="0"/>
      <w:divBdr>
        <w:top w:val="none" w:sz="0" w:space="0" w:color="auto"/>
        <w:left w:val="none" w:sz="0" w:space="0" w:color="auto"/>
        <w:bottom w:val="none" w:sz="0" w:space="0" w:color="auto"/>
        <w:right w:val="none" w:sz="0" w:space="0" w:color="auto"/>
      </w:divBdr>
    </w:div>
    <w:div w:id="1388917882">
      <w:bodyDiv w:val="1"/>
      <w:marLeft w:val="0"/>
      <w:marRight w:val="0"/>
      <w:marTop w:val="0"/>
      <w:marBottom w:val="0"/>
      <w:divBdr>
        <w:top w:val="none" w:sz="0" w:space="0" w:color="auto"/>
        <w:left w:val="none" w:sz="0" w:space="0" w:color="auto"/>
        <w:bottom w:val="none" w:sz="0" w:space="0" w:color="auto"/>
        <w:right w:val="none" w:sz="0" w:space="0" w:color="auto"/>
      </w:divBdr>
    </w:div>
    <w:div w:id="1394162020">
      <w:bodyDiv w:val="1"/>
      <w:marLeft w:val="0"/>
      <w:marRight w:val="0"/>
      <w:marTop w:val="0"/>
      <w:marBottom w:val="0"/>
      <w:divBdr>
        <w:top w:val="none" w:sz="0" w:space="0" w:color="auto"/>
        <w:left w:val="none" w:sz="0" w:space="0" w:color="auto"/>
        <w:bottom w:val="none" w:sz="0" w:space="0" w:color="auto"/>
        <w:right w:val="none" w:sz="0" w:space="0" w:color="auto"/>
      </w:divBdr>
    </w:div>
    <w:div w:id="1399784140">
      <w:bodyDiv w:val="1"/>
      <w:marLeft w:val="0"/>
      <w:marRight w:val="0"/>
      <w:marTop w:val="0"/>
      <w:marBottom w:val="0"/>
      <w:divBdr>
        <w:top w:val="none" w:sz="0" w:space="0" w:color="auto"/>
        <w:left w:val="none" w:sz="0" w:space="0" w:color="auto"/>
        <w:bottom w:val="none" w:sz="0" w:space="0" w:color="auto"/>
        <w:right w:val="none" w:sz="0" w:space="0" w:color="auto"/>
      </w:divBdr>
    </w:div>
    <w:div w:id="1410351676">
      <w:bodyDiv w:val="1"/>
      <w:marLeft w:val="0"/>
      <w:marRight w:val="0"/>
      <w:marTop w:val="0"/>
      <w:marBottom w:val="0"/>
      <w:divBdr>
        <w:top w:val="none" w:sz="0" w:space="0" w:color="auto"/>
        <w:left w:val="none" w:sz="0" w:space="0" w:color="auto"/>
        <w:bottom w:val="none" w:sz="0" w:space="0" w:color="auto"/>
        <w:right w:val="none" w:sz="0" w:space="0" w:color="auto"/>
      </w:divBdr>
    </w:div>
    <w:div w:id="1412582621">
      <w:bodyDiv w:val="1"/>
      <w:marLeft w:val="0"/>
      <w:marRight w:val="0"/>
      <w:marTop w:val="0"/>
      <w:marBottom w:val="0"/>
      <w:divBdr>
        <w:top w:val="none" w:sz="0" w:space="0" w:color="auto"/>
        <w:left w:val="none" w:sz="0" w:space="0" w:color="auto"/>
        <w:bottom w:val="none" w:sz="0" w:space="0" w:color="auto"/>
        <w:right w:val="none" w:sz="0" w:space="0" w:color="auto"/>
      </w:divBdr>
    </w:div>
    <w:div w:id="1420102541">
      <w:bodyDiv w:val="1"/>
      <w:marLeft w:val="0"/>
      <w:marRight w:val="0"/>
      <w:marTop w:val="0"/>
      <w:marBottom w:val="0"/>
      <w:divBdr>
        <w:top w:val="none" w:sz="0" w:space="0" w:color="auto"/>
        <w:left w:val="none" w:sz="0" w:space="0" w:color="auto"/>
        <w:bottom w:val="none" w:sz="0" w:space="0" w:color="auto"/>
        <w:right w:val="none" w:sz="0" w:space="0" w:color="auto"/>
      </w:divBdr>
    </w:div>
    <w:div w:id="1433041434">
      <w:bodyDiv w:val="1"/>
      <w:marLeft w:val="0"/>
      <w:marRight w:val="0"/>
      <w:marTop w:val="0"/>
      <w:marBottom w:val="0"/>
      <w:divBdr>
        <w:top w:val="none" w:sz="0" w:space="0" w:color="auto"/>
        <w:left w:val="none" w:sz="0" w:space="0" w:color="auto"/>
        <w:bottom w:val="none" w:sz="0" w:space="0" w:color="auto"/>
        <w:right w:val="none" w:sz="0" w:space="0" w:color="auto"/>
      </w:divBdr>
    </w:div>
    <w:div w:id="1434743286">
      <w:bodyDiv w:val="1"/>
      <w:marLeft w:val="0"/>
      <w:marRight w:val="0"/>
      <w:marTop w:val="0"/>
      <w:marBottom w:val="0"/>
      <w:divBdr>
        <w:top w:val="none" w:sz="0" w:space="0" w:color="auto"/>
        <w:left w:val="none" w:sz="0" w:space="0" w:color="auto"/>
        <w:bottom w:val="none" w:sz="0" w:space="0" w:color="auto"/>
        <w:right w:val="none" w:sz="0" w:space="0" w:color="auto"/>
      </w:divBdr>
    </w:div>
    <w:div w:id="1437826107">
      <w:bodyDiv w:val="1"/>
      <w:marLeft w:val="0"/>
      <w:marRight w:val="0"/>
      <w:marTop w:val="0"/>
      <w:marBottom w:val="0"/>
      <w:divBdr>
        <w:top w:val="none" w:sz="0" w:space="0" w:color="auto"/>
        <w:left w:val="none" w:sz="0" w:space="0" w:color="auto"/>
        <w:bottom w:val="none" w:sz="0" w:space="0" w:color="auto"/>
        <w:right w:val="none" w:sz="0" w:space="0" w:color="auto"/>
      </w:divBdr>
    </w:div>
    <w:div w:id="1438714469">
      <w:bodyDiv w:val="1"/>
      <w:marLeft w:val="0"/>
      <w:marRight w:val="0"/>
      <w:marTop w:val="0"/>
      <w:marBottom w:val="0"/>
      <w:divBdr>
        <w:top w:val="none" w:sz="0" w:space="0" w:color="auto"/>
        <w:left w:val="none" w:sz="0" w:space="0" w:color="auto"/>
        <w:bottom w:val="none" w:sz="0" w:space="0" w:color="auto"/>
        <w:right w:val="none" w:sz="0" w:space="0" w:color="auto"/>
      </w:divBdr>
    </w:div>
    <w:div w:id="1442339177">
      <w:bodyDiv w:val="1"/>
      <w:marLeft w:val="0"/>
      <w:marRight w:val="0"/>
      <w:marTop w:val="0"/>
      <w:marBottom w:val="0"/>
      <w:divBdr>
        <w:top w:val="none" w:sz="0" w:space="0" w:color="auto"/>
        <w:left w:val="none" w:sz="0" w:space="0" w:color="auto"/>
        <w:bottom w:val="none" w:sz="0" w:space="0" w:color="auto"/>
        <w:right w:val="none" w:sz="0" w:space="0" w:color="auto"/>
      </w:divBdr>
    </w:div>
    <w:div w:id="1446389566">
      <w:bodyDiv w:val="1"/>
      <w:marLeft w:val="0"/>
      <w:marRight w:val="0"/>
      <w:marTop w:val="0"/>
      <w:marBottom w:val="0"/>
      <w:divBdr>
        <w:top w:val="none" w:sz="0" w:space="0" w:color="auto"/>
        <w:left w:val="none" w:sz="0" w:space="0" w:color="auto"/>
        <w:bottom w:val="none" w:sz="0" w:space="0" w:color="auto"/>
        <w:right w:val="none" w:sz="0" w:space="0" w:color="auto"/>
      </w:divBdr>
    </w:div>
    <w:div w:id="1455516832">
      <w:bodyDiv w:val="1"/>
      <w:marLeft w:val="0"/>
      <w:marRight w:val="0"/>
      <w:marTop w:val="0"/>
      <w:marBottom w:val="0"/>
      <w:divBdr>
        <w:top w:val="none" w:sz="0" w:space="0" w:color="auto"/>
        <w:left w:val="none" w:sz="0" w:space="0" w:color="auto"/>
        <w:bottom w:val="none" w:sz="0" w:space="0" w:color="auto"/>
        <w:right w:val="none" w:sz="0" w:space="0" w:color="auto"/>
      </w:divBdr>
    </w:div>
    <w:div w:id="1461339489">
      <w:bodyDiv w:val="1"/>
      <w:marLeft w:val="0"/>
      <w:marRight w:val="0"/>
      <w:marTop w:val="0"/>
      <w:marBottom w:val="0"/>
      <w:divBdr>
        <w:top w:val="none" w:sz="0" w:space="0" w:color="auto"/>
        <w:left w:val="none" w:sz="0" w:space="0" w:color="auto"/>
        <w:bottom w:val="none" w:sz="0" w:space="0" w:color="auto"/>
        <w:right w:val="none" w:sz="0" w:space="0" w:color="auto"/>
      </w:divBdr>
    </w:div>
    <w:div w:id="1463692981">
      <w:bodyDiv w:val="1"/>
      <w:marLeft w:val="0"/>
      <w:marRight w:val="0"/>
      <w:marTop w:val="0"/>
      <w:marBottom w:val="0"/>
      <w:divBdr>
        <w:top w:val="none" w:sz="0" w:space="0" w:color="auto"/>
        <w:left w:val="none" w:sz="0" w:space="0" w:color="auto"/>
        <w:bottom w:val="none" w:sz="0" w:space="0" w:color="auto"/>
        <w:right w:val="none" w:sz="0" w:space="0" w:color="auto"/>
      </w:divBdr>
    </w:div>
    <w:div w:id="1466124771">
      <w:bodyDiv w:val="1"/>
      <w:marLeft w:val="0"/>
      <w:marRight w:val="0"/>
      <w:marTop w:val="0"/>
      <w:marBottom w:val="0"/>
      <w:divBdr>
        <w:top w:val="none" w:sz="0" w:space="0" w:color="auto"/>
        <w:left w:val="none" w:sz="0" w:space="0" w:color="auto"/>
        <w:bottom w:val="none" w:sz="0" w:space="0" w:color="auto"/>
        <w:right w:val="none" w:sz="0" w:space="0" w:color="auto"/>
      </w:divBdr>
    </w:div>
    <w:div w:id="1466653175">
      <w:bodyDiv w:val="1"/>
      <w:marLeft w:val="0"/>
      <w:marRight w:val="0"/>
      <w:marTop w:val="0"/>
      <w:marBottom w:val="0"/>
      <w:divBdr>
        <w:top w:val="none" w:sz="0" w:space="0" w:color="auto"/>
        <w:left w:val="none" w:sz="0" w:space="0" w:color="auto"/>
        <w:bottom w:val="none" w:sz="0" w:space="0" w:color="auto"/>
        <w:right w:val="none" w:sz="0" w:space="0" w:color="auto"/>
      </w:divBdr>
    </w:div>
    <w:div w:id="1474257043">
      <w:bodyDiv w:val="1"/>
      <w:marLeft w:val="0"/>
      <w:marRight w:val="0"/>
      <w:marTop w:val="0"/>
      <w:marBottom w:val="0"/>
      <w:divBdr>
        <w:top w:val="none" w:sz="0" w:space="0" w:color="auto"/>
        <w:left w:val="none" w:sz="0" w:space="0" w:color="auto"/>
        <w:bottom w:val="none" w:sz="0" w:space="0" w:color="auto"/>
        <w:right w:val="none" w:sz="0" w:space="0" w:color="auto"/>
      </w:divBdr>
    </w:div>
    <w:div w:id="1475174047">
      <w:bodyDiv w:val="1"/>
      <w:marLeft w:val="0"/>
      <w:marRight w:val="0"/>
      <w:marTop w:val="0"/>
      <w:marBottom w:val="0"/>
      <w:divBdr>
        <w:top w:val="none" w:sz="0" w:space="0" w:color="auto"/>
        <w:left w:val="none" w:sz="0" w:space="0" w:color="auto"/>
        <w:bottom w:val="none" w:sz="0" w:space="0" w:color="auto"/>
        <w:right w:val="none" w:sz="0" w:space="0" w:color="auto"/>
      </w:divBdr>
    </w:div>
    <w:div w:id="1481187206">
      <w:bodyDiv w:val="1"/>
      <w:marLeft w:val="0"/>
      <w:marRight w:val="0"/>
      <w:marTop w:val="0"/>
      <w:marBottom w:val="0"/>
      <w:divBdr>
        <w:top w:val="none" w:sz="0" w:space="0" w:color="auto"/>
        <w:left w:val="none" w:sz="0" w:space="0" w:color="auto"/>
        <w:bottom w:val="none" w:sz="0" w:space="0" w:color="auto"/>
        <w:right w:val="none" w:sz="0" w:space="0" w:color="auto"/>
      </w:divBdr>
    </w:div>
    <w:div w:id="1484272374">
      <w:bodyDiv w:val="1"/>
      <w:marLeft w:val="0"/>
      <w:marRight w:val="0"/>
      <w:marTop w:val="0"/>
      <w:marBottom w:val="0"/>
      <w:divBdr>
        <w:top w:val="none" w:sz="0" w:space="0" w:color="auto"/>
        <w:left w:val="none" w:sz="0" w:space="0" w:color="auto"/>
        <w:bottom w:val="none" w:sz="0" w:space="0" w:color="auto"/>
        <w:right w:val="none" w:sz="0" w:space="0" w:color="auto"/>
      </w:divBdr>
    </w:div>
    <w:div w:id="1485007740">
      <w:bodyDiv w:val="1"/>
      <w:marLeft w:val="0"/>
      <w:marRight w:val="0"/>
      <w:marTop w:val="0"/>
      <w:marBottom w:val="0"/>
      <w:divBdr>
        <w:top w:val="none" w:sz="0" w:space="0" w:color="auto"/>
        <w:left w:val="none" w:sz="0" w:space="0" w:color="auto"/>
        <w:bottom w:val="none" w:sz="0" w:space="0" w:color="auto"/>
        <w:right w:val="none" w:sz="0" w:space="0" w:color="auto"/>
      </w:divBdr>
    </w:div>
    <w:div w:id="1485899397">
      <w:bodyDiv w:val="1"/>
      <w:marLeft w:val="0"/>
      <w:marRight w:val="0"/>
      <w:marTop w:val="0"/>
      <w:marBottom w:val="0"/>
      <w:divBdr>
        <w:top w:val="none" w:sz="0" w:space="0" w:color="auto"/>
        <w:left w:val="none" w:sz="0" w:space="0" w:color="auto"/>
        <w:bottom w:val="none" w:sz="0" w:space="0" w:color="auto"/>
        <w:right w:val="none" w:sz="0" w:space="0" w:color="auto"/>
      </w:divBdr>
    </w:div>
    <w:div w:id="1487892014">
      <w:bodyDiv w:val="1"/>
      <w:marLeft w:val="0"/>
      <w:marRight w:val="0"/>
      <w:marTop w:val="0"/>
      <w:marBottom w:val="0"/>
      <w:divBdr>
        <w:top w:val="none" w:sz="0" w:space="0" w:color="auto"/>
        <w:left w:val="none" w:sz="0" w:space="0" w:color="auto"/>
        <w:bottom w:val="none" w:sz="0" w:space="0" w:color="auto"/>
        <w:right w:val="none" w:sz="0" w:space="0" w:color="auto"/>
      </w:divBdr>
    </w:div>
    <w:div w:id="1489135183">
      <w:bodyDiv w:val="1"/>
      <w:marLeft w:val="0"/>
      <w:marRight w:val="0"/>
      <w:marTop w:val="0"/>
      <w:marBottom w:val="0"/>
      <w:divBdr>
        <w:top w:val="none" w:sz="0" w:space="0" w:color="auto"/>
        <w:left w:val="none" w:sz="0" w:space="0" w:color="auto"/>
        <w:bottom w:val="none" w:sz="0" w:space="0" w:color="auto"/>
        <w:right w:val="none" w:sz="0" w:space="0" w:color="auto"/>
      </w:divBdr>
    </w:div>
    <w:div w:id="1490824517">
      <w:bodyDiv w:val="1"/>
      <w:marLeft w:val="0"/>
      <w:marRight w:val="0"/>
      <w:marTop w:val="0"/>
      <w:marBottom w:val="0"/>
      <w:divBdr>
        <w:top w:val="none" w:sz="0" w:space="0" w:color="auto"/>
        <w:left w:val="none" w:sz="0" w:space="0" w:color="auto"/>
        <w:bottom w:val="none" w:sz="0" w:space="0" w:color="auto"/>
        <w:right w:val="none" w:sz="0" w:space="0" w:color="auto"/>
      </w:divBdr>
    </w:div>
    <w:div w:id="1496993117">
      <w:bodyDiv w:val="1"/>
      <w:marLeft w:val="0"/>
      <w:marRight w:val="0"/>
      <w:marTop w:val="0"/>
      <w:marBottom w:val="0"/>
      <w:divBdr>
        <w:top w:val="none" w:sz="0" w:space="0" w:color="auto"/>
        <w:left w:val="none" w:sz="0" w:space="0" w:color="auto"/>
        <w:bottom w:val="none" w:sz="0" w:space="0" w:color="auto"/>
        <w:right w:val="none" w:sz="0" w:space="0" w:color="auto"/>
      </w:divBdr>
    </w:div>
    <w:div w:id="1503934477">
      <w:bodyDiv w:val="1"/>
      <w:marLeft w:val="0"/>
      <w:marRight w:val="0"/>
      <w:marTop w:val="0"/>
      <w:marBottom w:val="0"/>
      <w:divBdr>
        <w:top w:val="none" w:sz="0" w:space="0" w:color="auto"/>
        <w:left w:val="none" w:sz="0" w:space="0" w:color="auto"/>
        <w:bottom w:val="none" w:sz="0" w:space="0" w:color="auto"/>
        <w:right w:val="none" w:sz="0" w:space="0" w:color="auto"/>
      </w:divBdr>
    </w:div>
    <w:div w:id="1507475799">
      <w:bodyDiv w:val="1"/>
      <w:marLeft w:val="0"/>
      <w:marRight w:val="0"/>
      <w:marTop w:val="0"/>
      <w:marBottom w:val="0"/>
      <w:divBdr>
        <w:top w:val="none" w:sz="0" w:space="0" w:color="auto"/>
        <w:left w:val="none" w:sz="0" w:space="0" w:color="auto"/>
        <w:bottom w:val="none" w:sz="0" w:space="0" w:color="auto"/>
        <w:right w:val="none" w:sz="0" w:space="0" w:color="auto"/>
      </w:divBdr>
    </w:div>
    <w:div w:id="1511288316">
      <w:bodyDiv w:val="1"/>
      <w:marLeft w:val="0"/>
      <w:marRight w:val="0"/>
      <w:marTop w:val="0"/>
      <w:marBottom w:val="0"/>
      <w:divBdr>
        <w:top w:val="none" w:sz="0" w:space="0" w:color="auto"/>
        <w:left w:val="none" w:sz="0" w:space="0" w:color="auto"/>
        <w:bottom w:val="none" w:sz="0" w:space="0" w:color="auto"/>
        <w:right w:val="none" w:sz="0" w:space="0" w:color="auto"/>
      </w:divBdr>
    </w:div>
    <w:div w:id="1511724094">
      <w:bodyDiv w:val="1"/>
      <w:marLeft w:val="0"/>
      <w:marRight w:val="0"/>
      <w:marTop w:val="0"/>
      <w:marBottom w:val="0"/>
      <w:divBdr>
        <w:top w:val="none" w:sz="0" w:space="0" w:color="auto"/>
        <w:left w:val="none" w:sz="0" w:space="0" w:color="auto"/>
        <w:bottom w:val="none" w:sz="0" w:space="0" w:color="auto"/>
        <w:right w:val="none" w:sz="0" w:space="0" w:color="auto"/>
      </w:divBdr>
    </w:div>
    <w:div w:id="1524587453">
      <w:bodyDiv w:val="1"/>
      <w:marLeft w:val="0"/>
      <w:marRight w:val="0"/>
      <w:marTop w:val="0"/>
      <w:marBottom w:val="0"/>
      <w:divBdr>
        <w:top w:val="none" w:sz="0" w:space="0" w:color="auto"/>
        <w:left w:val="none" w:sz="0" w:space="0" w:color="auto"/>
        <w:bottom w:val="none" w:sz="0" w:space="0" w:color="auto"/>
        <w:right w:val="none" w:sz="0" w:space="0" w:color="auto"/>
      </w:divBdr>
    </w:div>
    <w:div w:id="1525240617">
      <w:bodyDiv w:val="1"/>
      <w:marLeft w:val="0"/>
      <w:marRight w:val="0"/>
      <w:marTop w:val="0"/>
      <w:marBottom w:val="0"/>
      <w:divBdr>
        <w:top w:val="none" w:sz="0" w:space="0" w:color="auto"/>
        <w:left w:val="none" w:sz="0" w:space="0" w:color="auto"/>
        <w:bottom w:val="none" w:sz="0" w:space="0" w:color="auto"/>
        <w:right w:val="none" w:sz="0" w:space="0" w:color="auto"/>
      </w:divBdr>
    </w:div>
    <w:div w:id="1525360804">
      <w:bodyDiv w:val="1"/>
      <w:marLeft w:val="0"/>
      <w:marRight w:val="0"/>
      <w:marTop w:val="0"/>
      <w:marBottom w:val="0"/>
      <w:divBdr>
        <w:top w:val="none" w:sz="0" w:space="0" w:color="auto"/>
        <w:left w:val="none" w:sz="0" w:space="0" w:color="auto"/>
        <w:bottom w:val="none" w:sz="0" w:space="0" w:color="auto"/>
        <w:right w:val="none" w:sz="0" w:space="0" w:color="auto"/>
      </w:divBdr>
    </w:div>
    <w:div w:id="1528107352">
      <w:bodyDiv w:val="1"/>
      <w:marLeft w:val="0"/>
      <w:marRight w:val="0"/>
      <w:marTop w:val="0"/>
      <w:marBottom w:val="0"/>
      <w:divBdr>
        <w:top w:val="none" w:sz="0" w:space="0" w:color="auto"/>
        <w:left w:val="none" w:sz="0" w:space="0" w:color="auto"/>
        <w:bottom w:val="none" w:sz="0" w:space="0" w:color="auto"/>
        <w:right w:val="none" w:sz="0" w:space="0" w:color="auto"/>
      </w:divBdr>
    </w:div>
    <w:div w:id="1529295598">
      <w:bodyDiv w:val="1"/>
      <w:marLeft w:val="0"/>
      <w:marRight w:val="0"/>
      <w:marTop w:val="0"/>
      <w:marBottom w:val="0"/>
      <w:divBdr>
        <w:top w:val="none" w:sz="0" w:space="0" w:color="auto"/>
        <w:left w:val="none" w:sz="0" w:space="0" w:color="auto"/>
        <w:bottom w:val="none" w:sz="0" w:space="0" w:color="auto"/>
        <w:right w:val="none" w:sz="0" w:space="0" w:color="auto"/>
      </w:divBdr>
    </w:div>
    <w:div w:id="1529951243">
      <w:bodyDiv w:val="1"/>
      <w:marLeft w:val="0"/>
      <w:marRight w:val="0"/>
      <w:marTop w:val="0"/>
      <w:marBottom w:val="0"/>
      <w:divBdr>
        <w:top w:val="none" w:sz="0" w:space="0" w:color="auto"/>
        <w:left w:val="none" w:sz="0" w:space="0" w:color="auto"/>
        <w:bottom w:val="none" w:sz="0" w:space="0" w:color="auto"/>
        <w:right w:val="none" w:sz="0" w:space="0" w:color="auto"/>
      </w:divBdr>
    </w:div>
    <w:div w:id="1536311990">
      <w:bodyDiv w:val="1"/>
      <w:marLeft w:val="0"/>
      <w:marRight w:val="0"/>
      <w:marTop w:val="0"/>
      <w:marBottom w:val="0"/>
      <w:divBdr>
        <w:top w:val="none" w:sz="0" w:space="0" w:color="auto"/>
        <w:left w:val="none" w:sz="0" w:space="0" w:color="auto"/>
        <w:bottom w:val="none" w:sz="0" w:space="0" w:color="auto"/>
        <w:right w:val="none" w:sz="0" w:space="0" w:color="auto"/>
      </w:divBdr>
    </w:div>
    <w:div w:id="1538271624">
      <w:bodyDiv w:val="1"/>
      <w:marLeft w:val="0"/>
      <w:marRight w:val="0"/>
      <w:marTop w:val="0"/>
      <w:marBottom w:val="0"/>
      <w:divBdr>
        <w:top w:val="none" w:sz="0" w:space="0" w:color="auto"/>
        <w:left w:val="none" w:sz="0" w:space="0" w:color="auto"/>
        <w:bottom w:val="none" w:sz="0" w:space="0" w:color="auto"/>
        <w:right w:val="none" w:sz="0" w:space="0" w:color="auto"/>
      </w:divBdr>
    </w:div>
    <w:div w:id="1538545257">
      <w:bodyDiv w:val="1"/>
      <w:marLeft w:val="0"/>
      <w:marRight w:val="0"/>
      <w:marTop w:val="0"/>
      <w:marBottom w:val="0"/>
      <w:divBdr>
        <w:top w:val="none" w:sz="0" w:space="0" w:color="auto"/>
        <w:left w:val="none" w:sz="0" w:space="0" w:color="auto"/>
        <w:bottom w:val="none" w:sz="0" w:space="0" w:color="auto"/>
        <w:right w:val="none" w:sz="0" w:space="0" w:color="auto"/>
      </w:divBdr>
    </w:div>
    <w:div w:id="1547645091">
      <w:bodyDiv w:val="1"/>
      <w:marLeft w:val="0"/>
      <w:marRight w:val="0"/>
      <w:marTop w:val="0"/>
      <w:marBottom w:val="0"/>
      <w:divBdr>
        <w:top w:val="none" w:sz="0" w:space="0" w:color="auto"/>
        <w:left w:val="none" w:sz="0" w:space="0" w:color="auto"/>
        <w:bottom w:val="none" w:sz="0" w:space="0" w:color="auto"/>
        <w:right w:val="none" w:sz="0" w:space="0" w:color="auto"/>
      </w:divBdr>
    </w:div>
    <w:div w:id="1547908536">
      <w:bodyDiv w:val="1"/>
      <w:marLeft w:val="0"/>
      <w:marRight w:val="0"/>
      <w:marTop w:val="0"/>
      <w:marBottom w:val="0"/>
      <w:divBdr>
        <w:top w:val="none" w:sz="0" w:space="0" w:color="auto"/>
        <w:left w:val="none" w:sz="0" w:space="0" w:color="auto"/>
        <w:bottom w:val="none" w:sz="0" w:space="0" w:color="auto"/>
        <w:right w:val="none" w:sz="0" w:space="0" w:color="auto"/>
      </w:divBdr>
    </w:div>
    <w:div w:id="1548954425">
      <w:bodyDiv w:val="1"/>
      <w:marLeft w:val="0"/>
      <w:marRight w:val="0"/>
      <w:marTop w:val="0"/>
      <w:marBottom w:val="0"/>
      <w:divBdr>
        <w:top w:val="none" w:sz="0" w:space="0" w:color="auto"/>
        <w:left w:val="none" w:sz="0" w:space="0" w:color="auto"/>
        <w:bottom w:val="none" w:sz="0" w:space="0" w:color="auto"/>
        <w:right w:val="none" w:sz="0" w:space="0" w:color="auto"/>
      </w:divBdr>
    </w:div>
    <w:div w:id="1550993241">
      <w:bodyDiv w:val="1"/>
      <w:marLeft w:val="0"/>
      <w:marRight w:val="0"/>
      <w:marTop w:val="0"/>
      <w:marBottom w:val="0"/>
      <w:divBdr>
        <w:top w:val="none" w:sz="0" w:space="0" w:color="auto"/>
        <w:left w:val="none" w:sz="0" w:space="0" w:color="auto"/>
        <w:bottom w:val="none" w:sz="0" w:space="0" w:color="auto"/>
        <w:right w:val="none" w:sz="0" w:space="0" w:color="auto"/>
      </w:divBdr>
    </w:div>
    <w:div w:id="1560940983">
      <w:bodyDiv w:val="1"/>
      <w:marLeft w:val="0"/>
      <w:marRight w:val="0"/>
      <w:marTop w:val="0"/>
      <w:marBottom w:val="0"/>
      <w:divBdr>
        <w:top w:val="none" w:sz="0" w:space="0" w:color="auto"/>
        <w:left w:val="none" w:sz="0" w:space="0" w:color="auto"/>
        <w:bottom w:val="none" w:sz="0" w:space="0" w:color="auto"/>
        <w:right w:val="none" w:sz="0" w:space="0" w:color="auto"/>
      </w:divBdr>
    </w:div>
    <w:div w:id="1566599289">
      <w:bodyDiv w:val="1"/>
      <w:marLeft w:val="0"/>
      <w:marRight w:val="0"/>
      <w:marTop w:val="0"/>
      <w:marBottom w:val="0"/>
      <w:divBdr>
        <w:top w:val="none" w:sz="0" w:space="0" w:color="auto"/>
        <w:left w:val="none" w:sz="0" w:space="0" w:color="auto"/>
        <w:bottom w:val="none" w:sz="0" w:space="0" w:color="auto"/>
        <w:right w:val="none" w:sz="0" w:space="0" w:color="auto"/>
      </w:divBdr>
    </w:div>
    <w:div w:id="1569341939">
      <w:bodyDiv w:val="1"/>
      <w:marLeft w:val="0"/>
      <w:marRight w:val="0"/>
      <w:marTop w:val="0"/>
      <w:marBottom w:val="0"/>
      <w:divBdr>
        <w:top w:val="none" w:sz="0" w:space="0" w:color="auto"/>
        <w:left w:val="none" w:sz="0" w:space="0" w:color="auto"/>
        <w:bottom w:val="none" w:sz="0" w:space="0" w:color="auto"/>
        <w:right w:val="none" w:sz="0" w:space="0" w:color="auto"/>
      </w:divBdr>
    </w:div>
    <w:div w:id="1570799327">
      <w:bodyDiv w:val="1"/>
      <w:marLeft w:val="0"/>
      <w:marRight w:val="0"/>
      <w:marTop w:val="0"/>
      <w:marBottom w:val="0"/>
      <w:divBdr>
        <w:top w:val="none" w:sz="0" w:space="0" w:color="auto"/>
        <w:left w:val="none" w:sz="0" w:space="0" w:color="auto"/>
        <w:bottom w:val="none" w:sz="0" w:space="0" w:color="auto"/>
        <w:right w:val="none" w:sz="0" w:space="0" w:color="auto"/>
      </w:divBdr>
    </w:div>
    <w:div w:id="1570842227">
      <w:bodyDiv w:val="1"/>
      <w:marLeft w:val="0"/>
      <w:marRight w:val="0"/>
      <w:marTop w:val="0"/>
      <w:marBottom w:val="0"/>
      <w:divBdr>
        <w:top w:val="none" w:sz="0" w:space="0" w:color="auto"/>
        <w:left w:val="none" w:sz="0" w:space="0" w:color="auto"/>
        <w:bottom w:val="none" w:sz="0" w:space="0" w:color="auto"/>
        <w:right w:val="none" w:sz="0" w:space="0" w:color="auto"/>
      </w:divBdr>
    </w:div>
    <w:div w:id="1574043827">
      <w:bodyDiv w:val="1"/>
      <w:marLeft w:val="0"/>
      <w:marRight w:val="0"/>
      <w:marTop w:val="0"/>
      <w:marBottom w:val="0"/>
      <w:divBdr>
        <w:top w:val="none" w:sz="0" w:space="0" w:color="auto"/>
        <w:left w:val="none" w:sz="0" w:space="0" w:color="auto"/>
        <w:bottom w:val="none" w:sz="0" w:space="0" w:color="auto"/>
        <w:right w:val="none" w:sz="0" w:space="0" w:color="auto"/>
      </w:divBdr>
    </w:div>
    <w:div w:id="1577939501">
      <w:bodyDiv w:val="1"/>
      <w:marLeft w:val="0"/>
      <w:marRight w:val="0"/>
      <w:marTop w:val="0"/>
      <w:marBottom w:val="0"/>
      <w:divBdr>
        <w:top w:val="none" w:sz="0" w:space="0" w:color="auto"/>
        <w:left w:val="none" w:sz="0" w:space="0" w:color="auto"/>
        <w:bottom w:val="none" w:sz="0" w:space="0" w:color="auto"/>
        <w:right w:val="none" w:sz="0" w:space="0" w:color="auto"/>
      </w:divBdr>
    </w:div>
    <w:div w:id="1583031947">
      <w:bodyDiv w:val="1"/>
      <w:marLeft w:val="0"/>
      <w:marRight w:val="0"/>
      <w:marTop w:val="0"/>
      <w:marBottom w:val="0"/>
      <w:divBdr>
        <w:top w:val="none" w:sz="0" w:space="0" w:color="auto"/>
        <w:left w:val="none" w:sz="0" w:space="0" w:color="auto"/>
        <w:bottom w:val="none" w:sz="0" w:space="0" w:color="auto"/>
        <w:right w:val="none" w:sz="0" w:space="0" w:color="auto"/>
      </w:divBdr>
    </w:div>
    <w:div w:id="1584098556">
      <w:bodyDiv w:val="1"/>
      <w:marLeft w:val="0"/>
      <w:marRight w:val="0"/>
      <w:marTop w:val="0"/>
      <w:marBottom w:val="0"/>
      <w:divBdr>
        <w:top w:val="none" w:sz="0" w:space="0" w:color="auto"/>
        <w:left w:val="none" w:sz="0" w:space="0" w:color="auto"/>
        <w:bottom w:val="none" w:sz="0" w:space="0" w:color="auto"/>
        <w:right w:val="none" w:sz="0" w:space="0" w:color="auto"/>
      </w:divBdr>
    </w:div>
    <w:div w:id="1590699048">
      <w:bodyDiv w:val="1"/>
      <w:marLeft w:val="0"/>
      <w:marRight w:val="0"/>
      <w:marTop w:val="0"/>
      <w:marBottom w:val="0"/>
      <w:divBdr>
        <w:top w:val="none" w:sz="0" w:space="0" w:color="auto"/>
        <w:left w:val="none" w:sz="0" w:space="0" w:color="auto"/>
        <w:bottom w:val="none" w:sz="0" w:space="0" w:color="auto"/>
        <w:right w:val="none" w:sz="0" w:space="0" w:color="auto"/>
      </w:divBdr>
    </w:div>
    <w:div w:id="1605453771">
      <w:bodyDiv w:val="1"/>
      <w:marLeft w:val="0"/>
      <w:marRight w:val="0"/>
      <w:marTop w:val="0"/>
      <w:marBottom w:val="0"/>
      <w:divBdr>
        <w:top w:val="none" w:sz="0" w:space="0" w:color="auto"/>
        <w:left w:val="none" w:sz="0" w:space="0" w:color="auto"/>
        <w:bottom w:val="none" w:sz="0" w:space="0" w:color="auto"/>
        <w:right w:val="none" w:sz="0" w:space="0" w:color="auto"/>
      </w:divBdr>
    </w:div>
    <w:div w:id="1607733398">
      <w:bodyDiv w:val="1"/>
      <w:marLeft w:val="0"/>
      <w:marRight w:val="0"/>
      <w:marTop w:val="0"/>
      <w:marBottom w:val="0"/>
      <w:divBdr>
        <w:top w:val="none" w:sz="0" w:space="0" w:color="auto"/>
        <w:left w:val="none" w:sz="0" w:space="0" w:color="auto"/>
        <w:bottom w:val="none" w:sz="0" w:space="0" w:color="auto"/>
        <w:right w:val="none" w:sz="0" w:space="0" w:color="auto"/>
      </w:divBdr>
    </w:div>
    <w:div w:id="1608461827">
      <w:bodyDiv w:val="1"/>
      <w:marLeft w:val="0"/>
      <w:marRight w:val="0"/>
      <w:marTop w:val="0"/>
      <w:marBottom w:val="0"/>
      <w:divBdr>
        <w:top w:val="none" w:sz="0" w:space="0" w:color="auto"/>
        <w:left w:val="none" w:sz="0" w:space="0" w:color="auto"/>
        <w:bottom w:val="none" w:sz="0" w:space="0" w:color="auto"/>
        <w:right w:val="none" w:sz="0" w:space="0" w:color="auto"/>
      </w:divBdr>
    </w:div>
    <w:div w:id="1609315929">
      <w:bodyDiv w:val="1"/>
      <w:marLeft w:val="0"/>
      <w:marRight w:val="0"/>
      <w:marTop w:val="0"/>
      <w:marBottom w:val="0"/>
      <w:divBdr>
        <w:top w:val="none" w:sz="0" w:space="0" w:color="auto"/>
        <w:left w:val="none" w:sz="0" w:space="0" w:color="auto"/>
        <w:bottom w:val="none" w:sz="0" w:space="0" w:color="auto"/>
        <w:right w:val="none" w:sz="0" w:space="0" w:color="auto"/>
      </w:divBdr>
    </w:div>
    <w:div w:id="1611669988">
      <w:bodyDiv w:val="1"/>
      <w:marLeft w:val="0"/>
      <w:marRight w:val="0"/>
      <w:marTop w:val="0"/>
      <w:marBottom w:val="0"/>
      <w:divBdr>
        <w:top w:val="none" w:sz="0" w:space="0" w:color="auto"/>
        <w:left w:val="none" w:sz="0" w:space="0" w:color="auto"/>
        <w:bottom w:val="none" w:sz="0" w:space="0" w:color="auto"/>
        <w:right w:val="none" w:sz="0" w:space="0" w:color="auto"/>
      </w:divBdr>
    </w:div>
    <w:div w:id="1619798910">
      <w:bodyDiv w:val="1"/>
      <w:marLeft w:val="0"/>
      <w:marRight w:val="0"/>
      <w:marTop w:val="0"/>
      <w:marBottom w:val="0"/>
      <w:divBdr>
        <w:top w:val="none" w:sz="0" w:space="0" w:color="auto"/>
        <w:left w:val="none" w:sz="0" w:space="0" w:color="auto"/>
        <w:bottom w:val="none" w:sz="0" w:space="0" w:color="auto"/>
        <w:right w:val="none" w:sz="0" w:space="0" w:color="auto"/>
      </w:divBdr>
    </w:div>
    <w:div w:id="1631016676">
      <w:bodyDiv w:val="1"/>
      <w:marLeft w:val="0"/>
      <w:marRight w:val="0"/>
      <w:marTop w:val="0"/>
      <w:marBottom w:val="0"/>
      <w:divBdr>
        <w:top w:val="none" w:sz="0" w:space="0" w:color="auto"/>
        <w:left w:val="none" w:sz="0" w:space="0" w:color="auto"/>
        <w:bottom w:val="none" w:sz="0" w:space="0" w:color="auto"/>
        <w:right w:val="none" w:sz="0" w:space="0" w:color="auto"/>
      </w:divBdr>
    </w:div>
    <w:div w:id="1631395047">
      <w:bodyDiv w:val="1"/>
      <w:marLeft w:val="0"/>
      <w:marRight w:val="0"/>
      <w:marTop w:val="0"/>
      <w:marBottom w:val="0"/>
      <w:divBdr>
        <w:top w:val="none" w:sz="0" w:space="0" w:color="auto"/>
        <w:left w:val="none" w:sz="0" w:space="0" w:color="auto"/>
        <w:bottom w:val="none" w:sz="0" w:space="0" w:color="auto"/>
        <w:right w:val="none" w:sz="0" w:space="0" w:color="auto"/>
      </w:divBdr>
    </w:div>
    <w:div w:id="1631550193">
      <w:bodyDiv w:val="1"/>
      <w:marLeft w:val="0"/>
      <w:marRight w:val="0"/>
      <w:marTop w:val="0"/>
      <w:marBottom w:val="0"/>
      <w:divBdr>
        <w:top w:val="none" w:sz="0" w:space="0" w:color="auto"/>
        <w:left w:val="none" w:sz="0" w:space="0" w:color="auto"/>
        <w:bottom w:val="none" w:sz="0" w:space="0" w:color="auto"/>
        <w:right w:val="none" w:sz="0" w:space="0" w:color="auto"/>
      </w:divBdr>
    </w:div>
    <w:div w:id="1639216355">
      <w:bodyDiv w:val="1"/>
      <w:marLeft w:val="0"/>
      <w:marRight w:val="0"/>
      <w:marTop w:val="0"/>
      <w:marBottom w:val="0"/>
      <w:divBdr>
        <w:top w:val="none" w:sz="0" w:space="0" w:color="auto"/>
        <w:left w:val="none" w:sz="0" w:space="0" w:color="auto"/>
        <w:bottom w:val="none" w:sz="0" w:space="0" w:color="auto"/>
        <w:right w:val="none" w:sz="0" w:space="0" w:color="auto"/>
      </w:divBdr>
    </w:div>
    <w:div w:id="1644120709">
      <w:bodyDiv w:val="1"/>
      <w:marLeft w:val="0"/>
      <w:marRight w:val="0"/>
      <w:marTop w:val="0"/>
      <w:marBottom w:val="0"/>
      <w:divBdr>
        <w:top w:val="none" w:sz="0" w:space="0" w:color="auto"/>
        <w:left w:val="none" w:sz="0" w:space="0" w:color="auto"/>
        <w:bottom w:val="none" w:sz="0" w:space="0" w:color="auto"/>
        <w:right w:val="none" w:sz="0" w:space="0" w:color="auto"/>
      </w:divBdr>
    </w:div>
    <w:div w:id="1647130018">
      <w:bodyDiv w:val="1"/>
      <w:marLeft w:val="0"/>
      <w:marRight w:val="0"/>
      <w:marTop w:val="0"/>
      <w:marBottom w:val="0"/>
      <w:divBdr>
        <w:top w:val="none" w:sz="0" w:space="0" w:color="auto"/>
        <w:left w:val="none" w:sz="0" w:space="0" w:color="auto"/>
        <w:bottom w:val="none" w:sz="0" w:space="0" w:color="auto"/>
        <w:right w:val="none" w:sz="0" w:space="0" w:color="auto"/>
      </w:divBdr>
    </w:div>
    <w:div w:id="1651709994">
      <w:bodyDiv w:val="1"/>
      <w:marLeft w:val="0"/>
      <w:marRight w:val="0"/>
      <w:marTop w:val="0"/>
      <w:marBottom w:val="0"/>
      <w:divBdr>
        <w:top w:val="none" w:sz="0" w:space="0" w:color="auto"/>
        <w:left w:val="none" w:sz="0" w:space="0" w:color="auto"/>
        <w:bottom w:val="none" w:sz="0" w:space="0" w:color="auto"/>
        <w:right w:val="none" w:sz="0" w:space="0" w:color="auto"/>
      </w:divBdr>
    </w:div>
    <w:div w:id="1655260898">
      <w:bodyDiv w:val="1"/>
      <w:marLeft w:val="0"/>
      <w:marRight w:val="0"/>
      <w:marTop w:val="0"/>
      <w:marBottom w:val="0"/>
      <w:divBdr>
        <w:top w:val="none" w:sz="0" w:space="0" w:color="auto"/>
        <w:left w:val="none" w:sz="0" w:space="0" w:color="auto"/>
        <w:bottom w:val="none" w:sz="0" w:space="0" w:color="auto"/>
        <w:right w:val="none" w:sz="0" w:space="0" w:color="auto"/>
      </w:divBdr>
    </w:div>
    <w:div w:id="1655720900">
      <w:bodyDiv w:val="1"/>
      <w:marLeft w:val="0"/>
      <w:marRight w:val="0"/>
      <w:marTop w:val="0"/>
      <w:marBottom w:val="0"/>
      <w:divBdr>
        <w:top w:val="none" w:sz="0" w:space="0" w:color="auto"/>
        <w:left w:val="none" w:sz="0" w:space="0" w:color="auto"/>
        <w:bottom w:val="none" w:sz="0" w:space="0" w:color="auto"/>
        <w:right w:val="none" w:sz="0" w:space="0" w:color="auto"/>
      </w:divBdr>
    </w:div>
    <w:div w:id="1658529239">
      <w:bodyDiv w:val="1"/>
      <w:marLeft w:val="0"/>
      <w:marRight w:val="0"/>
      <w:marTop w:val="0"/>
      <w:marBottom w:val="0"/>
      <w:divBdr>
        <w:top w:val="none" w:sz="0" w:space="0" w:color="auto"/>
        <w:left w:val="none" w:sz="0" w:space="0" w:color="auto"/>
        <w:bottom w:val="none" w:sz="0" w:space="0" w:color="auto"/>
        <w:right w:val="none" w:sz="0" w:space="0" w:color="auto"/>
      </w:divBdr>
    </w:div>
    <w:div w:id="1658723959">
      <w:bodyDiv w:val="1"/>
      <w:marLeft w:val="0"/>
      <w:marRight w:val="0"/>
      <w:marTop w:val="0"/>
      <w:marBottom w:val="0"/>
      <w:divBdr>
        <w:top w:val="none" w:sz="0" w:space="0" w:color="auto"/>
        <w:left w:val="none" w:sz="0" w:space="0" w:color="auto"/>
        <w:bottom w:val="none" w:sz="0" w:space="0" w:color="auto"/>
        <w:right w:val="none" w:sz="0" w:space="0" w:color="auto"/>
      </w:divBdr>
    </w:div>
    <w:div w:id="1661691792">
      <w:bodyDiv w:val="1"/>
      <w:marLeft w:val="0"/>
      <w:marRight w:val="0"/>
      <w:marTop w:val="0"/>
      <w:marBottom w:val="0"/>
      <w:divBdr>
        <w:top w:val="none" w:sz="0" w:space="0" w:color="auto"/>
        <w:left w:val="none" w:sz="0" w:space="0" w:color="auto"/>
        <w:bottom w:val="none" w:sz="0" w:space="0" w:color="auto"/>
        <w:right w:val="none" w:sz="0" w:space="0" w:color="auto"/>
      </w:divBdr>
    </w:div>
    <w:div w:id="1663045015">
      <w:bodyDiv w:val="1"/>
      <w:marLeft w:val="0"/>
      <w:marRight w:val="0"/>
      <w:marTop w:val="0"/>
      <w:marBottom w:val="0"/>
      <w:divBdr>
        <w:top w:val="none" w:sz="0" w:space="0" w:color="auto"/>
        <w:left w:val="none" w:sz="0" w:space="0" w:color="auto"/>
        <w:bottom w:val="none" w:sz="0" w:space="0" w:color="auto"/>
        <w:right w:val="none" w:sz="0" w:space="0" w:color="auto"/>
      </w:divBdr>
    </w:div>
    <w:div w:id="1663658135">
      <w:bodyDiv w:val="1"/>
      <w:marLeft w:val="0"/>
      <w:marRight w:val="0"/>
      <w:marTop w:val="0"/>
      <w:marBottom w:val="0"/>
      <w:divBdr>
        <w:top w:val="none" w:sz="0" w:space="0" w:color="auto"/>
        <w:left w:val="none" w:sz="0" w:space="0" w:color="auto"/>
        <w:bottom w:val="none" w:sz="0" w:space="0" w:color="auto"/>
        <w:right w:val="none" w:sz="0" w:space="0" w:color="auto"/>
      </w:divBdr>
    </w:div>
    <w:div w:id="1663699016">
      <w:bodyDiv w:val="1"/>
      <w:marLeft w:val="0"/>
      <w:marRight w:val="0"/>
      <w:marTop w:val="0"/>
      <w:marBottom w:val="0"/>
      <w:divBdr>
        <w:top w:val="none" w:sz="0" w:space="0" w:color="auto"/>
        <w:left w:val="none" w:sz="0" w:space="0" w:color="auto"/>
        <w:bottom w:val="none" w:sz="0" w:space="0" w:color="auto"/>
        <w:right w:val="none" w:sz="0" w:space="0" w:color="auto"/>
      </w:divBdr>
    </w:div>
    <w:div w:id="1664157683">
      <w:bodyDiv w:val="1"/>
      <w:marLeft w:val="0"/>
      <w:marRight w:val="0"/>
      <w:marTop w:val="0"/>
      <w:marBottom w:val="0"/>
      <w:divBdr>
        <w:top w:val="none" w:sz="0" w:space="0" w:color="auto"/>
        <w:left w:val="none" w:sz="0" w:space="0" w:color="auto"/>
        <w:bottom w:val="none" w:sz="0" w:space="0" w:color="auto"/>
        <w:right w:val="none" w:sz="0" w:space="0" w:color="auto"/>
      </w:divBdr>
    </w:div>
    <w:div w:id="1666131591">
      <w:bodyDiv w:val="1"/>
      <w:marLeft w:val="0"/>
      <w:marRight w:val="0"/>
      <w:marTop w:val="0"/>
      <w:marBottom w:val="0"/>
      <w:divBdr>
        <w:top w:val="none" w:sz="0" w:space="0" w:color="auto"/>
        <w:left w:val="none" w:sz="0" w:space="0" w:color="auto"/>
        <w:bottom w:val="none" w:sz="0" w:space="0" w:color="auto"/>
        <w:right w:val="none" w:sz="0" w:space="0" w:color="auto"/>
      </w:divBdr>
    </w:div>
    <w:div w:id="1672371564">
      <w:bodyDiv w:val="1"/>
      <w:marLeft w:val="0"/>
      <w:marRight w:val="0"/>
      <w:marTop w:val="0"/>
      <w:marBottom w:val="0"/>
      <w:divBdr>
        <w:top w:val="none" w:sz="0" w:space="0" w:color="auto"/>
        <w:left w:val="none" w:sz="0" w:space="0" w:color="auto"/>
        <w:bottom w:val="none" w:sz="0" w:space="0" w:color="auto"/>
        <w:right w:val="none" w:sz="0" w:space="0" w:color="auto"/>
      </w:divBdr>
    </w:div>
    <w:div w:id="1678728214">
      <w:bodyDiv w:val="1"/>
      <w:marLeft w:val="0"/>
      <w:marRight w:val="0"/>
      <w:marTop w:val="0"/>
      <w:marBottom w:val="0"/>
      <w:divBdr>
        <w:top w:val="none" w:sz="0" w:space="0" w:color="auto"/>
        <w:left w:val="none" w:sz="0" w:space="0" w:color="auto"/>
        <w:bottom w:val="none" w:sz="0" w:space="0" w:color="auto"/>
        <w:right w:val="none" w:sz="0" w:space="0" w:color="auto"/>
      </w:divBdr>
    </w:div>
    <w:div w:id="1678846246">
      <w:bodyDiv w:val="1"/>
      <w:marLeft w:val="0"/>
      <w:marRight w:val="0"/>
      <w:marTop w:val="0"/>
      <w:marBottom w:val="0"/>
      <w:divBdr>
        <w:top w:val="none" w:sz="0" w:space="0" w:color="auto"/>
        <w:left w:val="none" w:sz="0" w:space="0" w:color="auto"/>
        <w:bottom w:val="none" w:sz="0" w:space="0" w:color="auto"/>
        <w:right w:val="none" w:sz="0" w:space="0" w:color="auto"/>
      </w:divBdr>
    </w:div>
    <w:div w:id="1680889802">
      <w:bodyDiv w:val="1"/>
      <w:marLeft w:val="0"/>
      <w:marRight w:val="0"/>
      <w:marTop w:val="0"/>
      <w:marBottom w:val="0"/>
      <w:divBdr>
        <w:top w:val="none" w:sz="0" w:space="0" w:color="auto"/>
        <w:left w:val="none" w:sz="0" w:space="0" w:color="auto"/>
        <w:bottom w:val="none" w:sz="0" w:space="0" w:color="auto"/>
        <w:right w:val="none" w:sz="0" w:space="0" w:color="auto"/>
      </w:divBdr>
    </w:div>
    <w:div w:id="1683044231">
      <w:bodyDiv w:val="1"/>
      <w:marLeft w:val="0"/>
      <w:marRight w:val="0"/>
      <w:marTop w:val="0"/>
      <w:marBottom w:val="0"/>
      <w:divBdr>
        <w:top w:val="none" w:sz="0" w:space="0" w:color="auto"/>
        <w:left w:val="none" w:sz="0" w:space="0" w:color="auto"/>
        <w:bottom w:val="none" w:sz="0" w:space="0" w:color="auto"/>
        <w:right w:val="none" w:sz="0" w:space="0" w:color="auto"/>
      </w:divBdr>
    </w:div>
    <w:div w:id="1683124326">
      <w:bodyDiv w:val="1"/>
      <w:marLeft w:val="0"/>
      <w:marRight w:val="0"/>
      <w:marTop w:val="0"/>
      <w:marBottom w:val="0"/>
      <w:divBdr>
        <w:top w:val="none" w:sz="0" w:space="0" w:color="auto"/>
        <w:left w:val="none" w:sz="0" w:space="0" w:color="auto"/>
        <w:bottom w:val="none" w:sz="0" w:space="0" w:color="auto"/>
        <w:right w:val="none" w:sz="0" w:space="0" w:color="auto"/>
      </w:divBdr>
    </w:div>
    <w:div w:id="1684239680">
      <w:bodyDiv w:val="1"/>
      <w:marLeft w:val="0"/>
      <w:marRight w:val="0"/>
      <w:marTop w:val="0"/>
      <w:marBottom w:val="0"/>
      <w:divBdr>
        <w:top w:val="none" w:sz="0" w:space="0" w:color="auto"/>
        <w:left w:val="none" w:sz="0" w:space="0" w:color="auto"/>
        <w:bottom w:val="none" w:sz="0" w:space="0" w:color="auto"/>
        <w:right w:val="none" w:sz="0" w:space="0" w:color="auto"/>
      </w:divBdr>
    </w:div>
    <w:div w:id="1687366760">
      <w:bodyDiv w:val="1"/>
      <w:marLeft w:val="0"/>
      <w:marRight w:val="0"/>
      <w:marTop w:val="0"/>
      <w:marBottom w:val="0"/>
      <w:divBdr>
        <w:top w:val="none" w:sz="0" w:space="0" w:color="auto"/>
        <w:left w:val="none" w:sz="0" w:space="0" w:color="auto"/>
        <w:bottom w:val="none" w:sz="0" w:space="0" w:color="auto"/>
        <w:right w:val="none" w:sz="0" w:space="0" w:color="auto"/>
      </w:divBdr>
    </w:div>
    <w:div w:id="1695422763">
      <w:bodyDiv w:val="1"/>
      <w:marLeft w:val="0"/>
      <w:marRight w:val="0"/>
      <w:marTop w:val="0"/>
      <w:marBottom w:val="0"/>
      <w:divBdr>
        <w:top w:val="none" w:sz="0" w:space="0" w:color="auto"/>
        <w:left w:val="none" w:sz="0" w:space="0" w:color="auto"/>
        <w:bottom w:val="none" w:sz="0" w:space="0" w:color="auto"/>
        <w:right w:val="none" w:sz="0" w:space="0" w:color="auto"/>
      </w:divBdr>
    </w:div>
    <w:div w:id="1695882619">
      <w:bodyDiv w:val="1"/>
      <w:marLeft w:val="0"/>
      <w:marRight w:val="0"/>
      <w:marTop w:val="0"/>
      <w:marBottom w:val="0"/>
      <w:divBdr>
        <w:top w:val="none" w:sz="0" w:space="0" w:color="auto"/>
        <w:left w:val="none" w:sz="0" w:space="0" w:color="auto"/>
        <w:bottom w:val="none" w:sz="0" w:space="0" w:color="auto"/>
        <w:right w:val="none" w:sz="0" w:space="0" w:color="auto"/>
      </w:divBdr>
    </w:div>
    <w:div w:id="1704404903">
      <w:bodyDiv w:val="1"/>
      <w:marLeft w:val="0"/>
      <w:marRight w:val="0"/>
      <w:marTop w:val="0"/>
      <w:marBottom w:val="0"/>
      <w:divBdr>
        <w:top w:val="none" w:sz="0" w:space="0" w:color="auto"/>
        <w:left w:val="none" w:sz="0" w:space="0" w:color="auto"/>
        <w:bottom w:val="none" w:sz="0" w:space="0" w:color="auto"/>
        <w:right w:val="none" w:sz="0" w:space="0" w:color="auto"/>
      </w:divBdr>
    </w:div>
    <w:div w:id="1705398807">
      <w:bodyDiv w:val="1"/>
      <w:marLeft w:val="0"/>
      <w:marRight w:val="0"/>
      <w:marTop w:val="0"/>
      <w:marBottom w:val="0"/>
      <w:divBdr>
        <w:top w:val="none" w:sz="0" w:space="0" w:color="auto"/>
        <w:left w:val="none" w:sz="0" w:space="0" w:color="auto"/>
        <w:bottom w:val="none" w:sz="0" w:space="0" w:color="auto"/>
        <w:right w:val="none" w:sz="0" w:space="0" w:color="auto"/>
      </w:divBdr>
    </w:div>
    <w:div w:id="1713652247">
      <w:bodyDiv w:val="1"/>
      <w:marLeft w:val="0"/>
      <w:marRight w:val="0"/>
      <w:marTop w:val="0"/>
      <w:marBottom w:val="0"/>
      <w:divBdr>
        <w:top w:val="none" w:sz="0" w:space="0" w:color="auto"/>
        <w:left w:val="none" w:sz="0" w:space="0" w:color="auto"/>
        <w:bottom w:val="none" w:sz="0" w:space="0" w:color="auto"/>
        <w:right w:val="none" w:sz="0" w:space="0" w:color="auto"/>
      </w:divBdr>
    </w:div>
    <w:div w:id="1715344974">
      <w:bodyDiv w:val="1"/>
      <w:marLeft w:val="0"/>
      <w:marRight w:val="0"/>
      <w:marTop w:val="0"/>
      <w:marBottom w:val="0"/>
      <w:divBdr>
        <w:top w:val="none" w:sz="0" w:space="0" w:color="auto"/>
        <w:left w:val="none" w:sz="0" w:space="0" w:color="auto"/>
        <w:bottom w:val="none" w:sz="0" w:space="0" w:color="auto"/>
        <w:right w:val="none" w:sz="0" w:space="0" w:color="auto"/>
      </w:divBdr>
    </w:div>
    <w:div w:id="1716201459">
      <w:bodyDiv w:val="1"/>
      <w:marLeft w:val="0"/>
      <w:marRight w:val="0"/>
      <w:marTop w:val="0"/>
      <w:marBottom w:val="0"/>
      <w:divBdr>
        <w:top w:val="none" w:sz="0" w:space="0" w:color="auto"/>
        <w:left w:val="none" w:sz="0" w:space="0" w:color="auto"/>
        <w:bottom w:val="none" w:sz="0" w:space="0" w:color="auto"/>
        <w:right w:val="none" w:sz="0" w:space="0" w:color="auto"/>
      </w:divBdr>
    </w:div>
    <w:div w:id="1722292517">
      <w:bodyDiv w:val="1"/>
      <w:marLeft w:val="0"/>
      <w:marRight w:val="0"/>
      <w:marTop w:val="0"/>
      <w:marBottom w:val="0"/>
      <w:divBdr>
        <w:top w:val="none" w:sz="0" w:space="0" w:color="auto"/>
        <w:left w:val="none" w:sz="0" w:space="0" w:color="auto"/>
        <w:bottom w:val="none" w:sz="0" w:space="0" w:color="auto"/>
        <w:right w:val="none" w:sz="0" w:space="0" w:color="auto"/>
      </w:divBdr>
    </w:div>
    <w:div w:id="1725831584">
      <w:bodyDiv w:val="1"/>
      <w:marLeft w:val="0"/>
      <w:marRight w:val="0"/>
      <w:marTop w:val="0"/>
      <w:marBottom w:val="0"/>
      <w:divBdr>
        <w:top w:val="none" w:sz="0" w:space="0" w:color="auto"/>
        <w:left w:val="none" w:sz="0" w:space="0" w:color="auto"/>
        <w:bottom w:val="none" w:sz="0" w:space="0" w:color="auto"/>
        <w:right w:val="none" w:sz="0" w:space="0" w:color="auto"/>
      </w:divBdr>
    </w:div>
    <w:div w:id="1728452378">
      <w:bodyDiv w:val="1"/>
      <w:marLeft w:val="0"/>
      <w:marRight w:val="0"/>
      <w:marTop w:val="0"/>
      <w:marBottom w:val="0"/>
      <w:divBdr>
        <w:top w:val="none" w:sz="0" w:space="0" w:color="auto"/>
        <w:left w:val="none" w:sz="0" w:space="0" w:color="auto"/>
        <w:bottom w:val="none" w:sz="0" w:space="0" w:color="auto"/>
        <w:right w:val="none" w:sz="0" w:space="0" w:color="auto"/>
      </w:divBdr>
    </w:div>
    <w:div w:id="1729378326">
      <w:bodyDiv w:val="1"/>
      <w:marLeft w:val="0"/>
      <w:marRight w:val="0"/>
      <w:marTop w:val="0"/>
      <w:marBottom w:val="0"/>
      <w:divBdr>
        <w:top w:val="none" w:sz="0" w:space="0" w:color="auto"/>
        <w:left w:val="none" w:sz="0" w:space="0" w:color="auto"/>
        <w:bottom w:val="none" w:sz="0" w:space="0" w:color="auto"/>
        <w:right w:val="none" w:sz="0" w:space="0" w:color="auto"/>
      </w:divBdr>
    </w:div>
    <w:div w:id="1729762414">
      <w:bodyDiv w:val="1"/>
      <w:marLeft w:val="0"/>
      <w:marRight w:val="0"/>
      <w:marTop w:val="0"/>
      <w:marBottom w:val="0"/>
      <w:divBdr>
        <w:top w:val="none" w:sz="0" w:space="0" w:color="auto"/>
        <w:left w:val="none" w:sz="0" w:space="0" w:color="auto"/>
        <w:bottom w:val="none" w:sz="0" w:space="0" w:color="auto"/>
        <w:right w:val="none" w:sz="0" w:space="0" w:color="auto"/>
      </w:divBdr>
    </w:div>
    <w:div w:id="1731465452">
      <w:bodyDiv w:val="1"/>
      <w:marLeft w:val="0"/>
      <w:marRight w:val="0"/>
      <w:marTop w:val="0"/>
      <w:marBottom w:val="0"/>
      <w:divBdr>
        <w:top w:val="none" w:sz="0" w:space="0" w:color="auto"/>
        <w:left w:val="none" w:sz="0" w:space="0" w:color="auto"/>
        <w:bottom w:val="none" w:sz="0" w:space="0" w:color="auto"/>
        <w:right w:val="none" w:sz="0" w:space="0" w:color="auto"/>
      </w:divBdr>
    </w:div>
    <w:div w:id="1733772342">
      <w:bodyDiv w:val="1"/>
      <w:marLeft w:val="0"/>
      <w:marRight w:val="0"/>
      <w:marTop w:val="0"/>
      <w:marBottom w:val="0"/>
      <w:divBdr>
        <w:top w:val="none" w:sz="0" w:space="0" w:color="auto"/>
        <w:left w:val="none" w:sz="0" w:space="0" w:color="auto"/>
        <w:bottom w:val="none" w:sz="0" w:space="0" w:color="auto"/>
        <w:right w:val="none" w:sz="0" w:space="0" w:color="auto"/>
      </w:divBdr>
    </w:div>
    <w:div w:id="1739089630">
      <w:bodyDiv w:val="1"/>
      <w:marLeft w:val="0"/>
      <w:marRight w:val="0"/>
      <w:marTop w:val="0"/>
      <w:marBottom w:val="0"/>
      <w:divBdr>
        <w:top w:val="none" w:sz="0" w:space="0" w:color="auto"/>
        <w:left w:val="none" w:sz="0" w:space="0" w:color="auto"/>
        <w:bottom w:val="none" w:sz="0" w:space="0" w:color="auto"/>
        <w:right w:val="none" w:sz="0" w:space="0" w:color="auto"/>
      </w:divBdr>
    </w:div>
    <w:div w:id="1752236308">
      <w:bodyDiv w:val="1"/>
      <w:marLeft w:val="0"/>
      <w:marRight w:val="0"/>
      <w:marTop w:val="0"/>
      <w:marBottom w:val="0"/>
      <w:divBdr>
        <w:top w:val="none" w:sz="0" w:space="0" w:color="auto"/>
        <w:left w:val="none" w:sz="0" w:space="0" w:color="auto"/>
        <w:bottom w:val="none" w:sz="0" w:space="0" w:color="auto"/>
        <w:right w:val="none" w:sz="0" w:space="0" w:color="auto"/>
      </w:divBdr>
    </w:div>
    <w:div w:id="1759674046">
      <w:bodyDiv w:val="1"/>
      <w:marLeft w:val="0"/>
      <w:marRight w:val="0"/>
      <w:marTop w:val="0"/>
      <w:marBottom w:val="0"/>
      <w:divBdr>
        <w:top w:val="none" w:sz="0" w:space="0" w:color="auto"/>
        <w:left w:val="none" w:sz="0" w:space="0" w:color="auto"/>
        <w:bottom w:val="none" w:sz="0" w:space="0" w:color="auto"/>
        <w:right w:val="none" w:sz="0" w:space="0" w:color="auto"/>
      </w:divBdr>
    </w:div>
    <w:div w:id="1772509000">
      <w:bodyDiv w:val="1"/>
      <w:marLeft w:val="0"/>
      <w:marRight w:val="0"/>
      <w:marTop w:val="0"/>
      <w:marBottom w:val="0"/>
      <w:divBdr>
        <w:top w:val="none" w:sz="0" w:space="0" w:color="auto"/>
        <w:left w:val="none" w:sz="0" w:space="0" w:color="auto"/>
        <w:bottom w:val="none" w:sz="0" w:space="0" w:color="auto"/>
        <w:right w:val="none" w:sz="0" w:space="0" w:color="auto"/>
      </w:divBdr>
    </w:div>
    <w:div w:id="1777358665">
      <w:bodyDiv w:val="1"/>
      <w:marLeft w:val="0"/>
      <w:marRight w:val="0"/>
      <w:marTop w:val="0"/>
      <w:marBottom w:val="0"/>
      <w:divBdr>
        <w:top w:val="none" w:sz="0" w:space="0" w:color="auto"/>
        <w:left w:val="none" w:sz="0" w:space="0" w:color="auto"/>
        <w:bottom w:val="none" w:sz="0" w:space="0" w:color="auto"/>
        <w:right w:val="none" w:sz="0" w:space="0" w:color="auto"/>
      </w:divBdr>
    </w:div>
    <w:div w:id="1781021633">
      <w:bodyDiv w:val="1"/>
      <w:marLeft w:val="0"/>
      <w:marRight w:val="0"/>
      <w:marTop w:val="0"/>
      <w:marBottom w:val="0"/>
      <w:divBdr>
        <w:top w:val="none" w:sz="0" w:space="0" w:color="auto"/>
        <w:left w:val="none" w:sz="0" w:space="0" w:color="auto"/>
        <w:bottom w:val="none" w:sz="0" w:space="0" w:color="auto"/>
        <w:right w:val="none" w:sz="0" w:space="0" w:color="auto"/>
      </w:divBdr>
    </w:div>
    <w:div w:id="1787386789">
      <w:bodyDiv w:val="1"/>
      <w:marLeft w:val="0"/>
      <w:marRight w:val="0"/>
      <w:marTop w:val="0"/>
      <w:marBottom w:val="0"/>
      <w:divBdr>
        <w:top w:val="none" w:sz="0" w:space="0" w:color="auto"/>
        <w:left w:val="none" w:sz="0" w:space="0" w:color="auto"/>
        <w:bottom w:val="none" w:sz="0" w:space="0" w:color="auto"/>
        <w:right w:val="none" w:sz="0" w:space="0" w:color="auto"/>
      </w:divBdr>
    </w:div>
    <w:div w:id="1790738307">
      <w:bodyDiv w:val="1"/>
      <w:marLeft w:val="0"/>
      <w:marRight w:val="0"/>
      <w:marTop w:val="0"/>
      <w:marBottom w:val="0"/>
      <w:divBdr>
        <w:top w:val="none" w:sz="0" w:space="0" w:color="auto"/>
        <w:left w:val="none" w:sz="0" w:space="0" w:color="auto"/>
        <w:bottom w:val="none" w:sz="0" w:space="0" w:color="auto"/>
        <w:right w:val="none" w:sz="0" w:space="0" w:color="auto"/>
      </w:divBdr>
    </w:div>
    <w:div w:id="1791506570">
      <w:bodyDiv w:val="1"/>
      <w:marLeft w:val="0"/>
      <w:marRight w:val="0"/>
      <w:marTop w:val="0"/>
      <w:marBottom w:val="0"/>
      <w:divBdr>
        <w:top w:val="none" w:sz="0" w:space="0" w:color="auto"/>
        <w:left w:val="none" w:sz="0" w:space="0" w:color="auto"/>
        <w:bottom w:val="none" w:sz="0" w:space="0" w:color="auto"/>
        <w:right w:val="none" w:sz="0" w:space="0" w:color="auto"/>
      </w:divBdr>
    </w:div>
    <w:div w:id="1798907245">
      <w:bodyDiv w:val="1"/>
      <w:marLeft w:val="0"/>
      <w:marRight w:val="0"/>
      <w:marTop w:val="0"/>
      <w:marBottom w:val="0"/>
      <w:divBdr>
        <w:top w:val="none" w:sz="0" w:space="0" w:color="auto"/>
        <w:left w:val="none" w:sz="0" w:space="0" w:color="auto"/>
        <w:bottom w:val="none" w:sz="0" w:space="0" w:color="auto"/>
        <w:right w:val="none" w:sz="0" w:space="0" w:color="auto"/>
      </w:divBdr>
    </w:div>
    <w:div w:id="1799373081">
      <w:bodyDiv w:val="1"/>
      <w:marLeft w:val="0"/>
      <w:marRight w:val="0"/>
      <w:marTop w:val="0"/>
      <w:marBottom w:val="0"/>
      <w:divBdr>
        <w:top w:val="none" w:sz="0" w:space="0" w:color="auto"/>
        <w:left w:val="none" w:sz="0" w:space="0" w:color="auto"/>
        <w:bottom w:val="none" w:sz="0" w:space="0" w:color="auto"/>
        <w:right w:val="none" w:sz="0" w:space="0" w:color="auto"/>
      </w:divBdr>
    </w:div>
    <w:div w:id="1801729507">
      <w:bodyDiv w:val="1"/>
      <w:marLeft w:val="0"/>
      <w:marRight w:val="0"/>
      <w:marTop w:val="0"/>
      <w:marBottom w:val="0"/>
      <w:divBdr>
        <w:top w:val="none" w:sz="0" w:space="0" w:color="auto"/>
        <w:left w:val="none" w:sz="0" w:space="0" w:color="auto"/>
        <w:bottom w:val="none" w:sz="0" w:space="0" w:color="auto"/>
        <w:right w:val="none" w:sz="0" w:space="0" w:color="auto"/>
      </w:divBdr>
    </w:div>
    <w:div w:id="1804612825">
      <w:bodyDiv w:val="1"/>
      <w:marLeft w:val="0"/>
      <w:marRight w:val="0"/>
      <w:marTop w:val="0"/>
      <w:marBottom w:val="0"/>
      <w:divBdr>
        <w:top w:val="none" w:sz="0" w:space="0" w:color="auto"/>
        <w:left w:val="none" w:sz="0" w:space="0" w:color="auto"/>
        <w:bottom w:val="none" w:sz="0" w:space="0" w:color="auto"/>
        <w:right w:val="none" w:sz="0" w:space="0" w:color="auto"/>
      </w:divBdr>
    </w:div>
    <w:div w:id="1808425553">
      <w:bodyDiv w:val="1"/>
      <w:marLeft w:val="0"/>
      <w:marRight w:val="0"/>
      <w:marTop w:val="0"/>
      <w:marBottom w:val="0"/>
      <w:divBdr>
        <w:top w:val="none" w:sz="0" w:space="0" w:color="auto"/>
        <w:left w:val="none" w:sz="0" w:space="0" w:color="auto"/>
        <w:bottom w:val="none" w:sz="0" w:space="0" w:color="auto"/>
        <w:right w:val="none" w:sz="0" w:space="0" w:color="auto"/>
      </w:divBdr>
    </w:div>
    <w:div w:id="1811050134">
      <w:bodyDiv w:val="1"/>
      <w:marLeft w:val="0"/>
      <w:marRight w:val="0"/>
      <w:marTop w:val="0"/>
      <w:marBottom w:val="0"/>
      <w:divBdr>
        <w:top w:val="none" w:sz="0" w:space="0" w:color="auto"/>
        <w:left w:val="none" w:sz="0" w:space="0" w:color="auto"/>
        <w:bottom w:val="none" w:sz="0" w:space="0" w:color="auto"/>
        <w:right w:val="none" w:sz="0" w:space="0" w:color="auto"/>
      </w:divBdr>
    </w:div>
    <w:div w:id="1813449379">
      <w:bodyDiv w:val="1"/>
      <w:marLeft w:val="0"/>
      <w:marRight w:val="0"/>
      <w:marTop w:val="0"/>
      <w:marBottom w:val="0"/>
      <w:divBdr>
        <w:top w:val="none" w:sz="0" w:space="0" w:color="auto"/>
        <w:left w:val="none" w:sz="0" w:space="0" w:color="auto"/>
        <w:bottom w:val="none" w:sz="0" w:space="0" w:color="auto"/>
        <w:right w:val="none" w:sz="0" w:space="0" w:color="auto"/>
      </w:divBdr>
    </w:div>
    <w:div w:id="1819762139">
      <w:bodyDiv w:val="1"/>
      <w:marLeft w:val="0"/>
      <w:marRight w:val="0"/>
      <w:marTop w:val="0"/>
      <w:marBottom w:val="0"/>
      <w:divBdr>
        <w:top w:val="none" w:sz="0" w:space="0" w:color="auto"/>
        <w:left w:val="none" w:sz="0" w:space="0" w:color="auto"/>
        <w:bottom w:val="none" w:sz="0" w:space="0" w:color="auto"/>
        <w:right w:val="none" w:sz="0" w:space="0" w:color="auto"/>
      </w:divBdr>
    </w:div>
    <w:div w:id="1822498586">
      <w:bodyDiv w:val="1"/>
      <w:marLeft w:val="0"/>
      <w:marRight w:val="0"/>
      <w:marTop w:val="0"/>
      <w:marBottom w:val="0"/>
      <w:divBdr>
        <w:top w:val="none" w:sz="0" w:space="0" w:color="auto"/>
        <w:left w:val="none" w:sz="0" w:space="0" w:color="auto"/>
        <w:bottom w:val="none" w:sz="0" w:space="0" w:color="auto"/>
        <w:right w:val="none" w:sz="0" w:space="0" w:color="auto"/>
      </w:divBdr>
    </w:div>
    <w:div w:id="1826780314">
      <w:bodyDiv w:val="1"/>
      <w:marLeft w:val="0"/>
      <w:marRight w:val="0"/>
      <w:marTop w:val="0"/>
      <w:marBottom w:val="0"/>
      <w:divBdr>
        <w:top w:val="none" w:sz="0" w:space="0" w:color="auto"/>
        <w:left w:val="none" w:sz="0" w:space="0" w:color="auto"/>
        <w:bottom w:val="none" w:sz="0" w:space="0" w:color="auto"/>
        <w:right w:val="none" w:sz="0" w:space="0" w:color="auto"/>
      </w:divBdr>
    </w:div>
    <w:div w:id="1827698611">
      <w:bodyDiv w:val="1"/>
      <w:marLeft w:val="0"/>
      <w:marRight w:val="0"/>
      <w:marTop w:val="0"/>
      <w:marBottom w:val="0"/>
      <w:divBdr>
        <w:top w:val="none" w:sz="0" w:space="0" w:color="auto"/>
        <w:left w:val="none" w:sz="0" w:space="0" w:color="auto"/>
        <w:bottom w:val="none" w:sz="0" w:space="0" w:color="auto"/>
        <w:right w:val="none" w:sz="0" w:space="0" w:color="auto"/>
      </w:divBdr>
    </w:div>
    <w:div w:id="1829323755">
      <w:bodyDiv w:val="1"/>
      <w:marLeft w:val="0"/>
      <w:marRight w:val="0"/>
      <w:marTop w:val="0"/>
      <w:marBottom w:val="0"/>
      <w:divBdr>
        <w:top w:val="none" w:sz="0" w:space="0" w:color="auto"/>
        <w:left w:val="none" w:sz="0" w:space="0" w:color="auto"/>
        <w:bottom w:val="none" w:sz="0" w:space="0" w:color="auto"/>
        <w:right w:val="none" w:sz="0" w:space="0" w:color="auto"/>
      </w:divBdr>
    </w:div>
    <w:div w:id="1829663471">
      <w:bodyDiv w:val="1"/>
      <w:marLeft w:val="0"/>
      <w:marRight w:val="0"/>
      <w:marTop w:val="0"/>
      <w:marBottom w:val="0"/>
      <w:divBdr>
        <w:top w:val="none" w:sz="0" w:space="0" w:color="auto"/>
        <w:left w:val="none" w:sz="0" w:space="0" w:color="auto"/>
        <w:bottom w:val="none" w:sz="0" w:space="0" w:color="auto"/>
        <w:right w:val="none" w:sz="0" w:space="0" w:color="auto"/>
      </w:divBdr>
    </w:div>
    <w:div w:id="1842769641">
      <w:bodyDiv w:val="1"/>
      <w:marLeft w:val="0"/>
      <w:marRight w:val="0"/>
      <w:marTop w:val="0"/>
      <w:marBottom w:val="0"/>
      <w:divBdr>
        <w:top w:val="none" w:sz="0" w:space="0" w:color="auto"/>
        <w:left w:val="none" w:sz="0" w:space="0" w:color="auto"/>
        <w:bottom w:val="none" w:sz="0" w:space="0" w:color="auto"/>
        <w:right w:val="none" w:sz="0" w:space="0" w:color="auto"/>
      </w:divBdr>
    </w:div>
    <w:div w:id="1843735852">
      <w:bodyDiv w:val="1"/>
      <w:marLeft w:val="0"/>
      <w:marRight w:val="0"/>
      <w:marTop w:val="0"/>
      <w:marBottom w:val="0"/>
      <w:divBdr>
        <w:top w:val="none" w:sz="0" w:space="0" w:color="auto"/>
        <w:left w:val="none" w:sz="0" w:space="0" w:color="auto"/>
        <w:bottom w:val="none" w:sz="0" w:space="0" w:color="auto"/>
        <w:right w:val="none" w:sz="0" w:space="0" w:color="auto"/>
      </w:divBdr>
    </w:div>
    <w:div w:id="1851941328">
      <w:bodyDiv w:val="1"/>
      <w:marLeft w:val="0"/>
      <w:marRight w:val="0"/>
      <w:marTop w:val="0"/>
      <w:marBottom w:val="0"/>
      <w:divBdr>
        <w:top w:val="none" w:sz="0" w:space="0" w:color="auto"/>
        <w:left w:val="none" w:sz="0" w:space="0" w:color="auto"/>
        <w:bottom w:val="none" w:sz="0" w:space="0" w:color="auto"/>
        <w:right w:val="none" w:sz="0" w:space="0" w:color="auto"/>
      </w:divBdr>
    </w:div>
    <w:div w:id="1856528710">
      <w:bodyDiv w:val="1"/>
      <w:marLeft w:val="0"/>
      <w:marRight w:val="0"/>
      <w:marTop w:val="0"/>
      <w:marBottom w:val="0"/>
      <w:divBdr>
        <w:top w:val="none" w:sz="0" w:space="0" w:color="auto"/>
        <w:left w:val="none" w:sz="0" w:space="0" w:color="auto"/>
        <w:bottom w:val="none" w:sz="0" w:space="0" w:color="auto"/>
        <w:right w:val="none" w:sz="0" w:space="0" w:color="auto"/>
      </w:divBdr>
    </w:div>
    <w:div w:id="1861160146">
      <w:bodyDiv w:val="1"/>
      <w:marLeft w:val="0"/>
      <w:marRight w:val="0"/>
      <w:marTop w:val="0"/>
      <w:marBottom w:val="0"/>
      <w:divBdr>
        <w:top w:val="none" w:sz="0" w:space="0" w:color="auto"/>
        <w:left w:val="none" w:sz="0" w:space="0" w:color="auto"/>
        <w:bottom w:val="none" w:sz="0" w:space="0" w:color="auto"/>
        <w:right w:val="none" w:sz="0" w:space="0" w:color="auto"/>
      </w:divBdr>
    </w:div>
    <w:div w:id="1868131567">
      <w:bodyDiv w:val="1"/>
      <w:marLeft w:val="0"/>
      <w:marRight w:val="0"/>
      <w:marTop w:val="0"/>
      <w:marBottom w:val="0"/>
      <w:divBdr>
        <w:top w:val="none" w:sz="0" w:space="0" w:color="auto"/>
        <w:left w:val="none" w:sz="0" w:space="0" w:color="auto"/>
        <w:bottom w:val="none" w:sz="0" w:space="0" w:color="auto"/>
        <w:right w:val="none" w:sz="0" w:space="0" w:color="auto"/>
      </w:divBdr>
    </w:div>
    <w:div w:id="1875733860">
      <w:bodyDiv w:val="1"/>
      <w:marLeft w:val="0"/>
      <w:marRight w:val="0"/>
      <w:marTop w:val="0"/>
      <w:marBottom w:val="0"/>
      <w:divBdr>
        <w:top w:val="none" w:sz="0" w:space="0" w:color="auto"/>
        <w:left w:val="none" w:sz="0" w:space="0" w:color="auto"/>
        <w:bottom w:val="none" w:sz="0" w:space="0" w:color="auto"/>
        <w:right w:val="none" w:sz="0" w:space="0" w:color="auto"/>
      </w:divBdr>
    </w:div>
    <w:div w:id="1879391679">
      <w:bodyDiv w:val="1"/>
      <w:marLeft w:val="0"/>
      <w:marRight w:val="0"/>
      <w:marTop w:val="0"/>
      <w:marBottom w:val="0"/>
      <w:divBdr>
        <w:top w:val="none" w:sz="0" w:space="0" w:color="auto"/>
        <w:left w:val="none" w:sz="0" w:space="0" w:color="auto"/>
        <w:bottom w:val="none" w:sz="0" w:space="0" w:color="auto"/>
        <w:right w:val="none" w:sz="0" w:space="0" w:color="auto"/>
      </w:divBdr>
    </w:div>
    <w:div w:id="1891184653">
      <w:bodyDiv w:val="1"/>
      <w:marLeft w:val="0"/>
      <w:marRight w:val="0"/>
      <w:marTop w:val="0"/>
      <w:marBottom w:val="0"/>
      <w:divBdr>
        <w:top w:val="none" w:sz="0" w:space="0" w:color="auto"/>
        <w:left w:val="none" w:sz="0" w:space="0" w:color="auto"/>
        <w:bottom w:val="none" w:sz="0" w:space="0" w:color="auto"/>
        <w:right w:val="none" w:sz="0" w:space="0" w:color="auto"/>
      </w:divBdr>
    </w:div>
    <w:div w:id="1891452364">
      <w:bodyDiv w:val="1"/>
      <w:marLeft w:val="0"/>
      <w:marRight w:val="0"/>
      <w:marTop w:val="0"/>
      <w:marBottom w:val="0"/>
      <w:divBdr>
        <w:top w:val="none" w:sz="0" w:space="0" w:color="auto"/>
        <w:left w:val="none" w:sz="0" w:space="0" w:color="auto"/>
        <w:bottom w:val="none" w:sz="0" w:space="0" w:color="auto"/>
        <w:right w:val="none" w:sz="0" w:space="0" w:color="auto"/>
      </w:divBdr>
    </w:div>
    <w:div w:id="1891456208">
      <w:bodyDiv w:val="1"/>
      <w:marLeft w:val="0"/>
      <w:marRight w:val="0"/>
      <w:marTop w:val="0"/>
      <w:marBottom w:val="0"/>
      <w:divBdr>
        <w:top w:val="none" w:sz="0" w:space="0" w:color="auto"/>
        <w:left w:val="none" w:sz="0" w:space="0" w:color="auto"/>
        <w:bottom w:val="none" w:sz="0" w:space="0" w:color="auto"/>
        <w:right w:val="none" w:sz="0" w:space="0" w:color="auto"/>
      </w:divBdr>
    </w:div>
    <w:div w:id="1893612727">
      <w:bodyDiv w:val="1"/>
      <w:marLeft w:val="0"/>
      <w:marRight w:val="0"/>
      <w:marTop w:val="0"/>
      <w:marBottom w:val="0"/>
      <w:divBdr>
        <w:top w:val="none" w:sz="0" w:space="0" w:color="auto"/>
        <w:left w:val="none" w:sz="0" w:space="0" w:color="auto"/>
        <w:bottom w:val="none" w:sz="0" w:space="0" w:color="auto"/>
        <w:right w:val="none" w:sz="0" w:space="0" w:color="auto"/>
      </w:divBdr>
    </w:div>
    <w:div w:id="1895387551">
      <w:bodyDiv w:val="1"/>
      <w:marLeft w:val="0"/>
      <w:marRight w:val="0"/>
      <w:marTop w:val="0"/>
      <w:marBottom w:val="0"/>
      <w:divBdr>
        <w:top w:val="none" w:sz="0" w:space="0" w:color="auto"/>
        <w:left w:val="none" w:sz="0" w:space="0" w:color="auto"/>
        <w:bottom w:val="none" w:sz="0" w:space="0" w:color="auto"/>
        <w:right w:val="none" w:sz="0" w:space="0" w:color="auto"/>
      </w:divBdr>
    </w:div>
    <w:div w:id="1896043345">
      <w:bodyDiv w:val="1"/>
      <w:marLeft w:val="0"/>
      <w:marRight w:val="0"/>
      <w:marTop w:val="0"/>
      <w:marBottom w:val="0"/>
      <w:divBdr>
        <w:top w:val="none" w:sz="0" w:space="0" w:color="auto"/>
        <w:left w:val="none" w:sz="0" w:space="0" w:color="auto"/>
        <w:bottom w:val="none" w:sz="0" w:space="0" w:color="auto"/>
        <w:right w:val="none" w:sz="0" w:space="0" w:color="auto"/>
      </w:divBdr>
    </w:div>
    <w:div w:id="1908805418">
      <w:bodyDiv w:val="1"/>
      <w:marLeft w:val="0"/>
      <w:marRight w:val="0"/>
      <w:marTop w:val="0"/>
      <w:marBottom w:val="0"/>
      <w:divBdr>
        <w:top w:val="none" w:sz="0" w:space="0" w:color="auto"/>
        <w:left w:val="none" w:sz="0" w:space="0" w:color="auto"/>
        <w:bottom w:val="none" w:sz="0" w:space="0" w:color="auto"/>
        <w:right w:val="none" w:sz="0" w:space="0" w:color="auto"/>
      </w:divBdr>
    </w:div>
    <w:div w:id="1909073628">
      <w:bodyDiv w:val="1"/>
      <w:marLeft w:val="0"/>
      <w:marRight w:val="0"/>
      <w:marTop w:val="0"/>
      <w:marBottom w:val="0"/>
      <w:divBdr>
        <w:top w:val="none" w:sz="0" w:space="0" w:color="auto"/>
        <w:left w:val="none" w:sz="0" w:space="0" w:color="auto"/>
        <w:bottom w:val="none" w:sz="0" w:space="0" w:color="auto"/>
        <w:right w:val="none" w:sz="0" w:space="0" w:color="auto"/>
      </w:divBdr>
    </w:div>
    <w:div w:id="1910651861">
      <w:bodyDiv w:val="1"/>
      <w:marLeft w:val="0"/>
      <w:marRight w:val="0"/>
      <w:marTop w:val="0"/>
      <w:marBottom w:val="0"/>
      <w:divBdr>
        <w:top w:val="none" w:sz="0" w:space="0" w:color="auto"/>
        <w:left w:val="none" w:sz="0" w:space="0" w:color="auto"/>
        <w:bottom w:val="none" w:sz="0" w:space="0" w:color="auto"/>
        <w:right w:val="none" w:sz="0" w:space="0" w:color="auto"/>
      </w:divBdr>
    </w:div>
    <w:div w:id="1912807155">
      <w:bodyDiv w:val="1"/>
      <w:marLeft w:val="0"/>
      <w:marRight w:val="0"/>
      <w:marTop w:val="0"/>
      <w:marBottom w:val="0"/>
      <w:divBdr>
        <w:top w:val="none" w:sz="0" w:space="0" w:color="auto"/>
        <w:left w:val="none" w:sz="0" w:space="0" w:color="auto"/>
        <w:bottom w:val="none" w:sz="0" w:space="0" w:color="auto"/>
        <w:right w:val="none" w:sz="0" w:space="0" w:color="auto"/>
      </w:divBdr>
    </w:div>
    <w:div w:id="1922517818">
      <w:bodyDiv w:val="1"/>
      <w:marLeft w:val="0"/>
      <w:marRight w:val="0"/>
      <w:marTop w:val="0"/>
      <w:marBottom w:val="0"/>
      <w:divBdr>
        <w:top w:val="none" w:sz="0" w:space="0" w:color="auto"/>
        <w:left w:val="none" w:sz="0" w:space="0" w:color="auto"/>
        <w:bottom w:val="none" w:sz="0" w:space="0" w:color="auto"/>
        <w:right w:val="none" w:sz="0" w:space="0" w:color="auto"/>
      </w:divBdr>
    </w:div>
    <w:div w:id="1928489899">
      <w:bodyDiv w:val="1"/>
      <w:marLeft w:val="0"/>
      <w:marRight w:val="0"/>
      <w:marTop w:val="0"/>
      <w:marBottom w:val="0"/>
      <w:divBdr>
        <w:top w:val="none" w:sz="0" w:space="0" w:color="auto"/>
        <w:left w:val="none" w:sz="0" w:space="0" w:color="auto"/>
        <w:bottom w:val="none" w:sz="0" w:space="0" w:color="auto"/>
        <w:right w:val="none" w:sz="0" w:space="0" w:color="auto"/>
      </w:divBdr>
    </w:div>
    <w:div w:id="1929845130">
      <w:bodyDiv w:val="1"/>
      <w:marLeft w:val="0"/>
      <w:marRight w:val="0"/>
      <w:marTop w:val="0"/>
      <w:marBottom w:val="0"/>
      <w:divBdr>
        <w:top w:val="none" w:sz="0" w:space="0" w:color="auto"/>
        <w:left w:val="none" w:sz="0" w:space="0" w:color="auto"/>
        <w:bottom w:val="none" w:sz="0" w:space="0" w:color="auto"/>
        <w:right w:val="none" w:sz="0" w:space="0" w:color="auto"/>
      </w:divBdr>
    </w:div>
    <w:div w:id="1942684588">
      <w:bodyDiv w:val="1"/>
      <w:marLeft w:val="0"/>
      <w:marRight w:val="0"/>
      <w:marTop w:val="0"/>
      <w:marBottom w:val="0"/>
      <w:divBdr>
        <w:top w:val="none" w:sz="0" w:space="0" w:color="auto"/>
        <w:left w:val="none" w:sz="0" w:space="0" w:color="auto"/>
        <w:bottom w:val="none" w:sz="0" w:space="0" w:color="auto"/>
        <w:right w:val="none" w:sz="0" w:space="0" w:color="auto"/>
      </w:divBdr>
    </w:div>
    <w:div w:id="1944149463">
      <w:bodyDiv w:val="1"/>
      <w:marLeft w:val="0"/>
      <w:marRight w:val="0"/>
      <w:marTop w:val="0"/>
      <w:marBottom w:val="0"/>
      <w:divBdr>
        <w:top w:val="none" w:sz="0" w:space="0" w:color="auto"/>
        <w:left w:val="none" w:sz="0" w:space="0" w:color="auto"/>
        <w:bottom w:val="none" w:sz="0" w:space="0" w:color="auto"/>
        <w:right w:val="none" w:sz="0" w:space="0" w:color="auto"/>
      </w:divBdr>
    </w:div>
    <w:div w:id="1948345269">
      <w:bodyDiv w:val="1"/>
      <w:marLeft w:val="0"/>
      <w:marRight w:val="0"/>
      <w:marTop w:val="0"/>
      <w:marBottom w:val="0"/>
      <w:divBdr>
        <w:top w:val="none" w:sz="0" w:space="0" w:color="auto"/>
        <w:left w:val="none" w:sz="0" w:space="0" w:color="auto"/>
        <w:bottom w:val="none" w:sz="0" w:space="0" w:color="auto"/>
        <w:right w:val="none" w:sz="0" w:space="0" w:color="auto"/>
      </w:divBdr>
    </w:div>
    <w:div w:id="1951548038">
      <w:bodyDiv w:val="1"/>
      <w:marLeft w:val="0"/>
      <w:marRight w:val="0"/>
      <w:marTop w:val="0"/>
      <w:marBottom w:val="0"/>
      <w:divBdr>
        <w:top w:val="none" w:sz="0" w:space="0" w:color="auto"/>
        <w:left w:val="none" w:sz="0" w:space="0" w:color="auto"/>
        <w:bottom w:val="none" w:sz="0" w:space="0" w:color="auto"/>
        <w:right w:val="none" w:sz="0" w:space="0" w:color="auto"/>
      </w:divBdr>
    </w:div>
    <w:div w:id="1951743672">
      <w:bodyDiv w:val="1"/>
      <w:marLeft w:val="0"/>
      <w:marRight w:val="0"/>
      <w:marTop w:val="0"/>
      <w:marBottom w:val="0"/>
      <w:divBdr>
        <w:top w:val="none" w:sz="0" w:space="0" w:color="auto"/>
        <w:left w:val="none" w:sz="0" w:space="0" w:color="auto"/>
        <w:bottom w:val="none" w:sz="0" w:space="0" w:color="auto"/>
        <w:right w:val="none" w:sz="0" w:space="0" w:color="auto"/>
      </w:divBdr>
    </w:div>
    <w:div w:id="1959947690">
      <w:bodyDiv w:val="1"/>
      <w:marLeft w:val="0"/>
      <w:marRight w:val="0"/>
      <w:marTop w:val="0"/>
      <w:marBottom w:val="0"/>
      <w:divBdr>
        <w:top w:val="none" w:sz="0" w:space="0" w:color="auto"/>
        <w:left w:val="none" w:sz="0" w:space="0" w:color="auto"/>
        <w:bottom w:val="none" w:sz="0" w:space="0" w:color="auto"/>
        <w:right w:val="none" w:sz="0" w:space="0" w:color="auto"/>
      </w:divBdr>
    </w:div>
    <w:div w:id="1967278015">
      <w:bodyDiv w:val="1"/>
      <w:marLeft w:val="0"/>
      <w:marRight w:val="0"/>
      <w:marTop w:val="0"/>
      <w:marBottom w:val="0"/>
      <w:divBdr>
        <w:top w:val="none" w:sz="0" w:space="0" w:color="auto"/>
        <w:left w:val="none" w:sz="0" w:space="0" w:color="auto"/>
        <w:bottom w:val="none" w:sz="0" w:space="0" w:color="auto"/>
        <w:right w:val="none" w:sz="0" w:space="0" w:color="auto"/>
      </w:divBdr>
    </w:div>
    <w:div w:id="1971783045">
      <w:bodyDiv w:val="1"/>
      <w:marLeft w:val="0"/>
      <w:marRight w:val="0"/>
      <w:marTop w:val="0"/>
      <w:marBottom w:val="0"/>
      <w:divBdr>
        <w:top w:val="none" w:sz="0" w:space="0" w:color="auto"/>
        <w:left w:val="none" w:sz="0" w:space="0" w:color="auto"/>
        <w:bottom w:val="none" w:sz="0" w:space="0" w:color="auto"/>
        <w:right w:val="none" w:sz="0" w:space="0" w:color="auto"/>
      </w:divBdr>
    </w:div>
    <w:div w:id="1973755389">
      <w:bodyDiv w:val="1"/>
      <w:marLeft w:val="0"/>
      <w:marRight w:val="0"/>
      <w:marTop w:val="0"/>
      <w:marBottom w:val="0"/>
      <w:divBdr>
        <w:top w:val="none" w:sz="0" w:space="0" w:color="auto"/>
        <w:left w:val="none" w:sz="0" w:space="0" w:color="auto"/>
        <w:bottom w:val="none" w:sz="0" w:space="0" w:color="auto"/>
        <w:right w:val="none" w:sz="0" w:space="0" w:color="auto"/>
      </w:divBdr>
    </w:div>
    <w:div w:id="1983000500">
      <w:bodyDiv w:val="1"/>
      <w:marLeft w:val="0"/>
      <w:marRight w:val="0"/>
      <w:marTop w:val="0"/>
      <w:marBottom w:val="0"/>
      <w:divBdr>
        <w:top w:val="none" w:sz="0" w:space="0" w:color="auto"/>
        <w:left w:val="none" w:sz="0" w:space="0" w:color="auto"/>
        <w:bottom w:val="none" w:sz="0" w:space="0" w:color="auto"/>
        <w:right w:val="none" w:sz="0" w:space="0" w:color="auto"/>
      </w:divBdr>
    </w:div>
    <w:div w:id="1992905408">
      <w:bodyDiv w:val="1"/>
      <w:marLeft w:val="0"/>
      <w:marRight w:val="0"/>
      <w:marTop w:val="0"/>
      <w:marBottom w:val="0"/>
      <w:divBdr>
        <w:top w:val="none" w:sz="0" w:space="0" w:color="auto"/>
        <w:left w:val="none" w:sz="0" w:space="0" w:color="auto"/>
        <w:bottom w:val="none" w:sz="0" w:space="0" w:color="auto"/>
        <w:right w:val="none" w:sz="0" w:space="0" w:color="auto"/>
      </w:divBdr>
    </w:div>
    <w:div w:id="1993288763">
      <w:bodyDiv w:val="1"/>
      <w:marLeft w:val="0"/>
      <w:marRight w:val="0"/>
      <w:marTop w:val="0"/>
      <w:marBottom w:val="0"/>
      <w:divBdr>
        <w:top w:val="none" w:sz="0" w:space="0" w:color="auto"/>
        <w:left w:val="none" w:sz="0" w:space="0" w:color="auto"/>
        <w:bottom w:val="none" w:sz="0" w:space="0" w:color="auto"/>
        <w:right w:val="none" w:sz="0" w:space="0" w:color="auto"/>
      </w:divBdr>
    </w:div>
    <w:div w:id="1995910647">
      <w:bodyDiv w:val="1"/>
      <w:marLeft w:val="0"/>
      <w:marRight w:val="0"/>
      <w:marTop w:val="0"/>
      <w:marBottom w:val="0"/>
      <w:divBdr>
        <w:top w:val="none" w:sz="0" w:space="0" w:color="auto"/>
        <w:left w:val="none" w:sz="0" w:space="0" w:color="auto"/>
        <w:bottom w:val="none" w:sz="0" w:space="0" w:color="auto"/>
        <w:right w:val="none" w:sz="0" w:space="0" w:color="auto"/>
      </w:divBdr>
    </w:div>
    <w:div w:id="1997293159">
      <w:bodyDiv w:val="1"/>
      <w:marLeft w:val="0"/>
      <w:marRight w:val="0"/>
      <w:marTop w:val="0"/>
      <w:marBottom w:val="0"/>
      <w:divBdr>
        <w:top w:val="none" w:sz="0" w:space="0" w:color="auto"/>
        <w:left w:val="none" w:sz="0" w:space="0" w:color="auto"/>
        <w:bottom w:val="none" w:sz="0" w:space="0" w:color="auto"/>
        <w:right w:val="none" w:sz="0" w:space="0" w:color="auto"/>
      </w:divBdr>
    </w:div>
    <w:div w:id="2011827451">
      <w:bodyDiv w:val="1"/>
      <w:marLeft w:val="0"/>
      <w:marRight w:val="0"/>
      <w:marTop w:val="0"/>
      <w:marBottom w:val="0"/>
      <w:divBdr>
        <w:top w:val="none" w:sz="0" w:space="0" w:color="auto"/>
        <w:left w:val="none" w:sz="0" w:space="0" w:color="auto"/>
        <w:bottom w:val="none" w:sz="0" w:space="0" w:color="auto"/>
        <w:right w:val="none" w:sz="0" w:space="0" w:color="auto"/>
      </w:divBdr>
    </w:div>
    <w:div w:id="2014599917">
      <w:bodyDiv w:val="1"/>
      <w:marLeft w:val="0"/>
      <w:marRight w:val="0"/>
      <w:marTop w:val="0"/>
      <w:marBottom w:val="0"/>
      <w:divBdr>
        <w:top w:val="none" w:sz="0" w:space="0" w:color="auto"/>
        <w:left w:val="none" w:sz="0" w:space="0" w:color="auto"/>
        <w:bottom w:val="none" w:sz="0" w:space="0" w:color="auto"/>
        <w:right w:val="none" w:sz="0" w:space="0" w:color="auto"/>
      </w:divBdr>
    </w:div>
    <w:div w:id="2015377541">
      <w:bodyDiv w:val="1"/>
      <w:marLeft w:val="0"/>
      <w:marRight w:val="0"/>
      <w:marTop w:val="0"/>
      <w:marBottom w:val="0"/>
      <w:divBdr>
        <w:top w:val="none" w:sz="0" w:space="0" w:color="auto"/>
        <w:left w:val="none" w:sz="0" w:space="0" w:color="auto"/>
        <w:bottom w:val="none" w:sz="0" w:space="0" w:color="auto"/>
        <w:right w:val="none" w:sz="0" w:space="0" w:color="auto"/>
      </w:divBdr>
    </w:div>
    <w:div w:id="2016376868">
      <w:bodyDiv w:val="1"/>
      <w:marLeft w:val="0"/>
      <w:marRight w:val="0"/>
      <w:marTop w:val="0"/>
      <w:marBottom w:val="0"/>
      <w:divBdr>
        <w:top w:val="none" w:sz="0" w:space="0" w:color="auto"/>
        <w:left w:val="none" w:sz="0" w:space="0" w:color="auto"/>
        <w:bottom w:val="none" w:sz="0" w:space="0" w:color="auto"/>
        <w:right w:val="none" w:sz="0" w:space="0" w:color="auto"/>
      </w:divBdr>
    </w:div>
    <w:div w:id="2017338364">
      <w:bodyDiv w:val="1"/>
      <w:marLeft w:val="0"/>
      <w:marRight w:val="0"/>
      <w:marTop w:val="0"/>
      <w:marBottom w:val="0"/>
      <w:divBdr>
        <w:top w:val="none" w:sz="0" w:space="0" w:color="auto"/>
        <w:left w:val="none" w:sz="0" w:space="0" w:color="auto"/>
        <w:bottom w:val="none" w:sz="0" w:space="0" w:color="auto"/>
        <w:right w:val="none" w:sz="0" w:space="0" w:color="auto"/>
      </w:divBdr>
    </w:div>
    <w:div w:id="2019960614">
      <w:bodyDiv w:val="1"/>
      <w:marLeft w:val="0"/>
      <w:marRight w:val="0"/>
      <w:marTop w:val="0"/>
      <w:marBottom w:val="0"/>
      <w:divBdr>
        <w:top w:val="none" w:sz="0" w:space="0" w:color="auto"/>
        <w:left w:val="none" w:sz="0" w:space="0" w:color="auto"/>
        <w:bottom w:val="none" w:sz="0" w:space="0" w:color="auto"/>
        <w:right w:val="none" w:sz="0" w:space="0" w:color="auto"/>
      </w:divBdr>
    </w:div>
    <w:div w:id="2023625068">
      <w:bodyDiv w:val="1"/>
      <w:marLeft w:val="0"/>
      <w:marRight w:val="0"/>
      <w:marTop w:val="0"/>
      <w:marBottom w:val="0"/>
      <w:divBdr>
        <w:top w:val="none" w:sz="0" w:space="0" w:color="auto"/>
        <w:left w:val="none" w:sz="0" w:space="0" w:color="auto"/>
        <w:bottom w:val="none" w:sz="0" w:space="0" w:color="auto"/>
        <w:right w:val="none" w:sz="0" w:space="0" w:color="auto"/>
      </w:divBdr>
    </w:div>
    <w:div w:id="2026246609">
      <w:bodyDiv w:val="1"/>
      <w:marLeft w:val="0"/>
      <w:marRight w:val="0"/>
      <w:marTop w:val="0"/>
      <w:marBottom w:val="0"/>
      <w:divBdr>
        <w:top w:val="none" w:sz="0" w:space="0" w:color="auto"/>
        <w:left w:val="none" w:sz="0" w:space="0" w:color="auto"/>
        <w:bottom w:val="none" w:sz="0" w:space="0" w:color="auto"/>
        <w:right w:val="none" w:sz="0" w:space="0" w:color="auto"/>
      </w:divBdr>
    </w:div>
    <w:div w:id="2026980608">
      <w:bodyDiv w:val="1"/>
      <w:marLeft w:val="0"/>
      <w:marRight w:val="0"/>
      <w:marTop w:val="0"/>
      <w:marBottom w:val="0"/>
      <w:divBdr>
        <w:top w:val="none" w:sz="0" w:space="0" w:color="auto"/>
        <w:left w:val="none" w:sz="0" w:space="0" w:color="auto"/>
        <w:bottom w:val="none" w:sz="0" w:space="0" w:color="auto"/>
        <w:right w:val="none" w:sz="0" w:space="0" w:color="auto"/>
      </w:divBdr>
    </w:div>
    <w:div w:id="2031637723">
      <w:bodyDiv w:val="1"/>
      <w:marLeft w:val="0"/>
      <w:marRight w:val="0"/>
      <w:marTop w:val="0"/>
      <w:marBottom w:val="0"/>
      <w:divBdr>
        <w:top w:val="none" w:sz="0" w:space="0" w:color="auto"/>
        <w:left w:val="none" w:sz="0" w:space="0" w:color="auto"/>
        <w:bottom w:val="none" w:sz="0" w:space="0" w:color="auto"/>
        <w:right w:val="none" w:sz="0" w:space="0" w:color="auto"/>
      </w:divBdr>
    </w:div>
    <w:div w:id="2045517199">
      <w:bodyDiv w:val="1"/>
      <w:marLeft w:val="0"/>
      <w:marRight w:val="0"/>
      <w:marTop w:val="0"/>
      <w:marBottom w:val="0"/>
      <w:divBdr>
        <w:top w:val="none" w:sz="0" w:space="0" w:color="auto"/>
        <w:left w:val="none" w:sz="0" w:space="0" w:color="auto"/>
        <w:bottom w:val="none" w:sz="0" w:space="0" w:color="auto"/>
        <w:right w:val="none" w:sz="0" w:space="0" w:color="auto"/>
      </w:divBdr>
    </w:div>
    <w:div w:id="2048336272">
      <w:bodyDiv w:val="1"/>
      <w:marLeft w:val="0"/>
      <w:marRight w:val="0"/>
      <w:marTop w:val="0"/>
      <w:marBottom w:val="0"/>
      <w:divBdr>
        <w:top w:val="none" w:sz="0" w:space="0" w:color="auto"/>
        <w:left w:val="none" w:sz="0" w:space="0" w:color="auto"/>
        <w:bottom w:val="none" w:sz="0" w:space="0" w:color="auto"/>
        <w:right w:val="none" w:sz="0" w:space="0" w:color="auto"/>
      </w:divBdr>
    </w:div>
    <w:div w:id="2049378434">
      <w:bodyDiv w:val="1"/>
      <w:marLeft w:val="0"/>
      <w:marRight w:val="0"/>
      <w:marTop w:val="0"/>
      <w:marBottom w:val="0"/>
      <w:divBdr>
        <w:top w:val="none" w:sz="0" w:space="0" w:color="auto"/>
        <w:left w:val="none" w:sz="0" w:space="0" w:color="auto"/>
        <w:bottom w:val="none" w:sz="0" w:space="0" w:color="auto"/>
        <w:right w:val="none" w:sz="0" w:space="0" w:color="auto"/>
      </w:divBdr>
    </w:div>
    <w:div w:id="2049722960">
      <w:bodyDiv w:val="1"/>
      <w:marLeft w:val="0"/>
      <w:marRight w:val="0"/>
      <w:marTop w:val="0"/>
      <w:marBottom w:val="0"/>
      <w:divBdr>
        <w:top w:val="none" w:sz="0" w:space="0" w:color="auto"/>
        <w:left w:val="none" w:sz="0" w:space="0" w:color="auto"/>
        <w:bottom w:val="none" w:sz="0" w:space="0" w:color="auto"/>
        <w:right w:val="none" w:sz="0" w:space="0" w:color="auto"/>
      </w:divBdr>
    </w:div>
    <w:div w:id="2052680036">
      <w:bodyDiv w:val="1"/>
      <w:marLeft w:val="0"/>
      <w:marRight w:val="0"/>
      <w:marTop w:val="0"/>
      <w:marBottom w:val="0"/>
      <w:divBdr>
        <w:top w:val="none" w:sz="0" w:space="0" w:color="auto"/>
        <w:left w:val="none" w:sz="0" w:space="0" w:color="auto"/>
        <w:bottom w:val="none" w:sz="0" w:space="0" w:color="auto"/>
        <w:right w:val="none" w:sz="0" w:space="0" w:color="auto"/>
      </w:divBdr>
    </w:div>
    <w:div w:id="2055302032">
      <w:bodyDiv w:val="1"/>
      <w:marLeft w:val="0"/>
      <w:marRight w:val="0"/>
      <w:marTop w:val="0"/>
      <w:marBottom w:val="0"/>
      <w:divBdr>
        <w:top w:val="none" w:sz="0" w:space="0" w:color="auto"/>
        <w:left w:val="none" w:sz="0" w:space="0" w:color="auto"/>
        <w:bottom w:val="none" w:sz="0" w:space="0" w:color="auto"/>
        <w:right w:val="none" w:sz="0" w:space="0" w:color="auto"/>
      </w:divBdr>
    </w:div>
    <w:div w:id="2056344605">
      <w:bodyDiv w:val="1"/>
      <w:marLeft w:val="0"/>
      <w:marRight w:val="0"/>
      <w:marTop w:val="0"/>
      <w:marBottom w:val="0"/>
      <w:divBdr>
        <w:top w:val="none" w:sz="0" w:space="0" w:color="auto"/>
        <w:left w:val="none" w:sz="0" w:space="0" w:color="auto"/>
        <w:bottom w:val="none" w:sz="0" w:space="0" w:color="auto"/>
        <w:right w:val="none" w:sz="0" w:space="0" w:color="auto"/>
      </w:divBdr>
    </w:div>
    <w:div w:id="2057316060">
      <w:bodyDiv w:val="1"/>
      <w:marLeft w:val="0"/>
      <w:marRight w:val="0"/>
      <w:marTop w:val="0"/>
      <w:marBottom w:val="0"/>
      <w:divBdr>
        <w:top w:val="none" w:sz="0" w:space="0" w:color="auto"/>
        <w:left w:val="none" w:sz="0" w:space="0" w:color="auto"/>
        <w:bottom w:val="none" w:sz="0" w:space="0" w:color="auto"/>
        <w:right w:val="none" w:sz="0" w:space="0" w:color="auto"/>
      </w:divBdr>
    </w:div>
    <w:div w:id="2060549887">
      <w:bodyDiv w:val="1"/>
      <w:marLeft w:val="0"/>
      <w:marRight w:val="0"/>
      <w:marTop w:val="0"/>
      <w:marBottom w:val="0"/>
      <w:divBdr>
        <w:top w:val="none" w:sz="0" w:space="0" w:color="auto"/>
        <w:left w:val="none" w:sz="0" w:space="0" w:color="auto"/>
        <w:bottom w:val="none" w:sz="0" w:space="0" w:color="auto"/>
        <w:right w:val="none" w:sz="0" w:space="0" w:color="auto"/>
      </w:divBdr>
    </w:div>
    <w:div w:id="2060855006">
      <w:bodyDiv w:val="1"/>
      <w:marLeft w:val="0"/>
      <w:marRight w:val="0"/>
      <w:marTop w:val="0"/>
      <w:marBottom w:val="0"/>
      <w:divBdr>
        <w:top w:val="none" w:sz="0" w:space="0" w:color="auto"/>
        <w:left w:val="none" w:sz="0" w:space="0" w:color="auto"/>
        <w:bottom w:val="none" w:sz="0" w:space="0" w:color="auto"/>
        <w:right w:val="none" w:sz="0" w:space="0" w:color="auto"/>
      </w:divBdr>
    </w:div>
    <w:div w:id="2062098194">
      <w:bodyDiv w:val="1"/>
      <w:marLeft w:val="0"/>
      <w:marRight w:val="0"/>
      <w:marTop w:val="0"/>
      <w:marBottom w:val="0"/>
      <w:divBdr>
        <w:top w:val="none" w:sz="0" w:space="0" w:color="auto"/>
        <w:left w:val="none" w:sz="0" w:space="0" w:color="auto"/>
        <w:bottom w:val="none" w:sz="0" w:space="0" w:color="auto"/>
        <w:right w:val="none" w:sz="0" w:space="0" w:color="auto"/>
      </w:divBdr>
    </w:div>
    <w:div w:id="2066488834">
      <w:bodyDiv w:val="1"/>
      <w:marLeft w:val="0"/>
      <w:marRight w:val="0"/>
      <w:marTop w:val="0"/>
      <w:marBottom w:val="0"/>
      <w:divBdr>
        <w:top w:val="none" w:sz="0" w:space="0" w:color="auto"/>
        <w:left w:val="none" w:sz="0" w:space="0" w:color="auto"/>
        <w:bottom w:val="none" w:sz="0" w:space="0" w:color="auto"/>
        <w:right w:val="none" w:sz="0" w:space="0" w:color="auto"/>
      </w:divBdr>
    </w:div>
    <w:div w:id="2066489255">
      <w:bodyDiv w:val="1"/>
      <w:marLeft w:val="0"/>
      <w:marRight w:val="0"/>
      <w:marTop w:val="0"/>
      <w:marBottom w:val="0"/>
      <w:divBdr>
        <w:top w:val="none" w:sz="0" w:space="0" w:color="auto"/>
        <w:left w:val="none" w:sz="0" w:space="0" w:color="auto"/>
        <w:bottom w:val="none" w:sz="0" w:space="0" w:color="auto"/>
        <w:right w:val="none" w:sz="0" w:space="0" w:color="auto"/>
      </w:divBdr>
    </w:div>
    <w:div w:id="2069301334">
      <w:bodyDiv w:val="1"/>
      <w:marLeft w:val="0"/>
      <w:marRight w:val="0"/>
      <w:marTop w:val="0"/>
      <w:marBottom w:val="0"/>
      <w:divBdr>
        <w:top w:val="none" w:sz="0" w:space="0" w:color="auto"/>
        <w:left w:val="none" w:sz="0" w:space="0" w:color="auto"/>
        <w:bottom w:val="none" w:sz="0" w:space="0" w:color="auto"/>
        <w:right w:val="none" w:sz="0" w:space="0" w:color="auto"/>
      </w:divBdr>
    </w:div>
    <w:div w:id="2070419430">
      <w:bodyDiv w:val="1"/>
      <w:marLeft w:val="0"/>
      <w:marRight w:val="0"/>
      <w:marTop w:val="0"/>
      <w:marBottom w:val="0"/>
      <w:divBdr>
        <w:top w:val="none" w:sz="0" w:space="0" w:color="auto"/>
        <w:left w:val="none" w:sz="0" w:space="0" w:color="auto"/>
        <w:bottom w:val="none" w:sz="0" w:space="0" w:color="auto"/>
        <w:right w:val="none" w:sz="0" w:space="0" w:color="auto"/>
      </w:divBdr>
    </w:div>
    <w:div w:id="2076580827">
      <w:bodyDiv w:val="1"/>
      <w:marLeft w:val="0"/>
      <w:marRight w:val="0"/>
      <w:marTop w:val="0"/>
      <w:marBottom w:val="0"/>
      <w:divBdr>
        <w:top w:val="none" w:sz="0" w:space="0" w:color="auto"/>
        <w:left w:val="none" w:sz="0" w:space="0" w:color="auto"/>
        <w:bottom w:val="none" w:sz="0" w:space="0" w:color="auto"/>
        <w:right w:val="none" w:sz="0" w:space="0" w:color="auto"/>
      </w:divBdr>
    </w:div>
    <w:div w:id="2080710969">
      <w:bodyDiv w:val="1"/>
      <w:marLeft w:val="0"/>
      <w:marRight w:val="0"/>
      <w:marTop w:val="0"/>
      <w:marBottom w:val="0"/>
      <w:divBdr>
        <w:top w:val="none" w:sz="0" w:space="0" w:color="auto"/>
        <w:left w:val="none" w:sz="0" w:space="0" w:color="auto"/>
        <w:bottom w:val="none" w:sz="0" w:space="0" w:color="auto"/>
        <w:right w:val="none" w:sz="0" w:space="0" w:color="auto"/>
      </w:divBdr>
    </w:div>
    <w:div w:id="2081172976">
      <w:bodyDiv w:val="1"/>
      <w:marLeft w:val="0"/>
      <w:marRight w:val="0"/>
      <w:marTop w:val="0"/>
      <w:marBottom w:val="0"/>
      <w:divBdr>
        <w:top w:val="none" w:sz="0" w:space="0" w:color="auto"/>
        <w:left w:val="none" w:sz="0" w:space="0" w:color="auto"/>
        <w:bottom w:val="none" w:sz="0" w:space="0" w:color="auto"/>
        <w:right w:val="none" w:sz="0" w:space="0" w:color="auto"/>
      </w:divBdr>
    </w:div>
    <w:div w:id="2084062784">
      <w:bodyDiv w:val="1"/>
      <w:marLeft w:val="0"/>
      <w:marRight w:val="0"/>
      <w:marTop w:val="0"/>
      <w:marBottom w:val="0"/>
      <w:divBdr>
        <w:top w:val="none" w:sz="0" w:space="0" w:color="auto"/>
        <w:left w:val="none" w:sz="0" w:space="0" w:color="auto"/>
        <w:bottom w:val="none" w:sz="0" w:space="0" w:color="auto"/>
        <w:right w:val="none" w:sz="0" w:space="0" w:color="auto"/>
      </w:divBdr>
    </w:div>
    <w:div w:id="2089376585">
      <w:bodyDiv w:val="1"/>
      <w:marLeft w:val="0"/>
      <w:marRight w:val="0"/>
      <w:marTop w:val="0"/>
      <w:marBottom w:val="0"/>
      <w:divBdr>
        <w:top w:val="none" w:sz="0" w:space="0" w:color="auto"/>
        <w:left w:val="none" w:sz="0" w:space="0" w:color="auto"/>
        <w:bottom w:val="none" w:sz="0" w:space="0" w:color="auto"/>
        <w:right w:val="none" w:sz="0" w:space="0" w:color="auto"/>
      </w:divBdr>
    </w:div>
    <w:div w:id="2099130692">
      <w:bodyDiv w:val="1"/>
      <w:marLeft w:val="0"/>
      <w:marRight w:val="0"/>
      <w:marTop w:val="0"/>
      <w:marBottom w:val="0"/>
      <w:divBdr>
        <w:top w:val="none" w:sz="0" w:space="0" w:color="auto"/>
        <w:left w:val="none" w:sz="0" w:space="0" w:color="auto"/>
        <w:bottom w:val="none" w:sz="0" w:space="0" w:color="auto"/>
        <w:right w:val="none" w:sz="0" w:space="0" w:color="auto"/>
      </w:divBdr>
    </w:div>
    <w:div w:id="2105298365">
      <w:bodyDiv w:val="1"/>
      <w:marLeft w:val="0"/>
      <w:marRight w:val="0"/>
      <w:marTop w:val="0"/>
      <w:marBottom w:val="0"/>
      <w:divBdr>
        <w:top w:val="none" w:sz="0" w:space="0" w:color="auto"/>
        <w:left w:val="none" w:sz="0" w:space="0" w:color="auto"/>
        <w:bottom w:val="none" w:sz="0" w:space="0" w:color="auto"/>
        <w:right w:val="none" w:sz="0" w:space="0" w:color="auto"/>
      </w:divBdr>
    </w:div>
    <w:div w:id="2106032039">
      <w:bodyDiv w:val="1"/>
      <w:marLeft w:val="0"/>
      <w:marRight w:val="0"/>
      <w:marTop w:val="0"/>
      <w:marBottom w:val="0"/>
      <w:divBdr>
        <w:top w:val="none" w:sz="0" w:space="0" w:color="auto"/>
        <w:left w:val="none" w:sz="0" w:space="0" w:color="auto"/>
        <w:bottom w:val="none" w:sz="0" w:space="0" w:color="auto"/>
        <w:right w:val="none" w:sz="0" w:space="0" w:color="auto"/>
      </w:divBdr>
    </w:div>
    <w:div w:id="2109807127">
      <w:bodyDiv w:val="1"/>
      <w:marLeft w:val="0"/>
      <w:marRight w:val="0"/>
      <w:marTop w:val="0"/>
      <w:marBottom w:val="0"/>
      <w:divBdr>
        <w:top w:val="none" w:sz="0" w:space="0" w:color="auto"/>
        <w:left w:val="none" w:sz="0" w:space="0" w:color="auto"/>
        <w:bottom w:val="none" w:sz="0" w:space="0" w:color="auto"/>
        <w:right w:val="none" w:sz="0" w:space="0" w:color="auto"/>
      </w:divBdr>
    </w:div>
    <w:div w:id="2117558030">
      <w:bodyDiv w:val="1"/>
      <w:marLeft w:val="0"/>
      <w:marRight w:val="0"/>
      <w:marTop w:val="0"/>
      <w:marBottom w:val="0"/>
      <w:divBdr>
        <w:top w:val="none" w:sz="0" w:space="0" w:color="auto"/>
        <w:left w:val="none" w:sz="0" w:space="0" w:color="auto"/>
        <w:bottom w:val="none" w:sz="0" w:space="0" w:color="auto"/>
        <w:right w:val="none" w:sz="0" w:space="0" w:color="auto"/>
      </w:divBdr>
    </w:div>
    <w:div w:id="2122265039">
      <w:bodyDiv w:val="1"/>
      <w:marLeft w:val="0"/>
      <w:marRight w:val="0"/>
      <w:marTop w:val="0"/>
      <w:marBottom w:val="0"/>
      <w:divBdr>
        <w:top w:val="none" w:sz="0" w:space="0" w:color="auto"/>
        <w:left w:val="none" w:sz="0" w:space="0" w:color="auto"/>
        <w:bottom w:val="none" w:sz="0" w:space="0" w:color="auto"/>
        <w:right w:val="none" w:sz="0" w:space="0" w:color="auto"/>
      </w:divBdr>
    </w:div>
    <w:div w:id="2137678199">
      <w:bodyDiv w:val="1"/>
      <w:marLeft w:val="0"/>
      <w:marRight w:val="0"/>
      <w:marTop w:val="0"/>
      <w:marBottom w:val="0"/>
      <w:divBdr>
        <w:top w:val="none" w:sz="0" w:space="0" w:color="auto"/>
        <w:left w:val="none" w:sz="0" w:space="0" w:color="auto"/>
        <w:bottom w:val="none" w:sz="0" w:space="0" w:color="auto"/>
        <w:right w:val="none" w:sz="0" w:space="0" w:color="auto"/>
      </w:divBdr>
    </w:div>
    <w:div w:id="2140102735">
      <w:bodyDiv w:val="1"/>
      <w:marLeft w:val="0"/>
      <w:marRight w:val="0"/>
      <w:marTop w:val="0"/>
      <w:marBottom w:val="0"/>
      <w:divBdr>
        <w:top w:val="none" w:sz="0" w:space="0" w:color="auto"/>
        <w:left w:val="none" w:sz="0" w:space="0" w:color="auto"/>
        <w:bottom w:val="none" w:sz="0" w:space="0" w:color="auto"/>
        <w:right w:val="none" w:sz="0" w:space="0" w:color="auto"/>
      </w:divBdr>
    </w:div>
    <w:div w:id="2141995215">
      <w:bodyDiv w:val="1"/>
      <w:marLeft w:val="0"/>
      <w:marRight w:val="0"/>
      <w:marTop w:val="0"/>
      <w:marBottom w:val="0"/>
      <w:divBdr>
        <w:top w:val="none" w:sz="0" w:space="0" w:color="auto"/>
        <w:left w:val="none" w:sz="0" w:space="0" w:color="auto"/>
        <w:bottom w:val="none" w:sz="0" w:space="0" w:color="auto"/>
        <w:right w:val="none" w:sz="0" w:space="0" w:color="auto"/>
      </w:divBdr>
    </w:div>
    <w:div w:id="2144736619">
      <w:bodyDiv w:val="1"/>
      <w:marLeft w:val="0"/>
      <w:marRight w:val="0"/>
      <w:marTop w:val="0"/>
      <w:marBottom w:val="0"/>
      <w:divBdr>
        <w:top w:val="none" w:sz="0" w:space="0" w:color="auto"/>
        <w:left w:val="none" w:sz="0" w:space="0" w:color="auto"/>
        <w:bottom w:val="none" w:sz="0" w:space="0" w:color="auto"/>
        <w:right w:val="none" w:sz="0" w:space="0" w:color="auto"/>
      </w:divBdr>
    </w:div>
    <w:div w:id="2145082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C8B40-6908-45DA-8965-3D606ADBB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64</Pages>
  <Words>25540</Words>
  <Characters>145584</Characters>
  <Application>Microsoft Office Word</Application>
  <DocSecurity>0</DocSecurity>
  <Lines>1213</Lines>
  <Paragraphs>341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170783</CharactersWithSpaces>
  <SharedDoc>false</SharedDoc>
  <HLinks>
    <vt:vector size="744" baseType="variant">
      <vt:variant>
        <vt:i4>5767186</vt:i4>
      </vt:variant>
      <vt:variant>
        <vt:i4>369</vt:i4>
      </vt:variant>
      <vt:variant>
        <vt:i4>0</vt:i4>
      </vt:variant>
      <vt:variant>
        <vt:i4>5</vt:i4>
      </vt:variant>
      <vt:variant>
        <vt:lpwstr>https://www.zakon.hr/cms.htm?id=42213</vt:lpwstr>
      </vt:variant>
      <vt:variant>
        <vt:lpwstr/>
      </vt:variant>
      <vt:variant>
        <vt:i4>5308436</vt:i4>
      </vt:variant>
      <vt:variant>
        <vt:i4>366</vt:i4>
      </vt:variant>
      <vt:variant>
        <vt:i4>0</vt:i4>
      </vt:variant>
      <vt:variant>
        <vt:i4>5</vt:i4>
      </vt:variant>
      <vt:variant>
        <vt:lpwstr>https://www.zakon.hr/cms.htm?id=39339</vt:lpwstr>
      </vt:variant>
      <vt:variant>
        <vt:lpwstr/>
      </vt:variant>
      <vt:variant>
        <vt:i4>5898258</vt:i4>
      </vt:variant>
      <vt:variant>
        <vt:i4>363</vt:i4>
      </vt:variant>
      <vt:variant>
        <vt:i4>0</vt:i4>
      </vt:variant>
      <vt:variant>
        <vt:i4>5</vt:i4>
      </vt:variant>
      <vt:variant>
        <vt:lpwstr>https://www.zakon.hr/cms.htm?id=17767</vt:lpwstr>
      </vt:variant>
      <vt:variant>
        <vt:lpwstr/>
      </vt:variant>
      <vt:variant>
        <vt:i4>5898258</vt:i4>
      </vt:variant>
      <vt:variant>
        <vt:i4>360</vt:i4>
      </vt:variant>
      <vt:variant>
        <vt:i4>0</vt:i4>
      </vt:variant>
      <vt:variant>
        <vt:i4>5</vt:i4>
      </vt:variant>
      <vt:variant>
        <vt:lpwstr>https://www.zakon.hr/cms.htm?id=17765</vt:lpwstr>
      </vt:variant>
      <vt:variant>
        <vt:lpwstr/>
      </vt:variant>
      <vt:variant>
        <vt:i4>6029335</vt:i4>
      </vt:variant>
      <vt:variant>
        <vt:i4>357</vt:i4>
      </vt:variant>
      <vt:variant>
        <vt:i4>0</vt:i4>
      </vt:variant>
      <vt:variant>
        <vt:i4>5</vt:i4>
      </vt:variant>
      <vt:variant>
        <vt:lpwstr>https://www.zakon.hr/cms.htm?id=40773</vt:lpwstr>
      </vt:variant>
      <vt:variant>
        <vt:lpwstr/>
      </vt:variant>
      <vt:variant>
        <vt:i4>5636116</vt:i4>
      </vt:variant>
      <vt:variant>
        <vt:i4>354</vt:i4>
      </vt:variant>
      <vt:variant>
        <vt:i4>0</vt:i4>
      </vt:variant>
      <vt:variant>
        <vt:i4>5</vt:i4>
      </vt:variant>
      <vt:variant>
        <vt:lpwstr>https://www.zakon.hr/cms.htm?id=39341</vt:lpwstr>
      </vt:variant>
      <vt:variant>
        <vt:lpwstr/>
      </vt:variant>
      <vt:variant>
        <vt:i4>5832735</vt:i4>
      </vt:variant>
      <vt:variant>
        <vt:i4>351</vt:i4>
      </vt:variant>
      <vt:variant>
        <vt:i4>0</vt:i4>
      </vt:variant>
      <vt:variant>
        <vt:i4>5</vt:i4>
      </vt:variant>
      <vt:variant>
        <vt:lpwstr>https://www.zakon.hr/cms.htm?id=35875</vt:lpwstr>
      </vt:variant>
      <vt:variant>
        <vt:lpwstr/>
      </vt:variant>
      <vt:variant>
        <vt:i4>5701648</vt:i4>
      </vt:variant>
      <vt:variant>
        <vt:i4>348</vt:i4>
      </vt:variant>
      <vt:variant>
        <vt:i4>0</vt:i4>
      </vt:variant>
      <vt:variant>
        <vt:i4>5</vt:i4>
      </vt:variant>
      <vt:variant>
        <vt:lpwstr>https://www.zakon.hr/cms.htm?id=18547</vt:lpwstr>
      </vt:variant>
      <vt:variant>
        <vt:lpwstr/>
      </vt:variant>
      <vt:variant>
        <vt:i4>5701648</vt:i4>
      </vt:variant>
      <vt:variant>
        <vt:i4>345</vt:i4>
      </vt:variant>
      <vt:variant>
        <vt:i4>0</vt:i4>
      </vt:variant>
      <vt:variant>
        <vt:i4>5</vt:i4>
      </vt:variant>
      <vt:variant>
        <vt:lpwstr>https://www.zakon.hr/cms.htm?id=18545</vt:lpwstr>
      </vt:variant>
      <vt:variant>
        <vt:lpwstr/>
      </vt:variant>
      <vt:variant>
        <vt:i4>6029330</vt:i4>
      </vt:variant>
      <vt:variant>
        <vt:i4>342</vt:i4>
      </vt:variant>
      <vt:variant>
        <vt:i4>0</vt:i4>
      </vt:variant>
      <vt:variant>
        <vt:i4>5</vt:i4>
      </vt:variant>
      <vt:variant>
        <vt:lpwstr>https://www.zakon.hr/cms.htm?id=41263</vt:lpwstr>
      </vt:variant>
      <vt:variant>
        <vt:lpwstr/>
      </vt:variant>
      <vt:variant>
        <vt:i4>5963796</vt:i4>
      </vt:variant>
      <vt:variant>
        <vt:i4>339</vt:i4>
      </vt:variant>
      <vt:variant>
        <vt:i4>0</vt:i4>
      </vt:variant>
      <vt:variant>
        <vt:i4>5</vt:i4>
      </vt:variant>
      <vt:variant>
        <vt:lpwstr>https://www.zakon.hr/cms.htm?id=1010</vt:lpwstr>
      </vt:variant>
      <vt:variant>
        <vt:lpwstr/>
      </vt:variant>
      <vt:variant>
        <vt:i4>6422561</vt:i4>
      </vt:variant>
      <vt:variant>
        <vt:i4>336</vt:i4>
      </vt:variant>
      <vt:variant>
        <vt:i4>0</vt:i4>
      </vt:variant>
      <vt:variant>
        <vt:i4>5</vt:i4>
      </vt:variant>
      <vt:variant>
        <vt:lpwstr>https://www.zakon.hr/cms.htm?id=594</vt:lpwstr>
      </vt:variant>
      <vt:variant>
        <vt:lpwstr/>
      </vt:variant>
      <vt:variant>
        <vt:i4>6881319</vt:i4>
      </vt:variant>
      <vt:variant>
        <vt:i4>333</vt:i4>
      </vt:variant>
      <vt:variant>
        <vt:i4>0</vt:i4>
      </vt:variant>
      <vt:variant>
        <vt:i4>5</vt:i4>
      </vt:variant>
      <vt:variant>
        <vt:lpwstr>https://www.zakon.hr/cms.htm?id=324</vt:lpwstr>
      </vt:variant>
      <vt:variant>
        <vt:lpwstr/>
      </vt:variant>
      <vt:variant>
        <vt:i4>6881319</vt:i4>
      </vt:variant>
      <vt:variant>
        <vt:i4>330</vt:i4>
      </vt:variant>
      <vt:variant>
        <vt:i4>0</vt:i4>
      </vt:variant>
      <vt:variant>
        <vt:i4>5</vt:i4>
      </vt:variant>
      <vt:variant>
        <vt:lpwstr>https://www.zakon.hr/cms.htm?id=323</vt:lpwstr>
      </vt:variant>
      <vt:variant>
        <vt:lpwstr/>
      </vt:variant>
      <vt:variant>
        <vt:i4>6881319</vt:i4>
      </vt:variant>
      <vt:variant>
        <vt:i4>327</vt:i4>
      </vt:variant>
      <vt:variant>
        <vt:i4>0</vt:i4>
      </vt:variant>
      <vt:variant>
        <vt:i4>5</vt:i4>
      </vt:variant>
      <vt:variant>
        <vt:lpwstr>https://www.zakon.hr/cms.htm?id=322</vt:lpwstr>
      </vt:variant>
      <vt:variant>
        <vt:lpwstr/>
      </vt:variant>
      <vt:variant>
        <vt:i4>6029335</vt:i4>
      </vt:variant>
      <vt:variant>
        <vt:i4>324</vt:i4>
      </vt:variant>
      <vt:variant>
        <vt:i4>0</vt:i4>
      </vt:variant>
      <vt:variant>
        <vt:i4>5</vt:i4>
      </vt:variant>
      <vt:variant>
        <vt:lpwstr>https://www.zakon.hr/cms.htm?id=40773</vt:lpwstr>
      </vt:variant>
      <vt:variant>
        <vt:lpwstr/>
      </vt:variant>
      <vt:variant>
        <vt:i4>5636116</vt:i4>
      </vt:variant>
      <vt:variant>
        <vt:i4>321</vt:i4>
      </vt:variant>
      <vt:variant>
        <vt:i4>0</vt:i4>
      </vt:variant>
      <vt:variant>
        <vt:i4>5</vt:i4>
      </vt:variant>
      <vt:variant>
        <vt:lpwstr>https://www.zakon.hr/cms.htm?id=39341</vt:lpwstr>
      </vt:variant>
      <vt:variant>
        <vt:lpwstr/>
      </vt:variant>
      <vt:variant>
        <vt:i4>5832735</vt:i4>
      </vt:variant>
      <vt:variant>
        <vt:i4>318</vt:i4>
      </vt:variant>
      <vt:variant>
        <vt:i4>0</vt:i4>
      </vt:variant>
      <vt:variant>
        <vt:i4>5</vt:i4>
      </vt:variant>
      <vt:variant>
        <vt:lpwstr>https://www.zakon.hr/cms.htm?id=35875</vt:lpwstr>
      </vt:variant>
      <vt:variant>
        <vt:lpwstr/>
      </vt:variant>
      <vt:variant>
        <vt:i4>5701648</vt:i4>
      </vt:variant>
      <vt:variant>
        <vt:i4>315</vt:i4>
      </vt:variant>
      <vt:variant>
        <vt:i4>0</vt:i4>
      </vt:variant>
      <vt:variant>
        <vt:i4>5</vt:i4>
      </vt:variant>
      <vt:variant>
        <vt:lpwstr>https://www.zakon.hr/cms.htm?id=18547</vt:lpwstr>
      </vt:variant>
      <vt:variant>
        <vt:lpwstr/>
      </vt:variant>
      <vt:variant>
        <vt:i4>5701648</vt:i4>
      </vt:variant>
      <vt:variant>
        <vt:i4>312</vt:i4>
      </vt:variant>
      <vt:variant>
        <vt:i4>0</vt:i4>
      </vt:variant>
      <vt:variant>
        <vt:i4>5</vt:i4>
      </vt:variant>
      <vt:variant>
        <vt:lpwstr>https://www.zakon.hr/cms.htm?id=18545</vt:lpwstr>
      </vt:variant>
      <vt:variant>
        <vt:lpwstr/>
      </vt:variant>
      <vt:variant>
        <vt:i4>6029330</vt:i4>
      </vt:variant>
      <vt:variant>
        <vt:i4>309</vt:i4>
      </vt:variant>
      <vt:variant>
        <vt:i4>0</vt:i4>
      </vt:variant>
      <vt:variant>
        <vt:i4>5</vt:i4>
      </vt:variant>
      <vt:variant>
        <vt:lpwstr>https://www.zakon.hr/cms.htm?id=41263</vt:lpwstr>
      </vt:variant>
      <vt:variant>
        <vt:lpwstr/>
      </vt:variant>
      <vt:variant>
        <vt:i4>5963796</vt:i4>
      </vt:variant>
      <vt:variant>
        <vt:i4>306</vt:i4>
      </vt:variant>
      <vt:variant>
        <vt:i4>0</vt:i4>
      </vt:variant>
      <vt:variant>
        <vt:i4>5</vt:i4>
      </vt:variant>
      <vt:variant>
        <vt:lpwstr>https://www.zakon.hr/cms.htm?id=1010</vt:lpwstr>
      </vt:variant>
      <vt:variant>
        <vt:lpwstr/>
      </vt:variant>
      <vt:variant>
        <vt:i4>6422561</vt:i4>
      </vt:variant>
      <vt:variant>
        <vt:i4>303</vt:i4>
      </vt:variant>
      <vt:variant>
        <vt:i4>0</vt:i4>
      </vt:variant>
      <vt:variant>
        <vt:i4>5</vt:i4>
      </vt:variant>
      <vt:variant>
        <vt:lpwstr>https://www.zakon.hr/cms.htm?id=594</vt:lpwstr>
      </vt:variant>
      <vt:variant>
        <vt:lpwstr/>
      </vt:variant>
      <vt:variant>
        <vt:i4>6881319</vt:i4>
      </vt:variant>
      <vt:variant>
        <vt:i4>300</vt:i4>
      </vt:variant>
      <vt:variant>
        <vt:i4>0</vt:i4>
      </vt:variant>
      <vt:variant>
        <vt:i4>5</vt:i4>
      </vt:variant>
      <vt:variant>
        <vt:lpwstr>https://www.zakon.hr/cms.htm?id=324</vt:lpwstr>
      </vt:variant>
      <vt:variant>
        <vt:lpwstr/>
      </vt:variant>
      <vt:variant>
        <vt:i4>6881319</vt:i4>
      </vt:variant>
      <vt:variant>
        <vt:i4>297</vt:i4>
      </vt:variant>
      <vt:variant>
        <vt:i4>0</vt:i4>
      </vt:variant>
      <vt:variant>
        <vt:i4>5</vt:i4>
      </vt:variant>
      <vt:variant>
        <vt:lpwstr>https://www.zakon.hr/cms.htm?id=323</vt:lpwstr>
      </vt:variant>
      <vt:variant>
        <vt:lpwstr/>
      </vt:variant>
      <vt:variant>
        <vt:i4>6881319</vt:i4>
      </vt:variant>
      <vt:variant>
        <vt:i4>294</vt:i4>
      </vt:variant>
      <vt:variant>
        <vt:i4>0</vt:i4>
      </vt:variant>
      <vt:variant>
        <vt:i4>5</vt:i4>
      </vt:variant>
      <vt:variant>
        <vt:lpwstr>https://www.zakon.hr/cms.htm?id=322</vt:lpwstr>
      </vt:variant>
      <vt:variant>
        <vt:lpwstr/>
      </vt:variant>
      <vt:variant>
        <vt:i4>5898257</vt:i4>
      </vt:variant>
      <vt:variant>
        <vt:i4>291</vt:i4>
      </vt:variant>
      <vt:variant>
        <vt:i4>0</vt:i4>
      </vt:variant>
      <vt:variant>
        <vt:i4>5</vt:i4>
      </vt:variant>
      <vt:variant>
        <vt:lpwstr>https://www.zakon.hr/cms.htm?id=44153</vt:lpwstr>
      </vt:variant>
      <vt:variant>
        <vt:lpwstr/>
      </vt:variant>
      <vt:variant>
        <vt:i4>5898271</vt:i4>
      </vt:variant>
      <vt:variant>
        <vt:i4>288</vt:i4>
      </vt:variant>
      <vt:variant>
        <vt:i4>0</vt:i4>
      </vt:variant>
      <vt:variant>
        <vt:i4>5</vt:i4>
      </vt:variant>
      <vt:variant>
        <vt:lpwstr>https://www.zakon.hr/cms.htm?id=39889</vt:lpwstr>
      </vt:variant>
      <vt:variant>
        <vt:lpwstr/>
      </vt:variant>
      <vt:variant>
        <vt:i4>5767188</vt:i4>
      </vt:variant>
      <vt:variant>
        <vt:i4>285</vt:i4>
      </vt:variant>
      <vt:variant>
        <vt:i4>0</vt:i4>
      </vt:variant>
      <vt:variant>
        <vt:i4>5</vt:i4>
      </vt:variant>
      <vt:variant>
        <vt:lpwstr>https://www.zakon.hr/cms.htm?id=25267</vt:lpwstr>
      </vt:variant>
      <vt:variant>
        <vt:lpwstr/>
      </vt:variant>
      <vt:variant>
        <vt:i4>6225937</vt:i4>
      </vt:variant>
      <vt:variant>
        <vt:i4>282</vt:i4>
      </vt:variant>
      <vt:variant>
        <vt:i4>0</vt:i4>
      </vt:variant>
      <vt:variant>
        <vt:i4>5</vt:i4>
      </vt:variant>
      <vt:variant>
        <vt:lpwstr>https://www.zakon.hr/cms.htm?id=11454</vt:lpwstr>
      </vt:variant>
      <vt:variant>
        <vt:lpwstr/>
      </vt:variant>
      <vt:variant>
        <vt:i4>5373973</vt:i4>
      </vt:variant>
      <vt:variant>
        <vt:i4>279</vt:i4>
      </vt:variant>
      <vt:variant>
        <vt:i4>0</vt:i4>
      </vt:variant>
      <vt:variant>
        <vt:i4>5</vt:i4>
      </vt:variant>
      <vt:variant>
        <vt:lpwstr>https://www.zakon.hr/cms.htm?id=1009</vt:lpwstr>
      </vt:variant>
      <vt:variant>
        <vt:lpwstr/>
      </vt:variant>
      <vt:variant>
        <vt:i4>6029332</vt:i4>
      </vt:variant>
      <vt:variant>
        <vt:i4>276</vt:i4>
      </vt:variant>
      <vt:variant>
        <vt:i4>0</vt:i4>
      </vt:variant>
      <vt:variant>
        <vt:i4>5</vt:i4>
      </vt:variant>
      <vt:variant>
        <vt:lpwstr>https://www.zakon.hr/cms.htm?id=43441</vt:lpwstr>
      </vt:variant>
      <vt:variant>
        <vt:lpwstr/>
      </vt:variant>
      <vt:variant>
        <vt:i4>5767184</vt:i4>
      </vt:variant>
      <vt:variant>
        <vt:i4>273</vt:i4>
      </vt:variant>
      <vt:variant>
        <vt:i4>0</vt:i4>
      </vt:variant>
      <vt:variant>
        <vt:i4>5</vt:i4>
      </vt:variant>
      <vt:variant>
        <vt:lpwstr>https://www.zakon.hr/cms.htm?id=35765</vt:lpwstr>
      </vt:variant>
      <vt:variant>
        <vt:lpwstr/>
      </vt:variant>
      <vt:variant>
        <vt:i4>5767184</vt:i4>
      </vt:variant>
      <vt:variant>
        <vt:i4>270</vt:i4>
      </vt:variant>
      <vt:variant>
        <vt:i4>0</vt:i4>
      </vt:variant>
      <vt:variant>
        <vt:i4>5</vt:i4>
      </vt:variant>
      <vt:variant>
        <vt:lpwstr>https://www.zakon.hr/cms.htm?id=35769</vt:lpwstr>
      </vt:variant>
      <vt:variant>
        <vt:lpwstr/>
      </vt:variant>
      <vt:variant>
        <vt:i4>5898270</vt:i4>
      </vt:variant>
      <vt:variant>
        <vt:i4>267</vt:i4>
      </vt:variant>
      <vt:variant>
        <vt:i4>0</vt:i4>
      </vt:variant>
      <vt:variant>
        <vt:i4>5</vt:i4>
      </vt:variant>
      <vt:variant>
        <vt:lpwstr>https://www.zakon.hr/cms.htm?id=35943</vt:lpwstr>
      </vt:variant>
      <vt:variant>
        <vt:lpwstr/>
      </vt:variant>
      <vt:variant>
        <vt:i4>5832727</vt:i4>
      </vt:variant>
      <vt:variant>
        <vt:i4>264</vt:i4>
      </vt:variant>
      <vt:variant>
        <vt:i4>0</vt:i4>
      </vt:variant>
      <vt:variant>
        <vt:i4>5</vt:i4>
      </vt:variant>
      <vt:variant>
        <vt:lpwstr>https://www.zakon.hr/cms.htm?id=27155</vt:lpwstr>
      </vt:variant>
      <vt:variant>
        <vt:lpwstr/>
      </vt:variant>
      <vt:variant>
        <vt:i4>6160405</vt:i4>
      </vt:variant>
      <vt:variant>
        <vt:i4>261</vt:i4>
      </vt:variant>
      <vt:variant>
        <vt:i4>0</vt:i4>
      </vt:variant>
      <vt:variant>
        <vt:i4>5</vt:i4>
      </vt:variant>
      <vt:variant>
        <vt:lpwstr>https://www.zakon.hr/cms.htm?id=12072</vt:lpwstr>
      </vt:variant>
      <vt:variant>
        <vt:lpwstr/>
      </vt:variant>
      <vt:variant>
        <vt:i4>7012386</vt:i4>
      </vt:variant>
      <vt:variant>
        <vt:i4>258</vt:i4>
      </vt:variant>
      <vt:variant>
        <vt:i4>0</vt:i4>
      </vt:variant>
      <vt:variant>
        <vt:i4>5</vt:i4>
      </vt:variant>
      <vt:variant>
        <vt:lpwstr>https://www.zakon.hr/cms.htm?id=600</vt:lpwstr>
      </vt:variant>
      <vt:variant>
        <vt:lpwstr/>
      </vt:variant>
      <vt:variant>
        <vt:i4>7012386</vt:i4>
      </vt:variant>
      <vt:variant>
        <vt:i4>255</vt:i4>
      </vt:variant>
      <vt:variant>
        <vt:i4>0</vt:i4>
      </vt:variant>
      <vt:variant>
        <vt:i4>5</vt:i4>
      </vt:variant>
      <vt:variant>
        <vt:lpwstr>https://www.zakon.hr/cms.htm?id=601</vt:lpwstr>
      </vt:variant>
      <vt:variant>
        <vt:lpwstr/>
      </vt:variant>
      <vt:variant>
        <vt:i4>5767186</vt:i4>
      </vt:variant>
      <vt:variant>
        <vt:i4>252</vt:i4>
      </vt:variant>
      <vt:variant>
        <vt:i4>0</vt:i4>
      </vt:variant>
      <vt:variant>
        <vt:i4>5</vt:i4>
      </vt:variant>
      <vt:variant>
        <vt:lpwstr>https://www.zakon.hr/cms.htm?id=42213</vt:lpwstr>
      </vt:variant>
      <vt:variant>
        <vt:lpwstr/>
      </vt:variant>
      <vt:variant>
        <vt:i4>5308436</vt:i4>
      </vt:variant>
      <vt:variant>
        <vt:i4>249</vt:i4>
      </vt:variant>
      <vt:variant>
        <vt:i4>0</vt:i4>
      </vt:variant>
      <vt:variant>
        <vt:i4>5</vt:i4>
      </vt:variant>
      <vt:variant>
        <vt:lpwstr>https://www.zakon.hr/cms.htm?id=39339</vt:lpwstr>
      </vt:variant>
      <vt:variant>
        <vt:lpwstr/>
      </vt:variant>
      <vt:variant>
        <vt:i4>5898258</vt:i4>
      </vt:variant>
      <vt:variant>
        <vt:i4>246</vt:i4>
      </vt:variant>
      <vt:variant>
        <vt:i4>0</vt:i4>
      </vt:variant>
      <vt:variant>
        <vt:i4>5</vt:i4>
      </vt:variant>
      <vt:variant>
        <vt:lpwstr>https://www.zakon.hr/cms.htm?id=17767</vt:lpwstr>
      </vt:variant>
      <vt:variant>
        <vt:lpwstr/>
      </vt:variant>
      <vt:variant>
        <vt:i4>5898258</vt:i4>
      </vt:variant>
      <vt:variant>
        <vt:i4>243</vt:i4>
      </vt:variant>
      <vt:variant>
        <vt:i4>0</vt:i4>
      </vt:variant>
      <vt:variant>
        <vt:i4>5</vt:i4>
      </vt:variant>
      <vt:variant>
        <vt:lpwstr>https://www.zakon.hr/cms.htm?id=17765</vt:lpwstr>
      </vt:variant>
      <vt:variant>
        <vt:lpwstr/>
      </vt:variant>
      <vt:variant>
        <vt:i4>6029335</vt:i4>
      </vt:variant>
      <vt:variant>
        <vt:i4>240</vt:i4>
      </vt:variant>
      <vt:variant>
        <vt:i4>0</vt:i4>
      </vt:variant>
      <vt:variant>
        <vt:i4>5</vt:i4>
      </vt:variant>
      <vt:variant>
        <vt:lpwstr>https://www.zakon.hr/cms.htm?id=40773</vt:lpwstr>
      </vt:variant>
      <vt:variant>
        <vt:lpwstr/>
      </vt:variant>
      <vt:variant>
        <vt:i4>5636116</vt:i4>
      </vt:variant>
      <vt:variant>
        <vt:i4>237</vt:i4>
      </vt:variant>
      <vt:variant>
        <vt:i4>0</vt:i4>
      </vt:variant>
      <vt:variant>
        <vt:i4>5</vt:i4>
      </vt:variant>
      <vt:variant>
        <vt:lpwstr>https://www.zakon.hr/cms.htm?id=39341</vt:lpwstr>
      </vt:variant>
      <vt:variant>
        <vt:lpwstr/>
      </vt:variant>
      <vt:variant>
        <vt:i4>5832735</vt:i4>
      </vt:variant>
      <vt:variant>
        <vt:i4>234</vt:i4>
      </vt:variant>
      <vt:variant>
        <vt:i4>0</vt:i4>
      </vt:variant>
      <vt:variant>
        <vt:i4>5</vt:i4>
      </vt:variant>
      <vt:variant>
        <vt:lpwstr>https://www.zakon.hr/cms.htm?id=35875</vt:lpwstr>
      </vt:variant>
      <vt:variant>
        <vt:lpwstr/>
      </vt:variant>
      <vt:variant>
        <vt:i4>5701648</vt:i4>
      </vt:variant>
      <vt:variant>
        <vt:i4>231</vt:i4>
      </vt:variant>
      <vt:variant>
        <vt:i4>0</vt:i4>
      </vt:variant>
      <vt:variant>
        <vt:i4>5</vt:i4>
      </vt:variant>
      <vt:variant>
        <vt:lpwstr>https://www.zakon.hr/cms.htm?id=18547</vt:lpwstr>
      </vt:variant>
      <vt:variant>
        <vt:lpwstr/>
      </vt:variant>
      <vt:variant>
        <vt:i4>5701648</vt:i4>
      </vt:variant>
      <vt:variant>
        <vt:i4>228</vt:i4>
      </vt:variant>
      <vt:variant>
        <vt:i4>0</vt:i4>
      </vt:variant>
      <vt:variant>
        <vt:i4>5</vt:i4>
      </vt:variant>
      <vt:variant>
        <vt:lpwstr>https://www.zakon.hr/cms.htm?id=18545</vt:lpwstr>
      </vt:variant>
      <vt:variant>
        <vt:lpwstr/>
      </vt:variant>
      <vt:variant>
        <vt:i4>6029330</vt:i4>
      </vt:variant>
      <vt:variant>
        <vt:i4>225</vt:i4>
      </vt:variant>
      <vt:variant>
        <vt:i4>0</vt:i4>
      </vt:variant>
      <vt:variant>
        <vt:i4>5</vt:i4>
      </vt:variant>
      <vt:variant>
        <vt:lpwstr>https://www.zakon.hr/cms.htm?id=41263</vt:lpwstr>
      </vt:variant>
      <vt:variant>
        <vt:lpwstr/>
      </vt:variant>
      <vt:variant>
        <vt:i4>5963796</vt:i4>
      </vt:variant>
      <vt:variant>
        <vt:i4>222</vt:i4>
      </vt:variant>
      <vt:variant>
        <vt:i4>0</vt:i4>
      </vt:variant>
      <vt:variant>
        <vt:i4>5</vt:i4>
      </vt:variant>
      <vt:variant>
        <vt:lpwstr>https://www.zakon.hr/cms.htm?id=1010</vt:lpwstr>
      </vt:variant>
      <vt:variant>
        <vt:lpwstr/>
      </vt:variant>
      <vt:variant>
        <vt:i4>6422561</vt:i4>
      </vt:variant>
      <vt:variant>
        <vt:i4>219</vt:i4>
      </vt:variant>
      <vt:variant>
        <vt:i4>0</vt:i4>
      </vt:variant>
      <vt:variant>
        <vt:i4>5</vt:i4>
      </vt:variant>
      <vt:variant>
        <vt:lpwstr>https://www.zakon.hr/cms.htm?id=594</vt:lpwstr>
      </vt:variant>
      <vt:variant>
        <vt:lpwstr/>
      </vt:variant>
      <vt:variant>
        <vt:i4>6881319</vt:i4>
      </vt:variant>
      <vt:variant>
        <vt:i4>216</vt:i4>
      </vt:variant>
      <vt:variant>
        <vt:i4>0</vt:i4>
      </vt:variant>
      <vt:variant>
        <vt:i4>5</vt:i4>
      </vt:variant>
      <vt:variant>
        <vt:lpwstr>https://www.zakon.hr/cms.htm?id=324</vt:lpwstr>
      </vt:variant>
      <vt:variant>
        <vt:lpwstr/>
      </vt:variant>
      <vt:variant>
        <vt:i4>6881319</vt:i4>
      </vt:variant>
      <vt:variant>
        <vt:i4>213</vt:i4>
      </vt:variant>
      <vt:variant>
        <vt:i4>0</vt:i4>
      </vt:variant>
      <vt:variant>
        <vt:i4>5</vt:i4>
      </vt:variant>
      <vt:variant>
        <vt:lpwstr>https://www.zakon.hr/cms.htm?id=323</vt:lpwstr>
      </vt:variant>
      <vt:variant>
        <vt:lpwstr/>
      </vt:variant>
      <vt:variant>
        <vt:i4>6881319</vt:i4>
      </vt:variant>
      <vt:variant>
        <vt:i4>210</vt:i4>
      </vt:variant>
      <vt:variant>
        <vt:i4>0</vt:i4>
      </vt:variant>
      <vt:variant>
        <vt:i4>5</vt:i4>
      </vt:variant>
      <vt:variant>
        <vt:lpwstr>https://www.zakon.hr/cms.htm?id=322</vt:lpwstr>
      </vt:variant>
      <vt:variant>
        <vt:lpwstr/>
      </vt:variant>
      <vt:variant>
        <vt:i4>5898257</vt:i4>
      </vt:variant>
      <vt:variant>
        <vt:i4>207</vt:i4>
      </vt:variant>
      <vt:variant>
        <vt:i4>0</vt:i4>
      </vt:variant>
      <vt:variant>
        <vt:i4>5</vt:i4>
      </vt:variant>
      <vt:variant>
        <vt:lpwstr>https://www.zakon.hr/cms.htm?id=44153</vt:lpwstr>
      </vt:variant>
      <vt:variant>
        <vt:lpwstr/>
      </vt:variant>
      <vt:variant>
        <vt:i4>5898271</vt:i4>
      </vt:variant>
      <vt:variant>
        <vt:i4>204</vt:i4>
      </vt:variant>
      <vt:variant>
        <vt:i4>0</vt:i4>
      </vt:variant>
      <vt:variant>
        <vt:i4>5</vt:i4>
      </vt:variant>
      <vt:variant>
        <vt:lpwstr>https://www.zakon.hr/cms.htm?id=39889</vt:lpwstr>
      </vt:variant>
      <vt:variant>
        <vt:lpwstr/>
      </vt:variant>
      <vt:variant>
        <vt:i4>5767188</vt:i4>
      </vt:variant>
      <vt:variant>
        <vt:i4>201</vt:i4>
      </vt:variant>
      <vt:variant>
        <vt:i4>0</vt:i4>
      </vt:variant>
      <vt:variant>
        <vt:i4>5</vt:i4>
      </vt:variant>
      <vt:variant>
        <vt:lpwstr>https://www.zakon.hr/cms.htm?id=25267</vt:lpwstr>
      </vt:variant>
      <vt:variant>
        <vt:lpwstr/>
      </vt:variant>
      <vt:variant>
        <vt:i4>6225937</vt:i4>
      </vt:variant>
      <vt:variant>
        <vt:i4>198</vt:i4>
      </vt:variant>
      <vt:variant>
        <vt:i4>0</vt:i4>
      </vt:variant>
      <vt:variant>
        <vt:i4>5</vt:i4>
      </vt:variant>
      <vt:variant>
        <vt:lpwstr>https://www.zakon.hr/cms.htm?id=11454</vt:lpwstr>
      </vt:variant>
      <vt:variant>
        <vt:lpwstr/>
      </vt:variant>
      <vt:variant>
        <vt:i4>5373973</vt:i4>
      </vt:variant>
      <vt:variant>
        <vt:i4>195</vt:i4>
      </vt:variant>
      <vt:variant>
        <vt:i4>0</vt:i4>
      </vt:variant>
      <vt:variant>
        <vt:i4>5</vt:i4>
      </vt:variant>
      <vt:variant>
        <vt:lpwstr>https://www.zakon.hr/cms.htm?id=1009</vt:lpwstr>
      </vt:variant>
      <vt:variant>
        <vt:lpwstr/>
      </vt:variant>
      <vt:variant>
        <vt:i4>6946850</vt:i4>
      </vt:variant>
      <vt:variant>
        <vt:i4>192</vt:i4>
      </vt:variant>
      <vt:variant>
        <vt:i4>0</vt:i4>
      </vt:variant>
      <vt:variant>
        <vt:i4>5</vt:i4>
      </vt:variant>
      <vt:variant>
        <vt:lpwstr>https://www.zakon.hr/cms.htm?id=616</vt:lpwstr>
      </vt:variant>
      <vt:variant>
        <vt:lpwstr/>
      </vt:variant>
      <vt:variant>
        <vt:i4>6029332</vt:i4>
      </vt:variant>
      <vt:variant>
        <vt:i4>189</vt:i4>
      </vt:variant>
      <vt:variant>
        <vt:i4>0</vt:i4>
      </vt:variant>
      <vt:variant>
        <vt:i4>5</vt:i4>
      </vt:variant>
      <vt:variant>
        <vt:lpwstr>https://www.zakon.hr/cms.htm?id=43441</vt:lpwstr>
      </vt:variant>
      <vt:variant>
        <vt:lpwstr/>
      </vt:variant>
      <vt:variant>
        <vt:i4>5767184</vt:i4>
      </vt:variant>
      <vt:variant>
        <vt:i4>186</vt:i4>
      </vt:variant>
      <vt:variant>
        <vt:i4>0</vt:i4>
      </vt:variant>
      <vt:variant>
        <vt:i4>5</vt:i4>
      </vt:variant>
      <vt:variant>
        <vt:lpwstr>https://www.zakon.hr/cms.htm?id=35765</vt:lpwstr>
      </vt:variant>
      <vt:variant>
        <vt:lpwstr/>
      </vt:variant>
      <vt:variant>
        <vt:i4>5767184</vt:i4>
      </vt:variant>
      <vt:variant>
        <vt:i4>183</vt:i4>
      </vt:variant>
      <vt:variant>
        <vt:i4>0</vt:i4>
      </vt:variant>
      <vt:variant>
        <vt:i4>5</vt:i4>
      </vt:variant>
      <vt:variant>
        <vt:lpwstr>https://www.zakon.hr/cms.htm?id=35769</vt:lpwstr>
      </vt:variant>
      <vt:variant>
        <vt:lpwstr/>
      </vt:variant>
      <vt:variant>
        <vt:i4>6029332</vt:i4>
      </vt:variant>
      <vt:variant>
        <vt:i4>180</vt:i4>
      </vt:variant>
      <vt:variant>
        <vt:i4>0</vt:i4>
      </vt:variant>
      <vt:variant>
        <vt:i4>5</vt:i4>
      </vt:variant>
      <vt:variant>
        <vt:lpwstr>https://www.zakon.hr/cms.htm?id=43441</vt:lpwstr>
      </vt:variant>
      <vt:variant>
        <vt:lpwstr/>
      </vt:variant>
      <vt:variant>
        <vt:i4>5767184</vt:i4>
      </vt:variant>
      <vt:variant>
        <vt:i4>177</vt:i4>
      </vt:variant>
      <vt:variant>
        <vt:i4>0</vt:i4>
      </vt:variant>
      <vt:variant>
        <vt:i4>5</vt:i4>
      </vt:variant>
      <vt:variant>
        <vt:lpwstr>https://www.zakon.hr/cms.htm?id=35765</vt:lpwstr>
      </vt:variant>
      <vt:variant>
        <vt:lpwstr/>
      </vt:variant>
      <vt:variant>
        <vt:i4>5767184</vt:i4>
      </vt:variant>
      <vt:variant>
        <vt:i4>174</vt:i4>
      </vt:variant>
      <vt:variant>
        <vt:i4>0</vt:i4>
      </vt:variant>
      <vt:variant>
        <vt:i4>5</vt:i4>
      </vt:variant>
      <vt:variant>
        <vt:lpwstr>https://www.zakon.hr/cms.htm?id=35769</vt:lpwstr>
      </vt:variant>
      <vt:variant>
        <vt:lpwstr/>
      </vt:variant>
      <vt:variant>
        <vt:i4>6029332</vt:i4>
      </vt:variant>
      <vt:variant>
        <vt:i4>171</vt:i4>
      </vt:variant>
      <vt:variant>
        <vt:i4>0</vt:i4>
      </vt:variant>
      <vt:variant>
        <vt:i4>5</vt:i4>
      </vt:variant>
      <vt:variant>
        <vt:lpwstr>https://www.zakon.hr/cms.htm?id=43449</vt:lpwstr>
      </vt:variant>
      <vt:variant>
        <vt:lpwstr/>
      </vt:variant>
      <vt:variant>
        <vt:i4>6225944</vt:i4>
      </vt:variant>
      <vt:variant>
        <vt:i4>168</vt:i4>
      </vt:variant>
      <vt:variant>
        <vt:i4>0</vt:i4>
      </vt:variant>
      <vt:variant>
        <vt:i4>5</vt:i4>
      </vt:variant>
      <vt:variant>
        <vt:lpwstr>https://www.zakon.hr/cms.htm?id=40843</vt:lpwstr>
      </vt:variant>
      <vt:variant>
        <vt:lpwstr/>
      </vt:variant>
      <vt:variant>
        <vt:i4>5701663</vt:i4>
      </vt:variant>
      <vt:variant>
        <vt:i4>165</vt:i4>
      </vt:variant>
      <vt:variant>
        <vt:i4>0</vt:i4>
      </vt:variant>
      <vt:variant>
        <vt:i4>5</vt:i4>
      </vt:variant>
      <vt:variant>
        <vt:lpwstr>https://www.zakon.hr/cms.htm?id=35897</vt:lpwstr>
      </vt:variant>
      <vt:variant>
        <vt:lpwstr/>
      </vt:variant>
      <vt:variant>
        <vt:i4>5701663</vt:i4>
      </vt:variant>
      <vt:variant>
        <vt:i4>162</vt:i4>
      </vt:variant>
      <vt:variant>
        <vt:i4>0</vt:i4>
      </vt:variant>
      <vt:variant>
        <vt:i4>5</vt:i4>
      </vt:variant>
      <vt:variant>
        <vt:lpwstr>https://www.zakon.hr/cms.htm?id=35899</vt:lpwstr>
      </vt:variant>
      <vt:variant>
        <vt:lpwstr/>
      </vt:variant>
      <vt:variant>
        <vt:i4>5373970</vt:i4>
      </vt:variant>
      <vt:variant>
        <vt:i4>159</vt:i4>
      </vt:variant>
      <vt:variant>
        <vt:i4>0</vt:i4>
      </vt:variant>
      <vt:variant>
        <vt:i4>5</vt:i4>
      </vt:variant>
      <vt:variant>
        <vt:lpwstr>https://www.zakon.hr/cms.htm?id=48214</vt:lpwstr>
      </vt:variant>
      <vt:variant>
        <vt:lpwstr/>
      </vt:variant>
      <vt:variant>
        <vt:i4>6029337</vt:i4>
      </vt:variant>
      <vt:variant>
        <vt:i4>156</vt:i4>
      </vt:variant>
      <vt:variant>
        <vt:i4>0</vt:i4>
      </vt:variant>
      <vt:variant>
        <vt:i4>5</vt:i4>
      </vt:variant>
      <vt:variant>
        <vt:lpwstr>https://www.zakon.hr/cms.htm?id=47908</vt:lpwstr>
      </vt:variant>
      <vt:variant>
        <vt:lpwstr/>
      </vt:variant>
      <vt:variant>
        <vt:i4>5832724</vt:i4>
      </vt:variant>
      <vt:variant>
        <vt:i4>153</vt:i4>
      </vt:variant>
      <vt:variant>
        <vt:i4>0</vt:i4>
      </vt:variant>
      <vt:variant>
        <vt:i4>5</vt:i4>
      </vt:variant>
      <vt:variant>
        <vt:lpwstr>https://www.zakon.hr/cms.htm?id=43415</vt:lpwstr>
      </vt:variant>
      <vt:variant>
        <vt:lpwstr/>
      </vt:variant>
      <vt:variant>
        <vt:i4>6029342</vt:i4>
      </vt:variant>
      <vt:variant>
        <vt:i4>150</vt:i4>
      </vt:variant>
      <vt:variant>
        <vt:i4>0</vt:i4>
      </vt:variant>
      <vt:variant>
        <vt:i4>5</vt:i4>
      </vt:variant>
      <vt:variant>
        <vt:lpwstr>https://www.zakon.hr/cms.htm?id=35927</vt:lpwstr>
      </vt:variant>
      <vt:variant>
        <vt:lpwstr/>
      </vt:variant>
      <vt:variant>
        <vt:i4>6029342</vt:i4>
      </vt:variant>
      <vt:variant>
        <vt:i4>147</vt:i4>
      </vt:variant>
      <vt:variant>
        <vt:i4>0</vt:i4>
      </vt:variant>
      <vt:variant>
        <vt:i4>5</vt:i4>
      </vt:variant>
      <vt:variant>
        <vt:lpwstr>https://www.zakon.hr/cms.htm?id=35929</vt:lpwstr>
      </vt:variant>
      <vt:variant>
        <vt:lpwstr/>
      </vt:variant>
      <vt:variant>
        <vt:i4>5767189</vt:i4>
      </vt:variant>
      <vt:variant>
        <vt:i4>144</vt:i4>
      </vt:variant>
      <vt:variant>
        <vt:i4>0</vt:i4>
      </vt:variant>
      <vt:variant>
        <vt:i4>5</vt:i4>
      </vt:variant>
      <vt:variant>
        <vt:lpwstr>https://www.zakon.hr/cms.htm?id=42511</vt:lpwstr>
      </vt:variant>
      <vt:variant>
        <vt:lpwstr/>
      </vt:variant>
      <vt:variant>
        <vt:i4>5242896</vt:i4>
      </vt:variant>
      <vt:variant>
        <vt:i4>141</vt:i4>
      </vt:variant>
      <vt:variant>
        <vt:i4>0</vt:i4>
      </vt:variant>
      <vt:variant>
        <vt:i4>5</vt:i4>
      </vt:variant>
      <vt:variant>
        <vt:lpwstr>https://www.zakon.hr/cms.htm?id=38733</vt:lpwstr>
      </vt:variant>
      <vt:variant>
        <vt:lpwstr/>
      </vt:variant>
      <vt:variant>
        <vt:i4>5767188</vt:i4>
      </vt:variant>
      <vt:variant>
        <vt:i4>138</vt:i4>
      </vt:variant>
      <vt:variant>
        <vt:i4>0</vt:i4>
      </vt:variant>
      <vt:variant>
        <vt:i4>5</vt:i4>
      </vt:variant>
      <vt:variant>
        <vt:lpwstr>https://www.zakon.hr/cms.htm?id=27249</vt:lpwstr>
      </vt:variant>
      <vt:variant>
        <vt:lpwstr/>
      </vt:variant>
      <vt:variant>
        <vt:i4>5767188</vt:i4>
      </vt:variant>
      <vt:variant>
        <vt:i4>135</vt:i4>
      </vt:variant>
      <vt:variant>
        <vt:i4>0</vt:i4>
      </vt:variant>
      <vt:variant>
        <vt:i4>5</vt:i4>
      </vt:variant>
      <vt:variant>
        <vt:lpwstr>https://www.zakon.hr/cms.htm?id=27247</vt:lpwstr>
      </vt:variant>
      <vt:variant>
        <vt:lpwstr/>
      </vt:variant>
      <vt:variant>
        <vt:i4>6225951</vt:i4>
      </vt:variant>
      <vt:variant>
        <vt:i4>132</vt:i4>
      </vt:variant>
      <vt:variant>
        <vt:i4>0</vt:i4>
      </vt:variant>
      <vt:variant>
        <vt:i4>5</vt:i4>
      </vt:variant>
      <vt:variant>
        <vt:lpwstr>https://www.zakon.hr/cms.htm?id=35811</vt:lpwstr>
      </vt:variant>
      <vt:variant>
        <vt:lpwstr/>
      </vt:variant>
      <vt:variant>
        <vt:i4>5767187</vt:i4>
      </vt:variant>
      <vt:variant>
        <vt:i4>129</vt:i4>
      </vt:variant>
      <vt:variant>
        <vt:i4>0</vt:i4>
      </vt:variant>
      <vt:variant>
        <vt:i4>5</vt:i4>
      </vt:variant>
      <vt:variant>
        <vt:lpwstr>https://www.zakon.hr/cms.htm?id=16654</vt:lpwstr>
      </vt:variant>
      <vt:variant>
        <vt:lpwstr/>
      </vt:variant>
      <vt:variant>
        <vt:i4>7012386</vt:i4>
      </vt:variant>
      <vt:variant>
        <vt:i4>126</vt:i4>
      </vt:variant>
      <vt:variant>
        <vt:i4>0</vt:i4>
      </vt:variant>
      <vt:variant>
        <vt:i4>5</vt:i4>
      </vt:variant>
      <vt:variant>
        <vt:lpwstr>https://www.zakon.hr/cms.htm?id=604</vt:lpwstr>
      </vt:variant>
      <vt:variant>
        <vt:lpwstr/>
      </vt:variant>
      <vt:variant>
        <vt:i4>7208999</vt:i4>
      </vt:variant>
      <vt:variant>
        <vt:i4>123</vt:i4>
      </vt:variant>
      <vt:variant>
        <vt:i4>0</vt:i4>
      </vt:variant>
      <vt:variant>
        <vt:i4>5</vt:i4>
      </vt:variant>
      <vt:variant>
        <vt:lpwstr>https://www.zakon.hr/cms.htm?id=355</vt:lpwstr>
      </vt:variant>
      <vt:variant>
        <vt:lpwstr/>
      </vt:variant>
      <vt:variant>
        <vt:i4>7208999</vt:i4>
      </vt:variant>
      <vt:variant>
        <vt:i4>120</vt:i4>
      </vt:variant>
      <vt:variant>
        <vt:i4>0</vt:i4>
      </vt:variant>
      <vt:variant>
        <vt:i4>5</vt:i4>
      </vt:variant>
      <vt:variant>
        <vt:lpwstr>https://www.zakon.hr/cms.htm?id=354</vt:lpwstr>
      </vt:variant>
      <vt:variant>
        <vt:lpwstr/>
      </vt:variant>
      <vt:variant>
        <vt:i4>5898270</vt:i4>
      </vt:variant>
      <vt:variant>
        <vt:i4>117</vt:i4>
      </vt:variant>
      <vt:variant>
        <vt:i4>0</vt:i4>
      </vt:variant>
      <vt:variant>
        <vt:i4>5</vt:i4>
      </vt:variant>
      <vt:variant>
        <vt:lpwstr>https://www.zakon.hr/cms.htm?id=35943</vt:lpwstr>
      </vt:variant>
      <vt:variant>
        <vt:lpwstr/>
      </vt:variant>
      <vt:variant>
        <vt:i4>5832727</vt:i4>
      </vt:variant>
      <vt:variant>
        <vt:i4>114</vt:i4>
      </vt:variant>
      <vt:variant>
        <vt:i4>0</vt:i4>
      </vt:variant>
      <vt:variant>
        <vt:i4>5</vt:i4>
      </vt:variant>
      <vt:variant>
        <vt:lpwstr>https://www.zakon.hr/cms.htm?id=27155</vt:lpwstr>
      </vt:variant>
      <vt:variant>
        <vt:lpwstr/>
      </vt:variant>
      <vt:variant>
        <vt:i4>6160405</vt:i4>
      </vt:variant>
      <vt:variant>
        <vt:i4>111</vt:i4>
      </vt:variant>
      <vt:variant>
        <vt:i4>0</vt:i4>
      </vt:variant>
      <vt:variant>
        <vt:i4>5</vt:i4>
      </vt:variant>
      <vt:variant>
        <vt:lpwstr>https://www.zakon.hr/cms.htm?id=12072</vt:lpwstr>
      </vt:variant>
      <vt:variant>
        <vt:lpwstr/>
      </vt:variant>
      <vt:variant>
        <vt:i4>7012386</vt:i4>
      </vt:variant>
      <vt:variant>
        <vt:i4>108</vt:i4>
      </vt:variant>
      <vt:variant>
        <vt:i4>0</vt:i4>
      </vt:variant>
      <vt:variant>
        <vt:i4>5</vt:i4>
      </vt:variant>
      <vt:variant>
        <vt:lpwstr>https://www.zakon.hr/cms.htm?id=600</vt:lpwstr>
      </vt:variant>
      <vt:variant>
        <vt:lpwstr/>
      </vt:variant>
      <vt:variant>
        <vt:i4>7012386</vt:i4>
      </vt:variant>
      <vt:variant>
        <vt:i4>105</vt:i4>
      </vt:variant>
      <vt:variant>
        <vt:i4>0</vt:i4>
      </vt:variant>
      <vt:variant>
        <vt:i4>5</vt:i4>
      </vt:variant>
      <vt:variant>
        <vt:lpwstr>https://www.zakon.hr/cms.htm?id=601</vt:lpwstr>
      </vt:variant>
      <vt:variant>
        <vt:lpwstr/>
      </vt:variant>
      <vt:variant>
        <vt:i4>6029335</vt:i4>
      </vt:variant>
      <vt:variant>
        <vt:i4>102</vt:i4>
      </vt:variant>
      <vt:variant>
        <vt:i4>0</vt:i4>
      </vt:variant>
      <vt:variant>
        <vt:i4>5</vt:i4>
      </vt:variant>
      <vt:variant>
        <vt:lpwstr>https://www.zakon.hr/cms.htm?id=40773</vt:lpwstr>
      </vt:variant>
      <vt:variant>
        <vt:lpwstr/>
      </vt:variant>
      <vt:variant>
        <vt:i4>5636116</vt:i4>
      </vt:variant>
      <vt:variant>
        <vt:i4>99</vt:i4>
      </vt:variant>
      <vt:variant>
        <vt:i4>0</vt:i4>
      </vt:variant>
      <vt:variant>
        <vt:i4>5</vt:i4>
      </vt:variant>
      <vt:variant>
        <vt:lpwstr>https://www.zakon.hr/cms.htm?id=39341</vt:lpwstr>
      </vt:variant>
      <vt:variant>
        <vt:lpwstr/>
      </vt:variant>
      <vt:variant>
        <vt:i4>5832735</vt:i4>
      </vt:variant>
      <vt:variant>
        <vt:i4>96</vt:i4>
      </vt:variant>
      <vt:variant>
        <vt:i4>0</vt:i4>
      </vt:variant>
      <vt:variant>
        <vt:i4>5</vt:i4>
      </vt:variant>
      <vt:variant>
        <vt:lpwstr>https://www.zakon.hr/cms.htm?id=35875</vt:lpwstr>
      </vt:variant>
      <vt:variant>
        <vt:lpwstr/>
      </vt:variant>
      <vt:variant>
        <vt:i4>5701648</vt:i4>
      </vt:variant>
      <vt:variant>
        <vt:i4>93</vt:i4>
      </vt:variant>
      <vt:variant>
        <vt:i4>0</vt:i4>
      </vt:variant>
      <vt:variant>
        <vt:i4>5</vt:i4>
      </vt:variant>
      <vt:variant>
        <vt:lpwstr>https://www.zakon.hr/cms.htm?id=18547</vt:lpwstr>
      </vt:variant>
      <vt:variant>
        <vt:lpwstr/>
      </vt:variant>
      <vt:variant>
        <vt:i4>5701648</vt:i4>
      </vt:variant>
      <vt:variant>
        <vt:i4>90</vt:i4>
      </vt:variant>
      <vt:variant>
        <vt:i4>0</vt:i4>
      </vt:variant>
      <vt:variant>
        <vt:i4>5</vt:i4>
      </vt:variant>
      <vt:variant>
        <vt:lpwstr>https://www.zakon.hr/cms.htm?id=18545</vt:lpwstr>
      </vt:variant>
      <vt:variant>
        <vt:lpwstr/>
      </vt:variant>
      <vt:variant>
        <vt:i4>6029332</vt:i4>
      </vt:variant>
      <vt:variant>
        <vt:i4>87</vt:i4>
      </vt:variant>
      <vt:variant>
        <vt:i4>0</vt:i4>
      </vt:variant>
      <vt:variant>
        <vt:i4>5</vt:i4>
      </vt:variant>
      <vt:variant>
        <vt:lpwstr>https://www.zakon.hr/cms.htm?id=43441</vt:lpwstr>
      </vt:variant>
      <vt:variant>
        <vt:lpwstr/>
      </vt:variant>
      <vt:variant>
        <vt:i4>5767184</vt:i4>
      </vt:variant>
      <vt:variant>
        <vt:i4>84</vt:i4>
      </vt:variant>
      <vt:variant>
        <vt:i4>0</vt:i4>
      </vt:variant>
      <vt:variant>
        <vt:i4>5</vt:i4>
      </vt:variant>
      <vt:variant>
        <vt:lpwstr>https://www.zakon.hr/cms.htm?id=35765</vt:lpwstr>
      </vt:variant>
      <vt:variant>
        <vt:lpwstr/>
      </vt:variant>
      <vt:variant>
        <vt:i4>5767184</vt:i4>
      </vt:variant>
      <vt:variant>
        <vt:i4>81</vt:i4>
      </vt:variant>
      <vt:variant>
        <vt:i4>0</vt:i4>
      </vt:variant>
      <vt:variant>
        <vt:i4>5</vt:i4>
      </vt:variant>
      <vt:variant>
        <vt:lpwstr>https://www.zakon.hr/cms.htm?id=35769</vt:lpwstr>
      </vt:variant>
      <vt:variant>
        <vt:lpwstr/>
      </vt:variant>
      <vt:variant>
        <vt:i4>6029332</vt:i4>
      </vt:variant>
      <vt:variant>
        <vt:i4>78</vt:i4>
      </vt:variant>
      <vt:variant>
        <vt:i4>0</vt:i4>
      </vt:variant>
      <vt:variant>
        <vt:i4>5</vt:i4>
      </vt:variant>
      <vt:variant>
        <vt:lpwstr>https://www.zakon.hr/cms.htm?id=43449</vt:lpwstr>
      </vt:variant>
      <vt:variant>
        <vt:lpwstr/>
      </vt:variant>
      <vt:variant>
        <vt:i4>6225944</vt:i4>
      </vt:variant>
      <vt:variant>
        <vt:i4>75</vt:i4>
      </vt:variant>
      <vt:variant>
        <vt:i4>0</vt:i4>
      </vt:variant>
      <vt:variant>
        <vt:i4>5</vt:i4>
      </vt:variant>
      <vt:variant>
        <vt:lpwstr>https://www.zakon.hr/cms.htm?id=40843</vt:lpwstr>
      </vt:variant>
      <vt:variant>
        <vt:lpwstr/>
      </vt:variant>
      <vt:variant>
        <vt:i4>5701663</vt:i4>
      </vt:variant>
      <vt:variant>
        <vt:i4>72</vt:i4>
      </vt:variant>
      <vt:variant>
        <vt:i4>0</vt:i4>
      </vt:variant>
      <vt:variant>
        <vt:i4>5</vt:i4>
      </vt:variant>
      <vt:variant>
        <vt:lpwstr>https://www.zakon.hr/cms.htm?id=35897</vt:lpwstr>
      </vt:variant>
      <vt:variant>
        <vt:lpwstr/>
      </vt:variant>
      <vt:variant>
        <vt:i4>5701663</vt:i4>
      </vt:variant>
      <vt:variant>
        <vt:i4>69</vt:i4>
      </vt:variant>
      <vt:variant>
        <vt:i4>0</vt:i4>
      </vt:variant>
      <vt:variant>
        <vt:i4>5</vt:i4>
      </vt:variant>
      <vt:variant>
        <vt:lpwstr>https://www.zakon.hr/cms.htm?id=35899</vt:lpwstr>
      </vt:variant>
      <vt:variant>
        <vt:lpwstr/>
      </vt:variant>
      <vt:variant>
        <vt:i4>5767189</vt:i4>
      </vt:variant>
      <vt:variant>
        <vt:i4>66</vt:i4>
      </vt:variant>
      <vt:variant>
        <vt:i4>0</vt:i4>
      </vt:variant>
      <vt:variant>
        <vt:i4>5</vt:i4>
      </vt:variant>
      <vt:variant>
        <vt:lpwstr>https://www.zakon.hr/cms.htm?id=42511</vt:lpwstr>
      </vt:variant>
      <vt:variant>
        <vt:lpwstr/>
      </vt:variant>
      <vt:variant>
        <vt:i4>5242896</vt:i4>
      </vt:variant>
      <vt:variant>
        <vt:i4>63</vt:i4>
      </vt:variant>
      <vt:variant>
        <vt:i4>0</vt:i4>
      </vt:variant>
      <vt:variant>
        <vt:i4>5</vt:i4>
      </vt:variant>
      <vt:variant>
        <vt:lpwstr>https://www.zakon.hr/cms.htm?id=38733</vt:lpwstr>
      </vt:variant>
      <vt:variant>
        <vt:lpwstr/>
      </vt:variant>
      <vt:variant>
        <vt:i4>5767188</vt:i4>
      </vt:variant>
      <vt:variant>
        <vt:i4>60</vt:i4>
      </vt:variant>
      <vt:variant>
        <vt:i4>0</vt:i4>
      </vt:variant>
      <vt:variant>
        <vt:i4>5</vt:i4>
      </vt:variant>
      <vt:variant>
        <vt:lpwstr>https://www.zakon.hr/cms.htm?id=27249</vt:lpwstr>
      </vt:variant>
      <vt:variant>
        <vt:lpwstr/>
      </vt:variant>
      <vt:variant>
        <vt:i4>5767188</vt:i4>
      </vt:variant>
      <vt:variant>
        <vt:i4>57</vt:i4>
      </vt:variant>
      <vt:variant>
        <vt:i4>0</vt:i4>
      </vt:variant>
      <vt:variant>
        <vt:i4>5</vt:i4>
      </vt:variant>
      <vt:variant>
        <vt:lpwstr>https://www.zakon.hr/cms.htm?id=27247</vt:lpwstr>
      </vt:variant>
      <vt:variant>
        <vt:lpwstr/>
      </vt:variant>
      <vt:variant>
        <vt:i4>6225951</vt:i4>
      </vt:variant>
      <vt:variant>
        <vt:i4>54</vt:i4>
      </vt:variant>
      <vt:variant>
        <vt:i4>0</vt:i4>
      </vt:variant>
      <vt:variant>
        <vt:i4>5</vt:i4>
      </vt:variant>
      <vt:variant>
        <vt:lpwstr>https://www.zakon.hr/cms.htm?id=35811</vt:lpwstr>
      </vt:variant>
      <vt:variant>
        <vt:lpwstr/>
      </vt:variant>
      <vt:variant>
        <vt:i4>5767187</vt:i4>
      </vt:variant>
      <vt:variant>
        <vt:i4>51</vt:i4>
      </vt:variant>
      <vt:variant>
        <vt:i4>0</vt:i4>
      </vt:variant>
      <vt:variant>
        <vt:i4>5</vt:i4>
      </vt:variant>
      <vt:variant>
        <vt:lpwstr>https://www.zakon.hr/cms.htm?id=16654</vt:lpwstr>
      </vt:variant>
      <vt:variant>
        <vt:lpwstr/>
      </vt:variant>
      <vt:variant>
        <vt:i4>7012386</vt:i4>
      </vt:variant>
      <vt:variant>
        <vt:i4>48</vt:i4>
      </vt:variant>
      <vt:variant>
        <vt:i4>0</vt:i4>
      </vt:variant>
      <vt:variant>
        <vt:i4>5</vt:i4>
      </vt:variant>
      <vt:variant>
        <vt:lpwstr>https://www.zakon.hr/cms.htm?id=604</vt:lpwstr>
      </vt:variant>
      <vt:variant>
        <vt:lpwstr/>
      </vt:variant>
      <vt:variant>
        <vt:i4>7208999</vt:i4>
      </vt:variant>
      <vt:variant>
        <vt:i4>45</vt:i4>
      </vt:variant>
      <vt:variant>
        <vt:i4>0</vt:i4>
      </vt:variant>
      <vt:variant>
        <vt:i4>5</vt:i4>
      </vt:variant>
      <vt:variant>
        <vt:lpwstr>https://www.zakon.hr/cms.htm?id=355</vt:lpwstr>
      </vt:variant>
      <vt:variant>
        <vt:lpwstr/>
      </vt:variant>
      <vt:variant>
        <vt:i4>7208999</vt:i4>
      </vt:variant>
      <vt:variant>
        <vt:i4>42</vt:i4>
      </vt:variant>
      <vt:variant>
        <vt:i4>0</vt:i4>
      </vt:variant>
      <vt:variant>
        <vt:i4>5</vt:i4>
      </vt:variant>
      <vt:variant>
        <vt:lpwstr>https://www.zakon.hr/cms.htm?id=354</vt:lpwstr>
      </vt:variant>
      <vt:variant>
        <vt:lpwstr/>
      </vt:variant>
      <vt:variant>
        <vt:i4>5898270</vt:i4>
      </vt:variant>
      <vt:variant>
        <vt:i4>39</vt:i4>
      </vt:variant>
      <vt:variant>
        <vt:i4>0</vt:i4>
      </vt:variant>
      <vt:variant>
        <vt:i4>5</vt:i4>
      </vt:variant>
      <vt:variant>
        <vt:lpwstr>https://www.zakon.hr/cms.htm?id=35943</vt:lpwstr>
      </vt:variant>
      <vt:variant>
        <vt:lpwstr/>
      </vt:variant>
      <vt:variant>
        <vt:i4>5832727</vt:i4>
      </vt:variant>
      <vt:variant>
        <vt:i4>36</vt:i4>
      </vt:variant>
      <vt:variant>
        <vt:i4>0</vt:i4>
      </vt:variant>
      <vt:variant>
        <vt:i4>5</vt:i4>
      </vt:variant>
      <vt:variant>
        <vt:lpwstr>https://www.zakon.hr/cms.htm?id=27155</vt:lpwstr>
      </vt:variant>
      <vt:variant>
        <vt:lpwstr/>
      </vt:variant>
      <vt:variant>
        <vt:i4>6160405</vt:i4>
      </vt:variant>
      <vt:variant>
        <vt:i4>33</vt:i4>
      </vt:variant>
      <vt:variant>
        <vt:i4>0</vt:i4>
      </vt:variant>
      <vt:variant>
        <vt:i4>5</vt:i4>
      </vt:variant>
      <vt:variant>
        <vt:lpwstr>https://www.zakon.hr/cms.htm?id=12072</vt:lpwstr>
      </vt:variant>
      <vt:variant>
        <vt:lpwstr/>
      </vt:variant>
      <vt:variant>
        <vt:i4>7012386</vt:i4>
      </vt:variant>
      <vt:variant>
        <vt:i4>30</vt:i4>
      </vt:variant>
      <vt:variant>
        <vt:i4>0</vt:i4>
      </vt:variant>
      <vt:variant>
        <vt:i4>5</vt:i4>
      </vt:variant>
      <vt:variant>
        <vt:lpwstr>https://www.zakon.hr/cms.htm?id=600</vt:lpwstr>
      </vt:variant>
      <vt:variant>
        <vt:lpwstr/>
      </vt:variant>
      <vt:variant>
        <vt:i4>7012386</vt:i4>
      </vt:variant>
      <vt:variant>
        <vt:i4>27</vt:i4>
      </vt:variant>
      <vt:variant>
        <vt:i4>0</vt:i4>
      </vt:variant>
      <vt:variant>
        <vt:i4>5</vt:i4>
      </vt:variant>
      <vt:variant>
        <vt:lpwstr>https://www.zakon.hr/cms.htm?id=601</vt:lpwstr>
      </vt:variant>
      <vt:variant>
        <vt:lpwstr/>
      </vt:variant>
      <vt:variant>
        <vt:i4>5767186</vt:i4>
      </vt:variant>
      <vt:variant>
        <vt:i4>24</vt:i4>
      </vt:variant>
      <vt:variant>
        <vt:i4>0</vt:i4>
      </vt:variant>
      <vt:variant>
        <vt:i4>5</vt:i4>
      </vt:variant>
      <vt:variant>
        <vt:lpwstr>https://www.zakon.hr/cms.htm?id=42213</vt:lpwstr>
      </vt:variant>
      <vt:variant>
        <vt:lpwstr/>
      </vt:variant>
      <vt:variant>
        <vt:i4>5308436</vt:i4>
      </vt:variant>
      <vt:variant>
        <vt:i4>21</vt:i4>
      </vt:variant>
      <vt:variant>
        <vt:i4>0</vt:i4>
      </vt:variant>
      <vt:variant>
        <vt:i4>5</vt:i4>
      </vt:variant>
      <vt:variant>
        <vt:lpwstr>https://www.zakon.hr/cms.htm?id=39339</vt:lpwstr>
      </vt:variant>
      <vt:variant>
        <vt:lpwstr/>
      </vt:variant>
      <vt:variant>
        <vt:i4>5898258</vt:i4>
      </vt:variant>
      <vt:variant>
        <vt:i4>18</vt:i4>
      </vt:variant>
      <vt:variant>
        <vt:i4>0</vt:i4>
      </vt:variant>
      <vt:variant>
        <vt:i4>5</vt:i4>
      </vt:variant>
      <vt:variant>
        <vt:lpwstr>https://www.zakon.hr/cms.htm?id=17767</vt:lpwstr>
      </vt:variant>
      <vt:variant>
        <vt:lpwstr/>
      </vt:variant>
      <vt:variant>
        <vt:i4>5898258</vt:i4>
      </vt:variant>
      <vt:variant>
        <vt:i4>15</vt:i4>
      </vt:variant>
      <vt:variant>
        <vt:i4>0</vt:i4>
      </vt:variant>
      <vt:variant>
        <vt:i4>5</vt:i4>
      </vt:variant>
      <vt:variant>
        <vt:lpwstr>https://www.zakon.hr/cms.htm?id=17765</vt:lpwstr>
      </vt:variant>
      <vt:variant>
        <vt:lpwstr/>
      </vt:variant>
      <vt:variant>
        <vt:i4>6029335</vt:i4>
      </vt:variant>
      <vt:variant>
        <vt:i4>12</vt:i4>
      </vt:variant>
      <vt:variant>
        <vt:i4>0</vt:i4>
      </vt:variant>
      <vt:variant>
        <vt:i4>5</vt:i4>
      </vt:variant>
      <vt:variant>
        <vt:lpwstr>https://www.zakon.hr/cms.htm?id=40773</vt:lpwstr>
      </vt:variant>
      <vt:variant>
        <vt:lpwstr/>
      </vt:variant>
      <vt:variant>
        <vt:i4>5636116</vt:i4>
      </vt:variant>
      <vt:variant>
        <vt:i4>9</vt:i4>
      </vt:variant>
      <vt:variant>
        <vt:i4>0</vt:i4>
      </vt:variant>
      <vt:variant>
        <vt:i4>5</vt:i4>
      </vt:variant>
      <vt:variant>
        <vt:lpwstr>https://www.zakon.hr/cms.htm?id=39341</vt:lpwstr>
      </vt:variant>
      <vt:variant>
        <vt:lpwstr/>
      </vt:variant>
      <vt:variant>
        <vt:i4>5832735</vt:i4>
      </vt:variant>
      <vt:variant>
        <vt:i4>6</vt:i4>
      </vt:variant>
      <vt:variant>
        <vt:i4>0</vt:i4>
      </vt:variant>
      <vt:variant>
        <vt:i4>5</vt:i4>
      </vt:variant>
      <vt:variant>
        <vt:lpwstr>https://www.zakon.hr/cms.htm?id=35875</vt:lpwstr>
      </vt:variant>
      <vt:variant>
        <vt:lpwstr/>
      </vt:variant>
      <vt:variant>
        <vt:i4>5701648</vt:i4>
      </vt:variant>
      <vt:variant>
        <vt:i4>3</vt:i4>
      </vt:variant>
      <vt:variant>
        <vt:i4>0</vt:i4>
      </vt:variant>
      <vt:variant>
        <vt:i4>5</vt:i4>
      </vt:variant>
      <vt:variant>
        <vt:lpwstr>https://www.zakon.hr/cms.htm?id=18547</vt:lpwstr>
      </vt:variant>
      <vt:variant>
        <vt:lpwstr/>
      </vt:variant>
      <vt:variant>
        <vt:i4>5701648</vt:i4>
      </vt:variant>
      <vt:variant>
        <vt:i4>0</vt:i4>
      </vt:variant>
      <vt:variant>
        <vt:i4>0</vt:i4>
      </vt:variant>
      <vt:variant>
        <vt:i4>5</vt:i4>
      </vt:variant>
      <vt:variant>
        <vt:lpwstr>https://www.zakon.hr/cms.htm?id=18545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Sajić</dc:creator>
  <cp:keywords/>
  <dc:description/>
  <cp:lastModifiedBy>Batelić Barbara</cp:lastModifiedBy>
  <cp:revision>111</cp:revision>
  <cp:lastPrinted>2023-11-29T08:57:00Z</cp:lastPrinted>
  <dcterms:created xsi:type="dcterms:W3CDTF">2023-11-28T11:34:00Z</dcterms:created>
  <dcterms:modified xsi:type="dcterms:W3CDTF">2023-12-01T08:46:00Z</dcterms:modified>
</cp:coreProperties>
</file>